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3CF9" w14:textId="4638B523" w:rsidR="00BC6D63" w:rsidRPr="004D07BE" w:rsidRDefault="00BC6D63"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2D4995">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14:paraId="5F6D3CFA" w14:textId="2CA54BA0" w:rsidR="002C1BA4" w:rsidRPr="004D07BE" w:rsidRDefault="00F26EB9" w:rsidP="00832639">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Module 9 – BRC</w:t>
      </w:r>
      <w:r w:rsidR="002D4995">
        <w:rPr>
          <w:b/>
          <w:color w:val="0098DB"/>
          <w:sz w:val="32"/>
          <w:szCs w:val="20"/>
          <w:u w:val="single"/>
          <w14:textOutline w14:w="9525" w14:cap="rnd" w14:cmpd="sng" w14:algn="ctr">
            <w14:noFill/>
            <w14:prstDash w14:val="solid"/>
            <w14:bevel/>
          </w14:textOutline>
        </w:rPr>
        <w:t>GS</w:t>
      </w:r>
      <w:r>
        <w:rPr>
          <w:b/>
          <w:color w:val="0098DB"/>
          <w:sz w:val="32"/>
          <w:szCs w:val="20"/>
          <w:u w:val="single"/>
          <w14:textOutline w14:w="9525" w14:cap="rnd" w14:cmpd="sng" w14:algn="ctr">
            <w14:noFill/>
            <w14:prstDash w14:val="solid"/>
            <w14:bevel/>
          </w14:textOutline>
        </w:rPr>
        <w:t xml:space="preserve"> </w:t>
      </w:r>
      <w:proofErr w:type="spellStart"/>
      <w:r>
        <w:rPr>
          <w:b/>
          <w:color w:val="0098DB"/>
          <w:sz w:val="32"/>
          <w:szCs w:val="20"/>
          <w:u w:val="single"/>
          <w14:textOutline w14:w="9525" w14:cap="rnd" w14:cmpd="sng" w14:algn="ctr">
            <w14:noFill/>
            <w14:prstDash w14:val="solid"/>
            <w14:bevel/>
          </w14:textOutline>
        </w:rPr>
        <w:t>AuditOne</w:t>
      </w:r>
      <w:proofErr w:type="spellEnd"/>
      <w:r>
        <w:rPr>
          <w:b/>
          <w:color w:val="0098DB"/>
          <w:sz w:val="32"/>
          <w:szCs w:val="20"/>
          <w:u w:val="single"/>
          <w14:textOutline w14:w="9525" w14:cap="rnd" w14:cmpd="sng" w14:algn="ctr">
            <w14:noFill/>
            <w14:prstDash w14:val="solid"/>
            <w14:bevel/>
          </w14:textOutline>
        </w:rPr>
        <w:t xml:space="preserve"> </w:t>
      </w:r>
    </w:p>
    <w:p w14:paraId="5F6D3CFB" w14:textId="5DC95481" w:rsidR="002C1BA4" w:rsidRPr="004D07BE" w:rsidRDefault="002C1BA4" w:rsidP="00832639">
      <w:pPr>
        <w:spacing w:before="120" w:after="120" w:line="240" w:lineRule="auto"/>
        <w:rPr>
          <w:b/>
          <w:color w:val="0098DB"/>
          <w:sz w:val="20"/>
          <w:szCs w:val="20"/>
        </w:rPr>
      </w:pPr>
      <w:r w:rsidRPr="004D07BE">
        <w:rPr>
          <w:b/>
          <w:color w:val="0098DB"/>
          <w:sz w:val="20"/>
          <w:szCs w:val="20"/>
        </w:rPr>
        <w:t>Welcome to the BRC</w:t>
      </w:r>
      <w:r w:rsidR="002D4995">
        <w:rPr>
          <w:b/>
          <w:color w:val="0098DB"/>
          <w:sz w:val="20"/>
          <w:szCs w:val="20"/>
        </w:rPr>
        <w:t xml:space="preserve">GS </w:t>
      </w:r>
      <w:r w:rsidRPr="004D07BE">
        <w:rPr>
          <w:b/>
          <w:color w:val="0098DB"/>
          <w:sz w:val="20"/>
          <w:szCs w:val="20"/>
        </w:rPr>
        <w:t>Self-Assessment tool</w:t>
      </w:r>
    </w:p>
    <w:p w14:paraId="7AC3399C" w14:textId="47F4FF86" w:rsidR="00F26EB9" w:rsidRPr="004D07BE" w:rsidRDefault="00F26EB9" w:rsidP="00F26EB9">
      <w:pPr>
        <w:spacing w:before="120" w:after="120" w:line="240" w:lineRule="auto"/>
        <w:rPr>
          <w:sz w:val="20"/>
          <w:szCs w:val="20"/>
        </w:rPr>
      </w:pPr>
      <w:r w:rsidRPr="004D07BE">
        <w:rPr>
          <w:sz w:val="20"/>
          <w:szCs w:val="20"/>
        </w:rPr>
        <w:t>We hope that you will find this useful when preparing your site for an audit against the BRC</w:t>
      </w:r>
      <w:r w:rsidR="002D4995">
        <w:rPr>
          <w:sz w:val="20"/>
          <w:szCs w:val="20"/>
        </w:rPr>
        <w:t xml:space="preserve">GS </w:t>
      </w:r>
      <w:r w:rsidRPr="004D07BE">
        <w:rPr>
          <w:sz w:val="20"/>
          <w:szCs w:val="20"/>
        </w:rPr>
        <w:t xml:space="preserve">Standard for Packaging and Packaging Materials </w:t>
      </w:r>
      <w:r>
        <w:rPr>
          <w:sz w:val="20"/>
          <w:szCs w:val="20"/>
        </w:rPr>
        <w:t>I</w:t>
      </w:r>
      <w:r w:rsidRPr="004D07BE">
        <w:rPr>
          <w:sz w:val="20"/>
          <w:szCs w:val="20"/>
        </w:rPr>
        <w:t xml:space="preserve">ssue </w:t>
      </w:r>
      <w:r>
        <w:rPr>
          <w:sz w:val="20"/>
          <w:szCs w:val="20"/>
        </w:rPr>
        <w:t xml:space="preserve">5 and </w:t>
      </w:r>
      <w:proofErr w:type="spellStart"/>
      <w:r>
        <w:rPr>
          <w:sz w:val="20"/>
          <w:szCs w:val="20"/>
        </w:rPr>
        <w:t>AuditOne</w:t>
      </w:r>
      <w:proofErr w:type="spellEnd"/>
      <w:r>
        <w:rPr>
          <w:sz w:val="20"/>
          <w:szCs w:val="20"/>
        </w:rPr>
        <w:t xml:space="preserve"> requirements</w:t>
      </w:r>
      <w:r w:rsidRPr="004D07BE">
        <w:rPr>
          <w:sz w:val="20"/>
          <w:szCs w:val="20"/>
        </w:rPr>
        <w:t>.  This tool will be applicable for all BRC</w:t>
      </w:r>
      <w:r w:rsidR="002D4995">
        <w:rPr>
          <w:sz w:val="20"/>
          <w:szCs w:val="20"/>
        </w:rPr>
        <w:t xml:space="preserve">GS </w:t>
      </w:r>
      <w:r w:rsidRPr="004D07BE">
        <w:rPr>
          <w:sz w:val="20"/>
          <w:szCs w:val="20"/>
        </w:rPr>
        <w:t xml:space="preserve">Standard for Packaging and Packaging Materials issue </w:t>
      </w:r>
      <w:r>
        <w:rPr>
          <w:sz w:val="20"/>
          <w:szCs w:val="20"/>
        </w:rPr>
        <w:t>5</w:t>
      </w:r>
      <w:r w:rsidRPr="004D07BE">
        <w:rPr>
          <w:sz w:val="20"/>
          <w:szCs w:val="20"/>
        </w:rPr>
        <w:t xml:space="preserve"> audits</w:t>
      </w:r>
      <w:r>
        <w:rPr>
          <w:sz w:val="20"/>
          <w:szCs w:val="20"/>
        </w:rPr>
        <w:t xml:space="preserve"> in the High Hygiene Category when using the </w:t>
      </w:r>
      <w:proofErr w:type="spellStart"/>
      <w:r>
        <w:rPr>
          <w:sz w:val="20"/>
          <w:szCs w:val="20"/>
        </w:rPr>
        <w:t>AuditOne</w:t>
      </w:r>
      <w:proofErr w:type="spellEnd"/>
      <w:r>
        <w:rPr>
          <w:sz w:val="20"/>
          <w:szCs w:val="20"/>
        </w:rPr>
        <w:t xml:space="preserve"> module. </w:t>
      </w:r>
    </w:p>
    <w:p w14:paraId="5F6D3CFD" w14:textId="11719987" w:rsidR="002C1BA4" w:rsidRPr="004D07BE" w:rsidRDefault="002C1BA4" w:rsidP="00832639">
      <w:pPr>
        <w:spacing w:before="120" w:after="120" w:line="240" w:lineRule="auto"/>
        <w:rPr>
          <w:b/>
          <w:color w:val="0098DB"/>
          <w:sz w:val="20"/>
          <w:szCs w:val="20"/>
        </w:rPr>
      </w:pPr>
      <w:r w:rsidRPr="004D07BE">
        <w:rPr>
          <w:b/>
          <w:color w:val="0098DB"/>
          <w:sz w:val="20"/>
          <w:szCs w:val="20"/>
        </w:rPr>
        <w:t>How to use the BRC</w:t>
      </w:r>
      <w:r w:rsidR="002D4995">
        <w:rPr>
          <w:b/>
          <w:color w:val="0098DB"/>
          <w:sz w:val="20"/>
          <w:szCs w:val="20"/>
        </w:rPr>
        <w:t xml:space="preserve">GS </w:t>
      </w:r>
      <w:r w:rsidRPr="004D07BE">
        <w:rPr>
          <w:b/>
          <w:color w:val="0098DB"/>
          <w:sz w:val="20"/>
          <w:szCs w:val="20"/>
        </w:rPr>
        <w:t>Self-Assessment tool</w:t>
      </w:r>
    </w:p>
    <w:p w14:paraId="5744BD3B" w14:textId="49C6D04D" w:rsidR="00F26EB9" w:rsidRPr="004D07BE" w:rsidRDefault="00F26EB9" w:rsidP="00F26EB9">
      <w:pPr>
        <w:spacing w:before="120" w:after="120" w:line="240" w:lineRule="auto"/>
        <w:rPr>
          <w:sz w:val="20"/>
          <w:szCs w:val="20"/>
        </w:rPr>
      </w:pPr>
      <w:r w:rsidRPr="004D07BE">
        <w:rPr>
          <w:sz w:val="20"/>
          <w:szCs w:val="20"/>
        </w:rPr>
        <w:t>This tool is designed to help you assess your operation against the requirements of the Standard</w:t>
      </w:r>
      <w:r>
        <w:rPr>
          <w:sz w:val="20"/>
          <w:szCs w:val="20"/>
        </w:rPr>
        <w:t xml:space="preserve"> and the Module</w:t>
      </w:r>
      <w:r w:rsidRPr="004D07BE">
        <w:rPr>
          <w:sz w:val="20"/>
          <w:szCs w:val="20"/>
        </w:rPr>
        <w:t xml:space="preserve"> and help prepare you for your certification audit.</w:t>
      </w:r>
      <w:r>
        <w:rPr>
          <w:sz w:val="20"/>
          <w:szCs w:val="20"/>
        </w:rPr>
        <w:t xml:space="preserve"> Module requirements are denoted in tinted boxes. </w:t>
      </w:r>
    </w:p>
    <w:p w14:paraId="031C6165" w14:textId="77777777" w:rsidR="00F26EB9" w:rsidRPr="004D07BE" w:rsidRDefault="00F26EB9" w:rsidP="00F26EB9">
      <w:pPr>
        <w:spacing w:before="120" w:after="120" w:line="240" w:lineRule="auto"/>
        <w:rPr>
          <w:sz w:val="20"/>
          <w:szCs w:val="20"/>
        </w:rPr>
      </w:pPr>
      <w:r w:rsidRPr="004D07BE">
        <w:rPr>
          <w:sz w:val="20"/>
          <w:szCs w:val="20"/>
        </w:rPr>
        <w:t xml:space="preserve">The checklist covers each of the requirements of the Standard </w:t>
      </w:r>
      <w:r>
        <w:rPr>
          <w:sz w:val="20"/>
          <w:szCs w:val="20"/>
        </w:rPr>
        <w:t xml:space="preserve">and the Module </w:t>
      </w:r>
      <w:r w:rsidRPr="004D07BE">
        <w:rPr>
          <w:sz w:val="20"/>
          <w:szCs w:val="20"/>
        </w:rPr>
        <w:t>and may be used to check your site’s compliance with each of these requirements.  The checklist also allows you to add comments or identify areas of improvement in the empty boxes provided at the end of each section.</w:t>
      </w:r>
    </w:p>
    <w:p w14:paraId="72D114D0" w14:textId="77777777" w:rsidR="00F26EB9" w:rsidRPr="004D07BE" w:rsidRDefault="00F26EB9" w:rsidP="00F26EB9">
      <w:pPr>
        <w:spacing w:before="120" w:after="120" w:line="240" w:lineRule="auto"/>
        <w:rPr>
          <w:sz w:val="20"/>
          <w:szCs w:val="20"/>
        </w:rPr>
      </w:pPr>
      <w:r w:rsidRPr="004D07BE">
        <w:rPr>
          <w:sz w:val="20"/>
          <w:szCs w:val="20"/>
        </w:rPr>
        <w:t>While we hope that this tool is useful in helping you prepare for your audit it should not be considered as evidence of an internal audit and will not be accepted by auditors during an audit.</w:t>
      </w:r>
    </w:p>
    <w:p w14:paraId="5F6D3D01" w14:textId="73DDC558" w:rsidR="002C1BA4" w:rsidRPr="004D07BE" w:rsidRDefault="002C1BA4" w:rsidP="00832639">
      <w:pPr>
        <w:spacing w:before="120" w:after="120" w:line="240" w:lineRule="auto"/>
        <w:rPr>
          <w:b/>
          <w:color w:val="0098DB"/>
          <w:sz w:val="20"/>
          <w:szCs w:val="20"/>
        </w:rPr>
      </w:pPr>
      <w:r w:rsidRPr="004D07BE">
        <w:rPr>
          <w:b/>
          <w:color w:val="0098DB"/>
          <w:sz w:val="20"/>
          <w:szCs w:val="20"/>
        </w:rPr>
        <w:t>Training</w:t>
      </w:r>
    </w:p>
    <w:p w14:paraId="5F6D3D02" w14:textId="0FCD89A8" w:rsidR="002C1BA4" w:rsidRPr="004D07BE" w:rsidRDefault="002C1BA4" w:rsidP="00832639">
      <w:pPr>
        <w:spacing w:before="120" w:after="120" w:line="240" w:lineRule="auto"/>
        <w:rPr>
          <w:sz w:val="20"/>
          <w:szCs w:val="20"/>
        </w:rPr>
      </w:pPr>
      <w:r w:rsidRPr="004D07BE">
        <w:rPr>
          <w:sz w:val="20"/>
          <w:szCs w:val="20"/>
        </w:rPr>
        <w:t xml:space="preserve">The </w:t>
      </w:r>
      <w:r w:rsidR="002D4995">
        <w:rPr>
          <w:sz w:val="20"/>
          <w:szCs w:val="20"/>
        </w:rPr>
        <w:t>BRCGS</w:t>
      </w:r>
      <w:r w:rsidRPr="004D07BE">
        <w:rPr>
          <w:sz w:val="20"/>
          <w:szCs w:val="20"/>
        </w:rPr>
        <w:t xml:space="preserve"> Training Academy has courses available to improve the understanding of the requirements for the BRC</w:t>
      </w:r>
      <w:r w:rsidR="002D4995">
        <w:rPr>
          <w:sz w:val="20"/>
          <w:szCs w:val="20"/>
        </w:rPr>
        <w:t xml:space="preserve">GS </w:t>
      </w:r>
      <w:r w:rsidRPr="004D07BE">
        <w:rPr>
          <w:sz w:val="20"/>
          <w:szCs w:val="20"/>
        </w:rPr>
        <w:t xml:space="preserve">Standard for Packaging and Packaging Materials issue </w:t>
      </w:r>
      <w:r>
        <w:rPr>
          <w:sz w:val="20"/>
          <w:szCs w:val="20"/>
        </w:rPr>
        <w:t>5</w:t>
      </w:r>
      <w:r w:rsidRPr="004D07BE">
        <w:rPr>
          <w:sz w:val="20"/>
          <w:szCs w:val="20"/>
        </w:rPr>
        <w:t xml:space="preserve"> and may be useful for the person using the BRC</w:t>
      </w:r>
      <w:r w:rsidR="002D4995">
        <w:rPr>
          <w:sz w:val="20"/>
          <w:szCs w:val="20"/>
        </w:rPr>
        <w:t>GS</w:t>
      </w:r>
      <w:r w:rsidRPr="004D07BE">
        <w:rPr>
          <w:sz w:val="20"/>
          <w:szCs w:val="20"/>
        </w:rPr>
        <w:t xml:space="preserve"> Self-Assessment Tool.  For further information on the courses available please visit </w:t>
      </w:r>
      <w:hyperlink r:id="rId7" w:history="1">
        <w:r w:rsidR="002D4995">
          <w:rPr>
            <w:rStyle w:val="Hyperlink"/>
          </w:rPr>
          <w:t>brcgs.com/training/</w:t>
        </w:r>
      </w:hyperlink>
    </w:p>
    <w:p w14:paraId="5F6D3D03" w14:textId="77777777" w:rsidR="002C1BA4" w:rsidRPr="004D07BE" w:rsidRDefault="002C1BA4" w:rsidP="00832639">
      <w:pPr>
        <w:spacing w:before="120" w:after="120" w:line="240" w:lineRule="auto"/>
        <w:rPr>
          <w:b/>
          <w:color w:val="0098DB"/>
          <w:sz w:val="20"/>
          <w:szCs w:val="20"/>
        </w:rPr>
      </w:pPr>
      <w:r w:rsidRPr="004D07BE">
        <w:rPr>
          <w:b/>
          <w:color w:val="0098DB"/>
          <w:sz w:val="20"/>
          <w:szCs w:val="20"/>
        </w:rPr>
        <w:t>Further Information</w:t>
      </w:r>
    </w:p>
    <w:p w14:paraId="5F6D3D04" w14:textId="61B14360" w:rsidR="002C1BA4" w:rsidRPr="004D07BE" w:rsidRDefault="002C1BA4" w:rsidP="00832639">
      <w:pPr>
        <w:spacing w:before="120" w:after="120" w:line="240" w:lineRule="auto"/>
        <w:rPr>
          <w:sz w:val="20"/>
          <w:szCs w:val="20"/>
        </w:rPr>
      </w:pPr>
      <w:r w:rsidRPr="004D07BE">
        <w:rPr>
          <w:sz w:val="20"/>
          <w:szCs w:val="20"/>
        </w:rPr>
        <w:t>If you have</w:t>
      </w:r>
      <w:r>
        <w:rPr>
          <w:sz w:val="20"/>
          <w:szCs w:val="20"/>
        </w:rPr>
        <w:t xml:space="preserve"> any further questions about this</w:t>
      </w:r>
      <w:r w:rsidRPr="004D07BE">
        <w:rPr>
          <w:sz w:val="20"/>
          <w:szCs w:val="20"/>
        </w:rPr>
        <w:t xml:space="preserve"> </w:t>
      </w:r>
      <w:r>
        <w:rPr>
          <w:sz w:val="20"/>
          <w:szCs w:val="20"/>
        </w:rPr>
        <w:t>s</w:t>
      </w:r>
      <w:r w:rsidRPr="004D07BE">
        <w:rPr>
          <w:sz w:val="20"/>
          <w:szCs w:val="20"/>
        </w:rPr>
        <w:t>elf-</w:t>
      </w:r>
      <w:r>
        <w:rPr>
          <w:sz w:val="20"/>
          <w:szCs w:val="20"/>
        </w:rPr>
        <w:t>a</w:t>
      </w:r>
      <w:r w:rsidRPr="004D07BE">
        <w:rPr>
          <w:sz w:val="20"/>
          <w:szCs w:val="20"/>
        </w:rPr>
        <w:t xml:space="preserve">ssessment </w:t>
      </w:r>
      <w:r>
        <w:rPr>
          <w:sz w:val="20"/>
          <w:szCs w:val="20"/>
        </w:rPr>
        <w:t>t</w:t>
      </w:r>
      <w:r w:rsidRPr="004D07BE">
        <w:rPr>
          <w:sz w:val="20"/>
          <w:szCs w:val="20"/>
        </w:rPr>
        <w:t xml:space="preserve">ool </w:t>
      </w:r>
      <w:r>
        <w:rPr>
          <w:sz w:val="20"/>
          <w:szCs w:val="20"/>
        </w:rPr>
        <w:t>or I</w:t>
      </w:r>
      <w:r w:rsidRPr="004D07BE">
        <w:rPr>
          <w:sz w:val="20"/>
          <w:szCs w:val="20"/>
        </w:rPr>
        <w:t xml:space="preserve">ssue </w:t>
      </w:r>
      <w:r>
        <w:rPr>
          <w:sz w:val="20"/>
          <w:szCs w:val="20"/>
        </w:rPr>
        <w:t>5</w:t>
      </w:r>
      <w:r w:rsidRPr="004D07BE">
        <w:rPr>
          <w:sz w:val="20"/>
          <w:szCs w:val="20"/>
        </w:rPr>
        <w:t xml:space="preserve"> please do not hesitate to contact the BRC</w:t>
      </w:r>
      <w:r w:rsidR="002D4995">
        <w:rPr>
          <w:sz w:val="20"/>
          <w:szCs w:val="20"/>
        </w:rPr>
        <w:t>GS</w:t>
      </w:r>
      <w:r w:rsidRPr="004D07BE">
        <w:rPr>
          <w:sz w:val="20"/>
          <w:szCs w:val="20"/>
        </w:rPr>
        <w:t xml:space="preserve"> team</w:t>
      </w:r>
      <w:r>
        <w:rPr>
          <w:sz w:val="20"/>
          <w:szCs w:val="20"/>
        </w:rPr>
        <w:t xml:space="preserve">. </w:t>
      </w:r>
    </w:p>
    <w:p w14:paraId="5F6D3D05" w14:textId="50F6AA74" w:rsidR="002C1BA4" w:rsidRPr="004D07BE" w:rsidRDefault="002C1BA4" w:rsidP="00832639">
      <w:pPr>
        <w:spacing w:before="120" w:after="120" w:line="240" w:lineRule="auto"/>
        <w:rPr>
          <w:sz w:val="20"/>
          <w:szCs w:val="20"/>
        </w:rPr>
      </w:pPr>
      <w:r w:rsidRPr="004D07BE">
        <w:rPr>
          <w:sz w:val="20"/>
          <w:szCs w:val="20"/>
        </w:rPr>
        <w:t xml:space="preserve">Email – </w:t>
      </w:r>
      <w:hyperlink r:id="rId8" w:history="1">
        <w:r w:rsidR="002D4995" w:rsidRPr="00617A70">
          <w:rPr>
            <w:rStyle w:val="Hyperlink"/>
            <w:sz w:val="20"/>
            <w:szCs w:val="20"/>
          </w:rPr>
          <w:t>enquiries@brcgs.com</w:t>
        </w:r>
      </w:hyperlink>
      <w:r w:rsidRPr="004D07BE">
        <w:rPr>
          <w:sz w:val="20"/>
          <w:szCs w:val="20"/>
        </w:rPr>
        <w:t xml:space="preserve"> </w:t>
      </w:r>
    </w:p>
    <w:p w14:paraId="5F6D3D06" w14:textId="1280FD5C" w:rsidR="002C1BA4" w:rsidRPr="004D07BE" w:rsidRDefault="002C1BA4" w:rsidP="00832639">
      <w:pPr>
        <w:spacing w:before="120" w:after="120" w:line="240" w:lineRule="auto"/>
        <w:rPr>
          <w:sz w:val="20"/>
          <w:szCs w:val="20"/>
        </w:rPr>
      </w:pPr>
      <w:r w:rsidRPr="004D07BE">
        <w:rPr>
          <w:sz w:val="20"/>
          <w:szCs w:val="20"/>
        </w:rPr>
        <w:t xml:space="preserve">Telephone – </w:t>
      </w:r>
      <w:r w:rsidR="002D4995">
        <w:rPr>
          <w:sz w:val="20"/>
          <w:szCs w:val="20"/>
        </w:rPr>
        <w:t>0203 148 9150</w:t>
      </w:r>
      <w:r w:rsidRPr="004D07BE">
        <w:rPr>
          <w:sz w:val="20"/>
          <w:szCs w:val="20"/>
        </w:rPr>
        <w:br w:type="page"/>
      </w:r>
      <w:bookmarkStart w:id="0" w:name="_GoBack"/>
      <w:bookmarkEnd w:id="0"/>
    </w:p>
    <w:p w14:paraId="5F6D3D07" w14:textId="77777777" w:rsidR="00294EF7" w:rsidRPr="004D07BE" w:rsidRDefault="00294EF7" w:rsidP="00832639">
      <w:pPr>
        <w:tabs>
          <w:tab w:val="left" w:pos="1590"/>
        </w:tabs>
        <w:spacing w:before="120" w:after="120" w:line="240" w:lineRule="auto"/>
        <w:rPr>
          <w:rFonts w:eastAsia="Times New Roman" w:cs="Arial"/>
          <w:sz w:val="20"/>
          <w:szCs w:val="20"/>
          <w:lang w:val="en-US"/>
        </w:rPr>
      </w:pPr>
    </w:p>
    <w:tbl>
      <w:tblPr>
        <w:tblStyle w:val="TableGrid"/>
        <w:tblW w:w="98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6"/>
        <w:gridCol w:w="7216"/>
        <w:gridCol w:w="1662"/>
      </w:tblGrid>
      <w:tr w:rsidR="001D608F" w:rsidRPr="001D608F" w14:paraId="5F6D3D0B" w14:textId="77777777" w:rsidTr="00CA59E9">
        <w:tc>
          <w:tcPr>
            <w:tcW w:w="976" w:type="dxa"/>
            <w:shd w:val="clear" w:color="auto" w:fill="B6DDE8" w:themeFill="accent5" w:themeFillTint="66"/>
          </w:tcPr>
          <w:p w14:paraId="5F6D3D08" w14:textId="77777777" w:rsidR="004D07BE" w:rsidRPr="001D608F" w:rsidRDefault="004D07BE" w:rsidP="00832639">
            <w:pPr>
              <w:tabs>
                <w:tab w:val="left" w:pos="1590"/>
              </w:tabs>
              <w:spacing w:before="120" w:after="120"/>
              <w:rPr>
                <w:rFonts w:asciiTheme="minorHAnsi" w:hAnsiTheme="minorHAnsi" w:cs="Arial"/>
                <w:b/>
                <w:sz w:val="24"/>
                <w:lang w:val="en-US"/>
              </w:rPr>
            </w:pPr>
            <w:r w:rsidRPr="001D608F">
              <w:rPr>
                <w:rFonts w:asciiTheme="minorHAnsi" w:hAnsiTheme="minorHAnsi" w:cs="Arial"/>
                <w:b/>
                <w:sz w:val="24"/>
                <w:lang w:val="en-US"/>
              </w:rPr>
              <w:t xml:space="preserve">Ref. </w:t>
            </w:r>
          </w:p>
        </w:tc>
        <w:tc>
          <w:tcPr>
            <w:tcW w:w="7216" w:type="dxa"/>
            <w:shd w:val="clear" w:color="auto" w:fill="B6DDE8" w:themeFill="accent5" w:themeFillTint="66"/>
          </w:tcPr>
          <w:p w14:paraId="5F6D3D09" w14:textId="77777777" w:rsidR="004D07BE" w:rsidRPr="001D608F" w:rsidRDefault="004D07BE" w:rsidP="00832639">
            <w:pPr>
              <w:tabs>
                <w:tab w:val="left" w:pos="1590"/>
              </w:tabs>
              <w:spacing w:before="120" w:after="120"/>
              <w:rPr>
                <w:rFonts w:asciiTheme="minorHAnsi" w:hAnsiTheme="minorHAnsi" w:cs="Arial"/>
                <w:b/>
                <w:sz w:val="24"/>
                <w:lang w:val="en-US"/>
              </w:rPr>
            </w:pPr>
            <w:r w:rsidRPr="001D608F">
              <w:rPr>
                <w:rFonts w:asciiTheme="minorHAnsi" w:hAnsiTheme="minorHAnsi" w:cs="Arial"/>
                <w:b/>
                <w:sz w:val="24"/>
                <w:lang w:val="en-US"/>
              </w:rPr>
              <w:t>Clause</w:t>
            </w:r>
          </w:p>
        </w:tc>
        <w:tc>
          <w:tcPr>
            <w:tcW w:w="1662" w:type="dxa"/>
            <w:shd w:val="clear" w:color="auto" w:fill="B6DDE8" w:themeFill="accent5" w:themeFillTint="66"/>
          </w:tcPr>
          <w:p w14:paraId="5F6D3D0A" w14:textId="77777777" w:rsidR="004D07BE" w:rsidRPr="001D608F" w:rsidRDefault="004D07BE" w:rsidP="00832639">
            <w:pPr>
              <w:tabs>
                <w:tab w:val="left" w:pos="1590"/>
              </w:tabs>
              <w:spacing w:before="120" w:after="120"/>
              <w:rPr>
                <w:rFonts w:asciiTheme="minorHAnsi" w:hAnsiTheme="minorHAnsi" w:cs="Arial"/>
                <w:b/>
                <w:sz w:val="24"/>
                <w:lang w:val="en-US"/>
              </w:rPr>
            </w:pPr>
          </w:p>
        </w:tc>
      </w:tr>
      <w:tr w:rsidR="001D608F" w:rsidRPr="001D608F" w14:paraId="5F6D3D0F" w14:textId="77777777" w:rsidTr="00CA59E9">
        <w:tc>
          <w:tcPr>
            <w:tcW w:w="976" w:type="dxa"/>
            <w:shd w:val="clear" w:color="auto" w:fill="0098DB"/>
          </w:tcPr>
          <w:p w14:paraId="5F6D3D0C"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1</w:t>
            </w:r>
          </w:p>
        </w:tc>
        <w:tc>
          <w:tcPr>
            <w:tcW w:w="7216" w:type="dxa"/>
            <w:shd w:val="clear" w:color="auto" w:fill="0098DB"/>
          </w:tcPr>
          <w:p w14:paraId="5F6D3D0D"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Senior Management Commitment</w:t>
            </w:r>
          </w:p>
        </w:tc>
        <w:tc>
          <w:tcPr>
            <w:tcW w:w="1662" w:type="dxa"/>
            <w:shd w:val="clear" w:color="auto" w:fill="0098DB"/>
          </w:tcPr>
          <w:p w14:paraId="5F6D3D0E" w14:textId="77777777" w:rsidR="004D07BE" w:rsidRPr="001D608F" w:rsidRDefault="004D07BE" w:rsidP="00832639">
            <w:pPr>
              <w:tabs>
                <w:tab w:val="left" w:pos="1590"/>
              </w:tabs>
              <w:spacing w:before="120" w:after="120"/>
              <w:rPr>
                <w:rFonts w:asciiTheme="minorHAnsi" w:hAnsiTheme="minorHAnsi" w:cs="Arial"/>
                <w:b/>
                <w:color w:val="FFFFFF" w:themeColor="background1"/>
                <w:sz w:val="24"/>
                <w:lang w:val="en-US"/>
              </w:rPr>
            </w:pPr>
          </w:p>
        </w:tc>
      </w:tr>
      <w:tr w:rsidR="004D07BE" w:rsidRPr="001D608F" w14:paraId="5F6D3D13" w14:textId="77777777" w:rsidTr="00CA59E9">
        <w:tc>
          <w:tcPr>
            <w:tcW w:w="976" w:type="dxa"/>
            <w:shd w:val="clear" w:color="auto" w:fill="B6DDE8" w:themeFill="accent5" w:themeFillTint="66"/>
          </w:tcPr>
          <w:p w14:paraId="5F6D3D10" w14:textId="77777777" w:rsidR="004D07BE" w:rsidRPr="001D608F" w:rsidRDefault="004D07BE"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1.1</w:t>
            </w:r>
          </w:p>
        </w:tc>
        <w:tc>
          <w:tcPr>
            <w:tcW w:w="7216" w:type="dxa"/>
            <w:shd w:val="clear" w:color="auto" w:fill="B6DDE8" w:themeFill="accent5" w:themeFillTint="66"/>
          </w:tcPr>
          <w:p w14:paraId="5F6D3D11" w14:textId="77777777" w:rsidR="004D07BE" w:rsidRPr="001D608F" w:rsidRDefault="004D07BE"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Senior Management Commitment and Continual Improvement </w:t>
            </w:r>
          </w:p>
        </w:tc>
        <w:tc>
          <w:tcPr>
            <w:tcW w:w="1662" w:type="dxa"/>
            <w:shd w:val="clear" w:color="auto" w:fill="B6DDE8" w:themeFill="accent5" w:themeFillTint="66"/>
          </w:tcPr>
          <w:p w14:paraId="5F6D3D12" w14:textId="77777777" w:rsidR="004D07BE" w:rsidRPr="001D608F" w:rsidRDefault="004D07BE" w:rsidP="00832639">
            <w:pPr>
              <w:tabs>
                <w:tab w:val="left" w:pos="1590"/>
              </w:tabs>
              <w:spacing w:before="120" w:after="120"/>
              <w:rPr>
                <w:rFonts w:asciiTheme="minorHAnsi" w:hAnsiTheme="minorHAnsi" w:cs="Arial"/>
                <w:b/>
                <w:lang w:val="en-US"/>
              </w:rPr>
            </w:pPr>
          </w:p>
        </w:tc>
      </w:tr>
      <w:tr w:rsidR="0003424F" w:rsidRPr="001D608F" w14:paraId="5F6D3D17" w14:textId="77777777" w:rsidTr="00CA59E9">
        <w:tc>
          <w:tcPr>
            <w:tcW w:w="976" w:type="dxa"/>
            <w:shd w:val="clear" w:color="auto" w:fill="auto"/>
          </w:tcPr>
          <w:p w14:paraId="5F6D3D14"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16" w:type="dxa"/>
            <w:shd w:val="clear" w:color="auto" w:fill="auto"/>
          </w:tcPr>
          <w:p w14:paraId="5F6D3D15"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company’s senior management shall demonstrate that they are fully committed to the implementation of requirements of the Global 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662" w:type="dxa"/>
            <w:shd w:val="clear" w:color="auto" w:fill="auto"/>
          </w:tcPr>
          <w:p w14:paraId="5F6D3D16" w14:textId="77777777" w:rsidR="0003424F" w:rsidRPr="001D608F" w:rsidRDefault="0003424F" w:rsidP="00832639">
            <w:pPr>
              <w:tabs>
                <w:tab w:val="left" w:pos="1590"/>
              </w:tabs>
              <w:spacing w:before="120" w:after="120"/>
              <w:rPr>
                <w:rFonts w:asciiTheme="minorHAnsi" w:hAnsiTheme="minorHAnsi" w:cs="Arial"/>
                <w:lang w:val="en-US"/>
              </w:rPr>
            </w:pPr>
          </w:p>
        </w:tc>
      </w:tr>
      <w:tr w:rsidR="004D07BE" w:rsidRPr="001D608F" w14:paraId="5F6D3D1D" w14:textId="77777777" w:rsidTr="00CA59E9">
        <w:tc>
          <w:tcPr>
            <w:tcW w:w="976" w:type="dxa"/>
          </w:tcPr>
          <w:p w14:paraId="5F6D3D18"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1.1.1</w:t>
            </w:r>
          </w:p>
        </w:tc>
        <w:tc>
          <w:tcPr>
            <w:tcW w:w="7216" w:type="dxa"/>
          </w:tcPr>
          <w:p w14:paraId="5F6D3D19" w14:textId="77777777" w:rsidR="004D07BE" w:rsidRPr="001D608F" w:rsidRDefault="004D07BE" w:rsidP="00832639">
            <w:pPr>
              <w:autoSpaceDE w:val="0"/>
              <w:autoSpaceDN w:val="0"/>
              <w:adjustRightInd w:val="0"/>
              <w:spacing w:before="120" w:after="120"/>
              <w:rPr>
                <w:rFonts w:asciiTheme="minorHAnsi" w:hAnsiTheme="minorHAnsi" w:cs="LFTEtica-Light"/>
                <w:color w:val="000000"/>
              </w:rPr>
            </w:pPr>
            <w:r w:rsidRPr="001D608F">
              <w:rPr>
                <w:rFonts w:asciiTheme="minorHAnsi" w:hAnsiTheme="minorHAnsi" w:cs="LFTEtica-Light"/>
                <w:color w:val="000000"/>
              </w:rPr>
              <w:t>The site shall have a documented policy which states the site’s intention to meet its obligation to</w:t>
            </w:r>
            <w:r w:rsidR="00673164" w:rsidRPr="001D608F">
              <w:rPr>
                <w:rFonts w:asciiTheme="minorHAnsi" w:hAnsiTheme="minorHAnsi" w:cs="LFTEtica-Light"/>
                <w:color w:val="000000"/>
              </w:rPr>
              <w:t xml:space="preserve"> </w:t>
            </w:r>
            <w:r w:rsidRPr="001D608F">
              <w:rPr>
                <w:rFonts w:asciiTheme="minorHAnsi" w:hAnsiTheme="minorHAnsi" w:cs="LFTEtica-Light"/>
                <w:color w:val="000000"/>
              </w:rPr>
              <w:t>produce safe and legally compliant products to the specified quality, and confirms its responsibility to</w:t>
            </w:r>
            <w:r w:rsidR="00673164" w:rsidRPr="001D608F">
              <w:rPr>
                <w:rFonts w:asciiTheme="minorHAnsi" w:hAnsiTheme="minorHAnsi" w:cs="LFTEtica-Light"/>
                <w:color w:val="000000"/>
              </w:rPr>
              <w:t xml:space="preserve"> </w:t>
            </w:r>
            <w:r w:rsidRPr="001D608F">
              <w:rPr>
                <w:rFonts w:asciiTheme="minorHAnsi" w:hAnsiTheme="minorHAnsi" w:cs="LFTEtica-Light"/>
                <w:color w:val="000000"/>
              </w:rPr>
              <w:t>its customers. This shall be:</w:t>
            </w:r>
          </w:p>
          <w:p w14:paraId="5F6D3D1A" w14:textId="77777777" w:rsidR="004D07BE" w:rsidRPr="006609CC" w:rsidRDefault="004D07BE" w:rsidP="00E31725">
            <w:pPr>
              <w:pStyle w:val="ListParagraph"/>
              <w:numPr>
                <w:ilvl w:val="0"/>
                <w:numId w:val="22"/>
              </w:numPr>
              <w:autoSpaceDE w:val="0"/>
              <w:autoSpaceDN w:val="0"/>
              <w:adjustRightInd w:val="0"/>
              <w:spacing w:before="120" w:after="120"/>
              <w:ind w:left="731" w:hanging="283"/>
              <w:rPr>
                <w:rFonts w:eastAsia="Times New Roman" w:cs="LFTEtica-Light"/>
                <w:color w:val="000000"/>
              </w:rPr>
            </w:pPr>
            <w:r w:rsidRPr="006609CC">
              <w:rPr>
                <w:rFonts w:eastAsia="Times New Roman" w:cs="LFTEtica-Light"/>
                <w:color w:val="000000"/>
              </w:rPr>
              <w:t>signed by the person with overall responsibility for the site</w:t>
            </w:r>
          </w:p>
          <w:p w14:paraId="5F6D3D1B" w14:textId="77777777" w:rsidR="004D07BE" w:rsidRPr="006609CC" w:rsidRDefault="004D07BE" w:rsidP="00E31725">
            <w:pPr>
              <w:pStyle w:val="ListParagraph"/>
              <w:numPr>
                <w:ilvl w:val="0"/>
                <w:numId w:val="22"/>
              </w:numPr>
              <w:tabs>
                <w:tab w:val="left" w:pos="1590"/>
              </w:tabs>
              <w:spacing w:before="120" w:after="120"/>
              <w:ind w:left="731" w:hanging="283"/>
              <w:rPr>
                <w:rFonts w:eastAsia="Times New Roman" w:cs="Arial"/>
                <w:lang w:val="en-US"/>
              </w:rPr>
            </w:pPr>
            <w:r w:rsidRPr="006609CC">
              <w:rPr>
                <w:rFonts w:eastAsia="Times New Roman" w:cs="LFTEtica-Light"/>
                <w:color w:val="000000"/>
              </w:rPr>
              <w:t>communicated to all staff.</w:t>
            </w:r>
          </w:p>
        </w:tc>
        <w:tc>
          <w:tcPr>
            <w:tcW w:w="1662" w:type="dxa"/>
          </w:tcPr>
          <w:p w14:paraId="5F6D3D1C"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26" w14:textId="77777777" w:rsidTr="00CA59E9">
        <w:tc>
          <w:tcPr>
            <w:tcW w:w="976" w:type="dxa"/>
          </w:tcPr>
          <w:p w14:paraId="5F6D3D1E"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1.1.2</w:t>
            </w:r>
          </w:p>
        </w:tc>
        <w:tc>
          <w:tcPr>
            <w:tcW w:w="7216" w:type="dxa"/>
          </w:tcPr>
          <w:p w14:paraId="5F6D3D1F" w14:textId="77777777" w:rsidR="004D07BE" w:rsidRPr="001D608F" w:rsidRDefault="004D07BE" w:rsidP="00832639">
            <w:pPr>
              <w:autoSpaceDE w:val="0"/>
              <w:autoSpaceDN w:val="0"/>
              <w:adjustRightInd w:val="0"/>
              <w:spacing w:before="120" w:after="120"/>
              <w:rPr>
                <w:rFonts w:asciiTheme="minorHAnsi" w:hAnsiTheme="minorHAnsi" w:cs="LFTEtica-Light"/>
                <w:color w:val="000000"/>
              </w:rPr>
            </w:pPr>
            <w:r w:rsidRPr="001D608F">
              <w:rPr>
                <w:rFonts w:asciiTheme="minorHAnsi" w:hAnsiTheme="minorHAnsi" w:cs="LFTEtica-Light"/>
                <w:color w:val="000000"/>
              </w:rPr>
              <w:t>The site’s senior management shall establish clear objectives to maintain and improve the quality,</w:t>
            </w:r>
            <w:r w:rsidR="00673164" w:rsidRPr="001D608F">
              <w:rPr>
                <w:rFonts w:asciiTheme="minorHAnsi" w:hAnsiTheme="minorHAnsi" w:cs="LFTEtica-Light"/>
                <w:color w:val="000000"/>
              </w:rPr>
              <w:t xml:space="preserve"> </w:t>
            </w:r>
            <w:r w:rsidRPr="001D608F">
              <w:rPr>
                <w:rFonts w:asciiTheme="minorHAnsi" w:hAnsiTheme="minorHAnsi" w:cs="LFTEtica-Light"/>
                <w:color w:val="000000"/>
              </w:rPr>
              <w:t>safety and legality of products manufactured, in accordance with the product safety and quality policy</w:t>
            </w:r>
            <w:r w:rsidR="00673164" w:rsidRPr="001D608F">
              <w:rPr>
                <w:rFonts w:asciiTheme="minorHAnsi" w:hAnsiTheme="minorHAnsi" w:cs="LFTEtica-Light"/>
                <w:color w:val="000000"/>
              </w:rPr>
              <w:t xml:space="preserve"> </w:t>
            </w:r>
            <w:r w:rsidRPr="001D608F">
              <w:rPr>
                <w:rFonts w:asciiTheme="minorHAnsi" w:hAnsiTheme="minorHAnsi" w:cs="LFTEtica-Light"/>
                <w:color w:val="000000"/>
              </w:rPr>
              <w:t>and this Standard. These objectives shall be:</w:t>
            </w:r>
          </w:p>
          <w:p w14:paraId="5F6D3D20" w14:textId="77777777" w:rsidR="004D07BE" w:rsidRPr="006609CC" w:rsidRDefault="004D07BE" w:rsidP="00E31725">
            <w:pPr>
              <w:pStyle w:val="ListParagraph"/>
              <w:numPr>
                <w:ilvl w:val="0"/>
                <w:numId w:val="23"/>
              </w:numPr>
              <w:autoSpaceDE w:val="0"/>
              <w:autoSpaceDN w:val="0"/>
              <w:adjustRightInd w:val="0"/>
              <w:spacing w:before="120" w:after="120"/>
              <w:ind w:left="731" w:hanging="283"/>
              <w:rPr>
                <w:rFonts w:asciiTheme="minorHAnsi" w:eastAsia="Times New Roman" w:hAnsiTheme="minorHAnsi" w:cstheme="minorHAnsi"/>
                <w:color w:val="000000"/>
              </w:rPr>
            </w:pPr>
            <w:r w:rsidRPr="006609CC">
              <w:rPr>
                <w:rFonts w:asciiTheme="minorHAnsi" w:eastAsia="Times New Roman" w:hAnsiTheme="minorHAnsi" w:cstheme="minorHAnsi"/>
                <w:color w:val="000000"/>
              </w:rPr>
              <w:t>documented and include targets or clear measures of success</w:t>
            </w:r>
          </w:p>
          <w:p w14:paraId="5F6D3D21" w14:textId="77777777" w:rsidR="004D07BE" w:rsidRPr="006609CC" w:rsidRDefault="004D07BE" w:rsidP="00E31725">
            <w:pPr>
              <w:pStyle w:val="ListParagraph"/>
              <w:numPr>
                <w:ilvl w:val="0"/>
                <w:numId w:val="23"/>
              </w:numPr>
              <w:autoSpaceDE w:val="0"/>
              <w:autoSpaceDN w:val="0"/>
              <w:adjustRightInd w:val="0"/>
              <w:spacing w:before="120" w:after="120"/>
              <w:ind w:left="731" w:hanging="283"/>
              <w:rPr>
                <w:rFonts w:asciiTheme="minorHAnsi" w:eastAsia="Times New Roman" w:hAnsiTheme="minorHAnsi" w:cstheme="minorHAnsi"/>
                <w:color w:val="000000"/>
              </w:rPr>
            </w:pPr>
            <w:r w:rsidRPr="006609CC">
              <w:rPr>
                <w:rFonts w:asciiTheme="minorHAnsi" w:eastAsia="Times New Roman" w:hAnsiTheme="minorHAnsi" w:cstheme="minorHAnsi"/>
                <w:color w:val="000000"/>
              </w:rPr>
              <w:t>clearly communicated to relevant staff</w:t>
            </w:r>
          </w:p>
          <w:p w14:paraId="5F6D3D22" w14:textId="77777777" w:rsidR="004D07BE" w:rsidRPr="006609CC" w:rsidRDefault="004D07BE" w:rsidP="00E31725">
            <w:pPr>
              <w:pStyle w:val="ListParagraph"/>
              <w:numPr>
                <w:ilvl w:val="0"/>
                <w:numId w:val="23"/>
              </w:numPr>
              <w:autoSpaceDE w:val="0"/>
              <w:autoSpaceDN w:val="0"/>
              <w:adjustRightInd w:val="0"/>
              <w:spacing w:before="120" w:after="120"/>
              <w:ind w:left="731" w:hanging="283"/>
              <w:rPr>
                <w:rFonts w:asciiTheme="minorHAnsi" w:eastAsia="Times New Roman" w:hAnsiTheme="minorHAnsi" w:cstheme="minorHAnsi"/>
                <w:color w:val="000000"/>
              </w:rPr>
            </w:pPr>
            <w:r w:rsidRPr="006609CC">
              <w:rPr>
                <w:rFonts w:asciiTheme="minorHAnsi" w:eastAsia="Times New Roman" w:hAnsiTheme="minorHAnsi" w:cstheme="minorHAnsi"/>
                <w:color w:val="000000"/>
              </w:rPr>
              <w:t>monitored, and the results reported at a suitable predetermined frequency to the site’s senior</w:t>
            </w:r>
          </w:p>
          <w:p w14:paraId="5F6D3D23" w14:textId="77777777" w:rsidR="004D07BE" w:rsidRPr="006609CC" w:rsidRDefault="004D07BE" w:rsidP="00E31725">
            <w:pPr>
              <w:pStyle w:val="ListParagraph"/>
              <w:numPr>
                <w:ilvl w:val="0"/>
                <w:numId w:val="23"/>
              </w:numPr>
              <w:autoSpaceDE w:val="0"/>
              <w:autoSpaceDN w:val="0"/>
              <w:adjustRightInd w:val="0"/>
              <w:spacing w:before="120" w:after="120"/>
              <w:ind w:left="731" w:hanging="283"/>
              <w:rPr>
                <w:rFonts w:asciiTheme="minorHAnsi" w:eastAsia="Times New Roman" w:hAnsiTheme="minorHAnsi" w:cstheme="minorHAnsi"/>
                <w:color w:val="000000"/>
              </w:rPr>
            </w:pPr>
            <w:r w:rsidRPr="006609CC">
              <w:rPr>
                <w:rFonts w:asciiTheme="minorHAnsi" w:eastAsia="Times New Roman" w:hAnsiTheme="minorHAnsi" w:cstheme="minorHAnsi"/>
                <w:color w:val="000000"/>
              </w:rPr>
              <w:t>management</w:t>
            </w:r>
          </w:p>
          <w:p w14:paraId="5F6D3D24" w14:textId="77777777" w:rsidR="004D07BE" w:rsidRPr="006609CC" w:rsidRDefault="004D07BE" w:rsidP="00E31725">
            <w:pPr>
              <w:pStyle w:val="ListParagraph"/>
              <w:numPr>
                <w:ilvl w:val="0"/>
                <w:numId w:val="23"/>
              </w:numPr>
              <w:tabs>
                <w:tab w:val="left" w:pos="1590"/>
              </w:tabs>
              <w:spacing w:before="120" w:after="120"/>
              <w:ind w:left="731" w:hanging="283"/>
              <w:rPr>
                <w:rFonts w:eastAsia="Times New Roman" w:cs="Arial"/>
                <w:lang w:val="en-US"/>
              </w:rPr>
            </w:pPr>
            <w:r w:rsidRPr="006609CC">
              <w:rPr>
                <w:rFonts w:asciiTheme="minorHAnsi" w:eastAsia="Times New Roman" w:hAnsiTheme="minorHAnsi" w:cstheme="minorHAnsi"/>
                <w:color w:val="000000"/>
              </w:rPr>
              <w:t>reviewed at least annually.</w:t>
            </w:r>
          </w:p>
        </w:tc>
        <w:tc>
          <w:tcPr>
            <w:tcW w:w="1662" w:type="dxa"/>
          </w:tcPr>
          <w:p w14:paraId="5F6D3D25"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2A" w14:textId="77777777" w:rsidTr="00CA59E9">
        <w:tc>
          <w:tcPr>
            <w:tcW w:w="976" w:type="dxa"/>
          </w:tcPr>
          <w:p w14:paraId="5F6D3D27"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1.1.3</w:t>
            </w:r>
          </w:p>
        </w:tc>
        <w:tc>
          <w:tcPr>
            <w:tcW w:w="7216" w:type="dxa"/>
          </w:tcPr>
          <w:p w14:paraId="5F6D3D28" w14:textId="77777777" w:rsidR="004D07BE" w:rsidRPr="001D608F" w:rsidRDefault="004D07BE" w:rsidP="00832639">
            <w:pPr>
              <w:autoSpaceDE w:val="0"/>
              <w:autoSpaceDN w:val="0"/>
              <w:adjustRightInd w:val="0"/>
              <w:spacing w:before="120" w:after="120"/>
              <w:rPr>
                <w:rFonts w:asciiTheme="minorHAnsi" w:hAnsiTheme="minorHAnsi" w:cs="Arial"/>
                <w:lang w:val="en-US"/>
              </w:rPr>
            </w:pPr>
            <w:r w:rsidRPr="001D608F">
              <w:rPr>
                <w:rFonts w:asciiTheme="minorHAnsi" w:hAnsiTheme="minorHAnsi" w:cs="LFTEtica-Light"/>
              </w:rPr>
              <w:t>The company’s senior management shall provide the human and financial resources required to</w:t>
            </w:r>
            <w:r w:rsidR="00673164" w:rsidRPr="001D608F">
              <w:rPr>
                <w:rFonts w:asciiTheme="minorHAnsi" w:hAnsiTheme="minorHAnsi" w:cs="LFTEtica-Light"/>
              </w:rPr>
              <w:t xml:space="preserve"> </w:t>
            </w:r>
            <w:r w:rsidRPr="001D608F">
              <w:rPr>
                <w:rFonts w:asciiTheme="minorHAnsi" w:hAnsiTheme="minorHAnsi" w:cs="LFTEtica-Light"/>
              </w:rPr>
              <w:t>effectively implement the processes of the quality management system and product safety</w:t>
            </w:r>
            <w:r w:rsidR="00673164" w:rsidRPr="001D608F">
              <w:rPr>
                <w:rFonts w:asciiTheme="minorHAnsi" w:hAnsiTheme="minorHAnsi" w:cs="LFTEtica-Light"/>
              </w:rPr>
              <w:t xml:space="preserve"> </w:t>
            </w:r>
            <w:r w:rsidRPr="001D608F">
              <w:rPr>
                <w:rFonts w:asciiTheme="minorHAnsi" w:hAnsiTheme="minorHAnsi" w:cs="LFTEtica-Light"/>
              </w:rPr>
              <w:t>programme and maintain compliance with this Standard.</w:t>
            </w:r>
          </w:p>
        </w:tc>
        <w:tc>
          <w:tcPr>
            <w:tcW w:w="1662" w:type="dxa"/>
          </w:tcPr>
          <w:p w14:paraId="5F6D3D29"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33" w14:textId="77777777" w:rsidTr="00CA59E9">
        <w:tc>
          <w:tcPr>
            <w:tcW w:w="976" w:type="dxa"/>
          </w:tcPr>
          <w:p w14:paraId="5F6D3D2B"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1.1.4</w:t>
            </w:r>
          </w:p>
        </w:tc>
        <w:tc>
          <w:tcPr>
            <w:tcW w:w="7216" w:type="dxa"/>
          </w:tcPr>
          <w:p w14:paraId="5F6D3D2C" w14:textId="77777777" w:rsidR="004D07BE" w:rsidRPr="001D608F" w:rsidRDefault="004D07BE" w:rsidP="00832639">
            <w:pPr>
              <w:autoSpaceDE w:val="0"/>
              <w:autoSpaceDN w:val="0"/>
              <w:adjustRightInd w:val="0"/>
              <w:spacing w:before="120" w:after="120"/>
              <w:rPr>
                <w:rFonts w:asciiTheme="minorHAnsi" w:hAnsiTheme="minorHAnsi" w:cs="LFTEtica-Light"/>
                <w:color w:val="000000"/>
              </w:rPr>
            </w:pPr>
            <w:r w:rsidRPr="001D608F">
              <w:rPr>
                <w:rFonts w:asciiTheme="minorHAnsi" w:hAnsiTheme="minorHAnsi" w:cs="LFTEtica-Light"/>
                <w:color w:val="000000"/>
              </w:rPr>
              <w:t>The company’s senior management shall have a system in place to ensure that the site is kept informed</w:t>
            </w:r>
            <w:r w:rsidR="00673164" w:rsidRPr="001D608F">
              <w:rPr>
                <w:rFonts w:asciiTheme="minorHAnsi" w:hAnsiTheme="minorHAnsi" w:cs="LFTEtica-Light"/>
                <w:color w:val="000000"/>
              </w:rPr>
              <w:t xml:space="preserve"> </w:t>
            </w:r>
            <w:r w:rsidRPr="001D608F">
              <w:rPr>
                <w:rFonts w:asciiTheme="minorHAnsi" w:hAnsiTheme="minorHAnsi" w:cs="LFTEtica-Light"/>
                <w:color w:val="000000"/>
              </w:rPr>
              <w:t>of and reviews:</w:t>
            </w:r>
          </w:p>
          <w:p w14:paraId="5F6D3D2D" w14:textId="77777777" w:rsidR="004D07BE" w:rsidRPr="001D608F" w:rsidRDefault="004D07BE" w:rsidP="00E31725">
            <w:pPr>
              <w:pStyle w:val="ListParagraph"/>
              <w:numPr>
                <w:ilvl w:val="0"/>
                <w:numId w:val="24"/>
              </w:numPr>
              <w:autoSpaceDE w:val="0"/>
              <w:autoSpaceDN w:val="0"/>
              <w:adjustRightInd w:val="0"/>
              <w:spacing w:before="120" w:after="120"/>
              <w:ind w:hanging="272"/>
              <w:rPr>
                <w:rFonts w:asciiTheme="minorHAnsi" w:eastAsia="Times New Roman" w:hAnsiTheme="minorHAnsi" w:cs="LFTEtica-Light"/>
                <w:color w:val="000000"/>
              </w:rPr>
            </w:pPr>
            <w:r w:rsidRPr="001D608F">
              <w:rPr>
                <w:rFonts w:asciiTheme="minorHAnsi" w:eastAsia="Times New Roman" w:hAnsiTheme="minorHAnsi" w:cs="LFTEtica-Light"/>
                <w:color w:val="000000"/>
              </w:rPr>
              <w:t>scientific and technical developments</w:t>
            </w:r>
          </w:p>
          <w:p w14:paraId="5F6D3D2E" w14:textId="77777777" w:rsidR="004D07BE" w:rsidRPr="001D608F" w:rsidRDefault="004D07BE" w:rsidP="00E31725">
            <w:pPr>
              <w:pStyle w:val="ListParagraph"/>
              <w:numPr>
                <w:ilvl w:val="0"/>
                <w:numId w:val="24"/>
              </w:numPr>
              <w:autoSpaceDE w:val="0"/>
              <w:autoSpaceDN w:val="0"/>
              <w:adjustRightInd w:val="0"/>
              <w:spacing w:before="120" w:after="120"/>
              <w:ind w:hanging="272"/>
              <w:rPr>
                <w:rFonts w:asciiTheme="minorHAnsi" w:eastAsia="Times New Roman" w:hAnsiTheme="minorHAnsi" w:cs="LFTEtica-Light"/>
                <w:color w:val="000000"/>
              </w:rPr>
            </w:pPr>
            <w:r w:rsidRPr="001D608F">
              <w:rPr>
                <w:rFonts w:asciiTheme="minorHAnsi" w:eastAsia="Times New Roman" w:hAnsiTheme="minorHAnsi" w:cs="LFTEtica-Light"/>
                <w:color w:val="000000"/>
              </w:rPr>
              <w:t>industry codes of practice</w:t>
            </w:r>
          </w:p>
          <w:p w14:paraId="5F6D3D2F" w14:textId="77777777" w:rsidR="004D07BE" w:rsidRPr="001D608F" w:rsidRDefault="004D07BE" w:rsidP="00E31725">
            <w:pPr>
              <w:pStyle w:val="ListParagraph"/>
              <w:numPr>
                <w:ilvl w:val="0"/>
                <w:numId w:val="24"/>
              </w:numPr>
              <w:autoSpaceDE w:val="0"/>
              <w:autoSpaceDN w:val="0"/>
              <w:adjustRightInd w:val="0"/>
              <w:spacing w:before="120" w:after="120"/>
              <w:ind w:hanging="272"/>
              <w:rPr>
                <w:rFonts w:asciiTheme="minorHAnsi" w:eastAsia="Times New Roman" w:hAnsiTheme="minorHAnsi" w:cs="LFTEtica-Light"/>
                <w:color w:val="000000"/>
              </w:rPr>
            </w:pPr>
            <w:r w:rsidRPr="001D608F">
              <w:rPr>
                <w:rFonts w:asciiTheme="minorHAnsi" w:eastAsia="Times New Roman" w:hAnsiTheme="minorHAnsi" w:cs="LFTEtica-Light"/>
                <w:color w:val="000000"/>
              </w:rPr>
              <w:t>all relevant legislation applicable in the country of manufacture and, where known, the country</w:t>
            </w:r>
          </w:p>
          <w:p w14:paraId="5F6D3D30" w14:textId="77777777" w:rsidR="004D07BE" w:rsidRPr="001D608F" w:rsidRDefault="004D07BE" w:rsidP="00E31725">
            <w:pPr>
              <w:pStyle w:val="ListParagraph"/>
              <w:numPr>
                <w:ilvl w:val="0"/>
                <w:numId w:val="24"/>
              </w:numPr>
              <w:autoSpaceDE w:val="0"/>
              <w:autoSpaceDN w:val="0"/>
              <w:adjustRightInd w:val="0"/>
              <w:spacing w:before="120" w:after="120"/>
              <w:ind w:hanging="272"/>
              <w:rPr>
                <w:rFonts w:asciiTheme="minorHAnsi" w:eastAsia="Times New Roman" w:hAnsiTheme="minorHAnsi" w:cs="LFTEtica-Light"/>
                <w:color w:val="000000"/>
              </w:rPr>
            </w:pPr>
            <w:r w:rsidRPr="001D608F">
              <w:rPr>
                <w:rFonts w:asciiTheme="minorHAnsi" w:eastAsia="Times New Roman" w:hAnsiTheme="minorHAnsi" w:cs="LFTEtica-Light"/>
                <w:color w:val="000000"/>
              </w:rPr>
              <w:t>where the product will be used</w:t>
            </w:r>
          </w:p>
          <w:p w14:paraId="5F6D3D31" w14:textId="0F4EBD02" w:rsidR="004D07BE" w:rsidRPr="001D608F" w:rsidRDefault="004D07BE" w:rsidP="00E31725">
            <w:pPr>
              <w:pStyle w:val="ListParagraph"/>
              <w:numPr>
                <w:ilvl w:val="0"/>
                <w:numId w:val="24"/>
              </w:numPr>
              <w:tabs>
                <w:tab w:val="left" w:pos="1590"/>
              </w:tabs>
              <w:spacing w:before="120" w:after="120"/>
              <w:ind w:hanging="272"/>
              <w:rPr>
                <w:rFonts w:asciiTheme="minorHAnsi" w:eastAsia="Times New Roman" w:hAnsiTheme="minorHAnsi" w:cs="Arial"/>
                <w:lang w:val="en-US"/>
              </w:rPr>
            </w:pPr>
            <w:r w:rsidRPr="001D608F">
              <w:rPr>
                <w:rFonts w:asciiTheme="minorHAnsi" w:eastAsia="Times New Roman" w:hAnsiTheme="minorHAnsi" w:cs="LFTEtica-Light"/>
                <w:color w:val="000000"/>
              </w:rPr>
              <w:t xml:space="preserve">any changes to the Standard or protocol published by the </w:t>
            </w:r>
            <w:r w:rsidR="002D4995">
              <w:rPr>
                <w:rFonts w:asciiTheme="minorHAnsi" w:eastAsia="Times New Roman" w:hAnsiTheme="minorHAnsi" w:cs="LFTEtica-Light"/>
                <w:color w:val="000000"/>
              </w:rPr>
              <w:t>BRCGS</w:t>
            </w:r>
            <w:r w:rsidRPr="001D608F">
              <w:rPr>
                <w:rFonts w:asciiTheme="minorHAnsi" w:eastAsia="Times New Roman" w:hAnsiTheme="minorHAnsi" w:cs="LFTEtica-Light"/>
                <w:color w:val="000000"/>
              </w:rPr>
              <w:t>.</w:t>
            </w:r>
          </w:p>
        </w:tc>
        <w:tc>
          <w:tcPr>
            <w:tcW w:w="1662" w:type="dxa"/>
          </w:tcPr>
          <w:p w14:paraId="5F6D3D32"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37" w14:textId="77777777" w:rsidTr="00CA59E9">
        <w:tc>
          <w:tcPr>
            <w:tcW w:w="976" w:type="dxa"/>
          </w:tcPr>
          <w:p w14:paraId="5F6D3D34"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1.1.5</w:t>
            </w:r>
          </w:p>
        </w:tc>
        <w:tc>
          <w:tcPr>
            <w:tcW w:w="7216" w:type="dxa"/>
          </w:tcPr>
          <w:p w14:paraId="5F6D3D35"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LFTEtica-Light"/>
              </w:rPr>
              <w:t>The site shall have a genuine, current hard copy or electronic version of the Standard available.</w:t>
            </w:r>
          </w:p>
        </w:tc>
        <w:tc>
          <w:tcPr>
            <w:tcW w:w="1662" w:type="dxa"/>
          </w:tcPr>
          <w:p w14:paraId="5F6D3D36"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3B" w14:textId="77777777" w:rsidTr="00CA59E9">
        <w:tc>
          <w:tcPr>
            <w:tcW w:w="976" w:type="dxa"/>
          </w:tcPr>
          <w:p w14:paraId="5F6D3D38"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1.1.6</w:t>
            </w:r>
          </w:p>
        </w:tc>
        <w:tc>
          <w:tcPr>
            <w:tcW w:w="7216" w:type="dxa"/>
          </w:tcPr>
          <w:p w14:paraId="5F6D3D39" w14:textId="77777777" w:rsidR="004D07BE" w:rsidRPr="001D608F" w:rsidRDefault="004D07BE" w:rsidP="00832639">
            <w:pPr>
              <w:autoSpaceDE w:val="0"/>
              <w:autoSpaceDN w:val="0"/>
              <w:adjustRightInd w:val="0"/>
              <w:spacing w:before="120" w:after="120"/>
              <w:rPr>
                <w:rFonts w:asciiTheme="minorHAnsi" w:hAnsiTheme="minorHAnsi" w:cs="Arial"/>
                <w:lang w:val="en-US"/>
              </w:rPr>
            </w:pPr>
            <w:r w:rsidRPr="001D608F">
              <w:rPr>
                <w:rFonts w:asciiTheme="minorHAnsi" w:hAnsiTheme="minorHAnsi" w:cs="LFTEtica-Light"/>
              </w:rPr>
              <w:t>Where the site is certificated to the Standard, it shall ensure that recertification audits occur on or</w:t>
            </w:r>
            <w:r w:rsidR="00673164" w:rsidRPr="001D608F">
              <w:rPr>
                <w:rFonts w:asciiTheme="minorHAnsi" w:hAnsiTheme="minorHAnsi" w:cs="LFTEtica-Light"/>
              </w:rPr>
              <w:t xml:space="preserve"> </w:t>
            </w:r>
            <w:r w:rsidRPr="001D608F">
              <w:rPr>
                <w:rFonts w:asciiTheme="minorHAnsi" w:hAnsiTheme="minorHAnsi" w:cs="LFTEtica-Light"/>
              </w:rPr>
              <w:t>before the audit due date indicated on the certificate.</w:t>
            </w:r>
          </w:p>
        </w:tc>
        <w:tc>
          <w:tcPr>
            <w:tcW w:w="1662" w:type="dxa"/>
          </w:tcPr>
          <w:p w14:paraId="5F6D3D3A"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3F" w14:textId="77777777" w:rsidTr="00CA59E9">
        <w:tc>
          <w:tcPr>
            <w:tcW w:w="976" w:type="dxa"/>
          </w:tcPr>
          <w:p w14:paraId="5F6D3D3C"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1.1.7</w:t>
            </w:r>
          </w:p>
        </w:tc>
        <w:tc>
          <w:tcPr>
            <w:tcW w:w="7216" w:type="dxa"/>
          </w:tcPr>
          <w:p w14:paraId="5F6D3D3D" w14:textId="77777777" w:rsidR="004D07BE" w:rsidRPr="001D608F" w:rsidRDefault="004D07BE" w:rsidP="00832639">
            <w:pPr>
              <w:autoSpaceDE w:val="0"/>
              <w:autoSpaceDN w:val="0"/>
              <w:adjustRightInd w:val="0"/>
              <w:spacing w:before="120" w:after="120"/>
              <w:rPr>
                <w:rFonts w:asciiTheme="minorHAnsi" w:hAnsiTheme="minorHAnsi" w:cs="Arial"/>
                <w:lang w:val="en-US"/>
              </w:rPr>
            </w:pPr>
            <w:r w:rsidRPr="001D608F">
              <w:rPr>
                <w:rFonts w:asciiTheme="minorHAnsi" w:hAnsiTheme="minorHAnsi" w:cs="LFTEtica-Light"/>
              </w:rPr>
              <w:t>The most senior production or operations manager on site shall participate in the opening and closing</w:t>
            </w:r>
            <w:r w:rsidR="00673164" w:rsidRPr="001D608F">
              <w:rPr>
                <w:rFonts w:asciiTheme="minorHAnsi" w:hAnsiTheme="minorHAnsi" w:cs="LFTEtica-Light"/>
              </w:rPr>
              <w:t xml:space="preserve"> </w:t>
            </w:r>
            <w:r w:rsidRPr="001D608F">
              <w:rPr>
                <w:rFonts w:asciiTheme="minorHAnsi" w:hAnsiTheme="minorHAnsi" w:cs="LFTEtica-Light"/>
              </w:rPr>
              <w:t>meetings of the audit for the Global Standard for Packaging and Packaging Materials certification.</w:t>
            </w:r>
            <w:r w:rsidR="00673164" w:rsidRPr="001D608F">
              <w:rPr>
                <w:rFonts w:asciiTheme="minorHAnsi" w:hAnsiTheme="minorHAnsi" w:cs="LFTEtica-Light"/>
              </w:rPr>
              <w:t xml:space="preserve"> </w:t>
            </w:r>
            <w:r w:rsidRPr="001D608F">
              <w:rPr>
                <w:rFonts w:asciiTheme="minorHAnsi" w:hAnsiTheme="minorHAnsi" w:cs="LFTEtica-Light"/>
              </w:rPr>
              <w:t>Relevant departmental managers or their deputies shall be available as required during the audit.</w:t>
            </w:r>
          </w:p>
        </w:tc>
        <w:tc>
          <w:tcPr>
            <w:tcW w:w="1662" w:type="dxa"/>
          </w:tcPr>
          <w:p w14:paraId="5F6D3D3E" w14:textId="77777777" w:rsidR="004D07BE" w:rsidRPr="001D608F" w:rsidRDefault="004D07BE" w:rsidP="00832639">
            <w:pPr>
              <w:tabs>
                <w:tab w:val="left" w:pos="1590"/>
              </w:tabs>
              <w:spacing w:before="120" w:after="120"/>
              <w:rPr>
                <w:rFonts w:asciiTheme="minorHAnsi" w:hAnsiTheme="minorHAnsi" w:cs="Arial"/>
                <w:lang w:val="en-US"/>
              </w:rPr>
            </w:pPr>
          </w:p>
        </w:tc>
      </w:tr>
      <w:tr w:rsidR="004D07BE" w:rsidRPr="001D608F" w14:paraId="5F6D3D44" w14:textId="77777777" w:rsidTr="00CA59E9">
        <w:tc>
          <w:tcPr>
            <w:tcW w:w="976" w:type="dxa"/>
          </w:tcPr>
          <w:p w14:paraId="5F6D3D40" w14:textId="77777777" w:rsidR="004D07BE" w:rsidRPr="001D608F" w:rsidRDefault="004D07BE"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1.1.8</w:t>
            </w:r>
          </w:p>
        </w:tc>
        <w:tc>
          <w:tcPr>
            <w:tcW w:w="7216" w:type="dxa"/>
          </w:tcPr>
          <w:p w14:paraId="5F6D3D41" w14:textId="77777777" w:rsidR="004D07BE" w:rsidRPr="001D608F" w:rsidRDefault="004D07BE" w:rsidP="00832639">
            <w:pPr>
              <w:autoSpaceDE w:val="0"/>
              <w:autoSpaceDN w:val="0"/>
              <w:adjustRightInd w:val="0"/>
              <w:spacing w:before="120" w:after="120"/>
              <w:rPr>
                <w:rFonts w:asciiTheme="minorHAnsi" w:hAnsiTheme="minorHAnsi" w:cs="LFTEtica-Light"/>
              </w:rPr>
            </w:pPr>
            <w:r w:rsidRPr="001D608F">
              <w:rPr>
                <w:rFonts w:asciiTheme="minorHAnsi" w:hAnsiTheme="minorHAnsi" w:cs="LFTEtica-Light"/>
              </w:rPr>
              <w:t>The site’s senior management shall ensure that the root causes of non-conformities identified at the</w:t>
            </w:r>
            <w:r w:rsidR="00673164" w:rsidRPr="001D608F">
              <w:rPr>
                <w:rFonts w:asciiTheme="minorHAnsi" w:hAnsiTheme="minorHAnsi" w:cs="LFTEtica-Light"/>
              </w:rPr>
              <w:t xml:space="preserve"> </w:t>
            </w:r>
            <w:r w:rsidRPr="001D608F">
              <w:rPr>
                <w:rFonts w:asciiTheme="minorHAnsi" w:hAnsiTheme="minorHAnsi" w:cs="LFTEtica-Light"/>
              </w:rPr>
              <w:t>previous audit against the Standard have been effectively addressed to prevent recurrence.</w:t>
            </w:r>
          </w:p>
          <w:p w14:paraId="5F6D3D42" w14:textId="77777777" w:rsidR="004D07BE" w:rsidRPr="001D608F" w:rsidRDefault="004D07BE" w:rsidP="00832639">
            <w:pPr>
              <w:autoSpaceDE w:val="0"/>
              <w:autoSpaceDN w:val="0"/>
              <w:adjustRightInd w:val="0"/>
              <w:spacing w:before="120" w:after="120"/>
              <w:rPr>
                <w:rFonts w:asciiTheme="minorHAnsi" w:hAnsiTheme="minorHAnsi" w:cs="Arial"/>
                <w:lang w:val="en-US"/>
              </w:rPr>
            </w:pPr>
            <w:r w:rsidRPr="001D608F">
              <w:rPr>
                <w:rFonts w:asciiTheme="minorHAnsi" w:hAnsiTheme="minorHAnsi" w:cs="LFTEtica-Light"/>
              </w:rPr>
              <w:t>A system shall be in place to close out non-conformities raised in internal, second-party and third</w:t>
            </w:r>
            <w:r w:rsidR="00673164" w:rsidRPr="001D608F">
              <w:rPr>
                <w:rFonts w:asciiTheme="minorHAnsi" w:hAnsiTheme="minorHAnsi" w:cs="LFTEtica-Light"/>
              </w:rPr>
              <w:t xml:space="preserve"> </w:t>
            </w:r>
            <w:r w:rsidRPr="001D608F">
              <w:rPr>
                <w:rFonts w:asciiTheme="minorHAnsi" w:hAnsiTheme="minorHAnsi" w:cs="LFTEtica-Light"/>
              </w:rPr>
              <w:t>party</w:t>
            </w:r>
            <w:r w:rsidR="00673164" w:rsidRPr="001D608F">
              <w:rPr>
                <w:rFonts w:asciiTheme="minorHAnsi" w:hAnsiTheme="minorHAnsi" w:cs="LFTEtica-Light"/>
              </w:rPr>
              <w:t xml:space="preserve"> </w:t>
            </w:r>
            <w:r w:rsidRPr="001D608F">
              <w:rPr>
                <w:rFonts w:asciiTheme="minorHAnsi" w:hAnsiTheme="minorHAnsi" w:cs="LFTEtica-Light"/>
              </w:rPr>
              <w:t>audits, with consideration of the root cause.</w:t>
            </w:r>
          </w:p>
        </w:tc>
        <w:tc>
          <w:tcPr>
            <w:tcW w:w="1662" w:type="dxa"/>
          </w:tcPr>
          <w:p w14:paraId="5F6D3D43" w14:textId="77777777" w:rsidR="004D07BE" w:rsidRPr="001D608F" w:rsidRDefault="004D07BE" w:rsidP="00832639">
            <w:pPr>
              <w:tabs>
                <w:tab w:val="left" w:pos="1590"/>
              </w:tabs>
              <w:spacing w:before="120" w:after="120"/>
              <w:rPr>
                <w:rFonts w:asciiTheme="minorHAnsi" w:hAnsiTheme="minorHAnsi" w:cs="Arial"/>
                <w:lang w:val="en-US"/>
              </w:rPr>
            </w:pPr>
          </w:p>
        </w:tc>
      </w:tr>
      <w:tr w:rsidR="00C63473" w:rsidRPr="00C63473" w14:paraId="5F6D3D47" w14:textId="77777777" w:rsidTr="00CA59E9">
        <w:trPr>
          <w:trHeight w:val="2268"/>
        </w:trPr>
        <w:tc>
          <w:tcPr>
            <w:tcW w:w="976" w:type="dxa"/>
          </w:tcPr>
          <w:p w14:paraId="5F6D3D45" w14:textId="77777777" w:rsidR="00C63473" w:rsidRPr="00C63473" w:rsidRDefault="00C63473"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78" w:type="dxa"/>
            <w:gridSpan w:val="2"/>
          </w:tcPr>
          <w:p w14:paraId="5F6D3D46" w14:textId="77777777" w:rsidR="00C63473" w:rsidRPr="00C63473" w:rsidRDefault="00C63473" w:rsidP="00832639">
            <w:pPr>
              <w:tabs>
                <w:tab w:val="left" w:pos="1590"/>
              </w:tabs>
              <w:spacing w:before="120" w:after="120"/>
              <w:rPr>
                <w:rFonts w:asciiTheme="minorHAnsi" w:hAnsiTheme="minorHAnsi" w:cs="Arial"/>
                <w:lang w:val="en-US"/>
              </w:rPr>
            </w:pPr>
          </w:p>
        </w:tc>
      </w:tr>
      <w:tr w:rsidR="004D07BE" w:rsidRPr="001D608F" w14:paraId="5F6D3D4B" w14:textId="77777777" w:rsidTr="00CA59E9">
        <w:tc>
          <w:tcPr>
            <w:tcW w:w="976" w:type="dxa"/>
            <w:shd w:val="clear" w:color="auto" w:fill="B6DDE8" w:themeFill="accent5" w:themeFillTint="66"/>
          </w:tcPr>
          <w:p w14:paraId="5F6D3D48" w14:textId="77777777" w:rsidR="004D07BE" w:rsidRPr="001D608F" w:rsidRDefault="00673164"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1.2</w:t>
            </w:r>
          </w:p>
        </w:tc>
        <w:tc>
          <w:tcPr>
            <w:tcW w:w="7216" w:type="dxa"/>
            <w:shd w:val="clear" w:color="auto" w:fill="B6DDE8" w:themeFill="accent5" w:themeFillTint="66"/>
          </w:tcPr>
          <w:p w14:paraId="5F6D3D49" w14:textId="77777777" w:rsidR="004D07BE" w:rsidRPr="001D608F" w:rsidRDefault="0003424F"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Management Review </w:t>
            </w:r>
          </w:p>
        </w:tc>
        <w:tc>
          <w:tcPr>
            <w:tcW w:w="1662" w:type="dxa"/>
            <w:shd w:val="clear" w:color="auto" w:fill="B6DDE8" w:themeFill="accent5" w:themeFillTint="66"/>
          </w:tcPr>
          <w:p w14:paraId="5F6D3D4A" w14:textId="77777777" w:rsidR="004D07BE" w:rsidRPr="001D608F" w:rsidRDefault="004D07BE" w:rsidP="00832639">
            <w:pPr>
              <w:tabs>
                <w:tab w:val="left" w:pos="1590"/>
              </w:tabs>
              <w:spacing w:before="120" w:after="120"/>
              <w:rPr>
                <w:rFonts w:asciiTheme="minorHAnsi" w:hAnsiTheme="minorHAnsi" w:cs="Arial"/>
                <w:b/>
                <w:lang w:val="en-US"/>
              </w:rPr>
            </w:pPr>
          </w:p>
        </w:tc>
      </w:tr>
      <w:tr w:rsidR="004D07BE" w:rsidRPr="001D608F" w14:paraId="5F6D3D4F" w14:textId="77777777" w:rsidTr="00CA59E9">
        <w:tc>
          <w:tcPr>
            <w:tcW w:w="976" w:type="dxa"/>
          </w:tcPr>
          <w:p w14:paraId="5F6D3D4C" w14:textId="77777777" w:rsidR="004D07BE"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D4D" w14:textId="77777777" w:rsidR="004D07BE"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The site’s senior management shall ensure that a management review is undertaken to ensure that the product safety and quality system is both fully implemented and effective, and that opportunities for improvement are identified.</w:t>
            </w:r>
          </w:p>
        </w:tc>
        <w:tc>
          <w:tcPr>
            <w:tcW w:w="1662" w:type="dxa"/>
          </w:tcPr>
          <w:p w14:paraId="5F6D3D4E" w14:textId="77777777" w:rsidR="004D07BE" w:rsidRPr="001D608F" w:rsidRDefault="004D07BE" w:rsidP="00832639">
            <w:pPr>
              <w:tabs>
                <w:tab w:val="left" w:pos="1590"/>
              </w:tabs>
              <w:spacing w:before="120" w:after="120"/>
              <w:rPr>
                <w:rFonts w:asciiTheme="minorHAnsi" w:hAnsiTheme="minorHAnsi" w:cs="Arial"/>
                <w:lang w:val="en-US"/>
              </w:rPr>
            </w:pPr>
          </w:p>
        </w:tc>
      </w:tr>
      <w:tr w:rsidR="0003424F" w:rsidRPr="001D608F" w14:paraId="5F6D3D53" w14:textId="77777777" w:rsidTr="00CA59E9">
        <w:tc>
          <w:tcPr>
            <w:tcW w:w="976" w:type="dxa"/>
          </w:tcPr>
          <w:p w14:paraId="5F6D3D50"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1.2.1</w:t>
            </w:r>
          </w:p>
        </w:tc>
        <w:tc>
          <w:tcPr>
            <w:tcW w:w="7216" w:type="dxa"/>
          </w:tcPr>
          <w:p w14:paraId="5F6D3D51"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Management review meetings attended by the site’s senior management shall be undertaken at appropriate planned intervals; as a minimum annually.</w:t>
            </w:r>
          </w:p>
        </w:tc>
        <w:tc>
          <w:tcPr>
            <w:tcW w:w="1662" w:type="dxa"/>
          </w:tcPr>
          <w:p w14:paraId="5F6D3D52"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5F" w14:textId="77777777" w:rsidTr="00CA59E9">
        <w:tc>
          <w:tcPr>
            <w:tcW w:w="976" w:type="dxa"/>
          </w:tcPr>
          <w:p w14:paraId="5F6D3D54"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1.2.2</w:t>
            </w:r>
          </w:p>
        </w:tc>
        <w:tc>
          <w:tcPr>
            <w:tcW w:w="7216" w:type="dxa"/>
          </w:tcPr>
          <w:p w14:paraId="5F6D3D55"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The review process shall include the evaluation of:</w:t>
            </w:r>
          </w:p>
          <w:p w14:paraId="5F6D3D56" w14:textId="77777777" w:rsidR="0003424F" w:rsidRPr="001D608F" w:rsidRDefault="00A90213" w:rsidP="00E31725">
            <w:pPr>
              <w:pStyle w:val="ListBullet"/>
              <w:numPr>
                <w:ilvl w:val="0"/>
                <w:numId w:val="25"/>
              </w:numPr>
              <w:spacing w:before="120" w:after="120"/>
              <w:ind w:left="731" w:hanging="283"/>
              <w:contextualSpacing w:val="0"/>
              <w:rPr>
                <w:rFonts w:asciiTheme="minorHAnsi" w:hAnsiTheme="minorHAnsi"/>
              </w:rPr>
            </w:pPr>
            <w:r>
              <w:rPr>
                <w:rFonts w:asciiTheme="minorHAnsi" w:hAnsiTheme="minorHAnsi"/>
              </w:rPr>
              <w:t>p</w:t>
            </w:r>
            <w:r w:rsidR="0003424F" w:rsidRPr="001D608F">
              <w:rPr>
                <w:rFonts w:asciiTheme="minorHAnsi" w:hAnsiTheme="minorHAnsi"/>
              </w:rPr>
              <w:t>revious mana</w:t>
            </w:r>
            <w:r>
              <w:rPr>
                <w:rFonts w:asciiTheme="minorHAnsi" w:hAnsiTheme="minorHAnsi"/>
              </w:rPr>
              <w:t xml:space="preserve">gement review documents, action </w:t>
            </w:r>
            <w:r w:rsidR="0003424F" w:rsidRPr="001D608F">
              <w:rPr>
                <w:rFonts w:asciiTheme="minorHAnsi" w:hAnsiTheme="minorHAnsi"/>
              </w:rPr>
              <w:t>plans and timeframes</w:t>
            </w:r>
          </w:p>
          <w:p w14:paraId="5F6D3D57"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results of internal, second-party and third-party audits</w:t>
            </w:r>
          </w:p>
          <w:p w14:paraId="5F6D3D58"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customer performance indicators, complaints and feedback</w:t>
            </w:r>
          </w:p>
          <w:p w14:paraId="5F6D3D59"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review of the hazard and risk management (HARM) system</w:t>
            </w:r>
          </w:p>
          <w:p w14:paraId="5F6D3D5A"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incidents, corrective actions, out-of-specification results and non-conforming materials</w:t>
            </w:r>
          </w:p>
          <w:p w14:paraId="5F6D3D5B"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resource requirements</w:t>
            </w:r>
          </w:p>
          <w:p w14:paraId="5F6D3D5C"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the site’s performance against the Standard and the objectives set</w:t>
            </w:r>
          </w:p>
          <w:p w14:paraId="5F6D3D5D" w14:textId="77777777" w:rsidR="0003424F" w:rsidRPr="001D608F" w:rsidRDefault="0003424F" w:rsidP="00E31725">
            <w:pPr>
              <w:pStyle w:val="ListBullet"/>
              <w:numPr>
                <w:ilvl w:val="0"/>
                <w:numId w:val="25"/>
              </w:numPr>
              <w:spacing w:before="120" w:after="120"/>
              <w:ind w:left="731" w:hanging="283"/>
              <w:contextualSpacing w:val="0"/>
              <w:rPr>
                <w:rFonts w:asciiTheme="minorHAnsi" w:hAnsiTheme="minorHAnsi"/>
              </w:rPr>
            </w:pPr>
            <w:r w:rsidRPr="001D608F">
              <w:rPr>
                <w:rFonts w:asciiTheme="minorHAnsi" w:hAnsiTheme="minorHAnsi"/>
              </w:rPr>
              <w:t>the effectiveness of root cause analysis and corrective actions.</w:t>
            </w:r>
          </w:p>
        </w:tc>
        <w:tc>
          <w:tcPr>
            <w:tcW w:w="1662" w:type="dxa"/>
          </w:tcPr>
          <w:p w14:paraId="5F6D3D5E"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63" w14:textId="77777777" w:rsidTr="00CA59E9">
        <w:tc>
          <w:tcPr>
            <w:tcW w:w="976" w:type="dxa"/>
          </w:tcPr>
          <w:p w14:paraId="5F6D3D60"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1.2.3</w:t>
            </w:r>
          </w:p>
        </w:tc>
        <w:tc>
          <w:tcPr>
            <w:tcW w:w="7216" w:type="dxa"/>
          </w:tcPr>
          <w:p w14:paraId="5F6D3D61"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The meeting shall be documented and used to revise the objectives. The decisions and actions agreed within the review process shall be effectively communicated to appropriate staff, and actions implemented within agreed timescales.</w:t>
            </w:r>
          </w:p>
        </w:tc>
        <w:tc>
          <w:tcPr>
            <w:tcW w:w="1662" w:type="dxa"/>
          </w:tcPr>
          <w:p w14:paraId="5F6D3D62"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67" w14:textId="77777777" w:rsidTr="00CA59E9">
        <w:tc>
          <w:tcPr>
            <w:tcW w:w="976" w:type="dxa"/>
          </w:tcPr>
          <w:p w14:paraId="5F6D3D64"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1.2.4</w:t>
            </w:r>
          </w:p>
        </w:tc>
        <w:tc>
          <w:tcPr>
            <w:tcW w:w="7216" w:type="dxa"/>
          </w:tcPr>
          <w:p w14:paraId="0E08B22B" w14:textId="147B0328" w:rsidR="0003424F" w:rsidRPr="00CA59E9" w:rsidRDefault="0003424F" w:rsidP="00CA59E9">
            <w:pPr>
              <w:pStyle w:val="para"/>
              <w:spacing w:before="120" w:after="120"/>
              <w:rPr>
                <w:rFonts w:asciiTheme="minorHAnsi" w:hAnsiTheme="minorHAnsi"/>
              </w:rPr>
            </w:pPr>
            <w:r w:rsidRPr="001D608F">
              <w:rPr>
                <w:rFonts w:asciiTheme="minorHAnsi" w:hAnsiTheme="minorHAnsi"/>
              </w:rPr>
              <w:t>The site shall have a demonstrable system in place which enables product safety, legality and quality issues to be brought to the attention of senior management and allows for the resolution of issues requiring immediate action.</w:t>
            </w:r>
          </w:p>
        </w:tc>
        <w:tc>
          <w:tcPr>
            <w:tcW w:w="1662" w:type="dxa"/>
          </w:tcPr>
          <w:p w14:paraId="5F6D3D66" w14:textId="77777777" w:rsidR="0003424F" w:rsidRPr="001D608F" w:rsidRDefault="0003424F" w:rsidP="00832639">
            <w:pPr>
              <w:tabs>
                <w:tab w:val="left" w:pos="1590"/>
              </w:tabs>
              <w:spacing w:before="120" w:after="120"/>
              <w:rPr>
                <w:rFonts w:asciiTheme="minorHAnsi" w:hAnsiTheme="minorHAnsi" w:cs="Arial"/>
                <w:lang w:val="en-US"/>
              </w:rPr>
            </w:pPr>
          </w:p>
        </w:tc>
      </w:tr>
      <w:tr w:rsidR="00C63473" w:rsidRPr="00C63473" w14:paraId="5F6D3D6A" w14:textId="77777777" w:rsidTr="00CA59E9">
        <w:trPr>
          <w:trHeight w:val="2268"/>
        </w:trPr>
        <w:tc>
          <w:tcPr>
            <w:tcW w:w="976" w:type="dxa"/>
          </w:tcPr>
          <w:p w14:paraId="5F6D3D68" w14:textId="77777777" w:rsidR="00C63473" w:rsidRPr="00C63473" w:rsidRDefault="00C63473" w:rsidP="0083263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 xml:space="preserve">Notes </w:t>
            </w:r>
          </w:p>
        </w:tc>
        <w:tc>
          <w:tcPr>
            <w:tcW w:w="8878" w:type="dxa"/>
            <w:gridSpan w:val="2"/>
          </w:tcPr>
          <w:p w14:paraId="5F6D3D69" w14:textId="77777777" w:rsidR="00C63473" w:rsidRPr="00C63473" w:rsidRDefault="00C63473" w:rsidP="00832639">
            <w:pPr>
              <w:tabs>
                <w:tab w:val="left" w:pos="1590"/>
              </w:tabs>
              <w:spacing w:before="120" w:after="120"/>
              <w:rPr>
                <w:rFonts w:asciiTheme="minorHAnsi" w:hAnsiTheme="minorHAnsi" w:cs="Arial"/>
                <w:lang w:val="en-US"/>
              </w:rPr>
            </w:pPr>
          </w:p>
        </w:tc>
      </w:tr>
      <w:tr w:rsidR="0003424F" w:rsidRPr="001D608F" w14:paraId="5F6D3D6E" w14:textId="77777777" w:rsidTr="00CA59E9">
        <w:tc>
          <w:tcPr>
            <w:tcW w:w="976" w:type="dxa"/>
            <w:shd w:val="clear" w:color="auto" w:fill="B6DDE8" w:themeFill="accent5" w:themeFillTint="66"/>
          </w:tcPr>
          <w:p w14:paraId="5F6D3D6B" w14:textId="77777777" w:rsidR="0003424F" w:rsidRPr="001D608F" w:rsidRDefault="0003424F" w:rsidP="00832639">
            <w:pPr>
              <w:tabs>
                <w:tab w:val="left" w:pos="1590"/>
              </w:tabs>
              <w:spacing w:before="120" w:after="120"/>
              <w:rPr>
                <w:rFonts w:asciiTheme="minorHAnsi" w:hAnsiTheme="minorHAnsi" w:cs="Arial"/>
                <w:b/>
                <w:lang w:val="en-US"/>
              </w:rPr>
            </w:pPr>
            <w:r w:rsidRPr="001D608F">
              <w:rPr>
                <w:rFonts w:asciiTheme="minorHAnsi" w:hAnsiTheme="minorHAnsi" w:cs="Arial"/>
                <w:b/>
                <w:lang w:val="en-US"/>
              </w:rPr>
              <w:t>1.3</w:t>
            </w:r>
          </w:p>
        </w:tc>
        <w:tc>
          <w:tcPr>
            <w:tcW w:w="7216" w:type="dxa"/>
            <w:shd w:val="clear" w:color="auto" w:fill="B6DDE8" w:themeFill="accent5" w:themeFillTint="66"/>
          </w:tcPr>
          <w:p w14:paraId="5F6D3D6C" w14:textId="77777777" w:rsidR="0003424F" w:rsidRPr="001D608F" w:rsidRDefault="0003424F" w:rsidP="00832639">
            <w:pPr>
              <w:tabs>
                <w:tab w:val="left" w:pos="1590"/>
              </w:tabs>
              <w:spacing w:before="120" w:after="120"/>
              <w:rPr>
                <w:rFonts w:asciiTheme="minorHAnsi" w:hAnsiTheme="minorHAnsi" w:cs="Arial"/>
                <w:b/>
                <w:lang w:val="en-US"/>
              </w:rPr>
            </w:pPr>
            <w:proofErr w:type="spellStart"/>
            <w:r w:rsidRPr="001D608F">
              <w:rPr>
                <w:rFonts w:asciiTheme="minorHAnsi" w:hAnsiTheme="minorHAnsi" w:cs="Arial"/>
                <w:b/>
                <w:lang w:val="en-US"/>
              </w:rPr>
              <w:t>Organisational</w:t>
            </w:r>
            <w:proofErr w:type="spellEnd"/>
            <w:r w:rsidRPr="001D608F">
              <w:rPr>
                <w:rFonts w:asciiTheme="minorHAnsi" w:hAnsiTheme="minorHAnsi" w:cs="Arial"/>
                <w:b/>
                <w:lang w:val="en-US"/>
              </w:rPr>
              <w:t xml:space="preserve"> structure, responsibilities and management authority</w:t>
            </w:r>
          </w:p>
        </w:tc>
        <w:tc>
          <w:tcPr>
            <w:tcW w:w="1662" w:type="dxa"/>
            <w:shd w:val="clear" w:color="auto" w:fill="B6DDE8" w:themeFill="accent5" w:themeFillTint="66"/>
          </w:tcPr>
          <w:p w14:paraId="5F6D3D6D" w14:textId="77777777" w:rsidR="0003424F" w:rsidRPr="001D608F" w:rsidRDefault="0003424F" w:rsidP="00832639">
            <w:pPr>
              <w:tabs>
                <w:tab w:val="left" w:pos="1590"/>
              </w:tabs>
              <w:spacing w:before="120" w:after="120"/>
              <w:rPr>
                <w:rFonts w:asciiTheme="minorHAnsi" w:hAnsiTheme="minorHAnsi" w:cs="Arial"/>
                <w:b/>
                <w:lang w:val="en-US"/>
              </w:rPr>
            </w:pPr>
          </w:p>
        </w:tc>
      </w:tr>
      <w:tr w:rsidR="0003424F" w:rsidRPr="001D608F" w14:paraId="5F6D3D72" w14:textId="77777777" w:rsidTr="00CA59E9">
        <w:tc>
          <w:tcPr>
            <w:tcW w:w="976" w:type="dxa"/>
          </w:tcPr>
          <w:p w14:paraId="5F6D3D6F"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D70"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The company shall have a clear </w:t>
            </w:r>
            <w:proofErr w:type="spellStart"/>
            <w:r w:rsidRPr="001D608F">
              <w:rPr>
                <w:rFonts w:asciiTheme="minorHAnsi" w:hAnsiTheme="minorHAnsi" w:cs="Arial"/>
                <w:lang w:val="en-US"/>
              </w:rPr>
              <w:t>organisational</w:t>
            </w:r>
            <w:proofErr w:type="spellEnd"/>
            <w:r w:rsidRPr="001D608F">
              <w:rPr>
                <w:rFonts w:asciiTheme="minorHAnsi" w:hAnsiTheme="minorHAnsi" w:cs="Arial"/>
                <w:lang w:val="en-US"/>
              </w:rPr>
              <w:t xml:space="preserve"> structure and lines of communication to enable effective management of product safety, legality, regulatory compliance and quality.</w:t>
            </w:r>
          </w:p>
        </w:tc>
        <w:tc>
          <w:tcPr>
            <w:tcW w:w="1662" w:type="dxa"/>
          </w:tcPr>
          <w:p w14:paraId="5F6D3D71"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77" w14:textId="77777777" w:rsidTr="00CA59E9">
        <w:tc>
          <w:tcPr>
            <w:tcW w:w="976" w:type="dxa"/>
          </w:tcPr>
          <w:p w14:paraId="5F6D3D73"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1.3.1</w:t>
            </w:r>
          </w:p>
        </w:tc>
        <w:tc>
          <w:tcPr>
            <w:tcW w:w="7216" w:type="dxa"/>
          </w:tcPr>
          <w:p w14:paraId="5F6D3D74"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The site shall have a current organisation chart demonstrating the management structure of the company.</w:t>
            </w:r>
          </w:p>
          <w:p w14:paraId="5F6D3D75"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1662" w:type="dxa"/>
          </w:tcPr>
          <w:p w14:paraId="5F6D3D76"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7B" w14:textId="77777777" w:rsidTr="00CA59E9">
        <w:tc>
          <w:tcPr>
            <w:tcW w:w="976" w:type="dxa"/>
          </w:tcPr>
          <w:p w14:paraId="5F6D3D78"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1.3.2</w:t>
            </w:r>
          </w:p>
        </w:tc>
        <w:tc>
          <w:tcPr>
            <w:tcW w:w="7216" w:type="dxa"/>
          </w:tcPr>
          <w:p w14:paraId="5F6D3D79"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Clear communication and reporting channels shall be in place to report on and monitor compliance with the Standard.</w:t>
            </w:r>
          </w:p>
        </w:tc>
        <w:tc>
          <w:tcPr>
            <w:tcW w:w="1662" w:type="dxa"/>
          </w:tcPr>
          <w:p w14:paraId="5F6D3D7A" w14:textId="77777777" w:rsidR="0003424F" w:rsidRPr="001D608F" w:rsidRDefault="0003424F" w:rsidP="00832639">
            <w:pPr>
              <w:tabs>
                <w:tab w:val="left" w:pos="1590"/>
              </w:tabs>
              <w:spacing w:before="120" w:after="120"/>
              <w:rPr>
                <w:rFonts w:asciiTheme="minorHAnsi" w:hAnsiTheme="minorHAnsi" w:cs="Arial"/>
                <w:lang w:val="en-US"/>
              </w:rPr>
            </w:pPr>
          </w:p>
        </w:tc>
      </w:tr>
      <w:tr w:rsidR="0003424F" w:rsidRPr="001D608F" w14:paraId="5F6D3D7F" w14:textId="77777777" w:rsidTr="00CA59E9">
        <w:tc>
          <w:tcPr>
            <w:tcW w:w="976" w:type="dxa"/>
          </w:tcPr>
          <w:p w14:paraId="5F6D3D7C" w14:textId="77777777" w:rsidR="0003424F" w:rsidRPr="001D608F" w:rsidRDefault="0003424F" w:rsidP="00832639">
            <w:pPr>
              <w:tabs>
                <w:tab w:val="left" w:pos="1590"/>
              </w:tabs>
              <w:spacing w:before="120" w:after="120"/>
              <w:rPr>
                <w:rFonts w:asciiTheme="minorHAnsi" w:hAnsiTheme="minorHAnsi" w:cs="Arial"/>
                <w:lang w:val="en-US"/>
              </w:rPr>
            </w:pPr>
            <w:r w:rsidRPr="001D608F">
              <w:rPr>
                <w:rFonts w:asciiTheme="minorHAnsi" w:hAnsiTheme="minorHAnsi" w:cs="Arial"/>
                <w:lang w:val="en-US"/>
              </w:rPr>
              <w:t>1.3.3</w:t>
            </w:r>
          </w:p>
        </w:tc>
        <w:tc>
          <w:tcPr>
            <w:tcW w:w="7216" w:type="dxa"/>
          </w:tcPr>
          <w:p w14:paraId="5F6D3D7D" w14:textId="77777777" w:rsidR="0003424F" w:rsidRPr="001D608F" w:rsidRDefault="0003424F" w:rsidP="00832639">
            <w:pPr>
              <w:pStyle w:val="para"/>
              <w:spacing w:before="120" w:after="120"/>
              <w:rPr>
                <w:rFonts w:asciiTheme="minorHAnsi" w:hAnsiTheme="minorHAnsi"/>
              </w:rPr>
            </w:pPr>
            <w:r w:rsidRPr="001D608F">
              <w:rPr>
                <w:rFonts w:asciiTheme="minorHAnsi" w:hAnsiTheme="minorHAnsi"/>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662" w:type="dxa"/>
          </w:tcPr>
          <w:p w14:paraId="5F6D3D7E" w14:textId="77777777" w:rsidR="0003424F" w:rsidRPr="001D608F" w:rsidRDefault="0003424F" w:rsidP="00832639">
            <w:pPr>
              <w:tabs>
                <w:tab w:val="left" w:pos="1590"/>
              </w:tabs>
              <w:spacing w:before="120" w:after="120"/>
              <w:rPr>
                <w:rFonts w:asciiTheme="minorHAnsi" w:hAnsiTheme="minorHAnsi" w:cs="Arial"/>
                <w:lang w:val="en-US"/>
              </w:rPr>
            </w:pPr>
          </w:p>
        </w:tc>
      </w:tr>
      <w:tr w:rsidR="00C63473" w:rsidRPr="00C63473" w14:paraId="5F6D3D82" w14:textId="77777777" w:rsidTr="00CA59E9">
        <w:tc>
          <w:tcPr>
            <w:tcW w:w="976" w:type="dxa"/>
          </w:tcPr>
          <w:p w14:paraId="5F6D3D80" w14:textId="77777777" w:rsidR="00C63473" w:rsidRPr="00C63473" w:rsidRDefault="00C63473" w:rsidP="00832639">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78" w:type="dxa"/>
            <w:gridSpan w:val="2"/>
          </w:tcPr>
          <w:p w14:paraId="5F6D3D81" w14:textId="77777777" w:rsidR="00C63473" w:rsidRPr="00C63473" w:rsidRDefault="00C63473" w:rsidP="00832639">
            <w:pPr>
              <w:tabs>
                <w:tab w:val="left" w:pos="1590"/>
              </w:tabs>
              <w:spacing w:before="120" w:after="120"/>
              <w:rPr>
                <w:rFonts w:ascii="Calibri" w:hAnsi="Calibri" w:cs="Arial"/>
                <w:lang w:val="en-US"/>
              </w:rPr>
            </w:pPr>
          </w:p>
        </w:tc>
      </w:tr>
      <w:tr w:rsidR="00DE37D3" w:rsidRPr="00FC4C52" w14:paraId="10AE9582" w14:textId="77777777" w:rsidTr="00B50746">
        <w:tc>
          <w:tcPr>
            <w:tcW w:w="976" w:type="dxa"/>
            <w:shd w:val="clear" w:color="auto" w:fill="D99594" w:themeFill="accent2" w:themeFillTint="99"/>
          </w:tcPr>
          <w:p w14:paraId="0CCCE667" w14:textId="77777777" w:rsidR="00DE37D3" w:rsidRPr="00FC4C52" w:rsidRDefault="00DE37D3" w:rsidP="00DE37D3">
            <w:pPr>
              <w:spacing w:before="120" w:after="120"/>
              <w:rPr>
                <w:rFonts w:asciiTheme="minorHAnsi" w:hAnsiTheme="minorHAnsi"/>
                <w:b/>
              </w:rPr>
            </w:pPr>
            <w:r w:rsidRPr="00FC4C52">
              <w:rPr>
                <w:rFonts w:asciiTheme="minorHAnsi" w:hAnsiTheme="minorHAnsi"/>
                <w:b/>
              </w:rPr>
              <w:t>1.4</w:t>
            </w:r>
          </w:p>
        </w:tc>
        <w:tc>
          <w:tcPr>
            <w:tcW w:w="8878" w:type="dxa"/>
            <w:gridSpan w:val="2"/>
            <w:shd w:val="clear" w:color="auto" w:fill="D99594" w:themeFill="accent2" w:themeFillTint="99"/>
          </w:tcPr>
          <w:p w14:paraId="2BAFC1E7" w14:textId="77777777" w:rsidR="00DE37D3" w:rsidRPr="00FC4C52" w:rsidRDefault="00DE37D3" w:rsidP="00DE37D3">
            <w:pPr>
              <w:spacing w:before="120" w:after="120"/>
              <w:rPr>
                <w:rFonts w:asciiTheme="minorHAnsi" w:hAnsiTheme="minorHAnsi"/>
                <w:b/>
              </w:rPr>
            </w:pPr>
            <w:r w:rsidRPr="00FC4C52">
              <w:rPr>
                <w:rFonts w:asciiTheme="minorHAnsi" w:hAnsiTheme="minorHAnsi"/>
                <w:b/>
              </w:rPr>
              <w:t xml:space="preserve">Business recovery plan </w:t>
            </w:r>
          </w:p>
        </w:tc>
      </w:tr>
      <w:tr w:rsidR="00CA59E9" w:rsidRPr="00FC4C52" w14:paraId="3614C1AC" w14:textId="77777777" w:rsidTr="00B50746">
        <w:tc>
          <w:tcPr>
            <w:tcW w:w="976" w:type="dxa"/>
            <w:shd w:val="clear" w:color="auto" w:fill="F2DBDB" w:themeFill="accent2" w:themeFillTint="33"/>
          </w:tcPr>
          <w:p w14:paraId="14AA66DC" w14:textId="50611EF5" w:rsidR="00CA59E9" w:rsidRPr="00FC4C52" w:rsidRDefault="00CA59E9" w:rsidP="00CA59E9">
            <w:pPr>
              <w:spacing w:before="120" w:after="120"/>
              <w:rPr>
                <w:rFonts w:asciiTheme="minorHAnsi" w:hAnsiTheme="minorHAnsi"/>
              </w:rPr>
            </w:pPr>
            <w:r>
              <w:rPr>
                <w:rFonts w:ascii="Calibri" w:hAnsi="Calibri"/>
              </w:rPr>
              <w:t xml:space="preserve">SOI </w:t>
            </w:r>
          </w:p>
        </w:tc>
        <w:tc>
          <w:tcPr>
            <w:tcW w:w="7216" w:type="dxa"/>
            <w:shd w:val="clear" w:color="auto" w:fill="F2DBDB" w:themeFill="accent2" w:themeFillTint="33"/>
          </w:tcPr>
          <w:p w14:paraId="62AED56A" w14:textId="07799F37" w:rsidR="00CA59E9" w:rsidRPr="00FC4C52" w:rsidRDefault="00CA59E9" w:rsidP="00CA59E9">
            <w:pPr>
              <w:spacing w:before="120" w:after="120"/>
              <w:rPr>
                <w:rFonts w:asciiTheme="minorHAnsi" w:hAnsiTheme="minorHAnsi"/>
              </w:rPr>
            </w:pPr>
            <w:r w:rsidRPr="00CA51DF">
              <w:rPr>
                <w:rFonts w:ascii="Calibri" w:hAnsi="Calibri"/>
              </w:rPr>
              <w:t xml:space="preserve">The company’s senior management shall ensure that the continuing operation of the company is assured through a business recovery plan </w:t>
            </w:r>
          </w:p>
        </w:tc>
        <w:tc>
          <w:tcPr>
            <w:tcW w:w="1662" w:type="dxa"/>
            <w:shd w:val="clear" w:color="auto" w:fill="auto"/>
          </w:tcPr>
          <w:p w14:paraId="683E38C5" w14:textId="77777777" w:rsidR="00CA59E9" w:rsidRPr="00FC4C52" w:rsidRDefault="00CA59E9" w:rsidP="00CA59E9">
            <w:pPr>
              <w:spacing w:before="120" w:after="120"/>
              <w:rPr>
                <w:rFonts w:asciiTheme="minorHAnsi" w:hAnsiTheme="minorHAnsi"/>
              </w:rPr>
            </w:pPr>
          </w:p>
        </w:tc>
      </w:tr>
      <w:tr w:rsidR="00CA59E9" w:rsidRPr="00FC4C52" w14:paraId="6D63A970" w14:textId="77777777" w:rsidTr="00B50746">
        <w:tc>
          <w:tcPr>
            <w:tcW w:w="976" w:type="dxa"/>
            <w:shd w:val="clear" w:color="auto" w:fill="F2DBDB" w:themeFill="accent2" w:themeFillTint="33"/>
          </w:tcPr>
          <w:p w14:paraId="717D2A0D" w14:textId="451563E3" w:rsidR="00CA59E9" w:rsidRDefault="00CA59E9" w:rsidP="00CA59E9">
            <w:pPr>
              <w:spacing w:before="120" w:after="120"/>
            </w:pPr>
            <w:r>
              <w:rPr>
                <w:rFonts w:ascii="Calibri" w:hAnsi="Calibri"/>
              </w:rPr>
              <w:t>9.</w:t>
            </w:r>
            <w:r w:rsidRPr="00CA51DF">
              <w:rPr>
                <w:rFonts w:ascii="Calibri" w:hAnsi="Calibri"/>
              </w:rPr>
              <w:t>1.4.1</w:t>
            </w:r>
          </w:p>
        </w:tc>
        <w:tc>
          <w:tcPr>
            <w:tcW w:w="7216" w:type="dxa"/>
            <w:shd w:val="clear" w:color="auto" w:fill="F2DBDB" w:themeFill="accent2" w:themeFillTint="33"/>
          </w:tcPr>
          <w:p w14:paraId="41143056" w14:textId="77777777" w:rsidR="00CA59E9" w:rsidRDefault="00CA59E9" w:rsidP="00CA59E9">
            <w:pPr>
              <w:spacing w:before="120" w:after="120"/>
              <w:rPr>
                <w:rFonts w:ascii="Calibri" w:hAnsi="Calibri"/>
              </w:rPr>
            </w:pPr>
            <w:r>
              <w:rPr>
                <w:rFonts w:ascii="Calibri" w:hAnsi="Calibri"/>
              </w:rPr>
              <w:t xml:space="preserve">Electronic files, records, data and systems shall be suitably protected and backed up. </w:t>
            </w:r>
          </w:p>
          <w:p w14:paraId="69C31B26" w14:textId="3E8F1B53" w:rsidR="00CA59E9" w:rsidRDefault="00CA59E9" w:rsidP="00CA59E9">
            <w:pPr>
              <w:spacing w:before="120" w:after="120"/>
            </w:pPr>
            <w:r w:rsidRPr="003E32A4">
              <w:rPr>
                <w:rFonts w:ascii="Calibri" w:hAnsi="Calibri"/>
              </w:rPr>
              <w:t xml:space="preserve">A </w:t>
            </w:r>
            <w:r>
              <w:rPr>
                <w:rFonts w:ascii="Calibri" w:hAnsi="Calibri"/>
              </w:rPr>
              <w:t xml:space="preserve">test </w:t>
            </w:r>
            <w:r w:rsidRPr="003E32A4">
              <w:rPr>
                <w:rFonts w:ascii="Calibri" w:hAnsi="Calibri"/>
              </w:rPr>
              <w:t>of the system shall be carried out</w:t>
            </w:r>
            <w:r>
              <w:rPr>
                <w:rFonts w:ascii="Calibri" w:hAnsi="Calibri"/>
              </w:rPr>
              <w:t xml:space="preserve"> </w:t>
            </w:r>
            <w:r w:rsidRPr="003E32A4">
              <w:rPr>
                <w:rFonts w:ascii="Calibri" w:hAnsi="Calibri"/>
              </w:rPr>
              <w:t>at least once per year</w:t>
            </w:r>
            <w:r>
              <w:rPr>
                <w:rFonts w:ascii="Calibri" w:hAnsi="Calibri"/>
              </w:rPr>
              <w:t xml:space="preserve">, or when any significant changes are made to the system. </w:t>
            </w:r>
          </w:p>
        </w:tc>
        <w:tc>
          <w:tcPr>
            <w:tcW w:w="1662" w:type="dxa"/>
            <w:shd w:val="clear" w:color="auto" w:fill="auto"/>
          </w:tcPr>
          <w:p w14:paraId="7CF56654" w14:textId="670BA713" w:rsidR="00CA59E9" w:rsidRPr="00FC4C52" w:rsidRDefault="00CA59E9" w:rsidP="00CA59E9">
            <w:pPr>
              <w:spacing w:before="120" w:after="120"/>
            </w:pPr>
          </w:p>
        </w:tc>
      </w:tr>
      <w:tr w:rsidR="00CA59E9" w:rsidRPr="001D608F" w14:paraId="5F6D3D86" w14:textId="77777777" w:rsidTr="00CA59E9">
        <w:tc>
          <w:tcPr>
            <w:tcW w:w="976" w:type="dxa"/>
            <w:shd w:val="clear" w:color="auto" w:fill="0098DB"/>
          </w:tcPr>
          <w:p w14:paraId="5F6D3D83"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2 </w:t>
            </w:r>
          </w:p>
        </w:tc>
        <w:tc>
          <w:tcPr>
            <w:tcW w:w="7216" w:type="dxa"/>
            <w:shd w:val="clear" w:color="auto" w:fill="0098DB"/>
          </w:tcPr>
          <w:p w14:paraId="5F6D3D84"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Hazard and risk management system</w:t>
            </w:r>
          </w:p>
        </w:tc>
        <w:tc>
          <w:tcPr>
            <w:tcW w:w="1662" w:type="dxa"/>
            <w:shd w:val="clear" w:color="auto" w:fill="0098DB"/>
          </w:tcPr>
          <w:p w14:paraId="5F6D3D85"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3D8A" w14:textId="77777777" w:rsidTr="00CA59E9">
        <w:tc>
          <w:tcPr>
            <w:tcW w:w="976" w:type="dxa"/>
            <w:shd w:val="clear" w:color="auto" w:fill="B6DDE8" w:themeFill="accent5" w:themeFillTint="66"/>
          </w:tcPr>
          <w:p w14:paraId="5F6D3D87"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2.1</w:t>
            </w:r>
          </w:p>
        </w:tc>
        <w:tc>
          <w:tcPr>
            <w:tcW w:w="7216" w:type="dxa"/>
            <w:shd w:val="clear" w:color="auto" w:fill="B6DDE8" w:themeFill="accent5" w:themeFillTint="66"/>
          </w:tcPr>
          <w:p w14:paraId="5F6D3D8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Hazard and risk management team</w:t>
            </w:r>
          </w:p>
        </w:tc>
        <w:tc>
          <w:tcPr>
            <w:tcW w:w="1662" w:type="dxa"/>
            <w:shd w:val="clear" w:color="auto" w:fill="B6DDE8" w:themeFill="accent5" w:themeFillTint="66"/>
          </w:tcPr>
          <w:p w14:paraId="5F6D3D89" w14:textId="7777777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D8E" w14:textId="77777777" w:rsidTr="00CA59E9">
        <w:tc>
          <w:tcPr>
            <w:tcW w:w="976" w:type="dxa"/>
          </w:tcPr>
          <w:p w14:paraId="5F6D3D8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D8C"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 multidisciplinary hazard and risk management team shall be in place to develop and manage the hazard and risk management system and ensure the system is fully implemented and evaluated for its effectiveness.</w:t>
            </w:r>
          </w:p>
        </w:tc>
        <w:tc>
          <w:tcPr>
            <w:tcW w:w="1662" w:type="dxa"/>
          </w:tcPr>
          <w:p w14:paraId="5F6D3D8D"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93" w14:textId="77777777" w:rsidTr="00CA59E9">
        <w:tc>
          <w:tcPr>
            <w:tcW w:w="976" w:type="dxa"/>
          </w:tcPr>
          <w:p w14:paraId="5F6D3D8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2.1.1</w:t>
            </w:r>
          </w:p>
        </w:tc>
        <w:tc>
          <w:tcPr>
            <w:tcW w:w="7216" w:type="dxa"/>
          </w:tcPr>
          <w:p w14:paraId="5F6D3D9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hazard and risk management system shall be developed, reviewed and managed by a multidisciplinary team that includes those responsible for quality, technical, engineering/maintenance, production operations and other relevant functions.</w:t>
            </w:r>
          </w:p>
          <w:p w14:paraId="5F6D3D9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 xml:space="preserve">In the event that the site does not have the appropriate expertise in-house, external expertise may be used to analyse any hazards and the risk of them occurring, and/or </w:t>
            </w:r>
            <w:r w:rsidRPr="001D608F">
              <w:rPr>
                <w:rFonts w:asciiTheme="minorHAnsi" w:hAnsiTheme="minorHAnsi"/>
              </w:rPr>
              <w:lastRenderedPageBreak/>
              <w:t>develop and review the hazard and risk management system. However, the day-to-day management of the system shall remain the responsibility of the site.</w:t>
            </w:r>
          </w:p>
        </w:tc>
        <w:tc>
          <w:tcPr>
            <w:tcW w:w="1662" w:type="dxa"/>
          </w:tcPr>
          <w:p w14:paraId="5F6D3D92"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97" w14:textId="77777777" w:rsidTr="00CA59E9">
        <w:tc>
          <w:tcPr>
            <w:tcW w:w="976" w:type="dxa"/>
          </w:tcPr>
          <w:p w14:paraId="5F6D3D94"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2.1.2</w:t>
            </w:r>
          </w:p>
        </w:tc>
        <w:tc>
          <w:tcPr>
            <w:tcW w:w="7216" w:type="dxa"/>
          </w:tcPr>
          <w:p w14:paraId="5F6D3D9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multidisciplinary team shall have a designated team leader who shall be suitably trained and able to demonstrate competence and experience of hazard and risk analysis.</w:t>
            </w:r>
          </w:p>
        </w:tc>
        <w:tc>
          <w:tcPr>
            <w:tcW w:w="1662" w:type="dxa"/>
          </w:tcPr>
          <w:p w14:paraId="5F6D3D96"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9B" w14:textId="77777777" w:rsidTr="00CA59E9">
        <w:tc>
          <w:tcPr>
            <w:tcW w:w="976" w:type="dxa"/>
          </w:tcPr>
          <w:p w14:paraId="5F6D3D98"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2.1.3</w:t>
            </w:r>
          </w:p>
        </w:tc>
        <w:tc>
          <w:tcPr>
            <w:tcW w:w="7216" w:type="dxa"/>
          </w:tcPr>
          <w:p w14:paraId="5F6D3D9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team shall be able to demonstrate competence in hazard and risk analysis principles and be kept up to date with factory changes and customer requirements as they occur.</w:t>
            </w:r>
          </w:p>
        </w:tc>
        <w:tc>
          <w:tcPr>
            <w:tcW w:w="1662" w:type="dxa"/>
          </w:tcPr>
          <w:p w14:paraId="5F6D3D9A"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D9E" w14:textId="77777777" w:rsidTr="00CA59E9">
        <w:trPr>
          <w:trHeight w:val="2268"/>
        </w:trPr>
        <w:tc>
          <w:tcPr>
            <w:tcW w:w="976" w:type="dxa"/>
          </w:tcPr>
          <w:p w14:paraId="5F6D3D9C" w14:textId="77777777" w:rsidR="00CA59E9" w:rsidRPr="00C63473" w:rsidRDefault="00CA59E9" w:rsidP="00CA59E9">
            <w:pPr>
              <w:tabs>
                <w:tab w:val="left" w:pos="1590"/>
              </w:tabs>
              <w:spacing w:before="120" w:after="120"/>
              <w:rPr>
                <w:rFonts w:ascii="Calibri" w:hAnsi="Calibri" w:cs="Arial"/>
                <w:lang w:val="en-US"/>
              </w:rPr>
            </w:pPr>
            <w:r w:rsidRPr="00C63473">
              <w:rPr>
                <w:rFonts w:ascii="Calibri" w:hAnsi="Calibri" w:cs="Arial"/>
                <w:lang w:val="en-US"/>
              </w:rPr>
              <w:t xml:space="preserve">Notes </w:t>
            </w:r>
          </w:p>
        </w:tc>
        <w:tc>
          <w:tcPr>
            <w:tcW w:w="8878" w:type="dxa"/>
            <w:gridSpan w:val="2"/>
          </w:tcPr>
          <w:p w14:paraId="5F6D3D9D" w14:textId="77777777" w:rsidR="00CA59E9" w:rsidRPr="00C63473" w:rsidRDefault="00CA59E9" w:rsidP="00CA59E9">
            <w:pPr>
              <w:tabs>
                <w:tab w:val="left" w:pos="1590"/>
              </w:tabs>
              <w:spacing w:before="120" w:after="120"/>
              <w:rPr>
                <w:rFonts w:ascii="Calibri" w:hAnsi="Calibri" w:cs="Arial"/>
                <w:lang w:val="en-US"/>
              </w:rPr>
            </w:pPr>
          </w:p>
        </w:tc>
      </w:tr>
      <w:tr w:rsidR="00CA59E9" w:rsidRPr="001D608F" w14:paraId="5F6D3DA2" w14:textId="77777777" w:rsidTr="00CA59E9">
        <w:tc>
          <w:tcPr>
            <w:tcW w:w="976" w:type="dxa"/>
            <w:shd w:val="clear" w:color="auto" w:fill="B6DDE8" w:themeFill="accent5" w:themeFillTint="66"/>
          </w:tcPr>
          <w:p w14:paraId="5F6D3D9F"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2.2</w:t>
            </w:r>
          </w:p>
        </w:tc>
        <w:tc>
          <w:tcPr>
            <w:tcW w:w="7216" w:type="dxa"/>
            <w:shd w:val="clear" w:color="auto" w:fill="B6DDE8" w:themeFill="accent5" w:themeFillTint="66"/>
          </w:tcPr>
          <w:p w14:paraId="5F6D3DA0"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Hazard and risk analysis</w:t>
            </w:r>
          </w:p>
        </w:tc>
        <w:tc>
          <w:tcPr>
            <w:tcW w:w="1662" w:type="dxa"/>
            <w:shd w:val="clear" w:color="auto" w:fill="B6DDE8" w:themeFill="accent5" w:themeFillTint="66"/>
          </w:tcPr>
          <w:p w14:paraId="5F6D3DA1" w14:textId="7777777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DA6" w14:textId="77777777" w:rsidTr="00CA59E9">
        <w:tc>
          <w:tcPr>
            <w:tcW w:w="976" w:type="dxa"/>
          </w:tcPr>
          <w:p w14:paraId="5F6D3DA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DA4"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 documented hazard and risk management system shall be in place to ensure that all hazards to product safety, quality and legality are identified and appropriate controls established.</w:t>
            </w:r>
          </w:p>
        </w:tc>
        <w:tc>
          <w:tcPr>
            <w:tcW w:w="1662" w:type="dxa"/>
          </w:tcPr>
          <w:p w14:paraId="5F6D3DA5"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AA" w14:textId="77777777" w:rsidTr="00CA59E9">
        <w:tc>
          <w:tcPr>
            <w:tcW w:w="976" w:type="dxa"/>
          </w:tcPr>
          <w:p w14:paraId="5F6D3DA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2.2.1</w:t>
            </w:r>
          </w:p>
        </w:tc>
        <w:tc>
          <w:tcPr>
            <w:tcW w:w="7216" w:type="dxa"/>
          </w:tcPr>
          <w:p w14:paraId="5F6D3DA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scope of the hazard and risk analysis shall be clearly defined and documented and shall cover all products and processes included within the intended scope of certification.</w:t>
            </w:r>
          </w:p>
        </w:tc>
        <w:tc>
          <w:tcPr>
            <w:tcW w:w="1662" w:type="dxa"/>
          </w:tcPr>
          <w:p w14:paraId="5F6D3DA9"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B2" w14:textId="77777777" w:rsidTr="00CA59E9">
        <w:tc>
          <w:tcPr>
            <w:tcW w:w="976" w:type="dxa"/>
          </w:tcPr>
          <w:p w14:paraId="5F6D3DA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2.2.2</w:t>
            </w:r>
          </w:p>
        </w:tc>
        <w:tc>
          <w:tcPr>
            <w:tcW w:w="7216" w:type="dxa"/>
          </w:tcPr>
          <w:p w14:paraId="5F6D3DA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hazard and risk analysis team shall maintain awareness of and take into account:</w:t>
            </w:r>
          </w:p>
          <w:p w14:paraId="5F6D3DAD" w14:textId="77777777" w:rsidR="00CA59E9" w:rsidRPr="001D608F" w:rsidRDefault="00CA59E9" w:rsidP="00E31725">
            <w:pPr>
              <w:pStyle w:val="ListBullet"/>
              <w:numPr>
                <w:ilvl w:val="0"/>
                <w:numId w:val="26"/>
              </w:numPr>
              <w:spacing w:before="120" w:after="120"/>
              <w:ind w:left="731" w:hanging="283"/>
              <w:contextualSpacing w:val="0"/>
              <w:rPr>
                <w:rFonts w:asciiTheme="minorHAnsi" w:hAnsiTheme="minorHAnsi"/>
              </w:rPr>
            </w:pPr>
            <w:r>
              <w:rPr>
                <w:rFonts w:asciiTheme="minorHAnsi" w:hAnsiTheme="minorHAnsi"/>
              </w:rPr>
              <w:t>hi</w:t>
            </w:r>
            <w:r w:rsidRPr="001D608F">
              <w:rPr>
                <w:rFonts w:asciiTheme="minorHAnsi" w:hAnsiTheme="minorHAnsi"/>
              </w:rPr>
              <w:t>storical and known hazards associated with specific processes, raw materials or intended use of the product (where known)</w:t>
            </w:r>
          </w:p>
          <w:p w14:paraId="5F6D3DAE" w14:textId="77777777" w:rsidR="00CA59E9" w:rsidRPr="001D608F" w:rsidRDefault="00CA59E9" w:rsidP="00E31725">
            <w:pPr>
              <w:pStyle w:val="ListBullet"/>
              <w:numPr>
                <w:ilvl w:val="0"/>
                <w:numId w:val="26"/>
              </w:numPr>
              <w:spacing w:before="120" w:after="120"/>
              <w:ind w:left="731" w:hanging="283"/>
              <w:contextualSpacing w:val="0"/>
              <w:rPr>
                <w:rFonts w:asciiTheme="minorHAnsi" w:hAnsiTheme="minorHAnsi"/>
              </w:rPr>
            </w:pPr>
            <w:r w:rsidRPr="001D608F">
              <w:rPr>
                <w:rFonts w:asciiTheme="minorHAnsi" w:hAnsiTheme="minorHAnsi"/>
              </w:rPr>
              <w:t>known likely product defects that affect safety or quality</w:t>
            </w:r>
          </w:p>
          <w:p w14:paraId="5F6D3DAF" w14:textId="77777777" w:rsidR="00CA59E9" w:rsidRPr="001D608F" w:rsidRDefault="00CA59E9" w:rsidP="00E31725">
            <w:pPr>
              <w:pStyle w:val="ListBullet"/>
              <w:numPr>
                <w:ilvl w:val="0"/>
                <w:numId w:val="26"/>
              </w:numPr>
              <w:spacing w:before="120" w:after="120"/>
              <w:ind w:left="731" w:hanging="283"/>
              <w:contextualSpacing w:val="0"/>
              <w:rPr>
                <w:rFonts w:asciiTheme="minorHAnsi" w:hAnsiTheme="minorHAnsi"/>
              </w:rPr>
            </w:pPr>
            <w:r w:rsidRPr="001D608F">
              <w:rPr>
                <w:rFonts w:asciiTheme="minorHAnsi" w:hAnsiTheme="minorHAnsi"/>
              </w:rPr>
              <w:t>relevant codes of practice or recognised guidelines</w:t>
            </w:r>
          </w:p>
          <w:p w14:paraId="5F6D3DB0" w14:textId="77777777" w:rsidR="00CA59E9" w:rsidRPr="001D608F" w:rsidRDefault="00CA59E9" w:rsidP="00E31725">
            <w:pPr>
              <w:pStyle w:val="ListBullet"/>
              <w:numPr>
                <w:ilvl w:val="0"/>
                <w:numId w:val="26"/>
              </w:numPr>
              <w:spacing w:before="120" w:after="120"/>
              <w:ind w:left="731" w:hanging="283"/>
              <w:contextualSpacing w:val="0"/>
              <w:rPr>
                <w:rFonts w:asciiTheme="minorHAnsi" w:hAnsiTheme="minorHAnsi"/>
              </w:rPr>
            </w:pPr>
            <w:r w:rsidRPr="001D608F">
              <w:rPr>
                <w:rFonts w:asciiTheme="minorHAnsi" w:hAnsiTheme="minorHAnsi"/>
              </w:rPr>
              <w:t>legislative requirements.</w:t>
            </w:r>
          </w:p>
        </w:tc>
        <w:tc>
          <w:tcPr>
            <w:tcW w:w="1662" w:type="dxa"/>
          </w:tcPr>
          <w:p w14:paraId="5F6D3DB1"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B9" w14:textId="77777777" w:rsidTr="00CA59E9">
        <w:tc>
          <w:tcPr>
            <w:tcW w:w="976" w:type="dxa"/>
          </w:tcPr>
          <w:p w14:paraId="5F6D3DB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2.2.3</w:t>
            </w:r>
          </w:p>
        </w:tc>
        <w:tc>
          <w:tcPr>
            <w:tcW w:w="7216" w:type="dxa"/>
          </w:tcPr>
          <w:p w14:paraId="5F6D3DB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full description of the product shall be developed, which includes all relevant information on product safety, quality and integrity. As a guide this may include:</w:t>
            </w:r>
          </w:p>
          <w:p w14:paraId="5F6D3DB5" w14:textId="77777777" w:rsidR="00CA59E9" w:rsidRPr="001D608F" w:rsidRDefault="00CA59E9" w:rsidP="00E31725">
            <w:pPr>
              <w:pStyle w:val="ListBullet"/>
              <w:numPr>
                <w:ilvl w:val="0"/>
                <w:numId w:val="27"/>
              </w:numPr>
              <w:spacing w:before="120" w:after="120"/>
              <w:ind w:left="731" w:hanging="283"/>
              <w:contextualSpacing w:val="0"/>
              <w:rPr>
                <w:rFonts w:asciiTheme="minorHAnsi" w:hAnsiTheme="minorHAnsi"/>
              </w:rPr>
            </w:pPr>
            <w:r w:rsidRPr="001D608F">
              <w:rPr>
                <w:rFonts w:asciiTheme="minorHAnsi" w:hAnsiTheme="minorHAnsi"/>
              </w:rPr>
              <w:t>composition (e.g. raw materials, inks, varnishes, coatings and other print chemicals)</w:t>
            </w:r>
          </w:p>
          <w:p w14:paraId="5F6D3DB6" w14:textId="77777777" w:rsidR="00CA59E9" w:rsidRPr="001D608F" w:rsidRDefault="00CA59E9" w:rsidP="00E31725">
            <w:pPr>
              <w:pStyle w:val="ListBullet"/>
              <w:numPr>
                <w:ilvl w:val="0"/>
                <w:numId w:val="27"/>
              </w:numPr>
              <w:spacing w:before="120" w:after="120"/>
              <w:ind w:left="731" w:hanging="283"/>
              <w:contextualSpacing w:val="0"/>
              <w:rPr>
                <w:rFonts w:asciiTheme="minorHAnsi" w:hAnsiTheme="minorHAnsi"/>
              </w:rPr>
            </w:pPr>
            <w:r w:rsidRPr="001D608F">
              <w:rPr>
                <w:rFonts w:asciiTheme="minorHAnsi" w:hAnsiTheme="minorHAnsi"/>
              </w:rPr>
              <w:t>origin of raw materials, including use of recycled materials</w:t>
            </w:r>
          </w:p>
          <w:p w14:paraId="5F6D3DB7" w14:textId="77777777" w:rsidR="00CA59E9" w:rsidRPr="001D608F" w:rsidRDefault="00CA59E9" w:rsidP="00E31725">
            <w:pPr>
              <w:pStyle w:val="ListBullet"/>
              <w:numPr>
                <w:ilvl w:val="0"/>
                <w:numId w:val="27"/>
              </w:numPr>
              <w:spacing w:before="120" w:after="120"/>
              <w:ind w:left="731" w:hanging="283"/>
              <w:contextualSpacing w:val="0"/>
              <w:rPr>
                <w:rFonts w:asciiTheme="minorHAnsi" w:hAnsiTheme="minorHAnsi"/>
              </w:rPr>
            </w:pPr>
            <w:r w:rsidRPr="001D608F">
              <w:rPr>
                <w:rFonts w:asciiTheme="minorHAnsi" w:hAnsiTheme="minorHAnsi"/>
              </w:rPr>
              <w:t>intended use of the packaging materials and defined restrictions on use; for example, direct contact with food or other hygiene-sensitive products, or the physical or chemical conditions.</w:t>
            </w:r>
          </w:p>
        </w:tc>
        <w:tc>
          <w:tcPr>
            <w:tcW w:w="1662" w:type="dxa"/>
          </w:tcPr>
          <w:p w14:paraId="5F6D3DB8"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C5" w14:textId="77777777" w:rsidTr="00CA59E9">
        <w:tc>
          <w:tcPr>
            <w:tcW w:w="976" w:type="dxa"/>
          </w:tcPr>
          <w:p w14:paraId="5F6D3DBA"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2.2.4</w:t>
            </w:r>
          </w:p>
        </w:tc>
        <w:tc>
          <w:tcPr>
            <w:tcW w:w="7216" w:type="dxa"/>
          </w:tcPr>
          <w:p w14:paraId="5F6D3DB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flow diagram shall be prepared for each product, product group or process. This shall set out each process step from the receipt of raw materials to dispatch to the customer. As a guide this shall include, as relevant:</w:t>
            </w:r>
          </w:p>
          <w:p w14:paraId="5F6D3DBC"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receipt and approval of artwork</w:t>
            </w:r>
          </w:p>
          <w:p w14:paraId="5F6D3DBD"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lastRenderedPageBreak/>
              <w:t>receipt and preparation of raw materials such as additives, inks and adhesives</w:t>
            </w:r>
          </w:p>
          <w:p w14:paraId="5F6D3DBE"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each manufacturing process step</w:t>
            </w:r>
          </w:p>
          <w:p w14:paraId="5F6D3DBF"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in-line testing or measuring equipment</w:t>
            </w:r>
          </w:p>
          <w:p w14:paraId="5F6D3DC0"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the use of rework and post-consumer recycled materials</w:t>
            </w:r>
          </w:p>
          <w:p w14:paraId="5F6D3DC1"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any subcontracted processes</w:t>
            </w:r>
          </w:p>
          <w:p w14:paraId="5F6D3DC2" w14:textId="77777777" w:rsidR="00CA59E9" w:rsidRPr="001D608F" w:rsidRDefault="00CA59E9" w:rsidP="00E31725">
            <w:pPr>
              <w:pStyle w:val="ListBullet"/>
              <w:numPr>
                <w:ilvl w:val="0"/>
                <w:numId w:val="28"/>
              </w:numPr>
              <w:spacing w:before="120" w:after="120"/>
              <w:ind w:left="731" w:hanging="283"/>
              <w:contextualSpacing w:val="0"/>
              <w:rPr>
                <w:rFonts w:asciiTheme="minorHAnsi" w:hAnsiTheme="minorHAnsi"/>
              </w:rPr>
            </w:pPr>
            <w:r w:rsidRPr="001D608F">
              <w:rPr>
                <w:rFonts w:asciiTheme="minorHAnsi" w:hAnsiTheme="minorHAnsi"/>
              </w:rPr>
              <w:t>customer returns.</w:t>
            </w:r>
          </w:p>
          <w:p w14:paraId="5F6D3DC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accuracy of the process flow shall be validated by the hazard and risk analysis team.</w:t>
            </w:r>
          </w:p>
        </w:tc>
        <w:tc>
          <w:tcPr>
            <w:tcW w:w="1662" w:type="dxa"/>
          </w:tcPr>
          <w:p w14:paraId="5F6D3DC4"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D2" w14:textId="77777777" w:rsidTr="00CA59E9">
        <w:tc>
          <w:tcPr>
            <w:tcW w:w="976" w:type="dxa"/>
          </w:tcPr>
          <w:p w14:paraId="5F6D3DC6"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2.2.5</w:t>
            </w:r>
          </w:p>
        </w:tc>
        <w:tc>
          <w:tcPr>
            <w:tcW w:w="7216" w:type="dxa"/>
          </w:tcPr>
          <w:p w14:paraId="5F6D3DC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hazard and risk analysis team shall identify and record all potential hazards that are reasonably expected to occur at each step in relation to the product and process. The hazards considered shall include, where relevant:</w:t>
            </w:r>
          </w:p>
          <w:p w14:paraId="5F6D3DC8"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microbiological</w:t>
            </w:r>
          </w:p>
          <w:p w14:paraId="5F6D3DC9"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foreign objects</w:t>
            </w:r>
          </w:p>
          <w:p w14:paraId="5F6D3DCA"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chemical contamination (e.g. taint, odour, allergen, component transfer from inks, varnishes and glues)</w:t>
            </w:r>
          </w:p>
          <w:p w14:paraId="5F6D3DCB"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potential problems arising from the use of recycled materials</w:t>
            </w:r>
          </w:p>
          <w:p w14:paraId="5F6D3DCC"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legality</w:t>
            </w:r>
          </w:p>
          <w:p w14:paraId="5F6D3DCD"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defects critical to consumer safety</w:t>
            </w:r>
          </w:p>
          <w:p w14:paraId="5F6D3DCE"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hazards that may have an impact on the functional integrity and performance of the final product in use</w:t>
            </w:r>
          </w:p>
          <w:p w14:paraId="5F6D3DCF"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potential for unintended migration of substances from the packaging material into food or other hygiene-sensitive product</w:t>
            </w:r>
          </w:p>
          <w:p w14:paraId="5F6D3DD0" w14:textId="77777777" w:rsidR="00CA59E9" w:rsidRPr="001D608F" w:rsidRDefault="00CA59E9" w:rsidP="00E31725">
            <w:pPr>
              <w:pStyle w:val="ListBullet"/>
              <w:numPr>
                <w:ilvl w:val="0"/>
                <w:numId w:val="29"/>
              </w:numPr>
              <w:spacing w:before="120" w:after="120"/>
              <w:ind w:left="731" w:hanging="283"/>
              <w:contextualSpacing w:val="0"/>
              <w:rPr>
                <w:rFonts w:asciiTheme="minorHAnsi" w:hAnsiTheme="minorHAnsi"/>
              </w:rPr>
            </w:pPr>
            <w:r w:rsidRPr="001D608F">
              <w:rPr>
                <w:rFonts w:asciiTheme="minorHAnsi" w:hAnsiTheme="minorHAnsi"/>
              </w:rPr>
              <w:t>potential for malicious intervention.</w:t>
            </w:r>
          </w:p>
        </w:tc>
        <w:tc>
          <w:tcPr>
            <w:tcW w:w="1662" w:type="dxa"/>
          </w:tcPr>
          <w:p w14:paraId="5F6D3DD1"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D8" w14:textId="77777777" w:rsidTr="00CA59E9">
        <w:tc>
          <w:tcPr>
            <w:tcW w:w="976" w:type="dxa"/>
          </w:tcPr>
          <w:p w14:paraId="5F6D3DD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2.2.6</w:t>
            </w:r>
          </w:p>
        </w:tc>
        <w:tc>
          <w:tcPr>
            <w:tcW w:w="7216" w:type="dxa"/>
          </w:tcPr>
          <w:p w14:paraId="5F6D3DD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hazard and risk analysis team shall identify control measures necessary to prevent, eliminate or reduce each hazard to acceptable levels.</w:t>
            </w:r>
          </w:p>
          <w:p w14:paraId="5F6D3DD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Controls for identified hazards to product quality shall be appropriately managed through the prerequisite programme, as set out in section 5.</w:t>
            </w:r>
          </w:p>
          <w:p w14:paraId="5F6D3DD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control is through prerequisite programmes these shall be reviewed to ensure they adequately control the risk identified and, where necessary, improvements implemented.</w:t>
            </w:r>
          </w:p>
        </w:tc>
        <w:tc>
          <w:tcPr>
            <w:tcW w:w="1662" w:type="dxa"/>
          </w:tcPr>
          <w:p w14:paraId="5F6D3DD7"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DE" w14:textId="77777777" w:rsidTr="00CA59E9">
        <w:tc>
          <w:tcPr>
            <w:tcW w:w="976" w:type="dxa"/>
          </w:tcPr>
          <w:p w14:paraId="5F6D3DD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2.2.7</w:t>
            </w:r>
          </w:p>
        </w:tc>
        <w:tc>
          <w:tcPr>
            <w:tcW w:w="7216" w:type="dxa"/>
          </w:tcPr>
          <w:p w14:paraId="5F6D3DD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For each hazard that requires control, other than by an existing prerequisite programme (as set out in sections 4–6), the control points shall be reviewed to identify those that are critical. This process shall include an assessment of the risk level for each hazard based on the likelihood of the occurrence and the severity of the outcome.</w:t>
            </w:r>
          </w:p>
          <w:p w14:paraId="5F6D3DD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Critical control points shall be those control points that are required to prevent, eliminate or reduce a product safety or integrity hazard to acceptable levels.</w:t>
            </w:r>
          </w:p>
          <w:p w14:paraId="5F6D3DD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 control point is not classified as critical and control may be achieved through a prerequisite programme, a programme shall be developed that is sufficiently specified to effectively control the identified hazard(s).</w:t>
            </w:r>
          </w:p>
        </w:tc>
        <w:tc>
          <w:tcPr>
            <w:tcW w:w="1662" w:type="dxa"/>
          </w:tcPr>
          <w:p w14:paraId="5F6D3DDD"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E2" w14:textId="77777777" w:rsidTr="00CA59E9">
        <w:tc>
          <w:tcPr>
            <w:tcW w:w="976" w:type="dxa"/>
          </w:tcPr>
          <w:p w14:paraId="5F6D3DD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2.2.8</w:t>
            </w:r>
          </w:p>
        </w:tc>
        <w:tc>
          <w:tcPr>
            <w:tcW w:w="7216" w:type="dxa"/>
          </w:tcPr>
          <w:p w14:paraId="5F6D3DE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For each critical control point,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taken into account when establishing the limits.</w:t>
            </w:r>
          </w:p>
        </w:tc>
        <w:tc>
          <w:tcPr>
            <w:tcW w:w="1662" w:type="dxa"/>
          </w:tcPr>
          <w:p w14:paraId="5F6D3DE1"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E6" w14:textId="77777777" w:rsidTr="00CA59E9">
        <w:tc>
          <w:tcPr>
            <w:tcW w:w="976" w:type="dxa"/>
          </w:tcPr>
          <w:p w14:paraId="5F6D3DE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2.2.9</w:t>
            </w:r>
          </w:p>
        </w:tc>
        <w:tc>
          <w:tcPr>
            <w:tcW w:w="7216" w:type="dxa"/>
          </w:tcPr>
          <w:p w14:paraId="5F6D3DE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For each critical control point, a monitoring system shall be defined in order to ensure compliance with critical limits. Records of the monitoring shall be maintained. Documented procedures relating to the monitoring of critical controls shall be included in internal audits against the Standard (see clause 3.3).</w:t>
            </w:r>
          </w:p>
        </w:tc>
        <w:tc>
          <w:tcPr>
            <w:tcW w:w="1662" w:type="dxa"/>
          </w:tcPr>
          <w:p w14:paraId="5F6D3DE5"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EA" w14:textId="77777777" w:rsidTr="00CA59E9">
        <w:tc>
          <w:tcPr>
            <w:tcW w:w="976" w:type="dxa"/>
          </w:tcPr>
          <w:p w14:paraId="5F6D3DE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2.2.10</w:t>
            </w:r>
          </w:p>
        </w:tc>
        <w:tc>
          <w:tcPr>
            <w:tcW w:w="7216" w:type="dxa"/>
          </w:tcPr>
          <w:p w14:paraId="5F6D3DE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662" w:type="dxa"/>
          </w:tcPr>
          <w:p w14:paraId="5F6D3DE9"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DF8" w14:textId="77777777" w:rsidTr="00CA59E9">
        <w:tc>
          <w:tcPr>
            <w:tcW w:w="976" w:type="dxa"/>
          </w:tcPr>
          <w:p w14:paraId="5F6D3DE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2.2.11</w:t>
            </w:r>
          </w:p>
        </w:tc>
        <w:tc>
          <w:tcPr>
            <w:tcW w:w="7216" w:type="dxa"/>
          </w:tcPr>
          <w:p w14:paraId="5F6D3DE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review of the hazard and risk management system and prerequisite programmes shall be carried out at least once per year and following any significant incidents or when any process changes.</w:t>
            </w:r>
          </w:p>
          <w:p w14:paraId="5F6D3DE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review shall include a verification that the hazard and risk analysis plan is effective and may include a review of:</w:t>
            </w:r>
          </w:p>
          <w:p w14:paraId="5F6D3DEE"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process changes</w:t>
            </w:r>
          </w:p>
          <w:p w14:paraId="5F6D3DEF"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product composition changes</w:t>
            </w:r>
          </w:p>
          <w:p w14:paraId="5F6D3DF0"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complaints</w:t>
            </w:r>
          </w:p>
          <w:p w14:paraId="5F6D3DF1"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product failures</w:t>
            </w:r>
          </w:p>
          <w:p w14:paraId="5F6D3DF2"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finished product recalls from consumers (including system tests)</w:t>
            </w:r>
          </w:p>
          <w:p w14:paraId="5F6D3DF3"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product withdrawals</w:t>
            </w:r>
          </w:p>
          <w:p w14:paraId="5F6D3DF4"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results of internal audits of prerequisite programmes</w:t>
            </w:r>
          </w:p>
          <w:p w14:paraId="5F6D3DF5"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results from external and third-party auditors</w:t>
            </w:r>
          </w:p>
          <w:p w14:paraId="5F6D3DF6" w14:textId="77777777" w:rsidR="00CA59E9" w:rsidRPr="001D608F" w:rsidRDefault="00CA59E9" w:rsidP="00E31725">
            <w:pPr>
              <w:pStyle w:val="ListBullet"/>
              <w:numPr>
                <w:ilvl w:val="0"/>
                <w:numId w:val="30"/>
              </w:numPr>
              <w:spacing w:before="120" w:after="120"/>
              <w:ind w:left="731" w:hanging="283"/>
              <w:contextualSpacing w:val="0"/>
              <w:rPr>
                <w:rFonts w:asciiTheme="minorHAnsi" w:hAnsiTheme="minorHAnsi"/>
              </w:rPr>
            </w:pPr>
            <w:r w:rsidRPr="001D608F">
              <w:rPr>
                <w:rFonts w:asciiTheme="minorHAnsi" w:hAnsiTheme="minorHAnsi"/>
              </w:rPr>
              <w:t>new developments in industry associated with materials, process or product.</w:t>
            </w:r>
          </w:p>
        </w:tc>
        <w:tc>
          <w:tcPr>
            <w:tcW w:w="1662" w:type="dxa"/>
          </w:tcPr>
          <w:p w14:paraId="5F6D3DF7"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DFB" w14:textId="77777777" w:rsidTr="00CA59E9">
        <w:trPr>
          <w:trHeight w:val="2268"/>
        </w:trPr>
        <w:tc>
          <w:tcPr>
            <w:tcW w:w="976" w:type="dxa"/>
          </w:tcPr>
          <w:p w14:paraId="5F6D3DF9" w14:textId="77777777"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 xml:space="preserve">Notes </w:t>
            </w:r>
          </w:p>
        </w:tc>
        <w:tc>
          <w:tcPr>
            <w:tcW w:w="8878" w:type="dxa"/>
            <w:gridSpan w:val="2"/>
          </w:tcPr>
          <w:p w14:paraId="5F6D3DFA" w14:textId="7777777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DFF" w14:textId="77777777" w:rsidTr="00CA59E9">
        <w:tc>
          <w:tcPr>
            <w:tcW w:w="976" w:type="dxa"/>
            <w:shd w:val="clear" w:color="auto" w:fill="B6DDE8" w:themeFill="accent5" w:themeFillTint="66"/>
          </w:tcPr>
          <w:p w14:paraId="5F6D3DFC"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2.3</w:t>
            </w:r>
          </w:p>
        </w:tc>
        <w:tc>
          <w:tcPr>
            <w:tcW w:w="7216" w:type="dxa"/>
            <w:shd w:val="clear" w:color="auto" w:fill="B6DDE8" w:themeFill="accent5" w:themeFillTint="66"/>
          </w:tcPr>
          <w:p w14:paraId="5F6D3DFD"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Exemption of requirements based on risk analysis</w:t>
            </w:r>
          </w:p>
        </w:tc>
        <w:tc>
          <w:tcPr>
            <w:tcW w:w="1662" w:type="dxa"/>
            <w:shd w:val="clear" w:color="auto" w:fill="B6DDE8" w:themeFill="accent5" w:themeFillTint="66"/>
          </w:tcPr>
          <w:p w14:paraId="5F6D3DFE" w14:textId="7777777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03" w14:textId="77777777" w:rsidTr="00CA59E9">
        <w:tc>
          <w:tcPr>
            <w:tcW w:w="976" w:type="dxa"/>
          </w:tcPr>
          <w:p w14:paraId="5F6D3E00"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01"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662" w:type="dxa"/>
          </w:tcPr>
          <w:p w14:paraId="5F6D3E02"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07" w14:textId="77777777" w:rsidTr="00CA59E9">
        <w:tc>
          <w:tcPr>
            <w:tcW w:w="976" w:type="dxa"/>
          </w:tcPr>
          <w:p w14:paraId="5F6D3E04"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2.3.1</w:t>
            </w:r>
          </w:p>
        </w:tc>
        <w:tc>
          <w:tcPr>
            <w:tcW w:w="7216" w:type="dxa"/>
          </w:tcPr>
          <w:p w14:paraId="5F6D3E0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Exemptions shall be documented and regarded as proposed exemptions for review at audit. Acceptance or rejection of the proposed exemptions shall be recorded in the auditor’s report.</w:t>
            </w:r>
          </w:p>
        </w:tc>
        <w:tc>
          <w:tcPr>
            <w:tcW w:w="1662" w:type="dxa"/>
          </w:tcPr>
          <w:p w14:paraId="5F6D3E06"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0B" w14:textId="77777777" w:rsidTr="00CA59E9">
        <w:tc>
          <w:tcPr>
            <w:tcW w:w="976" w:type="dxa"/>
          </w:tcPr>
          <w:p w14:paraId="5F6D3E08"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2.3.2</w:t>
            </w:r>
          </w:p>
        </w:tc>
        <w:tc>
          <w:tcPr>
            <w:tcW w:w="7216" w:type="dxa"/>
          </w:tcPr>
          <w:p w14:paraId="5F6D3E0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keep recorded exemptions to the Standard under review and provide documented evidence of this review at subsequent audit.</w:t>
            </w:r>
          </w:p>
        </w:tc>
        <w:tc>
          <w:tcPr>
            <w:tcW w:w="1662" w:type="dxa"/>
          </w:tcPr>
          <w:p w14:paraId="5F6D3E0A"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0E" w14:textId="77777777" w:rsidTr="00CA59E9">
        <w:trPr>
          <w:trHeight w:val="2268"/>
        </w:trPr>
        <w:tc>
          <w:tcPr>
            <w:tcW w:w="976" w:type="dxa"/>
          </w:tcPr>
          <w:p w14:paraId="5F6D3E0C" w14:textId="77777777"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0D" w14:textId="7777777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12" w14:textId="77777777" w:rsidTr="00CA59E9">
        <w:tc>
          <w:tcPr>
            <w:tcW w:w="976" w:type="dxa"/>
            <w:shd w:val="clear" w:color="auto" w:fill="0098DB"/>
          </w:tcPr>
          <w:p w14:paraId="5F6D3E0F"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3</w:t>
            </w:r>
          </w:p>
        </w:tc>
        <w:tc>
          <w:tcPr>
            <w:tcW w:w="7216" w:type="dxa"/>
            <w:shd w:val="clear" w:color="auto" w:fill="0098DB"/>
          </w:tcPr>
          <w:p w14:paraId="5F6D3E10"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b/>
                <w:color w:val="FFFFFF" w:themeColor="background1"/>
                <w:sz w:val="24"/>
              </w:rPr>
              <w:t>Product safety and quality management</w:t>
            </w:r>
          </w:p>
        </w:tc>
        <w:tc>
          <w:tcPr>
            <w:tcW w:w="1662" w:type="dxa"/>
            <w:shd w:val="clear" w:color="auto" w:fill="0098DB"/>
          </w:tcPr>
          <w:p w14:paraId="5F6D3E11"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3E16" w14:textId="77777777" w:rsidTr="00CA59E9">
        <w:tc>
          <w:tcPr>
            <w:tcW w:w="976" w:type="dxa"/>
            <w:shd w:val="clear" w:color="auto" w:fill="B6DDE8" w:themeFill="accent5" w:themeFillTint="66"/>
          </w:tcPr>
          <w:p w14:paraId="5F6D3E13"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3.1</w:t>
            </w:r>
          </w:p>
        </w:tc>
        <w:tc>
          <w:tcPr>
            <w:tcW w:w="7216" w:type="dxa"/>
            <w:shd w:val="clear" w:color="auto" w:fill="B6DDE8" w:themeFill="accent5" w:themeFillTint="66"/>
          </w:tcPr>
          <w:p w14:paraId="5F6D3E14"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Product safety and quality management system </w:t>
            </w:r>
          </w:p>
        </w:tc>
        <w:tc>
          <w:tcPr>
            <w:tcW w:w="1662" w:type="dxa"/>
            <w:shd w:val="clear" w:color="auto" w:fill="B6DDE8" w:themeFill="accent5" w:themeFillTint="66"/>
          </w:tcPr>
          <w:p w14:paraId="5F6D3E15" w14:textId="7777777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1A" w14:textId="77777777" w:rsidTr="00CA59E9">
        <w:tc>
          <w:tcPr>
            <w:tcW w:w="976" w:type="dxa"/>
          </w:tcPr>
          <w:p w14:paraId="5F6D3E1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18"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site’s processes and procedures to meet the requirements of this Standard shall be documented to allow consistent application, facilitate training, and support due diligence in the production of a safe and legal product.</w:t>
            </w:r>
          </w:p>
        </w:tc>
        <w:tc>
          <w:tcPr>
            <w:tcW w:w="1662" w:type="dxa"/>
          </w:tcPr>
          <w:p w14:paraId="5F6D3E19"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1E" w14:textId="77777777" w:rsidTr="00CA59E9">
        <w:tc>
          <w:tcPr>
            <w:tcW w:w="976" w:type="dxa"/>
          </w:tcPr>
          <w:p w14:paraId="5F6D3E1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3.1.1</w:t>
            </w:r>
          </w:p>
        </w:tc>
        <w:tc>
          <w:tcPr>
            <w:tcW w:w="7216" w:type="dxa"/>
          </w:tcPr>
          <w:p w14:paraId="5F6D3E1C" w14:textId="77777777" w:rsidR="00CA59E9" w:rsidRPr="001D608F" w:rsidRDefault="00CA59E9" w:rsidP="00CA59E9">
            <w:pPr>
              <w:spacing w:before="120" w:after="120"/>
              <w:rPr>
                <w:rFonts w:asciiTheme="minorHAnsi" w:hAnsiTheme="minorHAnsi"/>
              </w:rPr>
            </w:pPr>
            <w:r w:rsidRPr="001D608F">
              <w:rPr>
                <w:rFonts w:asciiTheme="minorHAnsi" w:hAnsiTheme="minorHAnsi"/>
              </w:rPr>
              <w:t>The site’s documented procedures, working methods and practices shall be collated in a navigable and readily accessible system, with consideration being given to translation into appropriate languages.</w:t>
            </w:r>
          </w:p>
        </w:tc>
        <w:tc>
          <w:tcPr>
            <w:tcW w:w="1662" w:type="dxa"/>
          </w:tcPr>
          <w:p w14:paraId="5F6D3E1D"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22" w14:textId="77777777" w:rsidTr="00CA59E9">
        <w:tc>
          <w:tcPr>
            <w:tcW w:w="976" w:type="dxa"/>
          </w:tcPr>
          <w:p w14:paraId="5F6D3E1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3.1.2</w:t>
            </w:r>
          </w:p>
        </w:tc>
        <w:tc>
          <w:tcPr>
            <w:tcW w:w="7216" w:type="dxa"/>
          </w:tcPr>
          <w:p w14:paraId="5F6D3E20" w14:textId="77777777" w:rsidR="00CA59E9" w:rsidRPr="001D608F" w:rsidRDefault="00CA59E9" w:rsidP="00CA59E9">
            <w:pPr>
              <w:spacing w:before="120" w:after="120"/>
              <w:rPr>
                <w:rFonts w:asciiTheme="minorHAnsi" w:hAnsiTheme="minorHAnsi"/>
              </w:rPr>
            </w:pPr>
            <w:r w:rsidRPr="001D608F">
              <w:rPr>
                <w:rFonts w:asciiTheme="minorHAnsi" w:hAnsiTheme="minorHAnsi"/>
              </w:rPr>
              <w:t>The system shall be fully implemented, reviewed at appropriate planned intervals and improved where necessary.</w:t>
            </w:r>
          </w:p>
        </w:tc>
        <w:tc>
          <w:tcPr>
            <w:tcW w:w="1662" w:type="dxa"/>
          </w:tcPr>
          <w:p w14:paraId="5F6D3E21" w14:textId="7777777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4192DDAD" w14:textId="77777777" w:rsidTr="00B50746">
        <w:tc>
          <w:tcPr>
            <w:tcW w:w="976" w:type="dxa"/>
            <w:shd w:val="clear" w:color="auto" w:fill="F2DBDB" w:themeFill="accent2" w:themeFillTint="33"/>
          </w:tcPr>
          <w:p w14:paraId="260AA522" w14:textId="48376E83" w:rsidR="00CA59E9" w:rsidRPr="001D608F"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3.1.3</w:t>
            </w:r>
          </w:p>
        </w:tc>
        <w:tc>
          <w:tcPr>
            <w:tcW w:w="7216" w:type="dxa"/>
            <w:shd w:val="clear" w:color="auto" w:fill="F2DBDB" w:themeFill="accent2" w:themeFillTint="33"/>
          </w:tcPr>
          <w:p w14:paraId="016DE2F8" w14:textId="63D7D235" w:rsidR="00CA59E9" w:rsidRPr="001D608F" w:rsidRDefault="00CA59E9" w:rsidP="00CA59E9">
            <w:pPr>
              <w:spacing w:before="120" w:after="120"/>
            </w:pPr>
            <w:r w:rsidRPr="0071621E">
              <w:rPr>
                <w:rFonts w:ascii="Calibri" w:hAnsi="Calibri"/>
              </w:rPr>
              <w:t xml:space="preserve">The site shall define and document how new procedures, working methods and practices are communicated to relevant personnel. </w:t>
            </w:r>
          </w:p>
        </w:tc>
        <w:tc>
          <w:tcPr>
            <w:tcW w:w="1662" w:type="dxa"/>
          </w:tcPr>
          <w:p w14:paraId="6FA900DC" w14:textId="65AA1012" w:rsidR="00CA59E9" w:rsidRPr="001D608F" w:rsidRDefault="00CA59E9" w:rsidP="00CA59E9">
            <w:pPr>
              <w:tabs>
                <w:tab w:val="left" w:pos="1590"/>
              </w:tabs>
              <w:spacing w:before="120" w:after="120"/>
              <w:rPr>
                <w:rFonts w:cs="Arial"/>
                <w:lang w:val="en-US"/>
              </w:rPr>
            </w:pPr>
          </w:p>
        </w:tc>
      </w:tr>
      <w:tr w:rsidR="00CA59E9" w:rsidRPr="00C63473" w14:paraId="5F6D3E25" w14:textId="77777777" w:rsidTr="00CA59E9">
        <w:trPr>
          <w:trHeight w:val="2268"/>
        </w:trPr>
        <w:tc>
          <w:tcPr>
            <w:tcW w:w="976" w:type="dxa"/>
          </w:tcPr>
          <w:p w14:paraId="5F6D3E23" w14:textId="7E783C31"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24" w14:textId="3BEFED88"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29" w14:textId="77777777" w:rsidTr="00CA59E9">
        <w:tc>
          <w:tcPr>
            <w:tcW w:w="976" w:type="dxa"/>
            <w:shd w:val="clear" w:color="auto" w:fill="B6DDE8" w:themeFill="accent5" w:themeFillTint="66"/>
          </w:tcPr>
          <w:p w14:paraId="5F6D3E26" w14:textId="14271F7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3.2</w:t>
            </w:r>
          </w:p>
        </w:tc>
        <w:tc>
          <w:tcPr>
            <w:tcW w:w="7216" w:type="dxa"/>
            <w:shd w:val="clear" w:color="auto" w:fill="B6DDE8" w:themeFill="accent5" w:themeFillTint="66"/>
          </w:tcPr>
          <w:p w14:paraId="5F6D3E27"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Documentation Control </w:t>
            </w:r>
          </w:p>
        </w:tc>
        <w:tc>
          <w:tcPr>
            <w:tcW w:w="1662" w:type="dxa"/>
            <w:shd w:val="clear" w:color="auto" w:fill="B6DDE8" w:themeFill="accent5" w:themeFillTint="66"/>
          </w:tcPr>
          <w:p w14:paraId="5F6D3E28" w14:textId="188DD4BD"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2D" w14:textId="77777777" w:rsidTr="00CA59E9">
        <w:tc>
          <w:tcPr>
            <w:tcW w:w="976" w:type="dxa"/>
          </w:tcPr>
          <w:p w14:paraId="5F6D3E2A" w14:textId="55D99DF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2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An effective document control system shall ensure that only the correct versions of documents, including recording forms, are available and in use.</w:t>
            </w:r>
          </w:p>
        </w:tc>
        <w:tc>
          <w:tcPr>
            <w:tcW w:w="1662" w:type="dxa"/>
          </w:tcPr>
          <w:p w14:paraId="5F6D3E2C" w14:textId="1344EA3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35" w14:textId="77777777" w:rsidTr="00CA59E9">
        <w:tc>
          <w:tcPr>
            <w:tcW w:w="976" w:type="dxa"/>
          </w:tcPr>
          <w:p w14:paraId="5F6D3E2E" w14:textId="63356A8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3.2.1</w:t>
            </w:r>
          </w:p>
        </w:tc>
        <w:tc>
          <w:tcPr>
            <w:tcW w:w="7216" w:type="dxa"/>
          </w:tcPr>
          <w:p w14:paraId="5F6D3E2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have a documented procedure to manage documents which form part of the product safety and quality system. This shall include:</w:t>
            </w:r>
          </w:p>
          <w:p w14:paraId="5F6D3E30" w14:textId="77777777" w:rsidR="00CA59E9" w:rsidRPr="001D608F" w:rsidRDefault="00CA59E9" w:rsidP="00E31725">
            <w:pPr>
              <w:pStyle w:val="ListBullet"/>
              <w:numPr>
                <w:ilvl w:val="0"/>
                <w:numId w:val="31"/>
              </w:numPr>
              <w:spacing w:before="120" w:after="120"/>
              <w:ind w:left="731" w:hanging="283"/>
              <w:contextualSpacing w:val="0"/>
              <w:rPr>
                <w:rFonts w:asciiTheme="minorHAnsi" w:hAnsiTheme="minorHAnsi"/>
              </w:rPr>
            </w:pPr>
            <w:r w:rsidRPr="001D608F">
              <w:rPr>
                <w:rFonts w:asciiTheme="minorHAnsi" w:hAnsiTheme="minorHAnsi"/>
              </w:rPr>
              <w:t>a list of all controlled documents indicating the latest version number</w:t>
            </w:r>
          </w:p>
          <w:p w14:paraId="5F6D3E31" w14:textId="77777777" w:rsidR="00CA59E9" w:rsidRPr="001D608F" w:rsidRDefault="00CA59E9" w:rsidP="00E31725">
            <w:pPr>
              <w:pStyle w:val="ListBullet"/>
              <w:numPr>
                <w:ilvl w:val="0"/>
                <w:numId w:val="31"/>
              </w:numPr>
              <w:spacing w:before="120" w:after="120"/>
              <w:ind w:left="731" w:hanging="283"/>
              <w:contextualSpacing w:val="0"/>
              <w:rPr>
                <w:rFonts w:asciiTheme="minorHAnsi" w:hAnsiTheme="minorHAnsi"/>
              </w:rPr>
            </w:pPr>
            <w:r w:rsidRPr="001D608F">
              <w:rPr>
                <w:rFonts w:asciiTheme="minorHAnsi" w:hAnsiTheme="minorHAnsi"/>
              </w:rPr>
              <w:t>the method for the identification and authorisation of controlled documents</w:t>
            </w:r>
          </w:p>
          <w:p w14:paraId="5F6D3E32" w14:textId="77777777" w:rsidR="00CA59E9" w:rsidRPr="001D608F" w:rsidRDefault="00CA59E9" w:rsidP="00E31725">
            <w:pPr>
              <w:pStyle w:val="ListBullet"/>
              <w:numPr>
                <w:ilvl w:val="0"/>
                <w:numId w:val="31"/>
              </w:numPr>
              <w:spacing w:before="120" w:after="120"/>
              <w:ind w:left="731" w:hanging="283"/>
              <w:contextualSpacing w:val="0"/>
              <w:rPr>
                <w:rFonts w:asciiTheme="minorHAnsi" w:hAnsiTheme="minorHAnsi"/>
              </w:rPr>
            </w:pPr>
            <w:r w:rsidRPr="001D608F">
              <w:rPr>
                <w:rFonts w:asciiTheme="minorHAnsi" w:hAnsiTheme="minorHAnsi"/>
              </w:rPr>
              <w:t>a record of the reason for any changes or amendments to documents</w:t>
            </w:r>
          </w:p>
          <w:p w14:paraId="5F6D3E33" w14:textId="77777777" w:rsidR="00CA59E9" w:rsidRPr="001D608F" w:rsidRDefault="00CA59E9" w:rsidP="00E31725">
            <w:pPr>
              <w:pStyle w:val="ListBullet"/>
              <w:numPr>
                <w:ilvl w:val="0"/>
                <w:numId w:val="31"/>
              </w:numPr>
              <w:spacing w:before="120" w:after="120"/>
              <w:ind w:left="731" w:hanging="283"/>
              <w:contextualSpacing w:val="0"/>
              <w:rPr>
                <w:rFonts w:asciiTheme="minorHAnsi" w:hAnsiTheme="minorHAnsi"/>
              </w:rPr>
            </w:pPr>
            <w:r w:rsidRPr="001D608F">
              <w:rPr>
                <w:rFonts w:asciiTheme="minorHAnsi" w:hAnsiTheme="minorHAnsi"/>
              </w:rPr>
              <w:t>the system for the replacement of existing documents when these are updated.</w:t>
            </w:r>
          </w:p>
        </w:tc>
        <w:tc>
          <w:tcPr>
            <w:tcW w:w="1662" w:type="dxa"/>
          </w:tcPr>
          <w:p w14:paraId="5F6D3E34" w14:textId="05748C4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39" w14:textId="77777777" w:rsidTr="00CA59E9">
        <w:tc>
          <w:tcPr>
            <w:tcW w:w="976" w:type="dxa"/>
          </w:tcPr>
          <w:p w14:paraId="5F6D3E36" w14:textId="27C9D81D"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3.2.2</w:t>
            </w:r>
          </w:p>
        </w:tc>
        <w:tc>
          <w:tcPr>
            <w:tcW w:w="7216" w:type="dxa"/>
          </w:tcPr>
          <w:p w14:paraId="5F6D3E3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documents and records are in electronic form these shall be suitably protected to prevent loss or malicious intervention.</w:t>
            </w:r>
          </w:p>
        </w:tc>
        <w:tc>
          <w:tcPr>
            <w:tcW w:w="1662" w:type="dxa"/>
          </w:tcPr>
          <w:p w14:paraId="5F6D3E38" w14:textId="46E70579"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3C" w14:textId="77777777" w:rsidTr="00CA59E9">
        <w:trPr>
          <w:trHeight w:val="2268"/>
        </w:trPr>
        <w:tc>
          <w:tcPr>
            <w:tcW w:w="976" w:type="dxa"/>
          </w:tcPr>
          <w:p w14:paraId="5F6D3E3A" w14:textId="65714EC0"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3B" w14:textId="4E7123A5"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40" w14:textId="77777777" w:rsidTr="00CA59E9">
        <w:tc>
          <w:tcPr>
            <w:tcW w:w="976" w:type="dxa"/>
            <w:shd w:val="clear" w:color="auto" w:fill="B6DDE8" w:themeFill="accent5" w:themeFillTint="66"/>
          </w:tcPr>
          <w:p w14:paraId="5F6D3E3D" w14:textId="2B49EF6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3.3</w:t>
            </w:r>
          </w:p>
        </w:tc>
        <w:tc>
          <w:tcPr>
            <w:tcW w:w="7216" w:type="dxa"/>
            <w:shd w:val="clear" w:color="auto" w:fill="B6DDE8" w:themeFill="accent5" w:themeFillTint="66"/>
          </w:tcPr>
          <w:p w14:paraId="5F6D3E3E"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Record keeping </w:t>
            </w:r>
          </w:p>
        </w:tc>
        <w:tc>
          <w:tcPr>
            <w:tcW w:w="1662" w:type="dxa"/>
            <w:shd w:val="clear" w:color="auto" w:fill="B6DDE8" w:themeFill="accent5" w:themeFillTint="66"/>
          </w:tcPr>
          <w:p w14:paraId="5F6D3E3F" w14:textId="20E5CF2F"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44" w14:textId="77777777" w:rsidTr="00CA59E9">
        <w:tc>
          <w:tcPr>
            <w:tcW w:w="976" w:type="dxa"/>
          </w:tcPr>
          <w:p w14:paraId="5F6D3E41" w14:textId="49962A6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42"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 shall maintain genuine records to demonstrate the effective control of product safety, legality and quality.</w:t>
            </w:r>
          </w:p>
        </w:tc>
        <w:tc>
          <w:tcPr>
            <w:tcW w:w="1662" w:type="dxa"/>
          </w:tcPr>
          <w:p w14:paraId="5F6D3E43" w14:textId="0F65A5C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48" w14:textId="77777777" w:rsidTr="00CA59E9">
        <w:tc>
          <w:tcPr>
            <w:tcW w:w="976" w:type="dxa"/>
          </w:tcPr>
          <w:p w14:paraId="5F6D3E45" w14:textId="053CFA9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3.3.1</w:t>
            </w:r>
          </w:p>
        </w:tc>
        <w:tc>
          <w:tcPr>
            <w:tcW w:w="7216" w:type="dxa"/>
          </w:tcPr>
          <w:p w14:paraId="5F6D3E46" w14:textId="77777777" w:rsidR="00CA59E9" w:rsidRPr="001D608F" w:rsidRDefault="00CA59E9" w:rsidP="00CA59E9">
            <w:pPr>
              <w:spacing w:before="120" w:after="120"/>
              <w:rPr>
                <w:rFonts w:asciiTheme="minorHAnsi" w:hAnsiTheme="minorHAnsi"/>
              </w:rPr>
            </w:pPr>
            <w:r w:rsidRPr="001D608F">
              <w:rPr>
                <w:rFonts w:asciiTheme="minorHAnsi" w:hAnsiTheme="minorHAnsi"/>
              </w:rPr>
              <w:t>Records shall be legible, appropriately authorised, retained in good condition, and retrievable. Where records are in electronic form these shall be suitably backed up to prevent loss.</w:t>
            </w:r>
          </w:p>
        </w:tc>
        <w:tc>
          <w:tcPr>
            <w:tcW w:w="1662" w:type="dxa"/>
          </w:tcPr>
          <w:p w14:paraId="5F6D3E47" w14:textId="20DACED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4C" w14:textId="77777777" w:rsidTr="00CA59E9">
        <w:tc>
          <w:tcPr>
            <w:tcW w:w="976" w:type="dxa"/>
          </w:tcPr>
          <w:p w14:paraId="5F6D3E49" w14:textId="0172816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3.3.2</w:t>
            </w:r>
          </w:p>
        </w:tc>
        <w:tc>
          <w:tcPr>
            <w:tcW w:w="7216" w:type="dxa"/>
          </w:tcPr>
          <w:p w14:paraId="5F6D3E4A" w14:textId="77777777" w:rsidR="00CA59E9" w:rsidRPr="001D608F" w:rsidRDefault="00CA59E9" w:rsidP="00CA59E9">
            <w:pPr>
              <w:spacing w:before="120" w:after="120"/>
              <w:rPr>
                <w:rFonts w:asciiTheme="minorHAnsi" w:hAnsiTheme="minorHAnsi"/>
              </w:rPr>
            </w:pPr>
            <w:r w:rsidRPr="001D608F">
              <w:rPr>
                <w:rFonts w:asciiTheme="minorHAnsi" w:hAnsiTheme="minorHAnsi"/>
              </w:rPr>
              <w:t>Any alterations to records shall be authorised and justification for the alteration shall be recorded.</w:t>
            </w:r>
          </w:p>
        </w:tc>
        <w:tc>
          <w:tcPr>
            <w:tcW w:w="1662" w:type="dxa"/>
          </w:tcPr>
          <w:p w14:paraId="5F6D3E4B" w14:textId="632AF12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50" w14:textId="77777777" w:rsidTr="00CA59E9">
        <w:tc>
          <w:tcPr>
            <w:tcW w:w="976" w:type="dxa"/>
          </w:tcPr>
          <w:p w14:paraId="5F6D3E4D" w14:textId="7515DF7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3.3.3</w:t>
            </w:r>
          </w:p>
        </w:tc>
        <w:tc>
          <w:tcPr>
            <w:tcW w:w="7216" w:type="dxa"/>
          </w:tcPr>
          <w:p w14:paraId="5F6D3E4E" w14:textId="77777777" w:rsidR="00CA59E9" w:rsidRPr="001D608F" w:rsidRDefault="00CA59E9" w:rsidP="00CA59E9">
            <w:pPr>
              <w:spacing w:before="120" w:after="120"/>
              <w:rPr>
                <w:rFonts w:asciiTheme="minorHAnsi" w:hAnsiTheme="minorHAnsi"/>
              </w:rPr>
            </w:pPr>
            <w:r w:rsidRPr="001D608F">
              <w:rPr>
                <w:rFonts w:asciiTheme="minorHAnsi" w:hAnsiTheme="minorHAnsi"/>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1662" w:type="dxa"/>
          </w:tcPr>
          <w:p w14:paraId="5F6D3E4F" w14:textId="66EB89E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54" w14:textId="77777777" w:rsidTr="00CA59E9">
        <w:tc>
          <w:tcPr>
            <w:tcW w:w="976" w:type="dxa"/>
          </w:tcPr>
          <w:p w14:paraId="5F6D3E51" w14:textId="3E0F2AD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3.3.4</w:t>
            </w:r>
          </w:p>
        </w:tc>
        <w:tc>
          <w:tcPr>
            <w:tcW w:w="7216" w:type="dxa"/>
          </w:tcPr>
          <w:p w14:paraId="5F6D3E52" w14:textId="77777777" w:rsidR="00CA59E9" w:rsidRPr="001D608F" w:rsidRDefault="00CA59E9" w:rsidP="00CA59E9">
            <w:pPr>
              <w:spacing w:before="120" w:after="120"/>
              <w:rPr>
                <w:rFonts w:asciiTheme="minorHAnsi" w:hAnsiTheme="minorHAnsi"/>
              </w:rPr>
            </w:pPr>
            <w:r w:rsidRPr="001D608F">
              <w:rPr>
                <w:rFonts w:asciiTheme="minorHAnsi" w:hAnsiTheme="minorHAnsi"/>
              </w:rPr>
              <w:t>The period of retention for records shall relate to the usable life of the packaging and products it is designed to contain and shall respect any customer requirements.</w:t>
            </w:r>
          </w:p>
        </w:tc>
        <w:tc>
          <w:tcPr>
            <w:tcW w:w="1662" w:type="dxa"/>
          </w:tcPr>
          <w:p w14:paraId="5F6D3E53" w14:textId="6DCBC9F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6D7E89B" w14:textId="77777777" w:rsidTr="00B50746">
        <w:tc>
          <w:tcPr>
            <w:tcW w:w="976" w:type="dxa"/>
            <w:shd w:val="clear" w:color="auto" w:fill="F2DBDB" w:themeFill="accent2" w:themeFillTint="33"/>
          </w:tcPr>
          <w:p w14:paraId="3D3C2DB6" w14:textId="1E1F5C8F"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3.3.5</w:t>
            </w:r>
          </w:p>
        </w:tc>
        <w:tc>
          <w:tcPr>
            <w:tcW w:w="7216" w:type="dxa"/>
            <w:shd w:val="clear" w:color="auto" w:fill="F2DBDB" w:themeFill="accent2" w:themeFillTint="33"/>
          </w:tcPr>
          <w:p w14:paraId="48B26C5E" w14:textId="2965BAAA" w:rsidR="00CA59E9" w:rsidRPr="001D608F" w:rsidRDefault="00CA59E9" w:rsidP="00CA59E9">
            <w:pPr>
              <w:spacing w:before="120" w:after="120"/>
            </w:pPr>
            <w:r>
              <w:rPr>
                <w:rFonts w:ascii="Calibri" w:hAnsi="Calibri"/>
              </w:rPr>
              <w:t xml:space="preserve">A policy shall state that Production records and all other records associated with product safety, quality and legality shall be written indelibly. Any alterations </w:t>
            </w:r>
            <w:r w:rsidRPr="007D45FD">
              <w:rPr>
                <w:rFonts w:ascii="Calibri" w:hAnsi="Calibri"/>
              </w:rPr>
              <w:t>to records shall be authorised and justification for the alteration shall be recorded.</w:t>
            </w:r>
            <w:r>
              <w:rPr>
                <w:rFonts w:ascii="Calibri" w:hAnsi="Calibri"/>
              </w:rPr>
              <w:t xml:space="preserve"> </w:t>
            </w:r>
          </w:p>
        </w:tc>
        <w:tc>
          <w:tcPr>
            <w:tcW w:w="1662" w:type="dxa"/>
          </w:tcPr>
          <w:p w14:paraId="7FF43666" w14:textId="37038C05" w:rsidR="00CA59E9" w:rsidRDefault="00CA59E9" w:rsidP="00CA59E9">
            <w:pPr>
              <w:tabs>
                <w:tab w:val="left" w:pos="1590"/>
              </w:tabs>
              <w:spacing w:before="120" w:after="120"/>
              <w:rPr>
                <w:rFonts w:cs="Arial"/>
                <w:lang w:val="en-US"/>
              </w:rPr>
            </w:pPr>
          </w:p>
        </w:tc>
      </w:tr>
      <w:tr w:rsidR="00CA59E9" w:rsidRPr="00C63473" w14:paraId="5F6D3E57" w14:textId="77777777" w:rsidTr="00CA59E9">
        <w:trPr>
          <w:trHeight w:val="2268"/>
        </w:trPr>
        <w:tc>
          <w:tcPr>
            <w:tcW w:w="976" w:type="dxa"/>
          </w:tcPr>
          <w:p w14:paraId="5F6D3E55" w14:textId="3451890D"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56" w14:textId="492F3D5A"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5B" w14:textId="77777777" w:rsidTr="00CA59E9">
        <w:tc>
          <w:tcPr>
            <w:tcW w:w="976" w:type="dxa"/>
            <w:shd w:val="clear" w:color="auto" w:fill="B6DDE8" w:themeFill="accent5" w:themeFillTint="66"/>
          </w:tcPr>
          <w:p w14:paraId="5F6D3E58" w14:textId="309E6FA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3.4</w:t>
            </w:r>
          </w:p>
        </w:tc>
        <w:tc>
          <w:tcPr>
            <w:tcW w:w="7216" w:type="dxa"/>
            <w:shd w:val="clear" w:color="auto" w:fill="B6DDE8" w:themeFill="accent5" w:themeFillTint="66"/>
          </w:tcPr>
          <w:p w14:paraId="5F6D3E59"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Specifications </w:t>
            </w:r>
          </w:p>
        </w:tc>
        <w:tc>
          <w:tcPr>
            <w:tcW w:w="1662" w:type="dxa"/>
            <w:shd w:val="clear" w:color="auto" w:fill="B6DDE8" w:themeFill="accent5" w:themeFillTint="66"/>
          </w:tcPr>
          <w:p w14:paraId="5F6D3E5A" w14:textId="409BB5E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5F" w14:textId="77777777" w:rsidTr="00CA59E9">
        <w:tc>
          <w:tcPr>
            <w:tcW w:w="976" w:type="dxa"/>
          </w:tcPr>
          <w:p w14:paraId="5F6D3E5C" w14:textId="07B4DD55"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SOI</w:t>
            </w:r>
          </w:p>
        </w:tc>
        <w:tc>
          <w:tcPr>
            <w:tcW w:w="7216" w:type="dxa"/>
          </w:tcPr>
          <w:p w14:paraId="5F6D3E5D"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Appropriate specifications shall exist for raw materials, intermediate and finished products, and for any product or service which could affect the quality of the finished product and customer requirements.</w:t>
            </w:r>
          </w:p>
        </w:tc>
        <w:tc>
          <w:tcPr>
            <w:tcW w:w="1662" w:type="dxa"/>
          </w:tcPr>
          <w:p w14:paraId="5F6D3E5E" w14:textId="46FD8A7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63" w14:textId="77777777" w:rsidTr="00CA59E9">
        <w:tc>
          <w:tcPr>
            <w:tcW w:w="976" w:type="dxa"/>
          </w:tcPr>
          <w:p w14:paraId="5F6D3E60" w14:textId="175C322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3.4.1 </w:t>
            </w:r>
          </w:p>
        </w:tc>
        <w:tc>
          <w:tcPr>
            <w:tcW w:w="7216" w:type="dxa"/>
          </w:tcPr>
          <w:p w14:paraId="5F6D3E61" w14:textId="77777777" w:rsidR="00CA59E9" w:rsidRPr="001D608F" w:rsidRDefault="00CA59E9" w:rsidP="00CA59E9">
            <w:pPr>
              <w:spacing w:before="120" w:after="120"/>
              <w:rPr>
                <w:rFonts w:asciiTheme="minorHAnsi" w:hAnsiTheme="minorHAnsi"/>
              </w:rPr>
            </w:pPr>
            <w:r w:rsidRPr="001D608F">
              <w:rPr>
                <w:rFonts w:asciiTheme="minorHAnsi" w:hAnsiTheme="minorHAnsi"/>
              </w:rPr>
              <w:t>Specifications shall be suitably detailed and accurate, and shall ensure compliance with relevant product safety and legislative requirements.</w:t>
            </w:r>
          </w:p>
        </w:tc>
        <w:tc>
          <w:tcPr>
            <w:tcW w:w="1662" w:type="dxa"/>
          </w:tcPr>
          <w:p w14:paraId="5F6D3E62" w14:textId="7D6B45A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67" w14:textId="77777777" w:rsidTr="00CA59E9">
        <w:tc>
          <w:tcPr>
            <w:tcW w:w="976" w:type="dxa"/>
          </w:tcPr>
          <w:p w14:paraId="5F6D3E64" w14:textId="5C7E896F"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3.4.2</w:t>
            </w:r>
          </w:p>
        </w:tc>
        <w:tc>
          <w:tcPr>
            <w:tcW w:w="7216" w:type="dxa"/>
          </w:tcPr>
          <w:p w14:paraId="5F6D3E65" w14:textId="77777777" w:rsidR="00CA59E9" w:rsidRPr="001D608F" w:rsidRDefault="00CA59E9" w:rsidP="00CA59E9">
            <w:pPr>
              <w:spacing w:before="120" w:after="120"/>
              <w:rPr>
                <w:rFonts w:asciiTheme="minorHAnsi" w:hAnsiTheme="minorHAnsi"/>
              </w:rPr>
            </w:pPr>
            <w:r w:rsidRPr="001D608F">
              <w:rPr>
                <w:rFonts w:asciiTheme="minorHAnsi" w:hAnsiTheme="minorHAnsi"/>
              </w:rPr>
              <w:t>The company shall seek formal agreement of specifications with relevant parties. Where specifications are not formally agreed then the company shall be able to demonstrate that they have taken steps to put an agreement in place.</w:t>
            </w:r>
          </w:p>
        </w:tc>
        <w:tc>
          <w:tcPr>
            <w:tcW w:w="1662" w:type="dxa"/>
          </w:tcPr>
          <w:p w14:paraId="5F6D3E66" w14:textId="19AB523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71" w14:textId="77777777" w:rsidTr="00CA59E9">
        <w:tc>
          <w:tcPr>
            <w:tcW w:w="976" w:type="dxa"/>
          </w:tcPr>
          <w:p w14:paraId="5F6D3E68" w14:textId="264E01E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3.4.3</w:t>
            </w:r>
          </w:p>
        </w:tc>
        <w:tc>
          <w:tcPr>
            <w:tcW w:w="7216" w:type="dxa"/>
          </w:tcPr>
          <w:p w14:paraId="5F6D3E6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declaration of compliance shall be maintained which enables users of the packaging materials to ensure compatibility between those materials and the product with which they may be in contact.</w:t>
            </w:r>
          </w:p>
          <w:p w14:paraId="5F6D3E6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declaration of compliance shall contain as a minimum:</w:t>
            </w:r>
          </w:p>
          <w:p w14:paraId="5F6D3E6B" w14:textId="77777777" w:rsidR="00CA59E9" w:rsidRPr="001D608F" w:rsidRDefault="00CA59E9" w:rsidP="00E31725">
            <w:pPr>
              <w:pStyle w:val="ListBullet"/>
              <w:numPr>
                <w:ilvl w:val="0"/>
                <w:numId w:val="32"/>
              </w:numPr>
              <w:spacing w:before="120" w:after="120"/>
              <w:ind w:left="731" w:hanging="283"/>
              <w:contextualSpacing w:val="0"/>
              <w:rPr>
                <w:rFonts w:asciiTheme="minorHAnsi" w:hAnsiTheme="minorHAnsi"/>
              </w:rPr>
            </w:pPr>
            <w:r w:rsidRPr="001D608F">
              <w:rPr>
                <w:rFonts w:asciiTheme="minorHAnsi" w:hAnsiTheme="minorHAnsi"/>
              </w:rPr>
              <w:t>the nature of the materials used in the manufacture of the packaging</w:t>
            </w:r>
          </w:p>
          <w:p w14:paraId="5F6D3E6C" w14:textId="77777777" w:rsidR="00CA59E9" w:rsidRPr="001D608F" w:rsidRDefault="00CA59E9" w:rsidP="00E31725">
            <w:pPr>
              <w:pStyle w:val="ListBullet"/>
              <w:numPr>
                <w:ilvl w:val="0"/>
                <w:numId w:val="32"/>
              </w:numPr>
              <w:spacing w:before="120" w:after="120"/>
              <w:ind w:left="731" w:hanging="283"/>
              <w:contextualSpacing w:val="0"/>
              <w:rPr>
                <w:rFonts w:asciiTheme="minorHAnsi" w:hAnsiTheme="minorHAnsi"/>
              </w:rPr>
            </w:pPr>
            <w:r w:rsidRPr="001D608F">
              <w:rPr>
                <w:rFonts w:asciiTheme="minorHAnsi" w:hAnsiTheme="minorHAnsi"/>
              </w:rPr>
              <w:t>confirmation that the packaging materials meet relevant legal requirements</w:t>
            </w:r>
          </w:p>
          <w:p w14:paraId="5F6D3E6D" w14:textId="77777777" w:rsidR="00CA59E9" w:rsidRPr="001D608F" w:rsidRDefault="00CA59E9" w:rsidP="00E31725">
            <w:pPr>
              <w:pStyle w:val="ListBullet"/>
              <w:numPr>
                <w:ilvl w:val="0"/>
                <w:numId w:val="32"/>
              </w:numPr>
              <w:spacing w:before="120" w:after="120"/>
              <w:ind w:left="731" w:hanging="283"/>
              <w:contextualSpacing w:val="0"/>
              <w:rPr>
                <w:rFonts w:asciiTheme="minorHAnsi" w:hAnsiTheme="minorHAnsi"/>
              </w:rPr>
            </w:pPr>
            <w:r w:rsidRPr="001D608F">
              <w:rPr>
                <w:rFonts w:asciiTheme="minorHAnsi" w:hAnsiTheme="minorHAnsi"/>
              </w:rPr>
              <w:t>the inclusion of any post-consumer recycled materials.</w:t>
            </w:r>
          </w:p>
          <w:p w14:paraId="5F6D3E6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This shall identify any limitations of use of the product and the usable life of the packaging material (where relevant).</w:t>
            </w:r>
          </w:p>
          <w:p w14:paraId="5F6D3E6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rPr>
              <w:t>Products shall meet at least minimum legal requirements in the country of manufacture, and use, where known.</w:t>
            </w:r>
          </w:p>
        </w:tc>
        <w:tc>
          <w:tcPr>
            <w:tcW w:w="1662" w:type="dxa"/>
          </w:tcPr>
          <w:p w14:paraId="5F6D3E70" w14:textId="794D51F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75" w14:textId="77777777" w:rsidTr="00CA59E9">
        <w:tc>
          <w:tcPr>
            <w:tcW w:w="976" w:type="dxa"/>
          </w:tcPr>
          <w:p w14:paraId="5F6D3E72" w14:textId="0B7742E0"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3.4.4</w:t>
            </w:r>
          </w:p>
        </w:tc>
        <w:tc>
          <w:tcPr>
            <w:tcW w:w="7216" w:type="dxa"/>
          </w:tcPr>
          <w:p w14:paraId="5F6D3E73" w14:textId="77777777" w:rsidR="00CA59E9" w:rsidRPr="001D608F" w:rsidRDefault="00CA59E9" w:rsidP="00CA59E9">
            <w:pPr>
              <w:spacing w:before="120" w:after="120"/>
              <w:rPr>
                <w:rFonts w:asciiTheme="minorHAnsi" w:hAnsiTheme="minorHAnsi"/>
              </w:rPr>
            </w:pPr>
            <w:r w:rsidRPr="001D608F">
              <w:rPr>
                <w:rFonts w:asciiTheme="minorHAnsi" w:hAnsiTheme="minorHAnsi"/>
              </w:rPr>
              <w:t>The presence of manufacturer’s trademarks or logo on packaging materials shall, where appropriate, be formally agreed between relevant parties.</w:t>
            </w:r>
          </w:p>
        </w:tc>
        <w:tc>
          <w:tcPr>
            <w:tcW w:w="1662" w:type="dxa"/>
          </w:tcPr>
          <w:p w14:paraId="5F6D3E74" w14:textId="5A2D007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79" w14:textId="77777777" w:rsidTr="00CA59E9">
        <w:tc>
          <w:tcPr>
            <w:tcW w:w="976" w:type="dxa"/>
          </w:tcPr>
          <w:p w14:paraId="5F6D3E76" w14:textId="1E05A8E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3.4.5 </w:t>
            </w:r>
          </w:p>
        </w:tc>
        <w:tc>
          <w:tcPr>
            <w:tcW w:w="7216" w:type="dxa"/>
          </w:tcPr>
          <w:p w14:paraId="5F6D3E77" w14:textId="77777777" w:rsidR="00CA59E9" w:rsidRPr="001D608F" w:rsidRDefault="00CA59E9" w:rsidP="00CA59E9">
            <w:pPr>
              <w:spacing w:before="120" w:after="120"/>
              <w:rPr>
                <w:rFonts w:asciiTheme="minorHAnsi" w:hAnsiTheme="minorHAnsi"/>
              </w:rPr>
            </w:pPr>
            <w:r w:rsidRPr="001D608F">
              <w:rPr>
                <w:rFonts w:asciiTheme="minorHAnsi" w:hAnsiTheme="minorHAnsi"/>
              </w:rPr>
              <w:t>A specification review process shall be operated where product characteristics change or at an appropriate predetermined interval.</w:t>
            </w:r>
          </w:p>
        </w:tc>
        <w:tc>
          <w:tcPr>
            <w:tcW w:w="1662" w:type="dxa"/>
          </w:tcPr>
          <w:p w14:paraId="5F6D3E78" w14:textId="69708E0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7D" w14:textId="77777777" w:rsidTr="00CA59E9">
        <w:tc>
          <w:tcPr>
            <w:tcW w:w="976" w:type="dxa"/>
          </w:tcPr>
          <w:p w14:paraId="5F6D3E7A" w14:textId="732B9142"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3.4.6</w:t>
            </w:r>
          </w:p>
        </w:tc>
        <w:tc>
          <w:tcPr>
            <w:tcW w:w="7216" w:type="dxa"/>
          </w:tcPr>
          <w:p w14:paraId="5F6D3E7B" w14:textId="77777777" w:rsidR="00CA59E9" w:rsidRPr="001D608F" w:rsidRDefault="00CA59E9" w:rsidP="00CA59E9">
            <w:pPr>
              <w:spacing w:before="120" w:after="120"/>
              <w:rPr>
                <w:rFonts w:asciiTheme="minorHAnsi" w:hAnsiTheme="minorHAnsi"/>
              </w:rPr>
            </w:pPr>
            <w:r w:rsidRPr="001D608F">
              <w:rPr>
                <w:rFonts w:asciiTheme="minorHAnsi" w:hAnsiTheme="minorHAnsi"/>
              </w:rPr>
              <w:t>Where specifications are in electronic form these shall be suitably protected to prevent loss or malicious intervention.</w:t>
            </w:r>
          </w:p>
        </w:tc>
        <w:tc>
          <w:tcPr>
            <w:tcW w:w="1662" w:type="dxa"/>
          </w:tcPr>
          <w:p w14:paraId="5F6D3E7C" w14:textId="47A3D4E8"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80" w14:textId="77777777" w:rsidTr="00CA59E9">
        <w:trPr>
          <w:trHeight w:val="2268"/>
        </w:trPr>
        <w:tc>
          <w:tcPr>
            <w:tcW w:w="976" w:type="dxa"/>
          </w:tcPr>
          <w:p w14:paraId="5F6D3E7E" w14:textId="412BC7FC"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7F" w14:textId="78A3DB94"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84" w14:textId="77777777" w:rsidTr="00CA59E9">
        <w:tc>
          <w:tcPr>
            <w:tcW w:w="976" w:type="dxa"/>
            <w:shd w:val="clear" w:color="auto" w:fill="B6DDE8" w:themeFill="accent5" w:themeFillTint="66"/>
          </w:tcPr>
          <w:p w14:paraId="5F6D3E81" w14:textId="39F49FD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3.5</w:t>
            </w:r>
          </w:p>
        </w:tc>
        <w:tc>
          <w:tcPr>
            <w:tcW w:w="7216" w:type="dxa"/>
            <w:shd w:val="clear" w:color="auto" w:fill="B6DDE8" w:themeFill="accent5" w:themeFillTint="66"/>
          </w:tcPr>
          <w:p w14:paraId="5F6D3E82"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Internal audits</w:t>
            </w:r>
          </w:p>
        </w:tc>
        <w:tc>
          <w:tcPr>
            <w:tcW w:w="1662" w:type="dxa"/>
            <w:shd w:val="clear" w:color="auto" w:fill="B6DDE8" w:themeFill="accent5" w:themeFillTint="66"/>
          </w:tcPr>
          <w:p w14:paraId="5F6D3E83" w14:textId="075DF10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88" w14:textId="77777777" w:rsidTr="00CA59E9">
        <w:tc>
          <w:tcPr>
            <w:tcW w:w="976" w:type="dxa"/>
          </w:tcPr>
          <w:p w14:paraId="5F6D3E85" w14:textId="08D2504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86"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be able to demonstrate that it verifies the effective application of the requirements of the Global Standard for Packaging and Packaging Materials through internal audits.</w:t>
            </w:r>
          </w:p>
        </w:tc>
        <w:tc>
          <w:tcPr>
            <w:tcW w:w="1662" w:type="dxa"/>
          </w:tcPr>
          <w:p w14:paraId="5F6D3E87" w14:textId="521B9FE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8D" w14:textId="77777777" w:rsidTr="00CA59E9">
        <w:tc>
          <w:tcPr>
            <w:tcW w:w="976" w:type="dxa"/>
          </w:tcPr>
          <w:p w14:paraId="5F6D3E89" w14:textId="1B100EF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3.5.1</w:t>
            </w:r>
          </w:p>
        </w:tc>
        <w:tc>
          <w:tcPr>
            <w:tcW w:w="7216" w:type="dxa"/>
          </w:tcPr>
          <w:p w14:paraId="5F6D3E8A" w14:textId="77777777" w:rsidR="00CA59E9" w:rsidRDefault="00CA59E9" w:rsidP="00CA59E9">
            <w:pPr>
              <w:spacing w:before="120" w:after="120"/>
              <w:rPr>
                <w:rFonts w:asciiTheme="minorHAnsi" w:hAnsiTheme="minorHAnsi"/>
              </w:rPr>
            </w:pPr>
            <w:r w:rsidRPr="001D608F">
              <w:rPr>
                <w:rFonts w:asciiTheme="minorHAnsi" w:hAnsiTheme="minorHAnsi"/>
              </w:rPr>
              <w:t>There shall be a scheduled programme of internal audits throughout the year with a scope which covers the hazard and risk management system, prerequisite programmes and all procedures that have been implemented to achieve this Standard. All activities shall be covered at least annually.</w:t>
            </w:r>
          </w:p>
          <w:p w14:paraId="5F6D3E8B" w14:textId="77777777" w:rsidR="00CA59E9" w:rsidRPr="001D608F" w:rsidRDefault="00CA59E9" w:rsidP="00CA59E9">
            <w:pPr>
              <w:spacing w:before="120" w:after="120"/>
              <w:rPr>
                <w:rFonts w:asciiTheme="minorHAnsi" w:hAnsiTheme="minorHAnsi"/>
              </w:rPr>
            </w:pPr>
            <w:r w:rsidRPr="001D608F">
              <w:rPr>
                <w:rFonts w:asciiTheme="minorHAnsi" w:hAnsiTheme="minorHAnsi"/>
              </w:rPr>
              <w:t>The internal audit programme shall be fully implemented.</w:t>
            </w:r>
          </w:p>
        </w:tc>
        <w:tc>
          <w:tcPr>
            <w:tcW w:w="1662" w:type="dxa"/>
          </w:tcPr>
          <w:p w14:paraId="5F6D3E8C" w14:textId="7866CE9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91" w14:textId="77777777" w:rsidTr="00CA59E9">
        <w:tc>
          <w:tcPr>
            <w:tcW w:w="976" w:type="dxa"/>
          </w:tcPr>
          <w:p w14:paraId="5F6D3E8E" w14:textId="5E4E2ED0"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3.5.2</w:t>
            </w:r>
          </w:p>
        </w:tc>
        <w:tc>
          <w:tcPr>
            <w:tcW w:w="7216" w:type="dxa"/>
          </w:tcPr>
          <w:p w14:paraId="5F6D3E8F" w14:textId="77777777" w:rsidR="00CA59E9" w:rsidRPr="001D608F" w:rsidRDefault="00CA59E9" w:rsidP="00CA59E9">
            <w:pPr>
              <w:spacing w:before="120" w:after="120"/>
              <w:rPr>
                <w:rFonts w:asciiTheme="minorHAnsi" w:hAnsiTheme="minorHAnsi"/>
              </w:rPr>
            </w:pPr>
            <w:r w:rsidRPr="001D608F">
              <w:rPr>
                <w:rFonts w:asciiTheme="minorHAnsi" w:hAnsiTheme="minorHAnsi"/>
              </w:rPr>
              <w:t>The scope and frequency of the audits shall be established in relation to the risks associated with the activity and previous audit performance.</w:t>
            </w:r>
          </w:p>
        </w:tc>
        <w:tc>
          <w:tcPr>
            <w:tcW w:w="1662" w:type="dxa"/>
          </w:tcPr>
          <w:p w14:paraId="5F6D3E90" w14:textId="5086CC0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95" w14:textId="77777777" w:rsidTr="00CA59E9">
        <w:tc>
          <w:tcPr>
            <w:tcW w:w="976" w:type="dxa"/>
          </w:tcPr>
          <w:p w14:paraId="5F6D3E92" w14:textId="4CFAE743"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3.5.3</w:t>
            </w:r>
          </w:p>
        </w:tc>
        <w:tc>
          <w:tcPr>
            <w:tcW w:w="7216" w:type="dxa"/>
          </w:tcPr>
          <w:p w14:paraId="5F6D3E93" w14:textId="77777777" w:rsidR="00CA59E9" w:rsidRPr="001D608F" w:rsidRDefault="00CA59E9" w:rsidP="00CA59E9">
            <w:pPr>
              <w:spacing w:before="120" w:after="120"/>
              <w:rPr>
                <w:rFonts w:asciiTheme="minorHAnsi" w:hAnsiTheme="minorHAnsi"/>
              </w:rPr>
            </w:pPr>
            <w:r w:rsidRPr="001D608F">
              <w:rPr>
                <w:rFonts w:asciiTheme="minorHAnsi" w:hAnsiTheme="minorHAnsi"/>
              </w:rPr>
              <w:t>Internal audits shall be carried out by appropriately trained, competent auditors. Auditors shall be sufficiently independent from the process being audited to ensure impartiality (i.e. they must not audit their own work).</w:t>
            </w:r>
          </w:p>
        </w:tc>
        <w:tc>
          <w:tcPr>
            <w:tcW w:w="1662" w:type="dxa"/>
          </w:tcPr>
          <w:p w14:paraId="5F6D3E94" w14:textId="4E4F22E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9A" w14:textId="77777777" w:rsidTr="00CA59E9">
        <w:tc>
          <w:tcPr>
            <w:tcW w:w="976" w:type="dxa"/>
          </w:tcPr>
          <w:p w14:paraId="5F6D3E96" w14:textId="13736DF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3.5.4</w:t>
            </w:r>
          </w:p>
        </w:tc>
        <w:tc>
          <w:tcPr>
            <w:tcW w:w="7216" w:type="dxa"/>
          </w:tcPr>
          <w:p w14:paraId="5F6D3E97" w14:textId="77777777" w:rsidR="00CA59E9" w:rsidRPr="001D7688" w:rsidRDefault="00CA59E9" w:rsidP="00CA59E9">
            <w:pPr>
              <w:spacing w:before="120" w:after="120"/>
              <w:rPr>
                <w:rFonts w:asciiTheme="minorHAnsi" w:hAnsiTheme="minorHAnsi"/>
              </w:rPr>
            </w:pPr>
            <w:r w:rsidRPr="001D7688">
              <w:rPr>
                <w:rFonts w:asciiTheme="minorHAnsi" w:hAnsiTheme="minorHAnsi"/>
              </w:rPr>
              <w:t>Internal audit reports shall identify conformity as well as non-conformity.</w:t>
            </w:r>
          </w:p>
          <w:p w14:paraId="5F6D3E98" w14:textId="77777777" w:rsidR="00CA59E9" w:rsidRPr="001D608F" w:rsidRDefault="00CA59E9" w:rsidP="00CA59E9">
            <w:pPr>
              <w:spacing w:before="120" w:after="120"/>
              <w:rPr>
                <w:rFonts w:asciiTheme="minorHAnsi" w:hAnsiTheme="minorHAnsi"/>
              </w:rPr>
            </w:pPr>
            <w:r w:rsidRPr="001D7688">
              <w:rPr>
                <w:rFonts w:asciiTheme="minorHAnsi" w:hAnsiTheme="minorHAnsi"/>
              </w:rPr>
              <w:t>Results shall be notified to the personnel responsible for the process audited. Root cause analysis shall be used to determine appropriate corrective actions. Corrective actions and timescales for their implementation shall be agreed and completion of the actions verified.</w:t>
            </w:r>
          </w:p>
        </w:tc>
        <w:tc>
          <w:tcPr>
            <w:tcW w:w="1662" w:type="dxa"/>
          </w:tcPr>
          <w:p w14:paraId="5F6D3E99" w14:textId="3DD79B73"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9D" w14:textId="77777777" w:rsidTr="00CA59E9">
        <w:trPr>
          <w:trHeight w:val="2268"/>
        </w:trPr>
        <w:tc>
          <w:tcPr>
            <w:tcW w:w="976" w:type="dxa"/>
          </w:tcPr>
          <w:p w14:paraId="5F6D3E9B" w14:textId="37A130BD"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9C" w14:textId="67B220CC"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A1" w14:textId="77777777" w:rsidTr="00CA59E9">
        <w:tc>
          <w:tcPr>
            <w:tcW w:w="976" w:type="dxa"/>
            <w:shd w:val="clear" w:color="auto" w:fill="B6DDE8" w:themeFill="accent5" w:themeFillTint="66"/>
          </w:tcPr>
          <w:p w14:paraId="5F6D3E9E" w14:textId="3F101994"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3.6</w:t>
            </w:r>
          </w:p>
        </w:tc>
        <w:tc>
          <w:tcPr>
            <w:tcW w:w="7216" w:type="dxa"/>
            <w:shd w:val="clear" w:color="auto" w:fill="B6DDE8" w:themeFill="accent5" w:themeFillTint="66"/>
          </w:tcPr>
          <w:p w14:paraId="5F6D3E9F"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Supplier approval and performance monitoring</w:t>
            </w:r>
          </w:p>
        </w:tc>
        <w:tc>
          <w:tcPr>
            <w:tcW w:w="1662" w:type="dxa"/>
            <w:shd w:val="clear" w:color="auto" w:fill="B6DDE8" w:themeFill="accent5" w:themeFillTint="66"/>
          </w:tcPr>
          <w:p w14:paraId="5F6D3EA0" w14:textId="74F3910A"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A5" w14:textId="77777777" w:rsidTr="00CA59E9">
        <w:tc>
          <w:tcPr>
            <w:tcW w:w="976" w:type="dxa"/>
          </w:tcPr>
          <w:p w14:paraId="5F6D3EA2" w14:textId="4269EE9B"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A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operate effective, documented procedures for approval and monitoring of its suppliers.</w:t>
            </w:r>
          </w:p>
        </w:tc>
        <w:tc>
          <w:tcPr>
            <w:tcW w:w="1662" w:type="dxa"/>
          </w:tcPr>
          <w:p w14:paraId="5F6D3EA4" w14:textId="6F343F3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AC" w14:textId="77777777" w:rsidTr="00CA59E9">
        <w:tc>
          <w:tcPr>
            <w:tcW w:w="976" w:type="dxa"/>
          </w:tcPr>
          <w:p w14:paraId="5F6D3EA6" w14:textId="5ABF12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3.6.1</w:t>
            </w:r>
          </w:p>
        </w:tc>
        <w:tc>
          <w:tcPr>
            <w:tcW w:w="7216" w:type="dxa"/>
          </w:tcPr>
          <w:p w14:paraId="5F6D3EA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 documented supplier approval procedure and continual assessment programme in place, based upon risk analysis. These shall apply to suppliers of:</w:t>
            </w:r>
          </w:p>
          <w:p w14:paraId="5F6D3EA8" w14:textId="77777777" w:rsidR="00CA59E9" w:rsidRPr="001D608F" w:rsidRDefault="00CA59E9" w:rsidP="00E31725">
            <w:pPr>
              <w:pStyle w:val="ListBullet"/>
              <w:numPr>
                <w:ilvl w:val="0"/>
                <w:numId w:val="33"/>
              </w:numPr>
              <w:spacing w:before="120" w:after="120"/>
              <w:ind w:left="731" w:hanging="283"/>
              <w:contextualSpacing w:val="0"/>
              <w:rPr>
                <w:rFonts w:asciiTheme="minorHAnsi" w:hAnsiTheme="minorHAnsi"/>
              </w:rPr>
            </w:pPr>
            <w:r w:rsidRPr="001D608F">
              <w:rPr>
                <w:rFonts w:asciiTheme="minorHAnsi" w:hAnsiTheme="minorHAnsi"/>
              </w:rPr>
              <w:t>materials</w:t>
            </w:r>
          </w:p>
          <w:p w14:paraId="5F6D3EA9" w14:textId="77777777" w:rsidR="00CA59E9" w:rsidRPr="001D608F" w:rsidRDefault="00CA59E9" w:rsidP="00E31725">
            <w:pPr>
              <w:pStyle w:val="ListBullet"/>
              <w:numPr>
                <w:ilvl w:val="0"/>
                <w:numId w:val="33"/>
              </w:numPr>
              <w:spacing w:before="120" w:after="120"/>
              <w:ind w:left="731" w:hanging="283"/>
              <w:contextualSpacing w:val="0"/>
              <w:rPr>
                <w:rFonts w:asciiTheme="minorHAnsi" w:hAnsiTheme="minorHAnsi"/>
              </w:rPr>
            </w:pPr>
            <w:r w:rsidRPr="001D608F">
              <w:rPr>
                <w:rFonts w:asciiTheme="minorHAnsi" w:hAnsiTheme="minorHAnsi"/>
              </w:rPr>
              <w:t>subcontracted processes</w:t>
            </w:r>
          </w:p>
          <w:p w14:paraId="5F6D3EA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to the site and ensure that materials and services procured conform to defined requirements, where there is a potential impact to product safety, quality or legality.</w:t>
            </w:r>
          </w:p>
        </w:tc>
        <w:tc>
          <w:tcPr>
            <w:tcW w:w="1662" w:type="dxa"/>
          </w:tcPr>
          <w:p w14:paraId="5F6D3EAB" w14:textId="315D136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B4" w14:textId="77777777" w:rsidTr="00CA59E9">
        <w:tc>
          <w:tcPr>
            <w:tcW w:w="976" w:type="dxa"/>
          </w:tcPr>
          <w:p w14:paraId="5F6D3EAD" w14:textId="0C804ED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3.6.2</w:t>
            </w:r>
          </w:p>
        </w:tc>
        <w:tc>
          <w:tcPr>
            <w:tcW w:w="7216" w:type="dxa"/>
          </w:tcPr>
          <w:p w14:paraId="5F6D3EA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procedures shall include clear criteria for the assessment and approval of new suppliers. Assessment may take the form of:</w:t>
            </w:r>
          </w:p>
          <w:p w14:paraId="5F6D3EAF" w14:textId="21237D49" w:rsidR="00CA59E9" w:rsidRPr="001D608F" w:rsidRDefault="00CA59E9" w:rsidP="00E31725">
            <w:pPr>
              <w:pStyle w:val="ListBullet"/>
              <w:numPr>
                <w:ilvl w:val="0"/>
                <w:numId w:val="34"/>
              </w:numPr>
              <w:spacing w:before="120" w:after="120"/>
              <w:ind w:left="731"/>
              <w:contextualSpacing w:val="0"/>
              <w:rPr>
                <w:rFonts w:asciiTheme="minorHAnsi" w:hAnsiTheme="minorHAnsi"/>
              </w:rPr>
            </w:pPr>
            <w:r w:rsidRPr="001D608F">
              <w:rPr>
                <w:rFonts w:asciiTheme="minorHAnsi" w:hAnsiTheme="minorHAnsi"/>
              </w:rPr>
              <w:t>supplier certification with a scope covering the products supplied (e.g. against the appropriate BRC</w:t>
            </w:r>
            <w:r w:rsidR="002D4995">
              <w:rPr>
                <w:rFonts w:asciiTheme="minorHAnsi" w:hAnsiTheme="minorHAnsi"/>
              </w:rPr>
              <w:t>GS</w:t>
            </w:r>
            <w:r w:rsidRPr="001D608F">
              <w:rPr>
                <w:rFonts w:asciiTheme="minorHAnsi" w:hAnsiTheme="minorHAnsi"/>
              </w:rPr>
              <w:t xml:space="preserve"> Standard, or other GFSI benchmarked scheme)</w:t>
            </w:r>
          </w:p>
          <w:p w14:paraId="5F6D3EB0" w14:textId="77777777" w:rsidR="00CA59E9" w:rsidRPr="001D608F" w:rsidRDefault="00CA59E9" w:rsidP="00E31725">
            <w:pPr>
              <w:pStyle w:val="ListBullet"/>
              <w:numPr>
                <w:ilvl w:val="0"/>
                <w:numId w:val="34"/>
              </w:numPr>
              <w:spacing w:before="120" w:after="120"/>
              <w:ind w:left="731"/>
              <w:contextualSpacing w:val="0"/>
              <w:rPr>
                <w:rFonts w:asciiTheme="minorHAnsi" w:hAnsiTheme="minorHAnsi"/>
              </w:rPr>
            </w:pPr>
            <w:r w:rsidRPr="001D608F">
              <w:rPr>
                <w:rFonts w:asciiTheme="minorHAnsi" w:hAnsiTheme="minorHAnsi"/>
              </w:rPr>
              <w:t>supplier questionnaires</w:t>
            </w:r>
          </w:p>
          <w:p w14:paraId="5F6D3EB1" w14:textId="77777777" w:rsidR="00CA59E9" w:rsidRPr="001D608F" w:rsidRDefault="00CA59E9" w:rsidP="00E31725">
            <w:pPr>
              <w:pStyle w:val="ListBullet"/>
              <w:numPr>
                <w:ilvl w:val="0"/>
                <w:numId w:val="34"/>
              </w:numPr>
              <w:spacing w:before="120" w:after="120"/>
              <w:ind w:left="731"/>
              <w:contextualSpacing w:val="0"/>
              <w:rPr>
                <w:rFonts w:asciiTheme="minorHAnsi" w:hAnsiTheme="minorHAnsi"/>
              </w:rPr>
            </w:pPr>
            <w:r w:rsidRPr="001D608F">
              <w:rPr>
                <w:rFonts w:asciiTheme="minorHAnsi" w:hAnsiTheme="minorHAnsi"/>
              </w:rPr>
              <w:t>supplier audits.</w:t>
            </w:r>
          </w:p>
          <w:p w14:paraId="5F6D3EB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an up-to-date list of approved suppliers.</w:t>
            </w:r>
          </w:p>
        </w:tc>
        <w:tc>
          <w:tcPr>
            <w:tcW w:w="1662" w:type="dxa"/>
          </w:tcPr>
          <w:p w14:paraId="5F6D3EB3" w14:textId="1C8DF1C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B8" w14:textId="77777777" w:rsidTr="00CA59E9">
        <w:tc>
          <w:tcPr>
            <w:tcW w:w="976" w:type="dxa"/>
          </w:tcPr>
          <w:p w14:paraId="5F6D3EB5" w14:textId="2FB3B75B"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3.6.3</w:t>
            </w:r>
          </w:p>
        </w:tc>
        <w:tc>
          <w:tcPr>
            <w:tcW w:w="7216" w:type="dxa"/>
          </w:tcPr>
          <w:p w14:paraId="5F6D3EB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Records of supplier assessment and necessary actions shall be maintained and reviewed.</w:t>
            </w:r>
          </w:p>
        </w:tc>
        <w:tc>
          <w:tcPr>
            <w:tcW w:w="1662" w:type="dxa"/>
          </w:tcPr>
          <w:p w14:paraId="5F6D3EB7" w14:textId="035D5C8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BE" w14:textId="77777777" w:rsidTr="00CA59E9">
        <w:tc>
          <w:tcPr>
            <w:tcW w:w="976" w:type="dxa"/>
          </w:tcPr>
          <w:p w14:paraId="5F6D3EB9" w14:textId="1785CEDB"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3.6.4 </w:t>
            </w:r>
          </w:p>
        </w:tc>
        <w:tc>
          <w:tcPr>
            <w:tcW w:w="7216" w:type="dxa"/>
          </w:tcPr>
          <w:p w14:paraId="5F6D3EB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procedures shall define how exceptions are handled; for example, the use of products or services where audit or monitoring has not been undertaken. Assessment (on a batch or delivery basis) may take the form of:</w:t>
            </w:r>
          </w:p>
          <w:p w14:paraId="5F6D3EBB" w14:textId="77777777" w:rsidR="00CA59E9" w:rsidRPr="001D608F" w:rsidRDefault="00CA59E9" w:rsidP="00E31725">
            <w:pPr>
              <w:pStyle w:val="ListBullet"/>
              <w:numPr>
                <w:ilvl w:val="0"/>
                <w:numId w:val="35"/>
              </w:numPr>
              <w:spacing w:before="120" w:after="120"/>
              <w:ind w:left="731" w:hanging="283"/>
              <w:contextualSpacing w:val="0"/>
              <w:rPr>
                <w:rFonts w:asciiTheme="minorHAnsi" w:hAnsiTheme="minorHAnsi"/>
              </w:rPr>
            </w:pPr>
            <w:r w:rsidRPr="001D608F">
              <w:rPr>
                <w:rFonts w:asciiTheme="minorHAnsi" w:hAnsiTheme="minorHAnsi"/>
              </w:rPr>
              <w:t>certificate of analysis</w:t>
            </w:r>
          </w:p>
          <w:p w14:paraId="5F6D3EBC" w14:textId="77777777" w:rsidR="00CA59E9" w:rsidRPr="001D608F" w:rsidRDefault="00CA59E9" w:rsidP="00E31725">
            <w:pPr>
              <w:pStyle w:val="ListBullet"/>
              <w:numPr>
                <w:ilvl w:val="0"/>
                <w:numId w:val="35"/>
              </w:numPr>
              <w:spacing w:before="120" w:after="120"/>
              <w:ind w:left="731" w:hanging="283"/>
              <w:contextualSpacing w:val="0"/>
              <w:rPr>
                <w:rFonts w:asciiTheme="minorHAnsi" w:hAnsiTheme="minorHAnsi"/>
              </w:rPr>
            </w:pPr>
            <w:r w:rsidRPr="001D608F">
              <w:rPr>
                <w:rFonts w:asciiTheme="minorHAnsi" w:hAnsiTheme="minorHAnsi"/>
              </w:rPr>
              <w:t>declaration of compliance.</w:t>
            </w:r>
          </w:p>
        </w:tc>
        <w:tc>
          <w:tcPr>
            <w:tcW w:w="1662" w:type="dxa"/>
          </w:tcPr>
          <w:p w14:paraId="5F6D3EBD" w14:textId="70E18A5C"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C1" w14:textId="77777777" w:rsidTr="00CA59E9">
        <w:trPr>
          <w:trHeight w:val="2268"/>
        </w:trPr>
        <w:tc>
          <w:tcPr>
            <w:tcW w:w="976" w:type="dxa"/>
          </w:tcPr>
          <w:p w14:paraId="5F6D3EBF" w14:textId="6F7EDC97"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3EC0" w14:textId="4313F3DA"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C5" w14:textId="77777777" w:rsidTr="00CA59E9">
        <w:tc>
          <w:tcPr>
            <w:tcW w:w="976" w:type="dxa"/>
            <w:shd w:val="clear" w:color="auto" w:fill="B6DDE8" w:themeFill="accent5" w:themeFillTint="66"/>
          </w:tcPr>
          <w:p w14:paraId="5F6D3EC2" w14:textId="19F40FEF"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3.7</w:t>
            </w:r>
          </w:p>
        </w:tc>
        <w:tc>
          <w:tcPr>
            <w:tcW w:w="7216" w:type="dxa"/>
            <w:shd w:val="clear" w:color="auto" w:fill="B6DDE8" w:themeFill="accent5" w:themeFillTint="66"/>
          </w:tcPr>
          <w:p w14:paraId="5F6D3EC3"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Management of subcontracted processes</w:t>
            </w:r>
          </w:p>
        </w:tc>
        <w:tc>
          <w:tcPr>
            <w:tcW w:w="1662" w:type="dxa"/>
            <w:shd w:val="clear" w:color="auto" w:fill="B6DDE8" w:themeFill="accent5" w:themeFillTint="66"/>
          </w:tcPr>
          <w:p w14:paraId="5F6D3EC4" w14:textId="3381E9D3"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C9" w14:textId="77777777" w:rsidTr="00CA59E9">
        <w:tc>
          <w:tcPr>
            <w:tcW w:w="976" w:type="dxa"/>
          </w:tcPr>
          <w:p w14:paraId="5F6D3EC6" w14:textId="538514F5"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C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Where any process steps in the manufacture of the packaging material are subcontracted to a third party or undertaken at another site, this shall be managed to ensure it does not compromise the quality, safety or legality of the product.</w:t>
            </w:r>
          </w:p>
        </w:tc>
        <w:tc>
          <w:tcPr>
            <w:tcW w:w="1662" w:type="dxa"/>
          </w:tcPr>
          <w:p w14:paraId="5F6D3EC8" w14:textId="743294D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CD" w14:textId="77777777" w:rsidTr="00CA59E9">
        <w:tc>
          <w:tcPr>
            <w:tcW w:w="976" w:type="dxa"/>
          </w:tcPr>
          <w:p w14:paraId="5F6D3ECA" w14:textId="3C2F0DD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3.7.1</w:t>
            </w:r>
          </w:p>
        </w:tc>
        <w:tc>
          <w:tcPr>
            <w:tcW w:w="7216" w:type="dxa"/>
          </w:tcPr>
          <w:p w14:paraId="5F6D3ECB" w14:textId="77777777" w:rsidR="00CA59E9" w:rsidRPr="001D608F" w:rsidRDefault="00CA59E9" w:rsidP="00CA59E9">
            <w:pPr>
              <w:spacing w:before="120" w:after="120"/>
              <w:rPr>
                <w:rFonts w:asciiTheme="minorHAnsi" w:hAnsiTheme="minorHAnsi"/>
              </w:rPr>
            </w:pPr>
            <w:r w:rsidRPr="001D608F">
              <w:rPr>
                <w:rFonts w:asciiTheme="minorHAnsi" w:hAnsiTheme="minorHAnsi"/>
              </w:rPr>
              <w:t>The use of subcontractors and the status of the subcontractor with respect to the Standard shall be notified to the brand owner and/or customer.</w:t>
            </w:r>
          </w:p>
        </w:tc>
        <w:tc>
          <w:tcPr>
            <w:tcW w:w="1662" w:type="dxa"/>
          </w:tcPr>
          <w:p w14:paraId="5F6D3ECC" w14:textId="3D31D7C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D1" w14:textId="77777777" w:rsidTr="00CA59E9">
        <w:tc>
          <w:tcPr>
            <w:tcW w:w="976" w:type="dxa"/>
          </w:tcPr>
          <w:p w14:paraId="5F6D3ECE" w14:textId="654257DE"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3.7.2</w:t>
            </w:r>
          </w:p>
        </w:tc>
        <w:tc>
          <w:tcPr>
            <w:tcW w:w="7216" w:type="dxa"/>
          </w:tcPr>
          <w:p w14:paraId="5F6D3ECF" w14:textId="77777777" w:rsidR="00CA59E9" w:rsidRPr="001D608F" w:rsidRDefault="00CA59E9" w:rsidP="00CA59E9">
            <w:pPr>
              <w:spacing w:before="120" w:after="120"/>
              <w:rPr>
                <w:rFonts w:asciiTheme="minorHAnsi" w:hAnsiTheme="minorHAnsi"/>
              </w:rPr>
            </w:pPr>
            <w:r w:rsidRPr="001D608F">
              <w:rPr>
                <w:rFonts w:asciiTheme="minorHAnsi" w:hAnsiTheme="minorHAnsi"/>
              </w:rPr>
              <w:t>Where any processes are subcontracted, including artwork or pre-press activity, the risks to the quality and safety of the product shall form part of the hazard and risk analysis and the company’s evaluation of the system shall be held on record.</w:t>
            </w:r>
          </w:p>
        </w:tc>
        <w:tc>
          <w:tcPr>
            <w:tcW w:w="1662" w:type="dxa"/>
          </w:tcPr>
          <w:p w14:paraId="5F6D3ED0" w14:textId="6CDC94B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D5" w14:textId="77777777" w:rsidTr="00CA59E9">
        <w:tc>
          <w:tcPr>
            <w:tcW w:w="976" w:type="dxa"/>
          </w:tcPr>
          <w:p w14:paraId="5F6D3ED2" w14:textId="226DE450"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3.7.3</w:t>
            </w:r>
          </w:p>
        </w:tc>
        <w:tc>
          <w:tcPr>
            <w:tcW w:w="7216" w:type="dxa"/>
          </w:tcPr>
          <w:p w14:paraId="5F6D3ED3" w14:textId="77777777" w:rsidR="00CA59E9" w:rsidRPr="001D608F" w:rsidRDefault="00CA59E9" w:rsidP="00CA59E9">
            <w:pPr>
              <w:spacing w:before="120" w:after="120"/>
              <w:rPr>
                <w:rFonts w:asciiTheme="minorHAnsi" w:hAnsiTheme="minorHAnsi"/>
              </w:rPr>
            </w:pPr>
            <w:r w:rsidRPr="001D608F">
              <w:rPr>
                <w:rFonts w:asciiTheme="minorHAnsi" w:hAnsiTheme="minorHAnsi"/>
              </w:rPr>
              <w:t>Clear specifications shall be agreed for all work outsourced to a subcontractor.</w:t>
            </w:r>
          </w:p>
        </w:tc>
        <w:tc>
          <w:tcPr>
            <w:tcW w:w="1662" w:type="dxa"/>
          </w:tcPr>
          <w:p w14:paraId="5F6D3ED4" w14:textId="159F7C3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DA" w14:textId="77777777" w:rsidTr="00CA59E9">
        <w:tc>
          <w:tcPr>
            <w:tcW w:w="976" w:type="dxa"/>
          </w:tcPr>
          <w:p w14:paraId="5F6D3ED6" w14:textId="13A0A9D1"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3.7.4 </w:t>
            </w:r>
          </w:p>
        </w:tc>
        <w:tc>
          <w:tcPr>
            <w:tcW w:w="7216" w:type="dxa"/>
          </w:tcPr>
          <w:p w14:paraId="5F6D3ED7" w14:textId="77777777" w:rsidR="00CA59E9" w:rsidRDefault="00CA59E9" w:rsidP="00CA59E9">
            <w:pPr>
              <w:spacing w:before="120" w:after="120"/>
              <w:rPr>
                <w:rFonts w:asciiTheme="minorHAnsi" w:hAnsiTheme="minorHAnsi"/>
              </w:rPr>
            </w:pPr>
            <w:r w:rsidRPr="001D608F">
              <w:rPr>
                <w:rFonts w:asciiTheme="minorHAnsi" w:hAnsiTheme="minorHAnsi"/>
              </w:rPr>
              <w:t>Where any process steps in the manufacture of the packaging or packaging material are subcontracted, final release of the product shall remain the responsibility of the site.</w:t>
            </w:r>
          </w:p>
          <w:p w14:paraId="5F6D3ED8" w14:textId="77777777" w:rsidR="00CA59E9" w:rsidRPr="001D608F" w:rsidRDefault="00CA59E9" w:rsidP="00CA59E9">
            <w:pPr>
              <w:spacing w:before="120" w:after="120"/>
              <w:rPr>
                <w:rFonts w:asciiTheme="minorHAnsi" w:hAnsiTheme="minorHAnsi"/>
              </w:rPr>
            </w:pPr>
            <w:r w:rsidRPr="00B2158A">
              <w:rPr>
                <w:rFonts w:asciiTheme="minorHAnsi" w:hAnsiTheme="minorHAnsi"/>
              </w:rPr>
              <w:t>Controls shall be in place for checks on finished work to ensure product safety and quality meets specification prior to dispatch to the final customer.</w:t>
            </w:r>
          </w:p>
        </w:tc>
        <w:tc>
          <w:tcPr>
            <w:tcW w:w="1662" w:type="dxa"/>
          </w:tcPr>
          <w:p w14:paraId="5F6D3ED9" w14:textId="2EB2923B"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DD" w14:textId="77777777" w:rsidTr="00CA59E9">
        <w:trPr>
          <w:trHeight w:val="2268"/>
        </w:trPr>
        <w:tc>
          <w:tcPr>
            <w:tcW w:w="976" w:type="dxa"/>
          </w:tcPr>
          <w:p w14:paraId="5F6D3EDB" w14:textId="515B17F2"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DC" w14:textId="07C951FD"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E1" w14:textId="77777777" w:rsidTr="00CA59E9">
        <w:tc>
          <w:tcPr>
            <w:tcW w:w="976" w:type="dxa"/>
            <w:shd w:val="clear" w:color="auto" w:fill="B6DDE8" w:themeFill="accent5" w:themeFillTint="66"/>
          </w:tcPr>
          <w:p w14:paraId="5F6D3EDE" w14:textId="311EDB2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3.8</w:t>
            </w:r>
          </w:p>
        </w:tc>
        <w:tc>
          <w:tcPr>
            <w:tcW w:w="7216" w:type="dxa"/>
            <w:shd w:val="clear" w:color="auto" w:fill="B6DDE8" w:themeFill="accent5" w:themeFillTint="66"/>
          </w:tcPr>
          <w:p w14:paraId="5F6D3EDF"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Management of suppliers of services</w:t>
            </w:r>
          </w:p>
        </w:tc>
        <w:tc>
          <w:tcPr>
            <w:tcW w:w="1662" w:type="dxa"/>
            <w:shd w:val="clear" w:color="auto" w:fill="B6DDE8" w:themeFill="accent5" w:themeFillTint="66"/>
          </w:tcPr>
          <w:p w14:paraId="5F6D3EE0" w14:textId="0DE8A56C"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EE5" w14:textId="77777777" w:rsidTr="00CA59E9">
        <w:tc>
          <w:tcPr>
            <w:tcW w:w="976" w:type="dxa"/>
          </w:tcPr>
          <w:p w14:paraId="5F6D3EE2" w14:textId="26405AD0"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E3"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be able to demonstrate that where services are outsourced, the service is appropriate and any risks presented to product safety, quality or legality have been evaluated to ensure effective controls are in place</w:t>
            </w:r>
          </w:p>
        </w:tc>
        <w:tc>
          <w:tcPr>
            <w:tcW w:w="1662" w:type="dxa"/>
          </w:tcPr>
          <w:p w14:paraId="5F6D3EE4" w14:textId="4604190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F2" w14:textId="77777777" w:rsidTr="00CA59E9">
        <w:tc>
          <w:tcPr>
            <w:tcW w:w="976" w:type="dxa"/>
          </w:tcPr>
          <w:p w14:paraId="5F6D3EE6" w14:textId="461F9E2E"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3.8.1</w:t>
            </w:r>
          </w:p>
        </w:tc>
        <w:tc>
          <w:tcPr>
            <w:tcW w:w="7216" w:type="dxa"/>
          </w:tcPr>
          <w:p w14:paraId="5F6D3EE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There shall be a documented procedure for the approval and monitoring of suppliers of services. Such services may include, but are not limited to:</w:t>
            </w:r>
          </w:p>
          <w:p w14:paraId="5F6D3EE8"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pest control</w:t>
            </w:r>
          </w:p>
          <w:p w14:paraId="5F6D3EE9"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laundry services</w:t>
            </w:r>
          </w:p>
          <w:p w14:paraId="5F6D3EEA"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transport and distribution</w:t>
            </w:r>
          </w:p>
          <w:p w14:paraId="5F6D3EEB"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storage and dispatch</w:t>
            </w:r>
          </w:p>
          <w:p w14:paraId="5F6D3EEC"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lastRenderedPageBreak/>
              <w:t>sorting or rework</w:t>
            </w:r>
          </w:p>
          <w:p w14:paraId="5F6D3EED"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laboratory services</w:t>
            </w:r>
          </w:p>
          <w:p w14:paraId="5F6D3EEE"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calibration services</w:t>
            </w:r>
          </w:p>
          <w:p w14:paraId="5F6D3EEF" w14:textId="77777777" w:rsidR="00CA59E9" w:rsidRPr="00B2158A" w:rsidRDefault="00CA59E9" w:rsidP="00E31725">
            <w:pPr>
              <w:pStyle w:val="ListParagraph"/>
              <w:numPr>
                <w:ilvl w:val="0"/>
                <w:numId w:val="2"/>
              </w:numPr>
              <w:tabs>
                <w:tab w:val="left" w:pos="459"/>
              </w:tabs>
              <w:spacing w:before="120" w:after="120"/>
              <w:ind w:left="742" w:hanging="283"/>
              <w:rPr>
                <w:rFonts w:asciiTheme="minorHAnsi" w:eastAsia="Times New Roman" w:hAnsiTheme="minorHAnsi" w:cs="Arial"/>
                <w:lang w:val="en-US"/>
              </w:rPr>
            </w:pPr>
            <w:r w:rsidRPr="00B2158A">
              <w:rPr>
                <w:rFonts w:asciiTheme="minorHAnsi" w:eastAsia="Times New Roman" w:hAnsiTheme="minorHAnsi" w:cs="Arial"/>
                <w:lang w:val="en-US"/>
              </w:rPr>
              <w:t>waste management.</w:t>
            </w:r>
          </w:p>
          <w:p w14:paraId="5F6D3EF0"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Providers of utilities such as water, electricity or gas may be excluded on the basis of risk.</w:t>
            </w:r>
          </w:p>
        </w:tc>
        <w:tc>
          <w:tcPr>
            <w:tcW w:w="1662" w:type="dxa"/>
          </w:tcPr>
          <w:p w14:paraId="5F6D3EF1" w14:textId="038CA84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EF6" w14:textId="77777777" w:rsidTr="00CA59E9">
        <w:tc>
          <w:tcPr>
            <w:tcW w:w="976" w:type="dxa"/>
          </w:tcPr>
          <w:p w14:paraId="5F6D3EF3" w14:textId="43BEA35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3.8.2</w:t>
            </w:r>
          </w:p>
        </w:tc>
        <w:tc>
          <w:tcPr>
            <w:tcW w:w="7216" w:type="dxa"/>
          </w:tcPr>
          <w:p w14:paraId="5F6D3EF4"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Documented agreements shall exist with the suppliers of services which clearly define service expectations and ensure potential risks associated with the service have been addressed.</w:t>
            </w:r>
          </w:p>
        </w:tc>
        <w:tc>
          <w:tcPr>
            <w:tcW w:w="1662" w:type="dxa"/>
          </w:tcPr>
          <w:p w14:paraId="5F6D3EF5" w14:textId="29C69E96"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EF9" w14:textId="77777777" w:rsidTr="00CA59E9">
        <w:trPr>
          <w:trHeight w:val="2268"/>
        </w:trPr>
        <w:tc>
          <w:tcPr>
            <w:tcW w:w="976" w:type="dxa"/>
          </w:tcPr>
          <w:p w14:paraId="5F6D3EF7" w14:textId="1D10D4F6"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EF8" w14:textId="211E28D2"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EFD" w14:textId="77777777" w:rsidTr="00CA59E9">
        <w:tc>
          <w:tcPr>
            <w:tcW w:w="976" w:type="dxa"/>
            <w:shd w:val="clear" w:color="auto" w:fill="B6DDE8" w:themeFill="accent5" w:themeFillTint="66"/>
          </w:tcPr>
          <w:p w14:paraId="5F6D3EFA" w14:textId="09E7EA8F"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3.9</w:t>
            </w:r>
          </w:p>
        </w:tc>
        <w:tc>
          <w:tcPr>
            <w:tcW w:w="7216" w:type="dxa"/>
            <w:shd w:val="clear" w:color="auto" w:fill="B6DDE8" w:themeFill="accent5" w:themeFillTint="66"/>
          </w:tcPr>
          <w:p w14:paraId="5F6D3EFB"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Traceability </w:t>
            </w:r>
          </w:p>
        </w:tc>
        <w:tc>
          <w:tcPr>
            <w:tcW w:w="1662" w:type="dxa"/>
            <w:shd w:val="clear" w:color="auto" w:fill="B6DDE8" w:themeFill="accent5" w:themeFillTint="66"/>
          </w:tcPr>
          <w:p w14:paraId="5F6D3EFC" w14:textId="7469622A"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01" w14:textId="77777777" w:rsidTr="00CA59E9">
        <w:tc>
          <w:tcPr>
            <w:tcW w:w="976" w:type="dxa"/>
          </w:tcPr>
          <w:p w14:paraId="5F6D3EFE" w14:textId="4512919F"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EF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 shall be able to trace and follow all raw materials through processing to the distribution of the finished product (packaging material) to the customer and vice versa.</w:t>
            </w:r>
          </w:p>
        </w:tc>
        <w:tc>
          <w:tcPr>
            <w:tcW w:w="1662" w:type="dxa"/>
          </w:tcPr>
          <w:p w14:paraId="5F6D3F00" w14:textId="5E502E7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05" w14:textId="77777777" w:rsidTr="00CA59E9">
        <w:tc>
          <w:tcPr>
            <w:tcW w:w="976" w:type="dxa"/>
          </w:tcPr>
          <w:p w14:paraId="5F6D3F02" w14:textId="7579D79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3.9.1</w:t>
            </w:r>
          </w:p>
        </w:tc>
        <w:tc>
          <w:tcPr>
            <w:tcW w:w="7216" w:type="dxa"/>
          </w:tcPr>
          <w:p w14:paraId="5F6D3F0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 system which has the ability to trace and follow all raw materials from the supplier through all stages of processing and distribution of the finished product and vice versa. Where continuous processes are used or raw materials are in bulk silos, traceability shall be achieved to the best practical level of accuracy.</w:t>
            </w:r>
          </w:p>
        </w:tc>
        <w:tc>
          <w:tcPr>
            <w:tcW w:w="1662" w:type="dxa"/>
          </w:tcPr>
          <w:p w14:paraId="5F6D3F04" w14:textId="750C573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09" w14:textId="77777777" w:rsidTr="00CA59E9">
        <w:tc>
          <w:tcPr>
            <w:tcW w:w="976" w:type="dxa"/>
          </w:tcPr>
          <w:p w14:paraId="5F6D3F06" w14:textId="119AA72E"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3.9.2</w:t>
            </w:r>
          </w:p>
        </w:tc>
        <w:tc>
          <w:tcPr>
            <w:tcW w:w="7216" w:type="dxa"/>
          </w:tcPr>
          <w:p w14:paraId="5F6D3F0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Identification of raw materials, intermediate products, finished products, non-conforming product and quarantined goods shall be adequate to ensure traceability.</w:t>
            </w:r>
          </w:p>
        </w:tc>
        <w:tc>
          <w:tcPr>
            <w:tcW w:w="1662" w:type="dxa"/>
          </w:tcPr>
          <w:p w14:paraId="5F6D3F08" w14:textId="6028A04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0D" w14:textId="77777777" w:rsidTr="00CA59E9">
        <w:tc>
          <w:tcPr>
            <w:tcW w:w="976" w:type="dxa"/>
          </w:tcPr>
          <w:p w14:paraId="5F6D3F0A" w14:textId="1BCE9B4D"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3.9.3</w:t>
            </w:r>
          </w:p>
        </w:tc>
        <w:tc>
          <w:tcPr>
            <w:tcW w:w="7216" w:type="dxa"/>
          </w:tcPr>
          <w:p w14:paraId="5F6D3F0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An appropriate system shall be in place to ensure the customer can identify a product or production lot number for the product, for the purposes of traceability.</w:t>
            </w:r>
          </w:p>
        </w:tc>
        <w:tc>
          <w:tcPr>
            <w:tcW w:w="1662" w:type="dxa"/>
          </w:tcPr>
          <w:p w14:paraId="5F6D3F0C" w14:textId="538B231B"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12" w14:textId="77777777" w:rsidTr="00CA59E9">
        <w:tc>
          <w:tcPr>
            <w:tcW w:w="976" w:type="dxa"/>
          </w:tcPr>
          <w:p w14:paraId="5F6D3F0E" w14:textId="06C8770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3.9.4</w:t>
            </w:r>
          </w:p>
        </w:tc>
        <w:tc>
          <w:tcPr>
            <w:tcW w:w="7216" w:type="dxa"/>
          </w:tcPr>
          <w:p w14:paraId="5F6D3F0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system shall be tested to ensure traceability can be determined from raw materials to the finished product and vice versa. Records shall be retrievable in a timely manner.</w:t>
            </w:r>
          </w:p>
          <w:p w14:paraId="5F6D3F1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This shall take place on a predetermined frequency, at least on an annual basis, and results retained for inspection.</w:t>
            </w:r>
          </w:p>
        </w:tc>
        <w:tc>
          <w:tcPr>
            <w:tcW w:w="1662" w:type="dxa"/>
          </w:tcPr>
          <w:p w14:paraId="5F6D3F11" w14:textId="6A101A2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16" w14:textId="77777777" w:rsidTr="00CA59E9">
        <w:tc>
          <w:tcPr>
            <w:tcW w:w="976" w:type="dxa"/>
          </w:tcPr>
          <w:p w14:paraId="5F6D3F13" w14:textId="0D53FCA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3.9.5</w:t>
            </w:r>
          </w:p>
        </w:tc>
        <w:tc>
          <w:tcPr>
            <w:tcW w:w="7216" w:type="dxa"/>
          </w:tcPr>
          <w:p w14:paraId="5F6D3F1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rework or any reworking operation is performed, traceability shall be maintained.</w:t>
            </w:r>
          </w:p>
        </w:tc>
        <w:tc>
          <w:tcPr>
            <w:tcW w:w="1662" w:type="dxa"/>
          </w:tcPr>
          <w:p w14:paraId="5F6D3F15" w14:textId="53C024E3"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19" w14:textId="77777777" w:rsidTr="00CA59E9">
        <w:trPr>
          <w:trHeight w:val="2268"/>
        </w:trPr>
        <w:tc>
          <w:tcPr>
            <w:tcW w:w="976" w:type="dxa"/>
          </w:tcPr>
          <w:p w14:paraId="5F6D3F17" w14:textId="5263A50F"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3F18" w14:textId="63BC85BE"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1D" w14:textId="77777777" w:rsidTr="00CA59E9">
        <w:tc>
          <w:tcPr>
            <w:tcW w:w="976" w:type="dxa"/>
            <w:shd w:val="clear" w:color="auto" w:fill="B6DDE8" w:themeFill="accent5" w:themeFillTint="66"/>
          </w:tcPr>
          <w:p w14:paraId="5F6D3F1A" w14:textId="5E0793C3"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3.10</w:t>
            </w:r>
          </w:p>
        </w:tc>
        <w:tc>
          <w:tcPr>
            <w:tcW w:w="7216" w:type="dxa"/>
            <w:shd w:val="clear" w:color="auto" w:fill="B6DDE8" w:themeFill="accent5" w:themeFillTint="66"/>
          </w:tcPr>
          <w:p w14:paraId="5F6D3F1B"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Customer Focus and Contract Review </w:t>
            </w:r>
          </w:p>
        </w:tc>
        <w:tc>
          <w:tcPr>
            <w:tcW w:w="1662" w:type="dxa"/>
            <w:shd w:val="clear" w:color="auto" w:fill="B6DDE8" w:themeFill="accent5" w:themeFillTint="66"/>
          </w:tcPr>
          <w:p w14:paraId="5F6D3F1C" w14:textId="0F1CC6E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21" w14:textId="77777777" w:rsidTr="00CA59E9">
        <w:tc>
          <w:tcPr>
            <w:tcW w:w="976" w:type="dxa"/>
          </w:tcPr>
          <w:p w14:paraId="5F6D3F1E" w14:textId="0EE555E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1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company’s senior management shall ensure that processes are in place to determine customer needs and expectations with regard to quality, safety and legality, and ensure these are fulfilled.</w:t>
            </w:r>
          </w:p>
        </w:tc>
        <w:tc>
          <w:tcPr>
            <w:tcW w:w="1662" w:type="dxa"/>
          </w:tcPr>
          <w:p w14:paraId="5F6D3F20" w14:textId="0027B8B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25" w14:textId="77777777" w:rsidTr="00CA59E9">
        <w:tc>
          <w:tcPr>
            <w:tcW w:w="976" w:type="dxa"/>
          </w:tcPr>
          <w:p w14:paraId="5F6D3F22" w14:textId="0199B0FE"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3.10.1</w:t>
            </w:r>
          </w:p>
        </w:tc>
        <w:tc>
          <w:tcPr>
            <w:tcW w:w="7216" w:type="dxa"/>
          </w:tcPr>
          <w:p w14:paraId="5F6D3F2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clearly identify those job titles responsible for communication with customers and shall have an effective system for communication.</w:t>
            </w:r>
          </w:p>
        </w:tc>
        <w:tc>
          <w:tcPr>
            <w:tcW w:w="1662" w:type="dxa"/>
          </w:tcPr>
          <w:p w14:paraId="5F6D3F24" w14:textId="2E9768B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29" w14:textId="77777777" w:rsidTr="00CA59E9">
        <w:tc>
          <w:tcPr>
            <w:tcW w:w="976" w:type="dxa"/>
          </w:tcPr>
          <w:p w14:paraId="5F6D3F26" w14:textId="315BECC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3.10.2</w:t>
            </w:r>
          </w:p>
        </w:tc>
        <w:tc>
          <w:tcPr>
            <w:tcW w:w="7216" w:type="dxa"/>
          </w:tcPr>
          <w:p w14:paraId="5F6D3F2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Customer needs and expectations shall be documented and reviewed on a suitable frequency. Any changes to existing agreements or contracts shall be agreed, documented and communicated to appropriate departments.</w:t>
            </w:r>
          </w:p>
        </w:tc>
        <w:tc>
          <w:tcPr>
            <w:tcW w:w="1662" w:type="dxa"/>
          </w:tcPr>
          <w:p w14:paraId="5F6D3F28" w14:textId="24216CE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2D" w14:textId="77777777" w:rsidTr="00CA59E9">
        <w:tc>
          <w:tcPr>
            <w:tcW w:w="976" w:type="dxa"/>
          </w:tcPr>
          <w:p w14:paraId="5F6D3F2A" w14:textId="653E5A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3.10.3</w:t>
            </w:r>
          </w:p>
        </w:tc>
        <w:tc>
          <w:tcPr>
            <w:tcW w:w="7216" w:type="dxa"/>
          </w:tcPr>
          <w:p w14:paraId="5F6D3F2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customers have set particular performance criteria or indicators for monitoring, these requirements shall be communicated to relevant staff, adhered to, and reviewed at appropriate intervals.</w:t>
            </w:r>
          </w:p>
        </w:tc>
        <w:tc>
          <w:tcPr>
            <w:tcW w:w="1662" w:type="dxa"/>
          </w:tcPr>
          <w:p w14:paraId="5F6D3F2C" w14:textId="56C8825F"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30" w14:textId="77777777" w:rsidTr="00CA59E9">
        <w:trPr>
          <w:trHeight w:val="2268"/>
        </w:trPr>
        <w:tc>
          <w:tcPr>
            <w:tcW w:w="976" w:type="dxa"/>
          </w:tcPr>
          <w:p w14:paraId="5F6D3F2E" w14:textId="669755EE"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2F" w14:textId="7F226C0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34" w14:textId="77777777" w:rsidTr="00CA59E9">
        <w:tc>
          <w:tcPr>
            <w:tcW w:w="976" w:type="dxa"/>
            <w:shd w:val="clear" w:color="auto" w:fill="B6DDE8" w:themeFill="accent5" w:themeFillTint="66"/>
          </w:tcPr>
          <w:p w14:paraId="5F6D3F31" w14:textId="6D9B6FF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3.11</w:t>
            </w:r>
          </w:p>
        </w:tc>
        <w:tc>
          <w:tcPr>
            <w:tcW w:w="7216" w:type="dxa"/>
            <w:shd w:val="clear" w:color="auto" w:fill="B6DDE8" w:themeFill="accent5" w:themeFillTint="66"/>
          </w:tcPr>
          <w:p w14:paraId="5F6D3F32"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Complaint handling </w:t>
            </w:r>
          </w:p>
        </w:tc>
        <w:tc>
          <w:tcPr>
            <w:tcW w:w="1662" w:type="dxa"/>
            <w:shd w:val="clear" w:color="auto" w:fill="B6DDE8" w:themeFill="accent5" w:themeFillTint="66"/>
          </w:tcPr>
          <w:p w14:paraId="5F6D3F33" w14:textId="1A4F41C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38" w14:textId="77777777" w:rsidTr="00CA59E9">
        <w:tc>
          <w:tcPr>
            <w:tcW w:w="976" w:type="dxa"/>
          </w:tcPr>
          <w:p w14:paraId="5F6D3F35" w14:textId="67F0C1FF"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36"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Customer complaints relating to product hygiene, safety or quality shall be handled effectively and the information used to reduce complaint levels.</w:t>
            </w:r>
          </w:p>
        </w:tc>
        <w:tc>
          <w:tcPr>
            <w:tcW w:w="1662" w:type="dxa"/>
          </w:tcPr>
          <w:p w14:paraId="5F6D3F37" w14:textId="0AF1590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3D" w14:textId="77777777" w:rsidTr="00CA59E9">
        <w:tc>
          <w:tcPr>
            <w:tcW w:w="976" w:type="dxa"/>
          </w:tcPr>
          <w:p w14:paraId="5F6D3F39" w14:textId="241D166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3.11.1</w:t>
            </w:r>
          </w:p>
        </w:tc>
        <w:tc>
          <w:tcPr>
            <w:tcW w:w="7216" w:type="dxa"/>
          </w:tcPr>
          <w:p w14:paraId="5F6D3F3A"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All complaints shall be recorded and investigated (including root cause analysis) and the results of the investigation documented.</w:t>
            </w:r>
          </w:p>
          <w:p w14:paraId="5F6D3F3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Actions appropriate to the seriousness and frequency of the problems identified shall be carried out promptly and effectively by appropriately trained staff.</w:t>
            </w:r>
          </w:p>
        </w:tc>
        <w:tc>
          <w:tcPr>
            <w:tcW w:w="1662" w:type="dxa"/>
          </w:tcPr>
          <w:p w14:paraId="5F6D3F3C" w14:textId="2211E8C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41" w14:textId="77777777" w:rsidTr="00CA59E9">
        <w:tc>
          <w:tcPr>
            <w:tcW w:w="976" w:type="dxa"/>
          </w:tcPr>
          <w:p w14:paraId="5F6D3F3E" w14:textId="203811D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3.11.2</w:t>
            </w:r>
          </w:p>
        </w:tc>
        <w:tc>
          <w:tcPr>
            <w:tcW w:w="7216" w:type="dxa"/>
          </w:tcPr>
          <w:p w14:paraId="5F6D3F3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Complaint data shall be </w:t>
            </w:r>
            <w:proofErr w:type="spellStart"/>
            <w:r w:rsidRPr="001D608F">
              <w:rPr>
                <w:rFonts w:asciiTheme="minorHAnsi" w:hAnsiTheme="minorHAnsi" w:cs="Arial"/>
                <w:lang w:val="en-US"/>
              </w:rPr>
              <w:t>analysed</w:t>
            </w:r>
            <w:proofErr w:type="spellEnd"/>
            <w:r w:rsidRPr="001D608F">
              <w:rPr>
                <w:rFonts w:asciiTheme="minorHAnsi" w:hAnsiTheme="minorHAnsi" w:cs="Arial"/>
                <w:lang w:val="en-US"/>
              </w:rPr>
              <w:t xml:space="preserve"> to identify significant trends. Where there has been an increase or repetition of a complaint type, root cause analysis shall be used to implement ongoing improvements to product safety, legality and quality, and to avoid recurrence. This analysis shall be made available to relevant staff.</w:t>
            </w:r>
          </w:p>
        </w:tc>
        <w:tc>
          <w:tcPr>
            <w:tcW w:w="1662" w:type="dxa"/>
          </w:tcPr>
          <w:p w14:paraId="5F6D3F40" w14:textId="56F8C20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4ADCFA86" w14:textId="77777777" w:rsidTr="00B50746">
        <w:tc>
          <w:tcPr>
            <w:tcW w:w="976" w:type="dxa"/>
            <w:shd w:val="clear" w:color="auto" w:fill="F2DBDB" w:themeFill="accent2" w:themeFillTint="33"/>
          </w:tcPr>
          <w:p w14:paraId="212CFA9F" w14:textId="0B37765B"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3.11.3</w:t>
            </w:r>
          </w:p>
        </w:tc>
        <w:tc>
          <w:tcPr>
            <w:tcW w:w="7216" w:type="dxa"/>
            <w:shd w:val="clear" w:color="auto" w:fill="F2DBDB" w:themeFill="accent2" w:themeFillTint="33"/>
          </w:tcPr>
          <w:p w14:paraId="559761A1" w14:textId="6C4BAA17" w:rsidR="00CA59E9" w:rsidRPr="001D608F" w:rsidRDefault="00CA59E9" w:rsidP="00CA59E9">
            <w:pPr>
              <w:tabs>
                <w:tab w:val="left" w:pos="1590"/>
              </w:tabs>
              <w:spacing w:before="120" w:after="120"/>
              <w:rPr>
                <w:rFonts w:cs="Arial"/>
                <w:lang w:val="en-US"/>
              </w:rPr>
            </w:pPr>
            <w:r w:rsidRPr="00D0034A">
              <w:rPr>
                <w:rFonts w:ascii="Calibri" w:hAnsi="Calibri"/>
              </w:rPr>
              <w:t>All complaints</w:t>
            </w:r>
            <w:r>
              <w:rPr>
                <w:rFonts w:ascii="Calibri" w:hAnsi="Calibri"/>
              </w:rPr>
              <w:t xml:space="preserve"> regarding raw material defects identified by the site</w:t>
            </w:r>
            <w:r w:rsidRPr="00D0034A">
              <w:rPr>
                <w:rFonts w:ascii="Calibri" w:hAnsi="Calibri"/>
              </w:rPr>
              <w:t xml:space="preserve"> shall be recorded and investigated (including root cause analysis) and the results of the</w:t>
            </w:r>
            <w:r>
              <w:rPr>
                <w:rFonts w:ascii="Calibri" w:hAnsi="Calibri"/>
              </w:rPr>
              <w:t xml:space="preserve"> </w:t>
            </w:r>
            <w:r w:rsidRPr="00D0034A">
              <w:rPr>
                <w:rFonts w:ascii="Calibri" w:hAnsi="Calibri"/>
              </w:rPr>
              <w:t>investigation documented.</w:t>
            </w:r>
          </w:p>
        </w:tc>
        <w:tc>
          <w:tcPr>
            <w:tcW w:w="1662" w:type="dxa"/>
          </w:tcPr>
          <w:p w14:paraId="2B893C59" w14:textId="0410952C" w:rsidR="00CA59E9" w:rsidRDefault="00CA59E9" w:rsidP="00CA59E9">
            <w:pPr>
              <w:tabs>
                <w:tab w:val="left" w:pos="1590"/>
              </w:tabs>
              <w:spacing w:before="120" w:after="120"/>
              <w:rPr>
                <w:rFonts w:cs="Arial"/>
                <w:lang w:val="en-US"/>
              </w:rPr>
            </w:pPr>
          </w:p>
        </w:tc>
      </w:tr>
      <w:tr w:rsidR="00CA59E9" w:rsidRPr="00C63473" w14:paraId="5F6D3F44" w14:textId="77777777" w:rsidTr="00CA59E9">
        <w:trPr>
          <w:trHeight w:val="2268"/>
        </w:trPr>
        <w:tc>
          <w:tcPr>
            <w:tcW w:w="976" w:type="dxa"/>
          </w:tcPr>
          <w:p w14:paraId="5F6D3F42" w14:textId="34999C5E"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3F43" w14:textId="2E3EA701"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48" w14:textId="77777777" w:rsidTr="00CA59E9">
        <w:tc>
          <w:tcPr>
            <w:tcW w:w="976" w:type="dxa"/>
            <w:shd w:val="clear" w:color="auto" w:fill="B6DDE8" w:themeFill="accent5" w:themeFillTint="66"/>
          </w:tcPr>
          <w:p w14:paraId="5F6D3F45" w14:textId="6FF1E72D"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3.12</w:t>
            </w:r>
          </w:p>
        </w:tc>
        <w:tc>
          <w:tcPr>
            <w:tcW w:w="7216" w:type="dxa"/>
            <w:shd w:val="clear" w:color="auto" w:fill="B6DDE8" w:themeFill="accent5" w:themeFillTint="66"/>
          </w:tcPr>
          <w:p w14:paraId="5F6D3F46"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Management of product withdrawals, and incidents and product recalls</w:t>
            </w:r>
          </w:p>
        </w:tc>
        <w:tc>
          <w:tcPr>
            <w:tcW w:w="1662" w:type="dxa"/>
            <w:shd w:val="clear" w:color="auto" w:fill="B6DDE8" w:themeFill="accent5" w:themeFillTint="66"/>
          </w:tcPr>
          <w:p w14:paraId="5F6D3F47" w14:textId="377A754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4C" w14:textId="77777777" w:rsidTr="00CA59E9">
        <w:tc>
          <w:tcPr>
            <w:tcW w:w="976" w:type="dxa"/>
          </w:tcPr>
          <w:p w14:paraId="5F6D3F49" w14:textId="3C1973C1"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4A"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 shall have a plan and systems in place to effectively manage any product withdrawals or returns from customers, incidents and product recalls in order to ensure that all potential risks to the hygiene, quality, safety or legality of products and the final consumer are controlled.</w:t>
            </w:r>
          </w:p>
        </w:tc>
        <w:tc>
          <w:tcPr>
            <w:tcW w:w="1662" w:type="dxa"/>
          </w:tcPr>
          <w:p w14:paraId="5F6D3F4B" w14:textId="37AE7DB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53" w14:textId="77777777" w:rsidTr="00CA59E9">
        <w:tc>
          <w:tcPr>
            <w:tcW w:w="976" w:type="dxa"/>
          </w:tcPr>
          <w:p w14:paraId="5F6D3F4D" w14:textId="5EA694FC" w:rsidR="00CA59E9" w:rsidRPr="001D608F" w:rsidRDefault="00CA59E9" w:rsidP="00CA59E9">
            <w:pPr>
              <w:pStyle w:val="para"/>
              <w:spacing w:before="120" w:after="120"/>
              <w:rPr>
                <w:rFonts w:asciiTheme="minorHAnsi" w:hAnsiTheme="minorHAnsi"/>
              </w:rPr>
            </w:pPr>
            <w:r w:rsidRPr="001D608F">
              <w:rPr>
                <w:rFonts w:asciiTheme="minorHAnsi" w:hAnsiTheme="minorHAnsi"/>
              </w:rPr>
              <w:t>3.12.1</w:t>
            </w:r>
          </w:p>
        </w:tc>
        <w:tc>
          <w:tcPr>
            <w:tcW w:w="7216" w:type="dxa"/>
          </w:tcPr>
          <w:p w14:paraId="5F6D3F4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product withdrawal procedure shall be documented and shall include as a minimum:</w:t>
            </w:r>
          </w:p>
          <w:p w14:paraId="5F6D3F4F" w14:textId="77777777" w:rsidR="00CA59E9" w:rsidRPr="001D608F" w:rsidRDefault="00CA59E9" w:rsidP="00E31725">
            <w:pPr>
              <w:pStyle w:val="ListBullet"/>
              <w:numPr>
                <w:ilvl w:val="0"/>
                <w:numId w:val="21"/>
              </w:numPr>
              <w:spacing w:before="120" w:after="120"/>
              <w:ind w:left="731" w:hanging="283"/>
              <w:contextualSpacing w:val="0"/>
              <w:rPr>
                <w:rFonts w:asciiTheme="minorHAnsi" w:hAnsiTheme="minorHAnsi"/>
              </w:rPr>
            </w:pPr>
            <w:r w:rsidRPr="001D608F">
              <w:rPr>
                <w:rFonts w:asciiTheme="minorHAnsi" w:hAnsiTheme="minorHAnsi"/>
              </w:rPr>
              <w:t>identification of the key personnel involved in assessing potential product withdrawals or returns, with their responsibilities clearly defined</w:t>
            </w:r>
          </w:p>
          <w:p w14:paraId="5F6D3F50" w14:textId="77777777" w:rsidR="00CA59E9" w:rsidRPr="001D608F" w:rsidRDefault="00CA59E9" w:rsidP="00E31725">
            <w:pPr>
              <w:pStyle w:val="ListBullet"/>
              <w:numPr>
                <w:ilvl w:val="0"/>
                <w:numId w:val="21"/>
              </w:numPr>
              <w:spacing w:before="120" w:after="120"/>
              <w:ind w:left="731" w:hanging="283"/>
              <w:contextualSpacing w:val="0"/>
              <w:rPr>
                <w:rFonts w:asciiTheme="minorHAnsi" w:hAnsiTheme="minorHAnsi"/>
              </w:rPr>
            </w:pPr>
            <w:r w:rsidRPr="001D608F">
              <w:rPr>
                <w:rFonts w:asciiTheme="minorHAnsi" w:hAnsiTheme="minorHAnsi"/>
              </w:rPr>
              <w:t>a communications plan including methods of informing customers</w:t>
            </w:r>
          </w:p>
          <w:p w14:paraId="5F6D3F51" w14:textId="77777777" w:rsidR="00CA59E9" w:rsidRPr="001D608F" w:rsidRDefault="00CA59E9" w:rsidP="00E31725">
            <w:pPr>
              <w:pStyle w:val="ListBullet"/>
              <w:numPr>
                <w:ilvl w:val="0"/>
                <w:numId w:val="21"/>
              </w:numPr>
              <w:spacing w:before="120" w:after="120"/>
              <w:ind w:left="731" w:hanging="283"/>
              <w:contextualSpacing w:val="0"/>
              <w:rPr>
                <w:rFonts w:asciiTheme="minorHAnsi" w:hAnsiTheme="minorHAnsi"/>
              </w:rPr>
            </w:pPr>
            <w:r w:rsidRPr="001D608F">
              <w:rPr>
                <w:rFonts w:asciiTheme="minorHAnsi" w:hAnsiTheme="minorHAnsi"/>
              </w:rPr>
              <w:t>root cause analysis and corrective action to implement appropriate improvements as required.</w:t>
            </w:r>
          </w:p>
        </w:tc>
        <w:tc>
          <w:tcPr>
            <w:tcW w:w="1662" w:type="dxa"/>
          </w:tcPr>
          <w:p w14:paraId="5F6D3F52" w14:textId="47FD620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57" w14:textId="77777777" w:rsidTr="00CA59E9">
        <w:tc>
          <w:tcPr>
            <w:tcW w:w="976" w:type="dxa"/>
          </w:tcPr>
          <w:p w14:paraId="5F6D3F54" w14:textId="28DD2C68" w:rsidR="00CA59E9" w:rsidRPr="001D608F" w:rsidRDefault="00CA59E9" w:rsidP="00CA59E9">
            <w:pPr>
              <w:pStyle w:val="para"/>
              <w:spacing w:before="120" w:after="120"/>
              <w:rPr>
                <w:rFonts w:asciiTheme="minorHAnsi" w:hAnsiTheme="minorHAnsi"/>
              </w:rPr>
            </w:pPr>
            <w:r w:rsidRPr="001D608F">
              <w:rPr>
                <w:rFonts w:asciiTheme="minorHAnsi" w:hAnsiTheme="minorHAnsi"/>
              </w:rPr>
              <w:t>3.12.2</w:t>
            </w:r>
          </w:p>
        </w:tc>
        <w:tc>
          <w:tcPr>
            <w:tcW w:w="7216" w:type="dxa"/>
          </w:tcPr>
          <w:p w14:paraId="5F6D3F5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withdrawal procedure shall be capable of being operated at any time and will take into account notification to the supply chain, stock return, logistics for recovery, storage of recovered product and disposal.</w:t>
            </w:r>
          </w:p>
        </w:tc>
        <w:tc>
          <w:tcPr>
            <w:tcW w:w="1662" w:type="dxa"/>
          </w:tcPr>
          <w:p w14:paraId="5F6D3F56" w14:textId="07FA500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5B" w14:textId="77777777" w:rsidTr="00CA59E9">
        <w:tc>
          <w:tcPr>
            <w:tcW w:w="976" w:type="dxa"/>
          </w:tcPr>
          <w:p w14:paraId="5F6D3F58" w14:textId="3074B2C0" w:rsidR="00CA59E9" w:rsidRPr="001D608F" w:rsidRDefault="00CA59E9" w:rsidP="00CA59E9">
            <w:pPr>
              <w:pStyle w:val="para"/>
              <w:spacing w:before="120" w:after="120"/>
              <w:rPr>
                <w:rFonts w:asciiTheme="minorHAnsi" w:hAnsiTheme="minorHAnsi"/>
              </w:rPr>
            </w:pPr>
            <w:r w:rsidRPr="001D608F">
              <w:rPr>
                <w:rFonts w:asciiTheme="minorHAnsi" w:hAnsiTheme="minorHAnsi"/>
              </w:rPr>
              <w:t>3.12.3</w:t>
            </w:r>
          </w:p>
        </w:tc>
        <w:tc>
          <w:tcPr>
            <w:tcW w:w="7216" w:type="dxa"/>
          </w:tcPr>
          <w:p w14:paraId="5F6D3F5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designated manager shall be responsible for ensuring that root cause analysis is used to determine and implement preventive action and improvements as necessary.</w:t>
            </w:r>
          </w:p>
        </w:tc>
        <w:tc>
          <w:tcPr>
            <w:tcW w:w="1662" w:type="dxa"/>
          </w:tcPr>
          <w:p w14:paraId="5F6D3F5A" w14:textId="7835511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5F" w14:textId="77777777" w:rsidTr="00CA59E9">
        <w:tc>
          <w:tcPr>
            <w:tcW w:w="976" w:type="dxa"/>
          </w:tcPr>
          <w:p w14:paraId="5F6D3F5C" w14:textId="4EB105B8" w:rsidR="00CA59E9" w:rsidRPr="001D608F" w:rsidRDefault="00CA59E9" w:rsidP="00CA59E9">
            <w:pPr>
              <w:pStyle w:val="para"/>
              <w:spacing w:before="120" w:after="120"/>
              <w:rPr>
                <w:rFonts w:asciiTheme="minorHAnsi" w:hAnsiTheme="minorHAnsi"/>
              </w:rPr>
            </w:pPr>
            <w:r w:rsidRPr="001D608F">
              <w:rPr>
                <w:rFonts w:asciiTheme="minorHAnsi" w:hAnsiTheme="minorHAnsi"/>
              </w:rPr>
              <w:t>3.12.4</w:t>
            </w:r>
          </w:p>
        </w:tc>
        <w:tc>
          <w:tcPr>
            <w:tcW w:w="7216" w:type="dxa"/>
          </w:tcPr>
          <w:p w14:paraId="5F6D3F5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provide written guidance and training for relevant staff regarding the type of event that would constitute an incident. A documented incident reporting procedure shall be in place.</w:t>
            </w:r>
          </w:p>
        </w:tc>
        <w:tc>
          <w:tcPr>
            <w:tcW w:w="1662" w:type="dxa"/>
          </w:tcPr>
          <w:p w14:paraId="5F6D3F5E" w14:textId="360A92D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63" w14:textId="77777777" w:rsidTr="00CA59E9">
        <w:tc>
          <w:tcPr>
            <w:tcW w:w="976" w:type="dxa"/>
          </w:tcPr>
          <w:p w14:paraId="5F6D3F60" w14:textId="7E8B034D" w:rsidR="00CA59E9" w:rsidRPr="001D608F" w:rsidRDefault="00CA59E9" w:rsidP="00CA59E9">
            <w:pPr>
              <w:pStyle w:val="para"/>
              <w:spacing w:before="120" w:after="120"/>
              <w:rPr>
                <w:rFonts w:asciiTheme="minorHAnsi" w:hAnsiTheme="minorHAnsi"/>
              </w:rPr>
            </w:pPr>
            <w:r w:rsidRPr="001D608F">
              <w:rPr>
                <w:rFonts w:asciiTheme="minorHAnsi" w:hAnsiTheme="minorHAnsi"/>
              </w:rPr>
              <w:t>3.12.5</w:t>
            </w:r>
          </w:p>
        </w:tc>
        <w:tc>
          <w:tcPr>
            <w:tcW w:w="7216" w:type="dxa"/>
          </w:tcPr>
          <w:p w14:paraId="5F6D3F6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determine and document the activity required to effectively manage an incident to prevent release of product where hygiene, safety or quality may have been affected.</w:t>
            </w:r>
          </w:p>
        </w:tc>
        <w:tc>
          <w:tcPr>
            <w:tcW w:w="1662" w:type="dxa"/>
          </w:tcPr>
          <w:p w14:paraId="5F6D3F62" w14:textId="64B13D5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6B" w14:textId="77777777" w:rsidTr="00CA59E9">
        <w:tc>
          <w:tcPr>
            <w:tcW w:w="976" w:type="dxa"/>
          </w:tcPr>
          <w:p w14:paraId="5F6D3F64" w14:textId="0E977D5E" w:rsidR="00CA59E9" w:rsidRPr="001D608F" w:rsidRDefault="00CA59E9" w:rsidP="00CA59E9">
            <w:pPr>
              <w:pStyle w:val="para"/>
              <w:spacing w:before="120" w:after="120"/>
              <w:rPr>
                <w:rFonts w:asciiTheme="minorHAnsi" w:hAnsiTheme="minorHAnsi"/>
              </w:rPr>
            </w:pPr>
            <w:r w:rsidRPr="001D608F">
              <w:rPr>
                <w:rFonts w:asciiTheme="minorHAnsi" w:hAnsiTheme="minorHAnsi"/>
              </w:rPr>
              <w:t>3.12.6</w:t>
            </w:r>
          </w:p>
        </w:tc>
        <w:tc>
          <w:tcPr>
            <w:tcW w:w="7216" w:type="dxa"/>
          </w:tcPr>
          <w:p w14:paraId="5F6D3F6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procedure to manage product recalls initiated by the brand owner or specifier shall be documented and shall include as a minimum:</w:t>
            </w:r>
          </w:p>
          <w:p w14:paraId="5F6D3F66" w14:textId="77777777" w:rsidR="00CA59E9" w:rsidRPr="001D608F" w:rsidRDefault="00CA59E9" w:rsidP="00E31725">
            <w:pPr>
              <w:pStyle w:val="ListBullet"/>
              <w:numPr>
                <w:ilvl w:val="0"/>
                <w:numId w:val="20"/>
              </w:numPr>
              <w:spacing w:before="120" w:after="120"/>
              <w:ind w:left="731" w:hanging="283"/>
              <w:contextualSpacing w:val="0"/>
              <w:rPr>
                <w:rFonts w:asciiTheme="minorHAnsi" w:hAnsiTheme="minorHAnsi"/>
              </w:rPr>
            </w:pPr>
            <w:r w:rsidRPr="001D608F">
              <w:rPr>
                <w:rFonts w:asciiTheme="minorHAnsi" w:hAnsiTheme="minorHAnsi"/>
              </w:rPr>
              <w:t>identification of the key personnel involved in assessing potential recalls, together with clearly defined responsibilities</w:t>
            </w:r>
          </w:p>
          <w:p w14:paraId="5F6D3F67" w14:textId="77777777" w:rsidR="00CA59E9" w:rsidRPr="001D608F" w:rsidRDefault="00CA59E9" w:rsidP="00E31725">
            <w:pPr>
              <w:pStyle w:val="ListBullet"/>
              <w:numPr>
                <w:ilvl w:val="0"/>
                <w:numId w:val="20"/>
              </w:numPr>
              <w:spacing w:before="120" w:after="120"/>
              <w:ind w:left="731" w:hanging="283"/>
              <w:contextualSpacing w:val="0"/>
              <w:rPr>
                <w:rFonts w:asciiTheme="minorHAnsi" w:hAnsiTheme="minorHAnsi"/>
              </w:rPr>
            </w:pPr>
            <w:r w:rsidRPr="001D608F">
              <w:rPr>
                <w:rFonts w:asciiTheme="minorHAnsi" w:hAnsiTheme="minorHAnsi"/>
              </w:rPr>
              <w:t>a communications plan that includes methods of informing customers and (where necessary) regulatory bodies in a timely manner</w:t>
            </w:r>
          </w:p>
          <w:p w14:paraId="5F6D3F68" w14:textId="77777777" w:rsidR="00CA59E9" w:rsidRPr="001D608F" w:rsidRDefault="00CA59E9" w:rsidP="00E31725">
            <w:pPr>
              <w:pStyle w:val="ListBullet"/>
              <w:numPr>
                <w:ilvl w:val="0"/>
                <w:numId w:val="20"/>
              </w:numPr>
              <w:spacing w:before="120" w:after="120"/>
              <w:ind w:left="731" w:hanging="283"/>
              <w:contextualSpacing w:val="0"/>
              <w:rPr>
                <w:rFonts w:asciiTheme="minorHAnsi" w:hAnsiTheme="minorHAnsi"/>
              </w:rPr>
            </w:pPr>
            <w:r w:rsidRPr="001D608F">
              <w:rPr>
                <w:rFonts w:asciiTheme="minorHAnsi" w:hAnsiTheme="minorHAnsi"/>
              </w:rPr>
              <w:t>corrective action and business recovery</w:t>
            </w:r>
          </w:p>
          <w:p w14:paraId="5F6D3F69" w14:textId="77777777" w:rsidR="00CA59E9" w:rsidRPr="001D608F" w:rsidRDefault="00CA59E9" w:rsidP="00E31725">
            <w:pPr>
              <w:pStyle w:val="ListBullet"/>
              <w:numPr>
                <w:ilvl w:val="0"/>
                <w:numId w:val="20"/>
              </w:numPr>
              <w:spacing w:before="120" w:after="120"/>
              <w:ind w:left="731" w:hanging="283"/>
              <w:contextualSpacing w:val="0"/>
              <w:rPr>
                <w:rFonts w:asciiTheme="minorHAnsi" w:hAnsiTheme="minorHAnsi"/>
              </w:rPr>
            </w:pPr>
            <w:r w:rsidRPr="001D608F">
              <w:rPr>
                <w:rFonts w:asciiTheme="minorHAnsi" w:hAnsiTheme="minorHAnsi"/>
              </w:rPr>
              <w:t>review of any recalls in order to conduct root cause analysis and implement appropriate improvements as required.</w:t>
            </w:r>
          </w:p>
        </w:tc>
        <w:tc>
          <w:tcPr>
            <w:tcW w:w="1662" w:type="dxa"/>
          </w:tcPr>
          <w:p w14:paraId="5F6D3F6A" w14:textId="0AE8587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6F" w14:textId="77777777" w:rsidTr="00CA59E9">
        <w:tc>
          <w:tcPr>
            <w:tcW w:w="976" w:type="dxa"/>
          </w:tcPr>
          <w:p w14:paraId="5F6D3F6C" w14:textId="056B92B8" w:rsidR="00CA59E9" w:rsidRPr="001D608F" w:rsidRDefault="00CA59E9" w:rsidP="00CA59E9">
            <w:pPr>
              <w:pStyle w:val="para"/>
              <w:spacing w:before="120" w:after="120"/>
              <w:rPr>
                <w:rFonts w:asciiTheme="minorHAnsi" w:hAnsiTheme="minorHAnsi"/>
              </w:rPr>
            </w:pPr>
            <w:r w:rsidRPr="001D608F">
              <w:rPr>
                <w:rFonts w:asciiTheme="minorHAnsi" w:hAnsiTheme="minorHAnsi"/>
              </w:rPr>
              <w:t>3.12.7</w:t>
            </w:r>
          </w:p>
        </w:tc>
        <w:tc>
          <w:tcPr>
            <w:tcW w:w="7216" w:type="dxa"/>
          </w:tcPr>
          <w:p w14:paraId="5F6D3F6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 site’s products are involved in a product recall, the site shall assist with provision of information (such as traceability) as required.</w:t>
            </w:r>
          </w:p>
        </w:tc>
        <w:tc>
          <w:tcPr>
            <w:tcW w:w="1662" w:type="dxa"/>
          </w:tcPr>
          <w:p w14:paraId="5F6D3F6E" w14:textId="20D779E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74" w14:textId="77777777" w:rsidTr="00CA59E9">
        <w:tc>
          <w:tcPr>
            <w:tcW w:w="976" w:type="dxa"/>
          </w:tcPr>
          <w:p w14:paraId="5F6D3F70" w14:textId="1743D88E"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3.12.8</w:t>
            </w:r>
          </w:p>
        </w:tc>
        <w:tc>
          <w:tcPr>
            <w:tcW w:w="7216" w:type="dxa"/>
          </w:tcPr>
          <w:p w14:paraId="5F6D3F7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product withdrawal procedure shall be tested, at least annually, in a way that ensures its effective operation. Results of the test shall be retained and shall include timings of key activities.</w:t>
            </w:r>
          </w:p>
          <w:p w14:paraId="5F6D3F7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results of the test, and of any actual withdrawals, shall be used to review the procedure and implement improvements as necessary.</w:t>
            </w:r>
          </w:p>
        </w:tc>
        <w:tc>
          <w:tcPr>
            <w:tcW w:w="1662" w:type="dxa"/>
          </w:tcPr>
          <w:p w14:paraId="5F6D3F73" w14:textId="333F1CE2"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77" w14:textId="77777777" w:rsidTr="00CA59E9">
        <w:trPr>
          <w:trHeight w:val="2268"/>
        </w:trPr>
        <w:tc>
          <w:tcPr>
            <w:tcW w:w="976" w:type="dxa"/>
          </w:tcPr>
          <w:p w14:paraId="5F6D3F75" w14:textId="7E703F73"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76" w14:textId="7CC721FF"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7B" w14:textId="77777777" w:rsidTr="00CA59E9">
        <w:tc>
          <w:tcPr>
            <w:tcW w:w="976" w:type="dxa"/>
            <w:shd w:val="clear" w:color="auto" w:fill="0098DB"/>
          </w:tcPr>
          <w:p w14:paraId="5F6D3F78" w14:textId="51DBEAAF"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4</w:t>
            </w:r>
          </w:p>
        </w:tc>
        <w:tc>
          <w:tcPr>
            <w:tcW w:w="7216" w:type="dxa"/>
            <w:shd w:val="clear" w:color="auto" w:fill="0098DB"/>
          </w:tcPr>
          <w:p w14:paraId="5F6D3F79"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Site Standards </w:t>
            </w:r>
          </w:p>
        </w:tc>
        <w:tc>
          <w:tcPr>
            <w:tcW w:w="1662" w:type="dxa"/>
            <w:shd w:val="clear" w:color="auto" w:fill="0098DB"/>
          </w:tcPr>
          <w:p w14:paraId="5F6D3F7A" w14:textId="17EF494E"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3F7F" w14:textId="77777777" w:rsidTr="00CA59E9">
        <w:tc>
          <w:tcPr>
            <w:tcW w:w="976" w:type="dxa"/>
            <w:shd w:val="clear" w:color="auto" w:fill="B6DDE8" w:themeFill="accent5" w:themeFillTint="66"/>
          </w:tcPr>
          <w:p w14:paraId="5F6D3F7C" w14:textId="1F97A706"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4.1</w:t>
            </w:r>
          </w:p>
        </w:tc>
        <w:tc>
          <w:tcPr>
            <w:tcW w:w="7216" w:type="dxa"/>
            <w:shd w:val="clear" w:color="auto" w:fill="B6DDE8" w:themeFill="accent5" w:themeFillTint="66"/>
          </w:tcPr>
          <w:p w14:paraId="5F6D3F7D"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External standards </w:t>
            </w:r>
          </w:p>
        </w:tc>
        <w:tc>
          <w:tcPr>
            <w:tcW w:w="1662" w:type="dxa"/>
            <w:shd w:val="clear" w:color="auto" w:fill="B6DDE8" w:themeFill="accent5" w:themeFillTint="66"/>
          </w:tcPr>
          <w:p w14:paraId="5F6D3F7E" w14:textId="686902A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83" w14:textId="77777777" w:rsidTr="00CA59E9">
        <w:tc>
          <w:tcPr>
            <w:tcW w:w="976" w:type="dxa"/>
          </w:tcPr>
          <w:p w14:paraId="5F6D3F80" w14:textId="507660B6"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81"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 shall be of suitable size and construction, in a suitable location, and maintained to an appropriate standard to reduce the risk of contamination and facilitate the production of safe and legal products.</w:t>
            </w:r>
          </w:p>
        </w:tc>
        <w:tc>
          <w:tcPr>
            <w:tcW w:w="1662" w:type="dxa"/>
          </w:tcPr>
          <w:p w14:paraId="5F6D3F82" w14:textId="792D0DC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87" w14:textId="77777777" w:rsidTr="00CA59E9">
        <w:tc>
          <w:tcPr>
            <w:tcW w:w="976" w:type="dxa"/>
          </w:tcPr>
          <w:p w14:paraId="5F6D3F84" w14:textId="35C8F35D" w:rsidR="00CA59E9" w:rsidRPr="001D608F" w:rsidRDefault="00CA59E9" w:rsidP="00CA59E9">
            <w:pPr>
              <w:pStyle w:val="para"/>
              <w:spacing w:before="120" w:after="120"/>
              <w:rPr>
                <w:rFonts w:asciiTheme="minorHAnsi" w:hAnsiTheme="minorHAnsi"/>
              </w:rPr>
            </w:pPr>
            <w:r w:rsidRPr="001D608F">
              <w:rPr>
                <w:rFonts w:asciiTheme="minorHAnsi" w:hAnsiTheme="minorHAnsi"/>
              </w:rPr>
              <w:t>4.1.1</w:t>
            </w:r>
          </w:p>
        </w:tc>
        <w:tc>
          <w:tcPr>
            <w:tcW w:w="7216" w:type="dxa"/>
          </w:tcPr>
          <w:p w14:paraId="5F6D3F8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Consideration shall be given to local activities and the site environment, which may have an adverse impact on the safety or quality of the finished product or raw materials, and measures shall be taken to prevent contamination. Where measures have been put in place to protect the site, they shall be regularly reviewed to ensure they continue to be effective (e.g. flood controls).</w:t>
            </w:r>
          </w:p>
        </w:tc>
        <w:tc>
          <w:tcPr>
            <w:tcW w:w="1662" w:type="dxa"/>
          </w:tcPr>
          <w:p w14:paraId="5F6D3F86" w14:textId="1974ED8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8B" w14:textId="77777777" w:rsidTr="00CA59E9">
        <w:tc>
          <w:tcPr>
            <w:tcW w:w="976" w:type="dxa"/>
          </w:tcPr>
          <w:p w14:paraId="5F6D3F88" w14:textId="6231541E" w:rsidR="00CA59E9" w:rsidRPr="001D608F" w:rsidRDefault="00CA59E9" w:rsidP="00CA59E9">
            <w:pPr>
              <w:pStyle w:val="para"/>
              <w:spacing w:before="120" w:after="120"/>
              <w:rPr>
                <w:rFonts w:asciiTheme="minorHAnsi" w:hAnsiTheme="minorHAnsi"/>
              </w:rPr>
            </w:pPr>
            <w:r w:rsidRPr="001D608F">
              <w:rPr>
                <w:rFonts w:asciiTheme="minorHAnsi" w:hAnsiTheme="minorHAnsi"/>
              </w:rPr>
              <w:t>4.1.2</w:t>
            </w:r>
          </w:p>
        </w:tc>
        <w:tc>
          <w:tcPr>
            <w:tcW w:w="7216" w:type="dxa"/>
          </w:tcPr>
          <w:p w14:paraId="5F6D3F8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662" w:type="dxa"/>
          </w:tcPr>
          <w:p w14:paraId="5F6D3F8A" w14:textId="4E6DB7C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8F" w14:textId="77777777" w:rsidTr="00CA59E9">
        <w:tc>
          <w:tcPr>
            <w:tcW w:w="976" w:type="dxa"/>
          </w:tcPr>
          <w:p w14:paraId="5F6D3F8C" w14:textId="6935C259" w:rsidR="00CA59E9" w:rsidRPr="001D608F" w:rsidRDefault="00CA59E9" w:rsidP="00CA59E9">
            <w:pPr>
              <w:pStyle w:val="para"/>
              <w:spacing w:before="120" w:after="120"/>
              <w:rPr>
                <w:rFonts w:asciiTheme="minorHAnsi" w:hAnsiTheme="minorHAnsi"/>
              </w:rPr>
            </w:pPr>
            <w:r w:rsidRPr="001D608F">
              <w:rPr>
                <w:rFonts w:asciiTheme="minorHAnsi" w:hAnsiTheme="minorHAnsi"/>
              </w:rPr>
              <w:t>4.1.3</w:t>
            </w:r>
          </w:p>
        </w:tc>
        <w:tc>
          <w:tcPr>
            <w:tcW w:w="7216" w:type="dxa"/>
          </w:tcPr>
          <w:p w14:paraId="5F6D3F8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building fabric shall be maintained to minimise potential for pest entry, ingress of water and other contaminants. External silos, pipework or other access points for the product and/or raw materials shall be appropriately sealed and secured. Where possible, a clean and unobstructed area shall be provided along the external walls of the buildings used for production and/or storage.</w:t>
            </w:r>
          </w:p>
        </w:tc>
        <w:tc>
          <w:tcPr>
            <w:tcW w:w="1662" w:type="dxa"/>
          </w:tcPr>
          <w:p w14:paraId="5F6D3F8E" w14:textId="16CD9E1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93" w14:textId="77777777" w:rsidTr="00CA59E9">
        <w:tc>
          <w:tcPr>
            <w:tcW w:w="976" w:type="dxa"/>
          </w:tcPr>
          <w:p w14:paraId="5F6D3F90" w14:textId="5E950AD6" w:rsidR="00CA59E9" w:rsidRPr="001D608F" w:rsidRDefault="00CA59E9" w:rsidP="00CA59E9">
            <w:pPr>
              <w:pStyle w:val="para"/>
              <w:spacing w:before="120" w:after="120"/>
              <w:rPr>
                <w:rFonts w:asciiTheme="minorHAnsi" w:hAnsiTheme="minorHAnsi"/>
              </w:rPr>
            </w:pPr>
            <w:r w:rsidRPr="001D608F">
              <w:rPr>
                <w:rFonts w:asciiTheme="minorHAnsi" w:hAnsiTheme="minorHAnsi"/>
              </w:rPr>
              <w:t>4.1.4</w:t>
            </w:r>
          </w:p>
        </w:tc>
        <w:tc>
          <w:tcPr>
            <w:tcW w:w="7216" w:type="dxa"/>
          </w:tcPr>
          <w:p w14:paraId="5F6D3F9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natural external drainage is inadequate, additional drainage shall be installed. Drains shall be properly protected to prevent entry of pests.</w:t>
            </w:r>
          </w:p>
        </w:tc>
        <w:tc>
          <w:tcPr>
            <w:tcW w:w="1662" w:type="dxa"/>
          </w:tcPr>
          <w:p w14:paraId="5F6D3F92" w14:textId="21A8AA2B"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97" w14:textId="77777777" w:rsidTr="00CA59E9">
        <w:tc>
          <w:tcPr>
            <w:tcW w:w="976" w:type="dxa"/>
          </w:tcPr>
          <w:p w14:paraId="5F6D3F94" w14:textId="55EA8978" w:rsidR="00CA59E9" w:rsidRPr="001D608F" w:rsidRDefault="00CA59E9" w:rsidP="00CA59E9">
            <w:pPr>
              <w:pStyle w:val="para"/>
              <w:spacing w:before="120" w:after="120"/>
              <w:rPr>
                <w:rFonts w:asciiTheme="minorHAnsi" w:hAnsiTheme="minorHAnsi"/>
              </w:rPr>
            </w:pPr>
            <w:r w:rsidRPr="001D608F">
              <w:rPr>
                <w:rFonts w:asciiTheme="minorHAnsi" w:hAnsiTheme="minorHAnsi"/>
              </w:rPr>
              <w:t>4.1.5</w:t>
            </w:r>
          </w:p>
        </w:tc>
        <w:tc>
          <w:tcPr>
            <w:tcW w:w="7216" w:type="dxa"/>
          </w:tcPr>
          <w:p w14:paraId="5F6D3F9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external storage of raw materials is necessary, these shall be protected in order to minimise the risk of contamination.</w:t>
            </w:r>
          </w:p>
        </w:tc>
        <w:tc>
          <w:tcPr>
            <w:tcW w:w="1662" w:type="dxa"/>
          </w:tcPr>
          <w:p w14:paraId="5F6D3F96" w14:textId="74615AE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6DB223AE" w14:textId="77777777" w:rsidTr="00B50746">
        <w:tc>
          <w:tcPr>
            <w:tcW w:w="976" w:type="dxa"/>
            <w:shd w:val="clear" w:color="auto" w:fill="F2DBDB" w:themeFill="accent2" w:themeFillTint="33"/>
          </w:tcPr>
          <w:p w14:paraId="670D7E80" w14:textId="36008227"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4.1.6</w:t>
            </w:r>
          </w:p>
        </w:tc>
        <w:tc>
          <w:tcPr>
            <w:tcW w:w="7216" w:type="dxa"/>
            <w:shd w:val="clear" w:color="auto" w:fill="F2DBDB" w:themeFill="accent2" w:themeFillTint="33"/>
          </w:tcPr>
          <w:p w14:paraId="0BBAECD7" w14:textId="0844D3CF" w:rsidR="00CA59E9" w:rsidRPr="001D608F" w:rsidRDefault="00CA59E9" w:rsidP="00CA59E9">
            <w:pPr>
              <w:pStyle w:val="para"/>
              <w:spacing w:before="120" w:after="120"/>
              <w:rPr>
                <w:rFonts w:asciiTheme="minorHAnsi" w:hAnsiTheme="minorHAnsi"/>
              </w:rPr>
            </w:pPr>
            <w:r>
              <w:rPr>
                <w:rFonts w:ascii="Calibri" w:hAnsi="Calibri"/>
              </w:rPr>
              <w:t xml:space="preserve">Where production and storage areas are surrounded by grassed or planted areas, there shall be a vegetation free zone around the buildings. </w:t>
            </w:r>
          </w:p>
        </w:tc>
        <w:tc>
          <w:tcPr>
            <w:tcW w:w="1662" w:type="dxa"/>
          </w:tcPr>
          <w:p w14:paraId="1D1C9CA5" w14:textId="30152385" w:rsidR="00CA59E9" w:rsidRDefault="00CA59E9" w:rsidP="00CA59E9">
            <w:pPr>
              <w:tabs>
                <w:tab w:val="left" w:pos="1590"/>
              </w:tabs>
              <w:spacing w:before="120" w:after="120"/>
              <w:rPr>
                <w:rFonts w:cs="Arial"/>
                <w:lang w:val="en-US"/>
              </w:rPr>
            </w:pPr>
          </w:p>
        </w:tc>
      </w:tr>
      <w:tr w:rsidR="00CA59E9" w:rsidRPr="00C63473" w14:paraId="5F6D3F9A" w14:textId="77777777" w:rsidTr="00CA59E9">
        <w:trPr>
          <w:trHeight w:val="2268"/>
        </w:trPr>
        <w:tc>
          <w:tcPr>
            <w:tcW w:w="976" w:type="dxa"/>
          </w:tcPr>
          <w:p w14:paraId="5F6D3F98" w14:textId="6BE0F49D"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3F99" w14:textId="56FE110D"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9F" w14:textId="77777777" w:rsidTr="00CA59E9">
        <w:tc>
          <w:tcPr>
            <w:tcW w:w="976" w:type="dxa"/>
            <w:shd w:val="clear" w:color="auto" w:fill="B6DDE8" w:themeFill="accent5" w:themeFillTint="66"/>
          </w:tcPr>
          <w:p w14:paraId="5F6D3F9B" w14:textId="0B04ECD3"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4.2</w:t>
            </w:r>
          </w:p>
        </w:tc>
        <w:tc>
          <w:tcPr>
            <w:tcW w:w="7216" w:type="dxa"/>
            <w:shd w:val="clear" w:color="auto" w:fill="B6DDE8" w:themeFill="accent5" w:themeFillTint="66"/>
          </w:tcPr>
          <w:p w14:paraId="5F6D3F9D" w14:textId="40C8DF03"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Building fabric and interiors</w:t>
            </w:r>
          </w:p>
        </w:tc>
        <w:tc>
          <w:tcPr>
            <w:tcW w:w="1662" w:type="dxa"/>
            <w:shd w:val="clear" w:color="auto" w:fill="B6DDE8" w:themeFill="accent5" w:themeFillTint="66"/>
          </w:tcPr>
          <w:p w14:paraId="5F6D3F9E" w14:textId="34A72360"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A3" w14:textId="77777777" w:rsidTr="00CA59E9">
        <w:tc>
          <w:tcPr>
            <w:tcW w:w="976" w:type="dxa"/>
          </w:tcPr>
          <w:p w14:paraId="5F6D3FA0" w14:textId="1455A4F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A1"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internal site, buildings and facilities shall be suitable for the intended purpose and shall be designed, constructed, maintained and monitored to effectively control the risk of product contamination.</w:t>
            </w:r>
          </w:p>
        </w:tc>
        <w:tc>
          <w:tcPr>
            <w:tcW w:w="1662" w:type="dxa"/>
          </w:tcPr>
          <w:p w14:paraId="5F6D3FA2" w14:textId="3DC6F29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A7" w14:textId="77777777" w:rsidTr="00CA59E9">
        <w:tc>
          <w:tcPr>
            <w:tcW w:w="976" w:type="dxa"/>
          </w:tcPr>
          <w:p w14:paraId="5F6D3FA4" w14:textId="37A48674" w:rsidR="00CA59E9" w:rsidRPr="001D608F" w:rsidRDefault="00CA59E9" w:rsidP="00CA59E9">
            <w:pPr>
              <w:pStyle w:val="para"/>
              <w:spacing w:before="120" w:after="120"/>
              <w:rPr>
                <w:rFonts w:asciiTheme="minorHAnsi" w:hAnsiTheme="minorHAnsi"/>
              </w:rPr>
            </w:pPr>
            <w:r w:rsidRPr="001D608F">
              <w:rPr>
                <w:rFonts w:asciiTheme="minorHAnsi" w:hAnsiTheme="minorHAnsi"/>
              </w:rPr>
              <w:t>4.2.1</w:t>
            </w:r>
          </w:p>
        </w:tc>
        <w:tc>
          <w:tcPr>
            <w:tcW w:w="7216" w:type="dxa"/>
          </w:tcPr>
          <w:p w14:paraId="5F6D3FA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Walls, floors, ceilings and pipework shall be maintained in good condition and shall facilitate cleaning.</w:t>
            </w:r>
          </w:p>
        </w:tc>
        <w:tc>
          <w:tcPr>
            <w:tcW w:w="1662" w:type="dxa"/>
          </w:tcPr>
          <w:p w14:paraId="5F6D3FA6" w14:textId="2EDB8C5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AB" w14:textId="77777777" w:rsidTr="00CA59E9">
        <w:tc>
          <w:tcPr>
            <w:tcW w:w="976" w:type="dxa"/>
          </w:tcPr>
          <w:p w14:paraId="5F6D3FA8" w14:textId="136899A8" w:rsidR="00CA59E9" w:rsidRPr="001D608F" w:rsidRDefault="00CA59E9" w:rsidP="00CA59E9">
            <w:pPr>
              <w:pStyle w:val="para"/>
              <w:spacing w:before="120" w:after="120"/>
              <w:rPr>
                <w:rFonts w:asciiTheme="minorHAnsi" w:hAnsiTheme="minorHAnsi"/>
              </w:rPr>
            </w:pPr>
            <w:r w:rsidRPr="001D608F">
              <w:rPr>
                <w:rFonts w:asciiTheme="minorHAnsi" w:hAnsiTheme="minorHAnsi"/>
              </w:rPr>
              <w:t>4.2.2</w:t>
            </w:r>
          </w:p>
        </w:tc>
        <w:tc>
          <w:tcPr>
            <w:tcW w:w="7216" w:type="dxa"/>
          </w:tcPr>
          <w:p w14:paraId="5F6D3FA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suspended ceilings exist they shall be constructed, finished and maintained to prevent the risk of product contamination, and accessible for cleaning and inspection for pests unless the void is fully sealed.</w:t>
            </w:r>
          </w:p>
        </w:tc>
        <w:tc>
          <w:tcPr>
            <w:tcW w:w="1662" w:type="dxa"/>
          </w:tcPr>
          <w:p w14:paraId="5F6D3FAA" w14:textId="4808C48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AF" w14:textId="77777777" w:rsidTr="00CA59E9">
        <w:tc>
          <w:tcPr>
            <w:tcW w:w="976" w:type="dxa"/>
          </w:tcPr>
          <w:p w14:paraId="5F6D3FAC" w14:textId="66D9AE83" w:rsidR="00CA59E9" w:rsidRPr="001D608F" w:rsidRDefault="00CA59E9" w:rsidP="00CA59E9">
            <w:pPr>
              <w:pStyle w:val="para"/>
              <w:spacing w:before="120" w:after="120"/>
              <w:rPr>
                <w:rFonts w:asciiTheme="minorHAnsi" w:hAnsiTheme="minorHAnsi"/>
              </w:rPr>
            </w:pPr>
            <w:r w:rsidRPr="001D608F">
              <w:rPr>
                <w:rFonts w:asciiTheme="minorHAnsi" w:hAnsiTheme="minorHAnsi"/>
              </w:rPr>
              <w:t>4.2.3</w:t>
            </w:r>
          </w:p>
        </w:tc>
        <w:tc>
          <w:tcPr>
            <w:tcW w:w="7216" w:type="dxa"/>
          </w:tcPr>
          <w:p w14:paraId="5F6D3FA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All internal drain openings shall be suitably protected against the entry of pests and designed to minimise odour.</w:t>
            </w:r>
          </w:p>
        </w:tc>
        <w:tc>
          <w:tcPr>
            <w:tcW w:w="1662" w:type="dxa"/>
          </w:tcPr>
          <w:p w14:paraId="5F6D3FAE" w14:textId="0D6E986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B3" w14:textId="77777777" w:rsidTr="00CA59E9">
        <w:tc>
          <w:tcPr>
            <w:tcW w:w="976" w:type="dxa"/>
          </w:tcPr>
          <w:p w14:paraId="5F6D3FB0" w14:textId="756DB967" w:rsidR="00CA59E9" w:rsidRPr="001D608F" w:rsidRDefault="00CA59E9" w:rsidP="00CA59E9">
            <w:pPr>
              <w:pStyle w:val="para"/>
              <w:spacing w:before="120" w:after="120"/>
              <w:rPr>
                <w:rFonts w:asciiTheme="minorHAnsi" w:hAnsiTheme="minorHAnsi"/>
              </w:rPr>
            </w:pPr>
            <w:r w:rsidRPr="001D608F">
              <w:rPr>
                <w:rFonts w:asciiTheme="minorHAnsi" w:hAnsiTheme="minorHAnsi"/>
              </w:rPr>
              <w:t>4.2.4</w:t>
            </w:r>
          </w:p>
        </w:tc>
        <w:tc>
          <w:tcPr>
            <w:tcW w:w="7216" w:type="dxa"/>
          </w:tcPr>
          <w:p w14:paraId="5F6D3FB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they constitute a risk to product, and based on the likelihood and risk of contamination, windows and roof glazing shall be protected against breakage.</w:t>
            </w:r>
          </w:p>
        </w:tc>
        <w:tc>
          <w:tcPr>
            <w:tcW w:w="1662" w:type="dxa"/>
          </w:tcPr>
          <w:p w14:paraId="5F6D3FB2" w14:textId="364E505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B7" w14:textId="77777777" w:rsidTr="00CA59E9">
        <w:tc>
          <w:tcPr>
            <w:tcW w:w="976" w:type="dxa"/>
          </w:tcPr>
          <w:p w14:paraId="5F6D3FB4" w14:textId="7BFD0FA6" w:rsidR="00CA59E9" w:rsidRPr="001D608F" w:rsidRDefault="00CA59E9" w:rsidP="00CA59E9">
            <w:pPr>
              <w:pStyle w:val="para"/>
              <w:spacing w:before="120" w:after="120"/>
              <w:rPr>
                <w:rFonts w:asciiTheme="minorHAnsi" w:hAnsiTheme="minorHAnsi"/>
              </w:rPr>
            </w:pPr>
            <w:r w:rsidRPr="001D608F">
              <w:rPr>
                <w:rFonts w:asciiTheme="minorHAnsi" w:hAnsiTheme="minorHAnsi"/>
              </w:rPr>
              <w:t>4.2.5</w:t>
            </w:r>
          </w:p>
        </w:tc>
        <w:tc>
          <w:tcPr>
            <w:tcW w:w="7216" w:type="dxa"/>
          </w:tcPr>
          <w:p w14:paraId="5F6D3FB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they constitute a risk to product, and based on the likelihood and risk of non-production glass contamination, all bulbs and strip lights, including those on flying-insect control devices, shall be adequately protected.</w:t>
            </w:r>
          </w:p>
        </w:tc>
        <w:tc>
          <w:tcPr>
            <w:tcW w:w="1662" w:type="dxa"/>
          </w:tcPr>
          <w:p w14:paraId="5F6D3FB6" w14:textId="14221E9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BB" w14:textId="77777777" w:rsidTr="00CA59E9">
        <w:tc>
          <w:tcPr>
            <w:tcW w:w="976" w:type="dxa"/>
          </w:tcPr>
          <w:p w14:paraId="5F6D3FB8" w14:textId="1EDCB540" w:rsidR="00CA59E9" w:rsidRPr="001D608F" w:rsidRDefault="00CA59E9" w:rsidP="00CA59E9">
            <w:pPr>
              <w:pStyle w:val="para"/>
              <w:spacing w:before="120" w:after="120"/>
              <w:rPr>
                <w:rFonts w:asciiTheme="minorHAnsi" w:hAnsiTheme="minorHAnsi"/>
              </w:rPr>
            </w:pPr>
            <w:r w:rsidRPr="001D608F">
              <w:rPr>
                <w:rFonts w:asciiTheme="minorHAnsi" w:hAnsiTheme="minorHAnsi"/>
              </w:rPr>
              <w:t>4.2.6</w:t>
            </w:r>
          </w:p>
        </w:tc>
        <w:tc>
          <w:tcPr>
            <w:tcW w:w="7216" w:type="dxa"/>
          </w:tcPr>
          <w:p w14:paraId="5F6D3FB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Suitable and sufficient lighting shall be provided to ensure a safe working environment, correct operation of processes, effective inspection of the product and cleaning.</w:t>
            </w:r>
          </w:p>
        </w:tc>
        <w:tc>
          <w:tcPr>
            <w:tcW w:w="1662" w:type="dxa"/>
          </w:tcPr>
          <w:p w14:paraId="5F6D3FBA" w14:textId="748EA1A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BF" w14:textId="77777777" w:rsidTr="00CA59E9">
        <w:tc>
          <w:tcPr>
            <w:tcW w:w="976" w:type="dxa"/>
          </w:tcPr>
          <w:p w14:paraId="5F6D3FBC" w14:textId="123774F5" w:rsidR="00CA59E9" w:rsidRPr="001D608F" w:rsidRDefault="00CA59E9" w:rsidP="00CA59E9">
            <w:pPr>
              <w:pStyle w:val="para"/>
              <w:spacing w:before="120" w:after="120"/>
              <w:rPr>
                <w:rFonts w:asciiTheme="minorHAnsi" w:hAnsiTheme="minorHAnsi"/>
              </w:rPr>
            </w:pPr>
            <w:r w:rsidRPr="001D608F">
              <w:rPr>
                <w:rFonts w:asciiTheme="minorHAnsi" w:hAnsiTheme="minorHAnsi"/>
              </w:rPr>
              <w:t>4.2.7</w:t>
            </w:r>
          </w:p>
        </w:tc>
        <w:tc>
          <w:tcPr>
            <w:tcW w:w="7216" w:type="dxa"/>
          </w:tcPr>
          <w:p w14:paraId="5F6D3FB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Suitable and sufficient ventilation shall be provided.</w:t>
            </w:r>
          </w:p>
        </w:tc>
        <w:tc>
          <w:tcPr>
            <w:tcW w:w="1662" w:type="dxa"/>
          </w:tcPr>
          <w:p w14:paraId="5F6D3FBE" w14:textId="6BA41E9E"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C2" w14:textId="77777777" w:rsidTr="00CA59E9">
        <w:trPr>
          <w:trHeight w:val="2268"/>
        </w:trPr>
        <w:tc>
          <w:tcPr>
            <w:tcW w:w="976" w:type="dxa"/>
          </w:tcPr>
          <w:p w14:paraId="5F6D3FC0" w14:textId="3EEF20A2"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C1" w14:textId="1A86C2E2"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C6" w14:textId="77777777" w:rsidTr="00CA59E9">
        <w:tc>
          <w:tcPr>
            <w:tcW w:w="976" w:type="dxa"/>
            <w:shd w:val="clear" w:color="auto" w:fill="B6DDE8" w:themeFill="accent5" w:themeFillTint="66"/>
          </w:tcPr>
          <w:p w14:paraId="5F6D3FC3" w14:textId="5F88B4A3"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4.3</w:t>
            </w:r>
          </w:p>
        </w:tc>
        <w:tc>
          <w:tcPr>
            <w:tcW w:w="7216" w:type="dxa"/>
            <w:shd w:val="clear" w:color="auto" w:fill="B6DDE8" w:themeFill="accent5" w:themeFillTint="66"/>
          </w:tcPr>
          <w:p w14:paraId="5F6D3FC4"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Utilities </w:t>
            </w:r>
          </w:p>
        </w:tc>
        <w:tc>
          <w:tcPr>
            <w:tcW w:w="1662" w:type="dxa"/>
            <w:shd w:val="clear" w:color="auto" w:fill="B6DDE8" w:themeFill="accent5" w:themeFillTint="66"/>
          </w:tcPr>
          <w:p w14:paraId="5F6D3FC5" w14:textId="6B816EE8"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CA" w14:textId="77777777" w:rsidTr="00CA59E9">
        <w:tc>
          <w:tcPr>
            <w:tcW w:w="976" w:type="dxa"/>
          </w:tcPr>
          <w:p w14:paraId="5F6D3FC7" w14:textId="4129612A"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C8"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All utilities to and within the production and storage areas shall be designed, constructed, maintained and monitored to effectively control the risk of product contamination.</w:t>
            </w:r>
          </w:p>
        </w:tc>
        <w:tc>
          <w:tcPr>
            <w:tcW w:w="1662" w:type="dxa"/>
          </w:tcPr>
          <w:p w14:paraId="5F6D3FC9" w14:textId="68F2AED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CE" w14:textId="77777777" w:rsidTr="00CA59E9">
        <w:tc>
          <w:tcPr>
            <w:tcW w:w="976" w:type="dxa"/>
          </w:tcPr>
          <w:p w14:paraId="5F6D3FCB" w14:textId="1316B38C"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4.3.1</w:t>
            </w:r>
          </w:p>
        </w:tc>
        <w:tc>
          <w:tcPr>
            <w:tcW w:w="7216" w:type="dxa"/>
          </w:tcPr>
          <w:p w14:paraId="5F6D3FC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All water used in the processing of the products or equipment cleaning shall be potable or suitably treated to prevent contamination.</w:t>
            </w:r>
          </w:p>
        </w:tc>
        <w:tc>
          <w:tcPr>
            <w:tcW w:w="1662" w:type="dxa"/>
          </w:tcPr>
          <w:p w14:paraId="5F6D3FCD" w14:textId="1B2C71C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D2" w14:textId="77777777" w:rsidTr="00CA59E9">
        <w:tc>
          <w:tcPr>
            <w:tcW w:w="976" w:type="dxa"/>
          </w:tcPr>
          <w:p w14:paraId="5F6D3FCF" w14:textId="7A549D8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4.3.2 </w:t>
            </w:r>
          </w:p>
        </w:tc>
        <w:tc>
          <w:tcPr>
            <w:tcW w:w="7216" w:type="dxa"/>
          </w:tcPr>
          <w:p w14:paraId="5F6D3FD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Based on risk assessment, the microbiological and chemical quality of water, steam, ice, air, compressed air or other gases which come into direct contact with packaging shall be regularly monitored. These shall present no risk to product safety or quality and shall comply with relevant legal regulations.</w:t>
            </w:r>
          </w:p>
        </w:tc>
        <w:tc>
          <w:tcPr>
            <w:tcW w:w="1662" w:type="dxa"/>
          </w:tcPr>
          <w:p w14:paraId="5F6D3FD1" w14:textId="01A6E2BA"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D5" w14:textId="77777777" w:rsidTr="00CA59E9">
        <w:trPr>
          <w:trHeight w:val="2268"/>
        </w:trPr>
        <w:tc>
          <w:tcPr>
            <w:tcW w:w="976" w:type="dxa"/>
          </w:tcPr>
          <w:p w14:paraId="5F6D3FD3" w14:textId="49A95ECE"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D4" w14:textId="6D35F29D"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D9" w14:textId="77777777" w:rsidTr="00CA59E9">
        <w:tc>
          <w:tcPr>
            <w:tcW w:w="976" w:type="dxa"/>
            <w:shd w:val="clear" w:color="auto" w:fill="B6DDE8" w:themeFill="accent5" w:themeFillTint="66"/>
          </w:tcPr>
          <w:p w14:paraId="5F6D3FD6" w14:textId="162D9190" w:rsidR="00CA59E9" w:rsidRPr="001D608F" w:rsidRDefault="00CA59E9" w:rsidP="00CA59E9">
            <w:pPr>
              <w:tabs>
                <w:tab w:val="left" w:pos="1590"/>
              </w:tabs>
              <w:spacing w:before="120" w:after="120"/>
              <w:rPr>
                <w:rFonts w:asciiTheme="minorHAnsi" w:hAnsiTheme="minorHAnsi" w:cs="Arial"/>
                <w:b/>
                <w:lang w:val="en-US"/>
              </w:rPr>
            </w:pPr>
            <w:r>
              <w:rPr>
                <w:rFonts w:asciiTheme="minorHAnsi" w:hAnsiTheme="minorHAnsi" w:cs="Arial"/>
                <w:b/>
                <w:lang w:val="en-US"/>
              </w:rPr>
              <w:t>4</w:t>
            </w:r>
            <w:r w:rsidRPr="001D608F">
              <w:rPr>
                <w:rFonts w:asciiTheme="minorHAnsi" w:hAnsiTheme="minorHAnsi" w:cs="Arial"/>
                <w:b/>
                <w:lang w:val="en-US"/>
              </w:rPr>
              <w:t>.4</w:t>
            </w:r>
          </w:p>
        </w:tc>
        <w:tc>
          <w:tcPr>
            <w:tcW w:w="7216" w:type="dxa"/>
            <w:shd w:val="clear" w:color="auto" w:fill="B6DDE8" w:themeFill="accent5" w:themeFillTint="66"/>
          </w:tcPr>
          <w:p w14:paraId="5F6D3FD7"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Security </w:t>
            </w:r>
          </w:p>
        </w:tc>
        <w:tc>
          <w:tcPr>
            <w:tcW w:w="1662" w:type="dxa"/>
            <w:shd w:val="clear" w:color="auto" w:fill="B6DDE8" w:themeFill="accent5" w:themeFillTint="66"/>
          </w:tcPr>
          <w:p w14:paraId="5F6D3FD8" w14:textId="32BCF5C7"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DD" w14:textId="77777777" w:rsidTr="00CA59E9">
        <w:tc>
          <w:tcPr>
            <w:tcW w:w="976" w:type="dxa"/>
          </w:tcPr>
          <w:p w14:paraId="5F6D3FDA" w14:textId="7E2A2AE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D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Security arrangements shall be assessed to ensure the integrity of products and processes.</w:t>
            </w:r>
          </w:p>
        </w:tc>
        <w:tc>
          <w:tcPr>
            <w:tcW w:w="1662" w:type="dxa"/>
          </w:tcPr>
          <w:p w14:paraId="5F6D3FDC" w14:textId="182FD5C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E2" w14:textId="77777777" w:rsidTr="00CA59E9">
        <w:tc>
          <w:tcPr>
            <w:tcW w:w="976" w:type="dxa"/>
          </w:tcPr>
          <w:p w14:paraId="5F6D3FDE" w14:textId="6C7679E9" w:rsidR="00CA59E9" w:rsidRPr="001D608F" w:rsidRDefault="00CA59E9" w:rsidP="00CA59E9">
            <w:pPr>
              <w:pStyle w:val="para"/>
              <w:spacing w:before="120" w:after="120"/>
              <w:rPr>
                <w:rFonts w:asciiTheme="minorHAnsi" w:hAnsiTheme="minorHAnsi"/>
              </w:rPr>
            </w:pPr>
            <w:r w:rsidRPr="001D608F">
              <w:rPr>
                <w:rFonts w:asciiTheme="minorHAnsi" w:hAnsiTheme="minorHAnsi"/>
              </w:rPr>
              <w:t>4.4.1</w:t>
            </w:r>
          </w:p>
        </w:tc>
        <w:tc>
          <w:tcPr>
            <w:tcW w:w="7216" w:type="dxa"/>
          </w:tcPr>
          <w:p w14:paraId="5F6D3FD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undertake a documented risk assessment of the security arrangements and potential risks to the products from any deliberate attempt to inflict contamination or damage. Areas shall be assessed according to risk; sensitive or restricted areas shall be defined, clearly marked, monitored and controlled.</w:t>
            </w:r>
          </w:p>
          <w:p w14:paraId="5F6D3FE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Identified security arrangements to reduce risks shall be documented, implemented and reviewed at least annually.</w:t>
            </w:r>
          </w:p>
        </w:tc>
        <w:tc>
          <w:tcPr>
            <w:tcW w:w="1662" w:type="dxa"/>
          </w:tcPr>
          <w:p w14:paraId="5F6D3FE1" w14:textId="03E111D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E7" w14:textId="77777777" w:rsidTr="00CA59E9">
        <w:tc>
          <w:tcPr>
            <w:tcW w:w="976" w:type="dxa"/>
          </w:tcPr>
          <w:p w14:paraId="5F6D3FE3" w14:textId="523CDC6D" w:rsidR="00CA59E9" w:rsidRPr="001D608F" w:rsidRDefault="00CA59E9" w:rsidP="00CA59E9">
            <w:pPr>
              <w:pStyle w:val="para"/>
              <w:spacing w:before="120" w:after="120"/>
              <w:rPr>
                <w:rFonts w:asciiTheme="minorHAnsi" w:hAnsiTheme="minorHAnsi"/>
              </w:rPr>
            </w:pPr>
            <w:r w:rsidRPr="001D608F">
              <w:rPr>
                <w:rFonts w:asciiTheme="minorHAnsi" w:hAnsiTheme="minorHAnsi"/>
              </w:rPr>
              <w:t>4.4.2</w:t>
            </w:r>
          </w:p>
        </w:tc>
        <w:tc>
          <w:tcPr>
            <w:tcW w:w="7216" w:type="dxa"/>
          </w:tcPr>
          <w:p w14:paraId="5F6D3FE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Measures shall be in place to ensure only authorised personnel have access to production and storage areas, and access to the site by employees, contractors and visitors shall be controlled.</w:t>
            </w:r>
          </w:p>
          <w:p w14:paraId="5F6D3FE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visitor reporting system shall be in place. Staff shall be trained in site security procedures and encouraged to report unidentified or unknown visitors.</w:t>
            </w:r>
          </w:p>
        </w:tc>
        <w:tc>
          <w:tcPr>
            <w:tcW w:w="1662" w:type="dxa"/>
          </w:tcPr>
          <w:p w14:paraId="5F6D3FE6" w14:textId="6BBD24E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EB" w14:textId="77777777" w:rsidTr="00CA59E9">
        <w:tc>
          <w:tcPr>
            <w:tcW w:w="976" w:type="dxa"/>
          </w:tcPr>
          <w:p w14:paraId="5F6D3FE8" w14:textId="7CE802B7" w:rsidR="00CA59E9" w:rsidRPr="001D608F" w:rsidRDefault="00CA59E9" w:rsidP="00CA59E9">
            <w:pPr>
              <w:pStyle w:val="para"/>
              <w:spacing w:before="120" w:after="120"/>
              <w:rPr>
                <w:rFonts w:asciiTheme="minorHAnsi" w:hAnsiTheme="minorHAnsi"/>
              </w:rPr>
            </w:pPr>
            <w:r w:rsidRPr="001D608F">
              <w:rPr>
                <w:rFonts w:asciiTheme="minorHAnsi" w:hAnsiTheme="minorHAnsi"/>
              </w:rPr>
              <w:t>4.4.3</w:t>
            </w:r>
          </w:p>
        </w:tc>
        <w:tc>
          <w:tcPr>
            <w:tcW w:w="7216" w:type="dxa"/>
          </w:tcPr>
          <w:p w14:paraId="5F6D3FE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External storage tanks, silos and any intake pipes with an external opening shall be sufficiently secure to prevent unauthorised access.</w:t>
            </w:r>
          </w:p>
        </w:tc>
        <w:tc>
          <w:tcPr>
            <w:tcW w:w="1662" w:type="dxa"/>
          </w:tcPr>
          <w:p w14:paraId="5F6D3FEA" w14:textId="66B65BAE"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3FEE" w14:textId="77777777" w:rsidTr="00CA59E9">
        <w:trPr>
          <w:trHeight w:val="2268"/>
        </w:trPr>
        <w:tc>
          <w:tcPr>
            <w:tcW w:w="976" w:type="dxa"/>
          </w:tcPr>
          <w:p w14:paraId="5F6D3FEC" w14:textId="43B73699"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3FED" w14:textId="072F7C10"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3FF2" w14:textId="77777777" w:rsidTr="00CA59E9">
        <w:tc>
          <w:tcPr>
            <w:tcW w:w="976" w:type="dxa"/>
            <w:shd w:val="clear" w:color="auto" w:fill="B6DDE8" w:themeFill="accent5" w:themeFillTint="66"/>
          </w:tcPr>
          <w:p w14:paraId="5F6D3FEF" w14:textId="521B94FC"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4.5</w:t>
            </w:r>
          </w:p>
        </w:tc>
        <w:tc>
          <w:tcPr>
            <w:tcW w:w="7216" w:type="dxa"/>
            <w:shd w:val="clear" w:color="auto" w:fill="B6DDE8" w:themeFill="accent5" w:themeFillTint="66"/>
          </w:tcPr>
          <w:p w14:paraId="5F6D3FF0"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Layout and product flow </w:t>
            </w:r>
          </w:p>
        </w:tc>
        <w:tc>
          <w:tcPr>
            <w:tcW w:w="1662" w:type="dxa"/>
            <w:shd w:val="clear" w:color="auto" w:fill="B6DDE8" w:themeFill="accent5" w:themeFillTint="66"/>
          </w:tcPr>
          <w:p w14:paraId="5F6D3FF1" w14:textId="7C07CB9F"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3FF6" w14:textId="77777777" w:rsidTr="00CA59E9">
        <w:tc>
          <w:tcPr>
            <w:tcW w:w="976" w:type="dxa"/>
          </w:tcPr>
          <w:p w14:paraId="5F6D3FF3" w14:textId="4DD4E952"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3FF4"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factory layout, flow of processes and movement of personnel shall be sufficient to prevent the risk of product contamination and to comply with all relevant legislation.</w:t>
            </w:r>
          </w:p>
        </w:tc>
        <w:tc>
          <w:tcPr>
            <w:tcW w:w="1662" w:type="dxa"/>
          </w:tcPr>
          <w:p w14:paraId="5F6D3FF5" w14:textId="42583AC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3FFF" w14:textId="77777777" w:rsidTr="00CA59E9">
        <w:tc>
          <w:tcPr>
            <w:tcW w:w="976" w:type="dxa"/>
          </w:tcPr>
          <w:p w14:paraId="5F6D3FF7" w14:textId="22CD8AF2"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4.5.1</w:t>
            </w:r>
          </w:p>
        </w:tc>
        <w:tc>
          <w:tcPr>
            <w:tcW w:w="7216" w:type="dxa"/>
          </w:tcPr>
          <w:p w14:paraId="5F6D3FF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There shall be a plan of the site which defines:</w:t>
            </w:r>
          </w:p>
          <w:p w14:paraId="5F6D3FF9" w14:textId="77777777" w:rsidR="00CA59E9" w:rsidRPr="001D608F" w:rsidRDefault="00CA59E9" w:rsidP="00E31725">
            <w:pPr>
              <w:pStyle w:val="ListBullet"/>
              <w:numPr>
                <w:ilvl w:val="0"/>
                <w:numId w:val="19"/>
              </w:numPr>
              <w:spacing w:before="120" w:after="120"/>
              <w:ind w:left="731" w:hanging="283"/>
              <w:contextualSpacing w:val="0"/>
              <w:rPr>
                <w:rFonts w:asciiTheme="minorHAnsi" w:hAnsiTheme="minorHAnsi"/>
              </w:rPr>
            </w:pPr>
            <w:r w:rsidRPr="001D608F">
              <w:rPr>
                <w:rFonts w:asciiTheme="minorHAnsi" w:hAnsiTheme="minorHAnsi"/>
              </w:rPr>
              <w:t>access points for personnel</w:t>
            </w:r>
          </w:p>
          <w:p w14:paraId="5F6D3FFA" w14:textId="77777777" w:rsidR="00CA59E9" w:rsidRPr="001D608F" w:rsidRDefault="00CA59E9" w:rsidP="00E31725">
            <w:pPr>
              <w:pStyle w:val="ListBullet"/>
              <w:numPr>
                <w:ilvl w:val="0"/>
                <w:numId w:val="19"/>
              </w:numPr>
              <w:spacing w:before="120" w:after="120"/>
              <w:ind w:left="731" w:hanging="283"/>
              <w:contextualSpacing w:val="0"/>
              <w:rPr>
                <w:rFonts w:asciiTheme="minorHAnsi" w:hAnsiTheme="minorHAnsi"/>
              </w:rPr>
            </w:pPr>
            <w:r w:rsidRPr="001D608F">
              <w:rPr>
                <w:rFonts w:asciiTheme="minorHAnsi" w:hAnsiTheme="minorHAnsi"/>
              </w:rPr>
              <w:t>travel routes</w:t>
            </w:r>
          </w:p>
          <w:p w14:paraId="5F6D3FFB" w14:textId="77777777" w:rsidR="00CA59E9" w:rsidRPr="001D608F" w:rsidRDefault="00CA59E9" w:rsidP="00E31725">
            <w:pPr>
              <w:pStyle w:val="ListBullet"/>
              <w:numPr>
                <w:ilvl w:val="0"/>
                <w:numId w:val="19"/>
              </w:numPr>
              <w:spacing w:before="120" w:after="120"/>
              <w:ind w:left="731" w:hanging="283"/>
              <w:contextualSpacing w:val="0"/>
              <w:rPr>
                <w:rFonts w:asciiTheme="minorHAnsi" w:hAnsiTheme="minorHAnsi"/>
              </w:rPr>
            </w:pPr>
            <w:r w:rsidRPr="001D608F">
              <w:rPr>
                <w:rFonts w:asciiTheme="minorHAnsi" w:hAnsiTheme="minorHAnsi"/>
              </w:rPr>
              <w:t>staff facilities</w:t>
            </w:r>
          </w:p>
          <w:p w14:paraId="5F6D3FFC" w14:textId="77777777" w:rsidR="00CA59E9" w:rsidRPr="001D608F" w:rsidRDefault="00CA59E9" w:rsidP="00E31725">
            <w:pPr>
              <w:pStyle w:val="ListBullet"/>
              <w:numPr>
                <w:ilvl w:val="0"/>
                <w:numId w:val="19"/>
              </w:numPr>
              <w:spacing w:before="120" w:after="120"/>
              <w:ind w:left="731" w:hanging="283"/>
              <w:contextualSpacing w:val="0"/>
              <w:rPr>
                <w:rFonts w:asciiTheme="minorHAnsi" w:hAnsiTheme="minorHAnsi"/>
              </w:rPr>
            </w:pPr>
            <w:r w:rsidRPr="001D608F">
              <w:rPr>
                <w:rFonts w:asciiTheme="minorHAnsi" w:hAnsiTheme="minorHAnsi"/>
              </w:rPr>
              <w:t>process flow</w:t>
            </w:r>
          </w:p>
          <w:p w14:paraId="5F6D3FFD" w14:textId="77777777" w:rsidR="00CA59E9" w:rsidRPr="001D608F" w:rsidRDefault="00CA59E9" w:rsidP="00E31725">
            <w:pPr>
              <w:pStyle w:val="ListBullet"/>
              <w:numPr>
                <w:ilvl w:val="0"/>
                <w:numId w:val="19"/>
              </w:numPr>
              <w:spacing w:before="120" w:after="120"/>
              <w:ind w:left="731" w:hanging="283"/>
              <w:contextualSpacing w:val="0"/>
              <w:rPr>
                <w:rFonts w:asciiTheme="minorHAnsi" w:hAnsiTheme="minorHAnsi"/>
              </w:rPr>
            </w:pPr>
            <w:r w:rsidRPr="001D608F">
              <w:rPr>
                <w:rFonts w:asciiTheme="minorHAnsi" w:hAnsiTheme="minorHAnsi"/>
              </w:rPr>
              <w:t>storage areas.</w:t>
            </w:r>
          </w:p>
        </w:tc>
        <w:tc>
          <w:tcPr>
            <w:tcW w:w="1662" w:type="dxa"/>
          </w:tcPr>
          <w:p w14:paraId="5F6D3FFE" w14:textId="161445F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03" w14:textId="77777777" w:rsidTr="00CA59E9">
        <w:tc>
          <w:tcPr>
            <w:tcW w:w="976" w:type="dxa"/>
          </w:tcPr>
          <w:p w14:paraId="5F6D4000" w14:textId="3258DC9D" w:rsidR="00CA59E9" w:rsidRPr="001D608F" w:rsidRDefault="00CA59E9" w:rsidP="00CA59E9">
            <w:pPr>
              <w:pStyle w:val="para"/>
              <w:spacing w:before="120" w:after="120"/>
              <w:rPr>
                <w:rFonts w:asciiTheme="minorHAnsi" w:hAnsiTheme="minorHAnsi"/>
              </w:rPr>
            </w:pPr>
            <w:r w:rsidRPr="001D608F">
              <w:rPr>
                <w:rFonts w:asciiTheme="minorHAnsi" w:hAnsiTheme="minorHAnsi"/>
              </w:rPr>
              <w:t>4.5.2</w:t>
            </w:r>
          </w:p>
        </w:tc>
        <w:tc>
          <w:tcPr>
            <w:tcW w:w="7216" w:type="dxa"/>
          </w:tcPr>
          <w:p w14:paraId="5F6D400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process flow from intake to dispatch shall be arranged to minimise the risk of contamination or damage to the product.</w:t>
            </w:r>
          </w:p>
        </w:tc>
        <w:tc>
          <w:tcPr>
            <w:tcW w:w="1662" w:type="dxa"/>
          </w:tcPr>
          <w:p w14:paraId="5F6D4002" w14:textId="61F2955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07" w14:textId="77777777" w:rsidTr="00CA59E9">
        <w:tc>
          <w:tcPr>
            <w:tcW w:w="976" w:type="dxa"/>
          </w:tcPr>
          <w:p w14:paraId="5F6D4004" w14:textId="38BDBC6E" w:rsidR="00CA59E9" w:rsidRPr="001D608F" w:rsidRDefault="00CA59E9" w:rsidP="00CA59E9">
            <w:pPr>
              <w:pStyle w:val="para"/>
              <w:spacing w:before="120" w:after="120"/>
              <w:rPr>
                <w:rFonts w:asciiTheme="minorHAnsi" w:hAnsiTheme="minorHAnsi"/>
              </w:rPr>
            </w:pPr>
            <w:r w:rsidRPr="001D608F">
              <w:rPr>
                <w:rFonts w:asciiTheme="minorHAnsi" w:hAnsiTheme="minorHAnsi"/>
              </w:rPr>
              <w:t>4.5.3</w:t>
            </w:r>
          </w:p>
        </w:tc>
        <w:tc>
          <w:tcPr>
            <w:tcW w:w="7216" w:type="dxa"/>
          </w:tcPr>
          <w:p w14:paraId="5F6D400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Premises shall allow sufficient working space and storage capacity to enable all operations to be carried out properly under safe and hygienic conditions.</w:t>
            </w:r>
          </w:p>
        </w:tc>
        <w:tc>
          <w:tcPr>
            <w:tcW w:w="1662" w:type="dxa"/>
          </w:tcPr>
          <w:p w14:paraId="5F6D4006" w14:textId="6545904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0B" w14:textId="77777777" w:rsidTr="00CA59E9">
        <w:tc>
          <w:tcPr>
            <w:tcW w:w="976" w:type="dxa"/>
          </w:tcPr>
          <w:p w14:paraId="5F6D4008" w14:textId="62334E09" w:rsidR="00CA59E9" w:rsidRPr="001D608F" w:rsidRDefault="00CA59E9" w:rsidP="00CA59E9">
            <w:pPr>
              <w:pStyle w:val="para"/>
              <w:spacing w:before="120" w:after="120"/>
              <w:rPr>
                <w:rFonts w:asciiTheme="minorHAnsi" w:hAnsiTheme="minorHAnsi"/>
              </w:rPr>
            </w:pPr>
            <w:r w:rsidRPr="001D608F">
              <w:rPr>
                <w:rFonts w:asciiTheme="minorHAnsi" w:hAnsiTheme="minorHAnsi"/>
              </w:rPr>
              <w:t>4.5.4</w:t>
            </w:r>
          </w:p>
        </w:tc>
        <w:tc>
          <w:tcPr>
            <w:tcW w:w="7216" w:type="dxa"/>
          </w:tcPr>
          <w:p w14:paraId="5F6D400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Sorting or other activities involving the direct handling of the product shall take place in areas that have, as a minimum, the same standards as production areas.</w:t>
            </w:r>
          </w:p>
        </w:tc>
        <w:tc>
          <w:tcPr>
            <w:tcW w:w="1662" w:type="dxa"/>
          </w:tcPr>
          <w:p w14:paraId="5F6D400A" w14:textId="48A44D3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0F" w14:textId="77777777" w:rsidTr="00CA59E9">
        <w:tc>
          <w:tcPr>
            <w:tcW w:w="976" w:type="dxa"/>
          </w:tcPr>
          <w:p w14:paraId="5F6D400C" w14:textId="19A0CB4F" w:rsidR="00CA59E9" w:rsidRPr="001D608F" w:rsidRDefault="00CA59E9" w:rsidP="00CA59E9">
            <w:pPr>
              <w:pStyle w:val="para"/>
              <w:spacing w:before="120" w:after="120"/>
              <w:rPr>
                <w:rFonts w:asciiTheme="minorHAnsi" w:hAnsiTheme="minorHAnsi"/>
              </w:rPr>
            </w:pPr>
            <w:r w:rsidRPr="001D608F">
              <w:rPr>
                <w:rFonts w:asciiTheme="minorHAnsi" w:hAnsiTheme="minorHAnsi"/>
              </w:rPr>
              <w:t>4.5.5</w:t>
            </w:r>
          </w:p>
        </w:tc>
        <w:tc>
          <w:tcPr>
            <w:tcW w:w="7216" w:type="dxa"/>
          </w:tcPr>
          <w:p w14:paraId="5F6D400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Activities that could produce a contamination risk, such as the removal of outer packaging, shall be carried out in a designated, segregated area.</w:t>
            </w:r>
          </w:p>
        </w:tc>
        <w:tc>
          <w:tcPr>
            <w:tcW w:w="1662" w:type="dxa"/>
          </w:tcPr>
          <w:p w14:paraId="5F6D400E" w14:textId="0D553A0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13" w14:textId="77777777" w:rsidTr="00CA59E9">
        <w:tc>
          <w:tcPr>
            <w:tcW w:w="976" w:type="dxa"/>
          </w:tcPr>
          <w:p w14:paraId="5F6D4010" w14:textId="17896786" w:rsidR="00CA59E9" w:rsidRPr="001D608F" w:rsidRDefault="00CA59E9" w:rsidP="00CA59E9">
            <w:pPr>
              <w:pStyle w:val="para"/>
              <w:spacing w:before="120" w:after="120"/>
              <w:rPr>
                <w:rFonts w:asciiTheme="minorHAnsi" w:hAnsiTheme="minorHAnsi"/>
              </w:rPr>
            </w:pPr>
            <w:r w:rsidRPr="001D608F">
              <w:rPr>
                <w:rFonts w:asciiTheme="minorHAnsi" w:hAnsiTheme="minorHAnsi"/>
              </w:rPr>
              <w:t>4.5.6</w:t>
            </w:r>
          </w:p>
        </w:tc>
        <w:tc>
          <w:tcPr>
            <w:tcW w:w="7216" w:type="dxa"/>
          </w:tcPr>
          <w:p w14:paraId="5F6D401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If it is necessary to allow access through production areas, designated walkways shall be provided that ensure there is adequate segregation from materials.</w:t>
            </w:r>
          </w:p>
        </w:tc>
        <w:tc>
          <w:tcPr>
            <w:tcW w:w="1662" w:type="dxa"/>
          </w:tcPr>
          <w:p w14:paraId="5F6D4012" w14:textId="355EF92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17" w14:textId="77777777" w:rsidTr="00CA59E9">
        <w:tc>
          <w:tcPr>
            <w:tcW w:w="976" w:type="dxa"/>
          </w:tcPr>
          <w:p w14:paraId="5F6D4014" w14:textId="47DAF111" w:rsidR="00CA59E9" w:rsidRPr="001D608F" w:rsidRDefault="00CA59E9" w:rsidP="00CA59E9">
            <w:pPr>
              <w:pStyle w:val="para"/>
              <w:spacing w:before="120" w:after="120"/>
              <w:rPr>
                <w:rFonts w:asciiTheme="minorHAnsi" w:hAnsiTheme="minorHAnsi"/>
              </w:rPr>
            </w:pPr>
            <w:r w:rsidRPr="001D608F">
              <w:rPr>
                <w:rFonts w:asciiTheme="minorHAnsi" w:hAnsiTheme="minorHAnsi"/>
              </w:rPr>
              <w:t>4.5.7</w:t>
            </w:r>
          </w:p>
        </w:tc>
        <w:tc>
          <w:tcPr>
            <w:tcW w:w="7216" w:type="dxa"/>
          </w:tcPr>
          <w:p w14:paraId="5F6D401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possible, all facilities shall be designed and positioned so that movement of personnel is by simple, logical routes.</w:t>
            </w:r>
          </w:p>
        </w:tc>
        <w:tc>
          <w:tcPr>
            <w:tcW w:w="1662" w:type="dxa"/>
          </w:tcPr>
          <w:p w14:paraId="5F6D4016" w14:textId="3F8E0ECF"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1A" w14:textId="77777777" w:rsidTr="00CA59E9">
        <w:trPr>
          <w:trHeight w:val="2268"/>
        </w:trPr>
        <w:tc>
          <w:tcPr>
            <w:tcW w:w="976" w:type="dxa"/>
          </w:tcPr>
          <w:p w14:paraId="5F6D4018" w14:textId="21867D9F"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19" w14:textId="2F671B13"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1E" w14:textId="77777777" w:rsidTr="00CA59E9">
        <w:tc>
          <w:tcPr>
            <w:tcW w:w="976" w:type="dxa"/>
            <w:shd w:val="clear" w:color="auto" w:fill="B6DDE8" w:themeFill="accent5" w:themeFillTint="66"/>
          </w:tcPr>
          <w:p w14:paraId="5F6D401B" w14:textId="19460CD6"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4.6</w:t>
            </w:r>
          </w:p>
        </w:tc>
        <w:tc>
          <w:tcPr>
            <w:tcW w:w="7216" w:type="dxa"/>
            <w:shd w:val="clear" w:color="auto" w:fill="B6DDE8" w:themeFill="accent5" w:themeFillTint="66"/>
          </w:tcPr>
          <w:p w14:paraId="5F6D401C"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Equipment </w:t>
            </w:r>
          </w:p>
        </w:tc>
        <w:tc>
          <w:tcPr>
            <w:tcW w:w="1662" w:type="dxa"/>
            <w:shd w:val="clear" w:color="auto" w:fill="B6DDE8" w:themeFill="accent5" w:themeFillTint="66"/>
          </w:tcPr>
          <w:p w14:paraId="5F6D401D" w14:textId="0E6D7C4B"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22" w14:textId="77777777" w:rsidTr="00CA59E9">
        <w:tc>
          <w:tcPr>
            <w:tcW w:w="976" w:type="dxa"/>
          </w:tcPr>
          <w:p w14:paraId="5F6D401F" w14:textId="68E0AD83"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20"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Equipment shall be suitably designed for the intended purpose and shall be maintained and used so as to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to product safety, legality and quality.</w:t>
            </w:r>
          </w:p>
        </w:tc>
        <w:tc>
          <w:tcPr>
            <w:tcW w:w="1662" w:type="dxa"/>
          </w:tcPr>
          <w:p w14:paraId="5F6D4021" w14:textId="33A555F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27" w14:textId="77777777" w:rsidTr="00CA59E9">
        <w:tc>
          <w:tcPr>
            <w:tcW w:w="976" w:type="dxa"/>
          </w:tcPr>
          <w:p w14:paraId="5F6D4023" w14:textId="27885158" w:rsidR="00CA59E9" w:rsidRPr="001D608F" w:rsidRDefault="00CA59E9" w:rsidP="00CA59E9">
            <w:pPr>
              <w:pStyle w:val="para"/>
              <w:spacing w:before="120" w:after="120"/>
              <w:rPr>
                <w:rFonts w:asciiTheme="minorHAnsi" w:hAnsiTheme="minorHAnsi"/>
              </w:rPr>
            </w:pPr>
            <w:r w:rsidRPr="001D608F">
              <w:rPr>
                <w:rFonts w:asciiTheme="minorHAnsi" w:hAnsiTheme="minorHAnsi"/>
              </w:rPr>
              <w:t>4.6.1</w:t>
            </w:r>
          </w:p>
        </w:tc>
        <w:tc>
          <w:tcPr>
            <w:tcW w:w="7216" w:type="dxa"/>
          </w:tcPr>
          <w:p w14:paraId="5F6D402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Equipment shall be designed for the intended purpose and shall minimise the risk of contamination to the product.</w:t>
            </w:r>
          </w:p>
          <w:p w14:paraId="5F6D402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Equipment shall be constructed of suitable materials and be designed to ensure it can be effectively cleaned and maintained.</w:t>
            </w:r>
          </w:p>
        </w:tc>
        <w:tc>
          <w:tcPr>
            <w:tcW w:w="1662" w:type="dxa"/>
          </w:tcPr>
          <w:p w14:paraId="5F6D4026" w14:textId="32CE185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2B" w14:textId="77777777" w:rsidTr="00CA59E9">
        <w:tc>
          <w:tcPr>
            <w:tcW w:w="976" w:type="dxa"/>
          </w:tcPr>
          <w:p w14:paraId="5F6D4028" w14:textId="1D391B04" w:rsidR="00CA59E9" w:rsidRPr="001D608F" w:rsidRDefault="00CA59E9" w:rsidP="00CA59E9">
            <w:pPr>
              <w:pStyle w:val="para"/>
              <w:spacing w:before="120" w:after="120"/>
              <w:rPr>
                <w:rFonts w:asciiTheme="minorHAnsi" w:hAnsiTheme="minorHAnsi"/>
              </w:rPr>
            </w:pPr>
            <w:r w:rsidRPr="001D608F">
              <w:rPr>
                <w:rFonts w:asciiTheme="minorHAnsi" w:hAnsiTheme="minorHAnsi"/>
              </w:rPr>
              <w:t>4.6.2</w:t>
            </w:r>
          </w:p>
        </w:tc>
        <w:tc>
          <w:tcPr>
            <w:tcW w:w="7216" w:type="dxa"/>
          </w:tcPr>
          <w:p w14:paraId="5F6D402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Newly installed equipment shall be properly specified before purchase. New equipment shall be tested and commissioned prior to use and a maintenance and cleaning programme established.</w:t>
            </w:r>
          </w:p>
        </w:tc>
        <w:tc>
          <w:tcPr>
            <w:tcW w:w="1662" w:type="dxa"/>
          </w:tcPr>
          <w:p w14:paraId="5F6D402A" w14:textId="3547C40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2F" w14:textId="77777777" w:rsidTr="00CA59E9">
        <w:tc>
          <w:tcPr>
            <w:tcW w:w="976" w:type="dxa"/>
          </w:tcPr>
          <w:p w14:paraId="5F6D402C" w14:textId="47B992F6" w:rsidR="00CA59E9" w:rsidRPr="001D608F" w:rsidRDefault="00CA59E9" w:rsidP="00CA59E9">
            <w:pPr>
              <w:pStyle w:val="para"/>
              <w:spacing w:before="120" w:after="120"/>
              <w:rPr>
                <w:rFonts w:asciiTheme="minorHAnsi" w:hAnsiTheme="minorHAnsi"/>
              </w:rPr>
            </w:pPr>
            <w:r w:rsidRPr="001D608F">
              <w:rPr>
                <w:rFonts w:asciiTheme="minorHAnsi" w:hAnsiTheme="minorHAnsi"/>
              </w:rPr>
              <w:t>4.6.3</w:t>
            </w:r>
          </w:p>
        </w:tc>
        <w:tc>
          <w:tcPr>
            <w:tcW w:w="7216" w:type="dxa"/>
          </w:tcPr>
          <w:p w14:paraId="5F6D402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Wooden equipment including desks, chairs, tables, etc. shall be properly sealed to enable effective cleaning. This equipment shall be kept clean, in good condition and free from splinters or other sources of physical contamination.</w:t>
            </w:r>
          </w:p>
        </w:tc>
        <w:tc>
          <w:tcPr>
            <w:tcW w:w="1662" w:type="dxa"/>
          </w:tcPr>
          <w:p w14:paraId="5F6D402E" w14:textId="4F7146E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33" w14:textId="77777777" w:rsidTr="00CA59E9">
        <w:tc>
          <w:tcPr>
            <w:tcW w:w="976" w:type="dxa"/>
          </w:tcPr>
          <w:p w14:paraId="5F6D4030" w14:textId="1225CE8A"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4.6.4</w:t>
            </w:r>
          </w:p>
        </w:tc>
        <w:tc>
          <w:tcPr>
            <w:tcW w:w="7216" w:type="dxa"/>
          </w:tcPr>
          <w:p w14:paraId="5F6D403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Notices on equipment shall be cleanable and secure.</w:t>
            </w:r>
          </w:p>
        </w:tc>
        <w:tc>
          <w:tcPr>
            <w:tcW w:w="1662" w:type="dxa"/>
          </w:tcPr>
          <w:p w14:paraId="5F6D4032" w14:textId="4AD96C8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2AA1D149" w14:textId="77777777" w:rsidTr="00B50746">
        <w:tc>
          <w:tcPr>
            <w:tcW w:w="976" w:type="dxa"/>
            <w:shd w:val="clear" w:color="auto" w:fill="F2DBDB" w:themeFill="accent2" w:themeFillTint="33"/>
          </w:tcPr>
          <w:p w14:paraId="48A31EB2" w14:textId="5C5A4966" w:rsidR="00CA59E9" w:rsidRDefault="00CA59E9" w:rsidP="00CA59E9">
            <w:pPr>
              <w:pStyle w:val="para"/>
              <w:spacing w:before="120" w:after="120"/>
              <w:rPr>
                <w:rFonts w:asciiTheme="minorHAnsi" w:hAnsiTheme="minorHAnsi"/>
              </w:rPr>
            </w:pPr>
            <w:r>
              <w:rPr>
                <w:rFonts w:ascii="Calibri" w:hAnsi="Calibri"/>
              </w:rPr>
              <w:t>9.</w:t>
            </w:r>
            <w:r w:rsidRPr="0047255E">
              <w:rPr>
                <w:rFonts w:ascii="Calibri" w:hAnsi="Calibri"/>
              </w:rPr>
              <w:t>4.6.5</w:t>
            </w:r>
          </w:p>
        </w:tc>
        <w:tc>
          <w:tcPr>
            <w:tcW w:w="7216" w:type="dxa"/>
            <w:shd w:val="clear" w:color="auto" w:fill="F2DBDB" w:themeFill="accent2" w:themeFillTint="33"/>
          </w:tcPr>
          <w:p w14:paraId="34DD684F" w14:textId="5E620A13" w:rsidR="00CA59E9" w:rsidRPr="001D608F" w:rsidRDefault="00CA59E9" w:rsidP="00CA59E9">
            <w:pPr>
              <w:pStyle w:val="para"/>
              <w:spacing w:before="120" w:after="120"/>
              <w:rPr>
                <w:rFonts w:asciiTheme="minorHAnsi" w:hAnsiTheme="minorHAnsi"/>
              </w:rPr>
            </w:pPr>
            <w:r>
              <w:rPr>
                <w:rFonts w:ascii="Calibri" w:hAnsi="Calibri"/>
              </w:rPr>
              <w:t>L</w:t>
            </w:r>
            <w:r w:rsidRPr="0071621E">
              <w:rPr>
                <w:rFonts w:ascii="Calibri" w:hAnsi="Calibri"/>
              </w:rPr>
              <w:t xml:space="preserve">ubrication points and application methods of any lubricant </w:t>
            </w:r>
            <w:r>
              <w:rPr>
                <w:rFonts w:ascii="Calibri" w:hAnsi="Calibri"/>
              </w:rPr>
              <w:t>shall</w:t>
            </w:r>
            <w:r w:rsidRPr="0071621E">
              <w:rPr>
                <w:rFonts w:ascii="Calibri" w:hAnsi="Calibri"/>
              </w:rPr>
              <w:t xml:space="preserve"> not </w:t>
            </w:r>
            <w:r>
              <w:rPr>
                <w:rFonts w:ascii="Calibri" w:hAnsi="Calibri"/>
              </w:rPr>
              <w:t xml:space="preserve">be </w:t>
            </w:r>
            <w:r w:rsidRPr="0071621E">
              <w:rPr>
                <w:rFonts w:ascii="Calibri" w:hAnsi="Calibri"/>
              </w:rPr>
              <w:t>able to contaminate the product.</w:t>
            </w:r>
          </w:p>
        </w:tc>
        <w:tc>
          <w:tcPr>
            <w:tcW w:w="1662" w:type="dxa"/>
          </w:tcPr>
          <w:p w14:paraId="2CF769C7" w14:textId="52E95477" w:rsidR="00CA59E9" w:rsidRDefault="00CA59E9" w:rsidP="00CA59E9">
            <w:pPr>
              <w:tabs>
                <w:tab w:val="left" w:pos="1590"/>
              </w:tabs>
              <w:spacing w:before="120" w:after="120"/>
              <w:rPr>
                <w:rFonts w:cs="Arial"/>
                <w:lang w:val="en-US"/>
              </w:rPr>
            </w:pPr>
          </w:p>
        </w:tc>
      </w:tr>
      <w:tr w:rsidR="00CA59E9" w:rsidRPr="00C63473" w14:paraId="5F6D4036" w14:textId="77777777" w:rsidTr="00CA59E9">
        <w:trPr>
          <w:trHeight w:val="2268"/>
        </w:trPr>
        <w:tc>
          <w:tcPr>
            <w:tcW w:w="976" w:type="dxa"/>
          </w:tcPr>
          <w:p w14:paraId="5F6D4034" w14:textId="5A2B8710"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35" w14:textId="1550DC99"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3A" w14:textId="77777777" w:rsidTr="00CA59E9">
        <w:tc>
          <w:tcPr>
            <w:tcW w:w="976" w:type="dxa"/>
            <w:shd w:val="clear" w:color="auto" w:fill="B6DDE8" w:themeFill="accent5" w:themeFillTint="66"/>
          </w:tcPr>
          <w:p w14:paraId="5F6D4037" w14:textId="33D88AC8"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4.7</w:t>
            </w:r>
          </w:p>
        </w:tc>
        <w:tc>
          <w:tcPr>
            <w:tcW w:w="7216" w:type="dxa"/>
            <w:shd w:val="clear" w:color="auto" w:fill="B6DDE8" w:themeFill="accent5" w:themeFillTint="66"/>
          </w:tcPr>
          <w:p w14:paraId="5F6D403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Maintenance </w:t>
            </w:r>
          </w:p>
        </w:tc>
        <w:tc>
          <w:tcPr>
            <w:tcW w:w="1662" w:type="dxa"/>
            <w:shd w:val="clear" w:color="auto" w:fill="B6DDE8" w:themeFill="accent5" w:themeFillTint="66"/>
          </w:tcPr>
          <w:p w14:paraId="5F6D4039" w14:textId="6119BF9B"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3E" w14:textId="77777777" w:rsidTr="00CA59E9">
        <w:tc>
          <w:tcPr>
            <w:tcW w:w="976" w:type="dxa"/>
          </w:tcPr>
          <w:p w14:paraId="5F6D403B" w14:textId="7C9451F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3C"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An effective maintenance </w:t>
            </w:r>
            <w:proofErr w:type="spellStart"/>
            <w:r w:rsidRPr="001D608F">
              <w:rPr>
                <w:rFonts w:asciiTheme="minorHAnsi" w:hAnsiTheme="minorHAnsi" w:cs="Arial"/>
                <w:lang w:val="en-US"/>
              </w:rPr>
              <w:t>programme</w:t>
            </w:r>
            <w:proofErr w:type="spellEnd"/>
            <w:r w:rsidRPr="001D608F">
              <w:rPr>
                <w:rFonts w:asciiTheme="minorHAnsi" w:hAnsiTheme="minorHAnsi" w:cs="Arial"/>
                <w:lang w:val="en-US"/>
              </w:rPr>
              <w:t xml:space="preserve"> shall be in operation for plant and equipment to prevent contamination and reduce the potential for breakdowns.</w:t>
            </w:r>
          </w:p>
        </w:tc>
        <w:tc>
          <w:tcPr>
            <w:tcW w:w="1662" w:type="dxa"/>
          </w:tcPr>
          <w:p w14:paraId="5F6D403D" w14:textId="443D3E8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42" w14:textId="77777777" w:rsidTr="00CA59E9">
        <w:tc>
          <w:tcPr>
            <w:tcW w:w="976" w:type="dxa"/>
          </w:tcPr>
          <w:p w14:paraId="5F6D403F" w14:textId="135F25E3" w:rsidR="00CA59E9" w:rsidRPr="001D608F" w:rsidRDefault="00CA59E9" w:rsidP="00CA59E9">
            <w:pPr>
              <w:pStyle w:val="para"/>
              <w:spacing w:before="120" w:after="120"/>
              <w:rPr>
                <w:rFonts w:asciiTheme="minorHAnsi" w:hAnsiTheme="minorHAnsi"/>
              </w:rPr>
            </w:pPr>
            <w:r w:rsidRPr="001D608F">
              <w:rPr>
                <w:rFonts w:asciiTheme="minorHAnsi" w:hAnsiTheme="minorHAnsi"/>
              </w:rPr>
              <w:t>4.7.1</w:t>
            </w:r>
          </w:p>
        </w:tc>
        <w:tc>
          <w:tcPr>
            <w:tcW w:w="7216" w:type="dxa"/>
          </w:tcPr>
          <w:p w14:paraId="5F6D404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documented programme of maintenance shall be operated, covering all items of production equipment and plant, to prevent contamination and reduce the risk of breakdown.</w:t>
            </w:r>
          </w:p>
        </w:tc>
        <w:tc>
          <w:tcPr>
            <w:tcW w:w="1662" w:type="dxa"/>
          </w:tcPr>
          <w:p w14:paraId="5F6D4041" w14:textId="211DE82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46" w14:textId="77777777" w:rsidTr="00CA59E9">
        <w:tc>
          <w:tcPr>
            <w:tcW w:w="976" w:type="dxa"/>
          </w:tcPr>
          <w:p w14:paraId="5F6D4043" w14:textId="2809F58D" w:rsidR="00CA59E9" w:rsidRPr="001D608F" w:rsidRDefault="00CA59E9" w:rsidP="00CA59E9">
            <w:pPr>
              <w:pStyle w:val="para"/>
              <w:spacing w:before="120" w:after="120"/>
              <w:rPr>
                <w:rFonts w:asciiTheme="minorHAnsi" w:hAnsiTheme="minorHAnsi"/>
              </w:rPr>
            </w:pPr>
            <w:r w:rsidRPr="001D608F">
              <w:rPr>
                <w:rFonts w:asciiTheme="minorHAnsi" w:hAnsiTheme="minorHAnsi"/>
              </w:rPr>
              <w:t>4.7.2</w:t>
            </w:r>
          </w:p>
        </w:tc>
        <w:tc>
          <w:tcPr>
            <w:tcW w:w="7216" w:type="dxa"/>
          </w:tcPr>
          <w:p w14:paraId="5F6D404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condition-based or preventive maintenance programme shall be in place, covering all items of equipment and plant that are critical to product safety, legality and quality.</w:t>
            </w:r>
          </w:p>
        </w:tc>
        <w:tc>
          <w:tcPr>
            <w:tcW w:w="1662" w:type="dxa"/>
          </w:tcPr>
          <w:p w14:paraId="5F6D4045" w14:textId="3B64E09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4A" w14:textId="77777777" w:rsidTr="00CA59E9">
        <w:tc>
          <w:tcPr>
            <w:tcW w:w="976" w:type="dxa"/>
          </w:tcPr>
          <w:p w14:paraId="5F6D4047" w14:textId="21259F81" w:rsidR="00CA59E9" w:rsidRPr="001D608F" w:rsidRDefault="00CA59E9" w:rsidP="00CA59E9">
            <w:pPr>
              <w:pStyle w:val="para"/>
              <w:spacing w:before="120" w:after="120"/>
              <w:rPr>
                <w:rFonts w:asciiTheme="minorHAnsi" w:hAnsiTheme="minorHAnsi"/>
              </w:rPr>
            </w:pPr>
            <w:r w:rsidRPr="001D608F">
              <w:rPr>
                <w:rFonts w:asciiTheme="minorHAnsi" w:hAnsiTheme="minorHAnsi"/>
              </w:rPr>
              <w:t>4.7.3</w:t>
            </w:r>
          </w:p>
        </w:tc>
        <w:tc>
          <w:tcPr>
            <w:tcW w:w="7216" w:type="dxa"/>
          </w:tcPr>
          <w:p w14:paraId="5F6D404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 addition to any planned maintenance programme, where there is a risk of product contamination by foreign bodies arising from equipment failure or damage, the equipment shall be inspected at predetermined intervals, inspection results documented and appropriate action taken.</w:t>
            </w:r>
          </w:p>
        </w:tc>
        <w:tc>
          <w:tcPr>
            <w:tcW w:w="1662" w:type="dxa"/>
          </w:tcPr>
          <w:p w14:paraId="5F6D4049" w14:textId="71F00CB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4E" w14:textId="77777777" w:rsidTr="00CA59E9">
        <w:tc>
          <w:tcPr>
            <w:tcW w:w="976" w:type="dxa"/>
          </w:tcPr>
          <w:p w14:paraId="5F6D404B" w14:textId="3CADC875" w:rsidR="00CA59E9" w:rsidRPr="001D608F" w:rsidRDefault="00CA59E9" w:rsidP="00CA59E9">
            <w:pPr>
              <w:pStyle w:val="para"/>
              <w:spacing w:before="120" w:after="120"/>
              <w:rPr>
                <w:rFonts w:asciiTheme="minorHAnsi" w:hAnsiTheme="minorHAnsi"/>
              </w:rPr>
            </w:pPr>
            <w:r w:rsidRPr="001D608F">
              <w:rPr>
                <w:rFonts w:asciiTheme="minorHAnsi" w:hAnsiTheme="minorHAnsi"/>
              </w:rPr>
              <w:t>4.7.4</w:t>
            </w:r>
          </w:p>
        </w:tc>
        <w:tc>
          <w:tcPr>
            <w:tcW w:w="7216" w:type="dxa"/>
          </w:tcPr>
          <w:p w14:paraId="5F6D404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Maintenance work shall not place product safety, quality or legality at risk. Maintenance work shall be followed by a documented clearance procedure which records that contamination hazards have been removed and equipment cleared to resume production.</w:t>
            </w:r>
          </w:p>
        </w:tc>
        <w:tc>
          <w:tcPr>
            <w:tcW w:w="1662" w:type="dxa"/>
          </w:tcPr>
          <w:p w14:paraId="5F6D404D" w14:textId="6DFA76D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52" w14:textId="77777777" w:rsidTr="00CA59E9">
        <w:tc>
          <w:tcPr>
            <w:tcW w:w="976" w:type="dxa"/>
          </w:tcPr>
          <w:p w14:paraId="5F6D404F" w14:textId="1074DACC" w:rsidR="00CA59E9" w:rsidRPr="001D608F" w:rsidRDefault="00CA59E9" w:rsidP="00CA59E9">
            <w:pPr>
              <w:pStyle w:val="para"/>
              <w:spacing w:before="120" w:after="120"/>
              <w:rPr>
                <w:rFonts w:asciiTheme="minorHAnsi" w:hAnsiTheme="minorHAnsi"/>
              </w:rPr>
            </w:pPr>
            <w:r w:rsidRPr="001D608F">
              <w:rPr>
                <w:rFonts w:asciiTheme="minorHAnsi" w:hAnsiTheme="minorHAnsi"/>
              </w:rPr>
              <w:t>4.7.5</w:t>
            </w:r>
          </w:p>
        </w:tc>
        <w:tc>
          <w:tcPr>
            <w:tcW w:w="7216" w:type="dxa"/>
          </w:tcPr>
          <w:p w14:paraId="5F6D405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Tools and other maintenance equipment shall be cleared away after use and appropriately stored.</w:t>
            </w:r>
          </w:p>
        </w:tc>
        <w:tc>
          <w:tcPr>
            <w:tcW w:w="1662" w:type="dxa"/>
          </w:tcPr>
          <w:p w14:paraId="5F6D4051" w14:textId="3107B9E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56" w14:textId="77777777" w:rsidTr="00CA59E9">
        <w:tc>
          <w:tcPr>
            <w:tcW w:w="976" w:type="dxa"/>
          </w:tcPr>
          <w:p w14:paraId="5F6D4053" w14:textId="64DA980B" w:rsidR="00CA59E9" w:rsidRPr="001D608F" w:rsidRDefault="00CA59E9" w:rsidP="00CA59E9">
            <w:pPr>
              <w:pStyle w:val="para"/>
              <w:spacing w:before="120" w:after="120"/>
              <w:rPr>
                <w:rFonts w:asciiTheme="minorHAnsi" w:hAnsiTheme="minorHAnsi"/>
              </w:rPr>
            </w:pPr>
            <w:r w:rsidRPr="001D608F">
              <w:rPr>
                <w:rFonts w:asciiTheme="minorHAnsi" w:hAnsiTheme="minorHAnsi"/>
              </w:rPr>
              <w:t>4.7.6</w:t>
            </w:r>
          </w:p>
        </w:tc>
        <w:tc>
          <w:tcPr>
            <w:tcW w:w="7216" w:type="dxa"/>
          </w:tcPr>
          <w:p w14:paraId="5F6D405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1662" w:type="dxa"/>
          </w:tcPr>
          <w:p w14:paraId="5F6D4055" w14:textId="183FDBA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5A" w14:textId="77777777" w:rsidTr="00CA59E9">
        <w:tc>
          <w:tcPr>
            <w:tcW w:w="976" w:type="dxa"/>
          </w:tcPr>
          <w:p w14:paraId="5F6D4057" w14:textId="2AAF0AD8" w:rsidR="00CA59E9" w:rsidRPr="001D608F" w:rsidRDefault="00CA59E9" w:rsidP="00CA59E9">
            <w:pPr>
              <w:pStyle w:val="para"/>
              <w:spacing w:before="120" w:after="120"/>
              <w:rPr>
                <w:rFonts w:asciiTheme="minorHAnsi" w:hAnsiTheme="minorHAnsi"/>
              </w:rPr>
            </w:pPr>
            <w:r w:rsidRPr="001D608F">
              <w:rPr>
                <w:rFonts w:asciiTheme="minorHAnsi" w:hAnsiTheme="minorHAnsi"/>
              </w:rPr>
              <w:t>4.7.7</w:t>
            </w:r>
          </w:p>
        </w:tc>
        <w:tc>
          <w:tcPr>
            <w:tcW w:w="7216" w:type="dxa"/>
          </w:tcPr>
          <w:p w14:paraId="5F6D405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Engineering workshops shall be controlled to prevent transfer of engineering debris to production or storage areas (e.g. by provision of swarf mats).</w:t>
            </w:r>
          </w:p>
        </w:tc>
        <w:tc>
          <w:tcPr>
            <w:tcW w:w="1662" w:type="dxa"/>
          </w:tcPr>
          <w:p w14:paraId="5F6D4059" w14:textId="5136498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5E" w14:textId="77777777" w:rsidTr="00CA59E9">
        <w:tc>
          <w:tcPr>
            <w:tcW w:w="976" w:type="dxa"/>
          </w:tcPr>
          <w:p w14:paraId="5F6D405B" w14:textId="36680FE3" w:rsidR="00CA59E9" w:rsidRPr="001D608F" w:rsidRDefault="00CA59E9" w:rsidP="00CA59E9">
            <w:pPr>
              <w:pStyle w:val="para"/>
              <w:spacing w:before="120" w:after="120"/>
              <w:rPr>
                <w:rFonts w:asciiTheme="minorHAnsi" w:hAnsiTheme="minorHAnsi"/>
              </w:rPr>
            </w:pPr>
            <w:r w:rsidRPr="001D608F">
              <w:rPr>
                <w:rFonts w:asciiTheme="minorHAnsi" w:hAnsiTheme="minorHAnsi"/>
              </w:rPr>
              <w:t>4.7.8</w:t>
            </w:r>
          </w:p>
        </w:tc>
        <w:tc>
          <w:tcPr>
            <w:tcW w:w="7216" w:type="dxa"/>
          </w:tcPr>
          <w:p w14:paraId="5F6D405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Contractors involved in maintenance or repair shall be suitably monitored by a staff member who shall be responsible for their activities.</w:t>
            </w:r>
          </w:p>
        </w:tc>
        <w:tc>
          <w:tcPr>
            <w:tcW w:w="1662" w:type="dxa"/>
          </w:tcPr>
          <w:p w14:paraId="5F6D405D" w14:textId="0050CA28"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61" w14:textId="77777777" w:rsidTr="00CA59E9">
        <w:trPr>
          <w:trHeight w:val="2268"/>
        </w:trPr>
        <w:tc>
          <w:tcPr>
            <w:tcW w:w="976" w:type="dxa"/>
          </w:tcPr>
          <w:p w14:paraId="5F6D405F" w14:textId="21A2DEF9"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060" w14:textId="6303BE28"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65" w14:textId="77777777" w:rsidTr="00CA59E9">
        <w:tc>
          <w:tcPr>
            <w:tcW w:w="976" w:type="dxa"/>
            <w:shd w:val="clear" w:color="auto" w:fill="B6DDE8" w:themeFill="accent5" w:themeFillTint="66"/>
          </w:tcPr>
          <w:p w14:paraId="5F6D4062" w14:textId="02BE8BBF"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4.8</w:t>
            </w:r>
          </w:p>
        </w:tc>
        <w:tc>
          <w:tcPr>
            <w:tcW w:w="7216" w:type="dxa"/>
            <w:shd w:val="clear" w:color="auto" w:fill="B6DDE8" w:themeFill="accent5" w:themeFillTint="66"/>
          </w:tcPr>
          <w:p w14:paraId="5F6D4063"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Housekeeping and cleaning </w:t>
            </w:r>
          </w:p>
        </w:tc>
        <w:tc>
          <w:tcPr>
            <w:tcW w:w="1662" w:type="dxa"/>
            <w:shd w:val="clear" w:color="auto" w:fill="B6DDE8" w:themeFill="accent5" w:themeFillTint="66"/>
          </w:tcPr>
          <w:p w14:paraId="5F6D4064" w14:textId="3D6FBD50"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69" w14:textId="77777777" w:rsidTr="00CA59E9">
        <w:tc>
          <w:tcPr>
            <w:tcW w:w="976" w:type="dxa"/>
          </w:tcPr>
          <w:p w14:paraId="5F6D4066" w14:textId="78F0801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67"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Housekeeping and cleaning systems shall be in place which ensure that appropriate standards of hygiene are maintained and that risk of contamination to the product is </w:t>
            </w:r>
            <w:proofErr w:type="spellStart"/>
            <w:r w:rsidRPr="001D608F">
              <w:rPr>
                <w:rFonts w:asciiTheme="minorHAnsi" w:hAnsiTheme="minorHAnsi" w:cs="Arial"/>
                <w:lang w:val="en-US"/>
              </w:rPr>
              <w:t>minimised</w:t>
            </w:r>
            <w:proofErr w:type="spellEnd"/>
            <w:r w:rsidRPr="001D608F">
              <w:rPr>
                <w:rFonts w:asciiTheme="minorHAnsi" w:hAnsiTheme="minorHAnsi" w:cs="Arial"/>
                <w:lang w:val="en-US"/>
              </w:rPr>
              <w:t>.</w:t>
            </w:r>
          </w:p>
        </w:tc>
        <w:tc>
          <w:tcPr>
            <w:tcW w:w="1662" w:type="dxa"/>
          </w:tcPr>
          <w:p w14:paraId="5F6D4068" w14:textId="3DB58D0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6D" w14:textId="77777777" w:rsidTr="00CA59E9">
        <w:tc>
          <w:tcPr>
            <w:tcW w:w="976" w:type="dxa"/>
          </w:tcPr>
          <w:p w14:paraId="5F6D406A" w14:textId="28B187DA" w:rsidR="00CA59E9" w:rsidRPr="001D608F" w:rsidRDefault="00CA59E9" w:rsidP="00CA59E9">
            <w:pPr>
              <w:pStyle w:val="para"/>
              <w:spacing w:before="120" w:after="120"/>
              <w:rPr>
                <w:rFonts w:asciiTheme="minorHAnsi" w:hAnsiTheme="minorHAnsi"/>
              </w:rPr>
            </w:pPr>
            <w:r w:rsidRPr="001D608F">
              <w:rPr>
                <w:rFonts w:asciiTheme="minorHAnsi" w:hAnsiTheme="minorHAnsi"/>
              </w:rPr>
              <w:t>4.8.1</w:t>
            </w:r>
          </w:p>
        </w:tc>
        <w:tc>
          <w:tcPr>
            <w:tcW w:w="7216" w:type="dxa"/>
          </w:tcPr>
          <w:p w14:paraId="5F6D406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Good standards of housekeeping shall be maintained, which shall include a ‘clean as you go’ policy.</w:t>
            </w:r>
          </w:p>
        </w:tc>
        <w:tc>
          <w:tcPr>
            <w:tcW w:w="1662" w:type="dxa"/>
          </w:tcPr>
          <w:p w14:paraId="5F6D406C" w14:textId="1CC4104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77" w14:textId="77777777" w:rsidTr="00CA59E9">
        <w:tc>
          <w:tcPr>
            <w:tcW w:w="976" w:type="dxa"/>
          </w:tcPr>
          <w:p w14:paraId="5F6D406E" w14:textId="29EDA447" w:rsidR="00CA59E9" w:rsidRPr="001D608F" w:rsidRDefault="00CA59E9" w:rsidP="00CA59E9">
            <w:pPr>
              <w:pStyle w:val="para"/>
              <w:spacing w:before="120" w:after="120"/>
              <w:rPr>
                <w:rFonts w:asciiTheme="minorHAnsi" w:hAnsiTheme="minorHAnsi"/>
              </w:rPr>
            </w:pPr>
            <w:r w:rsidRPr="001D608F">
              <w:rPr>
                <w:rFonts w:asciiTheme="minorHAnsi" w:hAnsiTheme="minorHAnsi"/>
              </w:rPr>
              <w:t>4.8.2</w:t>
            </w:r>
          </w:p>
        </w:tc>
        <w:tc>
          <w:tcPr>
            <w:tcW w:w="7216" w:type="dxa"/>
          </w:tcPr>
          <w:p w14:paraId="5F6D406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Documented cleaning procedures shall be in place and maintained for buildings, equipment and vehicles. The frequency and methods of cleaning shall be based on risk. Cleaning schedules and procedures shall include the following information:</w:t>
            </w:r>
          </w:p>
          <w:p w14:paraId="5F6D4070"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responsibility for cleaning</w:t>
            </w:r>
          </w:p>
          <w:p w14:paraId="5F6D4071"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item/area to be cleaned</w:t>
            </w:r>
          </w:p>
          <w:p w14:paraId="5F6D4072"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frequency of cleaning</w:t>
            </w:r>
          </w:p>
          <w:p w14:paraId="5F6D4073"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method of cleaning</w:t>
            </w:r>
          </w:p>
          <w:p w14:paraId="5F6D4074"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cleaning materials to be used</w:t>
            </w:r>
          </w:p>
          <w:p w14:paraId="5F6D4075" w14:textId="77777777" w:rsidR="00CA59E9" w:rsidRPr="001D608F" w:rsidRDefault="00CA59E9" w:rsidP="00E31725">
            <w:pPr>
              <w:pStyle w:val="ListBullet"/>
              <w:numPr>
                <w:ilvl w:val="0"/>
                <w:numId w:val="18"/>
              </w:numPr>
              <w:spacing w:before="120" w:after="120"/>
              <w:ind w:left="731" w:hanging="283"/>
              <w:contextualSpacing w:val="0"/>
              <w:rPr>
                <w:rFonts w:asciiTheme="minorHAnsi" w:hAnsiTheme="minorHAnsi"/>
              </w:rPr>
            </w:pPr>
            <w:r w:rsidRPr="001D608F">
              <w:rPr>
                <w:rFonts w:asciiTheme="minorHAnsi" w:hAnsiTheme="minorHAnsi"/>
              </w:rPr>
              <w:t>cleaning record and responsibility for verification.</w:t>
            </w:r>
          </w:p>
        </w:tc>
        <w:tc>
          <w:tcPr>
            <w:tcW w:w="1662" w:type="dxa"/>
          </w:tcPr>
          <w:p w14:paraId="5F6D4076" w14:textId="083D122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7C" w14:textId="77777777" w:rsidTr="00CA59E9">
        <w:tc>
          <w:tcPr>
            <w:tcW w:w="976" w:type="dxa"/>
          </w:tcPr>
          <w:p w14:paraId="5F6D4078" w14:textId="602BB7F5" w:rsidR="00CA59E9" w:rsidRPr="001D608F" w:rsidRDefault="00CA59E9" w:rsidP="00CA59E9">
            <w:pPr>
              <w:pStyle w:val="para"/>
              <w:spacing w:before="120" w:after="120"/>
              <w:rPr>
                <w:rFonts w:asciiTheme="minorHAnsi" w:hAnsiTheme="minorHAnsi"/>
                <w:b/>
              </w:rPr>
            </w:pPr>
            <w:r w:rsidRPr="001D608F">
              <w:rPr>
                <w:rFonts w:asciiTheme="minorHAnsi" w:hAnsiTheme="minorHAnsi"/>
              </w:rPr>
              <w:t>4.8.3</w:t>
            </w:r>
            <w:r w:rsidRPr="001D608F">
              <w:rPr>
                <w:rFonts w:asciiTheme="minorHAnsi" w:hAnsiTheme="minorHAnsi"/>
              </w:rPr>
              <w:tab/>
            </w:r>
          </w:p>
        </w:tc>
        <w:tc>
          <w:tcPr>
            <w:tcW w:w="7216" w:type="dxa"/>
          </w:tcPr>
          <w:p w14:paraId="5F6D407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14:paraId="5F6D407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Cleaning equipment shall be kept in a suitable designated location.</w:t>
            </w:r>
          </w:p>
        </w:tc>
        <w:tc>
          <w:tcPr>
            <w:tcW w:w="1662" w:type="dxa"/>
          </w:tcPr>
          <w:p w14:paraId="5F6D407B" w14:textId="7AF33B0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80" w14:textId="77777777" w:rsidTr="00CA59E9">
        <w:tc>
          <w:tcPr>
            <w:tcW w:w="976" w:type="dxa"/>
          </w:tcPr>
          <w:p w14:paraId="5F6D407D" w14:textId="0636AF64" w:rsidR="00CA59E9" w:rsidRPr="001D608F" w:rsidRDefault="00CA59E9" w:rsidP="00CA59E9">
            <w:pPr>
              <w:pStyle w:val="para"/>
              <w:spacing w:before="120" w:after="120"/>
              <w:rPr>
                <w:rFonts w:asciiTheme="minorHAnsi" w:hAnsiTheme="minorHAnsi"/>
              </w:rPr>
            </w:pPr>
            <w:r w:rsidRPr="001D608F">
              <w:rPr>
                <w:rFonts w:asciiTheme="minorHAnsi" w:hAnsiTheme="minorHAnsi"/>
              </w:rPr>
              <w:t>4.8.4</w:t>
            </w:r>
            <w:r w:rsidRPr="001D608F">
              <w:rPr>
                <w:rFonts w:asciiTheme="minorHAnsi" w:hAnsiTheme="minorHAnsi"/>
              </w:rPr>
              <w:tab/>
            </w:r>
          </w:p>
        </w:tc>
        <w:tc>
          <w:tcPr>
            <w:tcW w:w="7216" w:type="dxa"/>
          </w:tcPr>
          <w:p w14:paraId="5F6D407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Materials and equipment used for cleaning toilets shall be segregated from those used elsewhere.</w:t>
            </w:r>
          </w:p>
        </w:tc>
        <w:tc>
          <w:tcPr>
            <w:tcW w:w="1662" w:type="dxa"/>
          </w:tcPr>
          <w:p w14:paraId="5F6D407F" w14:textId="7040EFA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3D1270D7" w14:textId="77777777" w:rsidTr="00B50746">
        <w:tc>
          <w:tcPr>
            <w:tcW w:w="976" w:type="dxa"/>
            <w:shd w:val="clear" w:color="auto" w:fill="F2DBDB" w:themeFill="accent2" w:themeFillTint="33"/>
          </w:tcPr>
          <w:p w14:paraId="3FD674A3" w14:textId="3C4BF4E4"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4.8.5</w:t>
            </w:r>
          </w:p>
        </w:tc>
        <w:tc>
          <w:tcPr>
            <w:tcW w:w="7216" w:type="dxa"/>
            <w:shd w:val="clear" w:color="auto" w:fill="F2DBDB" w:themeFill="accent2" w:themeFillTint="33"/>
          </w:tcPr>
          <w:p w14:paraId="2145734C" w14:textId="41C8AD3E" w:rsidR="00CA59E9" w:rsidRPr="001D608F" w:rsidRDefault="00CA59E9" w:rsidP="00CA59E9">
            <w:pPr>
              <w:pStyle w:val="para"/>
              <w:spacing w:before="120" w:after="120"/>
              <w:rPr>
                <w:rFonts w:asciiTheme="minorHAnsi" w:hAnsiTheme="minorHAnsi"/>
              </w:rPr>
            </w:pPr>
            <w:r>
              <w:rPr>
                <w:rFonts w:ascii="Calibri" w:hAnsi="Calibri"/>
              </w:rPr>
              <w:t xml:space="preserve">The conditions required in production and storage areas shall be specified. </w:t>
            </w:r>
            <w:r w:rsidRPr="00086413">
              <w:rPr>
                <w:rFonts w:ascii="Calibri" w:hAnsi="Calibri"/>
              </w:rPr>
              <w:t xml:space="preserve">There shall be a </w:t>
            </w:r>
            <w:r>
              <w:rPr>
                <w:rFonts w:ascii="Calibri" w:hAnsi="Calibri"/>
              </w:rPr>
              <w:t xml:space="preserve">regular documented check that conditions match those required, and activity undertaken where required. </w:t>
            </w:r>
          </w:p>
        </w:tc>
        <w:tc>
          <w:tcPr>
            <w:tcW w:w="1662" w:type="dxa"/>
          </w:tcPr>
          <w:p w14:paraId="0064FB89" w14:textId="0B119348" w:rsidR="00CA59E9" w:rsidRDefault="00CA59E9" w:rsidP="00CA59E9">
            <w:pPr>
              <w:tabs>
                <w:tab w:val="left" w:pos="1590"/>
              </w:tabs>
              <w:spacing w:before="120" w:after="120"/>
              <w:rPr>
                <w:rFonts w:cs="Arial"/>
                <w:lang w:val="en-US"/>
              </w:rPr>
            </w:pPr>
          </w:p>
        </w:tc>
      </w:tr>
      <w:tr w:rsidR="00CA59E9" w:rsidRPr="001D608F" w14:paraId="46FCF91E" w14:textId="77777777" w:rsidTr="00B50746">
        <w:tc>
          <w:tcPr>
            <w:tcW w:w="976" w:type="dxa"/>
            <w:shd w:val="clear" w:color="auto" w:fill="F2DBDB" w:themeFill="accent2" w:themeFillTint="33"/>
          </w:tcPr>
          <w:p w14:paraId="593B056B" w14:textId="039AA9F7" w:rsidR="00CA59E9" w:rsidRDefault="00CA59E9" w:rsidP="00CA59E9">
            <w:pPr>
              <w:pStyle w:val="para"/>
              <w:spacing w:before="120" w:after="120"/>
              <w:rPr>
                <w:rFonts w:asciiTheme="minorHAnsi" w:hAnsiTheme="minorHAnsi"/>
              </w:rPr>
            </w:pPr>
            <w:r>
              <w:rPr>
                <w:rFonts w:ascii="Calibri" w:hAnsi="Calibri"/>
              </w:rPr>
              <w:t>9.</w:t>
            </w:r>
            <w:r w:rsidRPr="00972C65">
              <w:rPr>
                <w:rFonts w:ascii="Calibri" w:hAnsi="Calibri"/>
              </w:rPr>
              <w:t>4.8.6</w:t>
            </w:r>
          </w:p>
        </w:tc>
        <w:tc>
          <w:tcPr>
            <w:tcW w:w="7216" w:type="dxa"/>
            <w:shd w:val="clear" w:color="auto" w:fill="F2DBDB" w:themeFill="accent2" w:themeFillTint="33"/>
          </w:tcPr>
          <w:p w14:paraId="484BB8F4" w14:textId="4E946214" w:rsidR="00CA59E9" w:rsidRPr="001D608F" w:rsidRDefault="00CA59E9" w:rsidP="00CA59E9">
            <w:pPr>
              <w:pStyle w:val="para"/>
              <w:spacing w:before="120" w:after="120"/>
              <w:rPr>
                <w:rFonts w:asciiTheme="minorHAnsi" w:hAnsiTheme="minorHAnsi"/>
              </w:rPr>
            </w:pPr>
            <w:r>
              <w:rPr>
                <w:rFonts w:ascii="Calibri" w:hAnsi="Calibri"/>
              </w:rPr>
              <w:t>The site shall ensure that equipment, in-process and finished articles are subject to sufficient segregation to reduce the risk of mixing.</w:t>
            </w:r>
          </w:p>
        </w:tc>
        <w:tc>
          <w:tcPr>
            <w:tcW w:w="1662" w:type="dxa"/>
          </w:tcPr>
          <w:p w14:paraId="1C0355BD" w14:textId="233000C7" w:rsidR="00CA59E9" w:rsidRDefault="00CA59E9" w:rsidP="00CA59E9">
            <w:pPr>
              <w:tabs>
                <w:tab w:val="left" w:pos="1590"/>
              </w:tabs>
              <w:spacing w:before="120" w:after="120"/>
              <w:rPr>
                <w:rFonts w:cs="Arial"/>
                <w:lang w:val="en-US"/>
              </w:rPr>
            </w:pPr>
          </w:p>
        </w:tc>
      </w:tr>
      <w:tr w:rsidR="00CA59E9" w:rsidRPr="00C63473" w14:paraId="5F6D4083" w14:textId="77777777" w:rsidTr="00CA59E9">
        <w:trPr>
          <w:trHeight w:val="2268"/>
        </w:trPr>
        <w:tc>
          <w:tcPr>
            <w:tcW w:w="976" w:type="dxa"/>
          </w:tcPr>
          <w:p w14:paraId="5F6D4081" w14:textId="284CBE5F"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082" w14:textId="36885C61"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87" w14:textId="77777777" w:rsidTr="00CA59E9">
        <w:tc>
          <w:tcPr>
            <w:tcW w:w="976" w:type="dxa"/>
            <w:shd w:val="clear" w:color="auto" w:fill="B6DDE8" w:themeFill="accent5" w:themeFillTint="66"/>
          </w:tcPr>
          <w:p w14:paraId="5F6D4084" w14:textId="3D81C5A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4.9</w:t>
            </w:r>
          </w:p>
        </w:tc>
        <w:tc>
          <w:tcPr>
            <w:tcW w:w="7216" w:type="dxa"/>
            <w:shd w:val="clear" w:color="auto" w:fill="B6DDE8" w:themeFill="accent5" w:themeFillTint="66"/>
          </w:tcPr>
          <w:p w14:paraId="5F6D408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Product contamination control </w:t>
            </w:r>
          </w:p>
        </w:tc>
        <w:tc>
          <w:tcPr>
            <w:tcW w:w="1662" w:type="dxa"/>
            <w:shd w:val="clear" w:color="auto" w:fill="B6DDE8" w:themeFill="accent5" w:themeFillTint="66"/>
          </w:tcPr>
          <w:p w14:paraId="5F6D4086" w14:textId="57F06C90"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8B" w14:textId="77777777" w:rsidTr="00CA59E9">
        <w:tc>
          <w:tcPr>
            <w:tcW w:w="976" w:type="dxa"/>
          </w:tcPr>
          <w:p w14:paraId="5F6D4088" w14:textId="0D0A1C6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8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All practicable steps shall be taken to identify, eliminate, avoid or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foreign body or chemical contamination.</w:t>
            </w:r>
          </w:p>
        </w:tc>
        <w:tc>
          <w:tcPr>
            <w:tcW w:w="1662" w:type="dxa"/>
          </w:tcPr>
          <w:p w14:paraId="5F6D408A" w14:textId="74416D4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8F" w14:textId="77777777" w:rsidTr="00CA59E9">
        <w:tc>
          <w:tcPr>
            <w:tcW w:w="976" w:type="dxa"/>
            <w:shd w:val="clear" w:color="auto" w:fill="B6DDE8" w:themeFill="accent5" w:themeFillTint="66"/>
          </w:tcPr>
          <w:p w14:paraId="5F6D408C" w14:textId="3481D7D2"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4.9.1</w:t>
            </w:r>
          </w:p>
        </w:tc>
        <w:tc>
          <w:tcPr>
            <w:tcW w:w="7216" w:type="dxa"/>
            <w:shd w:val="clear" w:color="auto" w:fill="B6DDE8" w:themeFill="accent5" w:themeFillTint="66"/>
          </w:tcPr>
          <w:p w14:paraId="5F6D408D"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Glass, brittle plastics, ceramics and similar materials control</w:t>
            </w:r>
          </w:p>
        </w:tc>
        <w:tc>
          <w:tcPr>
            <w:tcW w:w="1662" w:type="dxa"/>
            <w:shd w:val="clear" w:color="auto" w:fill="B6DDE8" w:themeFill="accent5" w:themeFillTint="66"/>
          </w:tcPr>
          <w:p w14:paraId="5F6D408E" w14:textId="360337D6"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93" w14:textId="77777777" w:rsidTr="00CA59E9">
        <w:tc>
          <w:tcPr>
            <w:tcW w:w="976" w:type="dxa"/>
          </w:tcPr>
          <w:p w14:paraId="5F6D4090" w14:textId="30A145E5" w:rsidR="00CA59E9" w:rsidRPr="001D608F" w:rsidRDefault="00CA59E9" w:rsidP="00CA59E9">
            <w:pPr>
              <w:pStyle w:val="para"/>
              <w:spacing w:before="120" w:after="120"/>
              <w:rPr>
                <w:rFonts w:asciiTheme="minorHAnsi" w:hAnsiTheme="minorHAnsi"/>
              </w:rPr>
            </w:pPr>
            <w:r w:rsidRPr="001D608F">
              <w:rPr>
                <w:rFonts w:asciiTheme="minorHAnsi" w:hAnsiTheme="minorHAnsi"/>
              </w:rPr>
              <w:t>4.9.1.1</w:t>
            </w:r>
          </w:p>
        </w:tc>
        <w:tc>
          <w:tcPr>
            <w:tcW w:w="7216" w:type="dxa"/>
          </w:tcPr>
          <w:p w14:paraId="5F6D409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There shall be no unnecessary non-production glass, ceramics or brittle plastic, which may pose a risk of contamination.</w:t>
            </w:r>
          </w:p>
        </w:tc>
        <w:tc>
          <w:tcPr>
            <w:tcW w:w="1662" w:type="dxa"/>
          </w:tcPr>
          <w:p w14:paraId="5F6D4092" w14:textId="6F266FF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9B" w14:textId="77777777" w:rsidTr="00CA59E9">
        <w:tc>
          <w:tcPr>
            <w:tcW w:w="976" w:type="dxa"/>
          </w:tcPr>
          <w:p w14:paraId="5F6D4094" w14:textId="28F236A0" w:rsidR="00CA59E9" w:rsidRPr="001D608F" w:rsidRDefault="00CA59E9" w:rsidP="00CA59E9">
            <w:pPr>
              <w:pStyle w:val="para"/>
              <w:spacing w:before="120" w:after="120"/>
              <w:rPr>
                <w:rFonts w:asciiTheme="minorHAnsi" w:hAnsiTheme="minorHAnsi"/>
              </w:rPr>
            </w:pPr>
            <w:r w:rsidRPr="001D608F">
              <w:rPr>
                <w:rFonts w:asciiTheme="minorHAnsi" w:hAnsiTheme="minorHAnsi"/>
              </w:rPr>
              <w:t>4.9.1.2</w:t>
            </w:r>
          </w:p>
        </w:tc>
        <w:tc>
          <w:tcPr>
            <w:tcW w:w="7216" w:type="dxa"/>
          </w:tcPr>
          <w:p w14:paraId="5F6D409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All glass or brittle plastics other than the product shall be controlled and recorded on a register which shall include as a minimum:</w:t>
            </w:r>
          </w:p>
          <w:p w14:paraId="5F6D4096" w14:textId="77777777" w:rsidR="00CA59E9" w:rsidRPr="001D608F" w:rsidRDefault="00CA59E9" w:rsidP="00E31725">
            <w:pPr>
              <w:pStyle w:val="ListBullet"/>
              <w:numPr>
                <w:ilvl w:val="0"/>
                <w:numId w:val="17"/>
              </w:numPr>
              <w:spacing w:before="120" w:after="120"/>
              <w:ind w:left="731" w:hanging="283"/>
              <w:contextualSpacing w:val="0"/>
              <w:rPr>
                <w:rFonts w:asciiTheme="minorHAnsi" w:hAnsiTheme="minorHAnsi"/>
              </w:rPr>
            </w:pPr>
            <w:r w:rsidRPr="001D608F">
              <w:rPr>
                <w:rFonts w:asciiTheme="minorHAnsi" w:hAnsiTheme="minorHAnsi"/>
              </w:rPr>
              <w:t>a list of items detailing location, number, type and condition</w:t>
            </w:r>
          </w:p>
          <w:p w14:paraId="5F6D4097" w14:textId="77777777" w:rsidR="00CA59E9" w:rsidRPr="001D608F" w:rsidRDefault="00CA59E9" w:rsidP="00E31725">
            <w:pPr>
              <w:pStyle w:val="ListBullet"/>
              <w:numPr>
                <w:ilvl w:val="0"/>
                <w:numId w:val="17"/>
              </w:numPr>
              <w:spacing w:before="120" w:after="120"/>
              <w:ind w:left="731" w:hanging="283"/>
              <w:contextualSpacing w:val="0"/>
              <w:rPr>
                <w:rFonts w:asciiTheme="minorHAnsi" w:hAnsiTheme="minorHAnsi"/>
              </w:rPr>
            </w:pPr>
            <w:r w:rsidRPr="001D608F">
              <w:rPr>
                <w:rFonts w:asciiTheme="minorHAnsi" w:hAnsiTheme="minorHAnsi"/>
              </w:rPr>
              <w:t>recorded checks of condition of items, carried out at a specified frequency that is based on the level of risk to the product</w:t>
            </w:r>
          </w:p>
          <w:p w14:paraId="5F6D4098" w14:textId="77777777" w:rsidR="00CA59E9" w:rsidRPr="001D608F" w:rsidRDefault="00CA59E9" w:rsidP="00E31725">
            <w:pPr>
              <w:pStyle w:val="ListBullet"/>
              <w:numPr>
                <w:ilvl w:val="0"/>
                <w:numId w:val="17"/>
              </w:numPr>
              <w:spacing w:before="120" w:after="120"/>
              <w:ind w:left="731" w:hanging="283"/>
              <w:contextualSpacing w:val="0"/>
              <w:rPr>
                <w:rFonts w:asciiTheme="minorHAnsi" w:hAnsiTheme="minorHAnsi"/>
              </w:rPr>
            </w:pPr>
            <w:r w:rsidRPr="001D608F">
              <w:rPr>
                <w:rFonts w:asciiTheme="minorHAnsi" w:hAnsiTheme="minorHAnsi"/>
              </w:rPr>
              <w:t>details on cleaning or replacing items to minimise potential for product contamination.</w:t>
            </w:r>
          </w:p>
          <w:p w14:paraId="5F6D409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Glass or brittle plastics not in the production or storage areas shall be included in the register on the basis of risk.</w:t>
            </w:r>
          </w:p>
        </w:tc>
        <w:tc>
          <w:tcPr>
            <w:tcW w:w="1662" w:type="dxa"/>
          </w:tcPr>
          <w:p w14:paraId="5F6D409A" w14:textId="48B37DE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A0" w14:textId="77777777" w:rsidTr="00CA59E9">
        <w:tc>
          <w:tcPr>
            <w:tcW w:w="976" w:type="dxa"/>
          </w:tcPr>
          <w:p w14:paraId="5F6D409C" w14:textId="2760D40B" w:rsidR="00CA59E9" w:rsidRPr="001D608F" w:rsidRDefault="00CA59E9" w:rsidP="00CA59E9">
            <w:pPr>
              <w:pStyle w:val="para"/>
              <w:spacing w:before="120" w:after="120"/>
              <w:rPr>
                <w:rFonts w:asciiTheme="minorHAnsi" w:hAnsiTheme="minorHAnsi"/>
              </w:rPr>
            </w:pPr>
            <w:r w:rsidRPr="001D608F">
              <w:rPr>
                <w:rFonts w:asciiTheme="minorHAnsi" w:hAnsiTheme="minorHAnsi"/>
              </w:rPr>
              <w:t>4.9.1.3</w:t>
            </w:r>
          </w:p>
        </w:tc>
        <w:tc>
          <w:tcPr>
            <w:tcW w:w="7216" w:type="dxa"/>
          </w:tcPr>
          <w:p w14:paraId="5F6D409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non-production glass or brittle plastic breakage occurs, a responsible person shall be placed in charge of the clean-up operation and shall ensure that no other area is allowed to become contaminated due to the breakage. Any product that has become contaminated shall be segregated and disposed of.</w:t>
            </w:r>
          </w:p>
          <w:p w14:paraId="5F6D409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All breakages shall be recorded in an incident report.</w:t>
            </w:r>
          </w:p>
        </w:tc>
        <w:tc>
          <w:tcPr>
            <w:tcW w:w="1662" w:type="dxa"/>
          </w:tcPr>
          <w:p w14:paraId="5F6D409F" w14:textId="02AFA530"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A3" w14:textId="77777777" w:rsidTr="00CA59E9">
        <w:trPr>
          <w:trHeight w:val="2268"/>
        </w:trPr>
        <w:tc>
          <w:tcPr>
            <w:tcW w:w="976" w:type="dxa"/>
          </w:tcPr>
          <w:p w14:paraId="5F6D40A1" w14:textId="0272A1A3"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A2" w14:textId="718B2761"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A7" w14:textId="77777777" w:rsidTr="00CA59E9">
        <w:tc>
          <w:tcPr>
            <w:tcW w:w="976" w:type="dxa"/>
            <w:shd w:val="clear" w:color="auto" w:fill="B6DDE8" w:themeFill="accent5" w:themeFillTint="66"/>
          </w:tcPr>
          <w:p w14:paraId="5F6D40A4" w14:textId="06B89079"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4.9.2</w:t>
            </w:r>
          </w:p>
        </w:tc>
        <w:tc>
          <w:tcPr>
            <w:tcW w:w="7216" w:type="dxa"/>
            <w:shd w:val="clear" w:color="auto" w:fill="B6DDE8" w:themeFill="accent5" w:themeFillTint="66"/>
          </w:tcPr>
          <w:p w14:paraId="5F6D40A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Sharps control </w:t>
            </w:r>
          </w:p>
        </w:tc>
        <w:tc>
          <w:tcPr>
            <w:tcW w:w="1662" w:type="dxa"/>
            <w:shd w:val="clear" w:color="auto" w:fill="B6DDE8" w:themeFill="accent5" w:themeFillTint="66"/>
          </w:tcPr>
          <w:p w14:paraId="5F6D40A6" w14:textId="099DD31C"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AB" w14:textId="77777777" w:rsidTr="00CA59E9">
        <w:tc>
          <w:tcPr>
            <w:tcW w:w="976" w:type="dxa"/>
          </w:tcPr>
          <w:p w14:paraId="5F6D40A8" w14:textId="12E8D771" w:rsidR="00CA59E9" w:rsidRPr="001D608F" w:rsidRDefault="00CA59E9" w:rsidP="00CA59E9">
            <w:pPr>
              <w:pStyle w:val="para"/>
              <w:spacing w:before="120" w:after="120"/>
              <w:rPr>
                <w:rFonts w:asciiTheme="minorHAnsi" w:hAnsiTheme="minorHAnsi"/>
              </w:rPr>
            </w:pPr>
            <w:r w:rsidRPr="001D608F">
              <w:rPr>
                <w:rFonts w:asciiTheme="minorHAnsi" w:hAnsiTheme="minorHAnsi"/>
              </w:rPr>
              <w:t>4.9.2.1</w:t>
            </w:r>
          </w:p>
        </w:tc>
        <w:tc>
          <w:tcPr>
            <w:tcW w:w="7216" w:type="dxa"/>
          </w:tcPr>
          <w:p w14:paraId="5F6D40A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There shall be a documented policy for the control of the use of sharps.</w:t>
            </w:r>
          </w:p>
        </w:tc>
        <w:tc>
          <w:tcPr>
            <w:tcW w:w="1662" w:type="dxa"/>
          </w:tcPr>
          <w:p w14:paraId="5F6D40AA" w14:textId="25FA6B0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AF" w14:textId="77777777" w:rsidTr="00CA59E9">
        <w:tc>
          <w:tcPr>
            <w:tcW w:w="976" w:type="dxa"/>
          </w:tcPr>
          <w:p w14:paraId="5F6D40AC" w14:textId="4A39C9AA" w:rsidR="00CA59E9" w:rsidRPr="001D608F" w:rsidRDefault="00CA59E9" w:rsidP="00CA59E9">
            <w:pPr>
              <w:pStyle w:val="para"/>
              <w:spacing w:before="120" w:after="120"/>
              <w:rPr>
                <w:rFonts w:asciiTheme="minorHAnsi" w:hAnsiTheme="minorHAnsi"/>
              </w:rPr>
            </w:pPr>
            <w:r w:rsidRPr="001D608F">
              <w:rPr>
                <w:rFonts w:asciiTheme="minorHAnsi" w:hAnsiTheme="minorHAnsi"/>
              </w:rPr>
              <w:t>4.9.2.2</w:t>
            </w:r>
          </w:p>
        </w:tc>
        <w:tc>
          <w:tcPr>
            <w:tcW w:w="7216" w:type="dxa"/>
          </w:tcPr>
          <w:p w14:paraId="5F6D40A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Sharp blades, equipment and tools shall not be left in a position that allows them to contaminate the product.</w:t>
            </w:r>
          </w:p>
        </w:tc>
        <w:tc>
          <w:tcPr>
            <w:tcW w:w="1662" w:type="dxa"/>
          </w:tcPr>
          <w:p w14:paraId="5F6D40AE" w14:textId="65A6C75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B3" w14:textId="77777777" w:rsidTr="00CA59E9">
        <w:tc>
          <w:tcPr>
            <w:tcW w:w="976" w:type="dxa"/>
          </w:tcPr>
          <w:p w14:paraId="5F6D40B0" w14:textId="3E5889AF"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4.9.2.3</w:t>
            </w:r>
          </w:p>
        </w:tc>
        <w:tc>
          <w:tcPr>
            <w:tcW w:w="7216" w:type="dxa"/>
          </w:tcPr>
          <w:p w14:paraId="5F6D40B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Sharp cutting instruments used in the manufacture of packaging materials shall be controlled to prevent product contamination. This shall include control into and out of the factory.</w:t>
            </w:r>
          </w:p>
        </w:tc>
        <w:tc>
          <w:tcPr>
            <w:tcW w:w="1662" w:type="dxa"/>
          </w:tcPr>
          <w:p w14:paraId="5F6D40B2" w14:textId="5A95C2A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B7" w14:textId="77777777" w:rsidTr="00CA59E9">
        <w:tc>
          <w:tcPr>
            <w:tcW w:w="976" w:type="dxa"/>
          </w:tcPr>
          <w:p w14:paraId="5F6D40B4" w14:textId="3513FB20" w:rsidR="00CA59E9" w:rsidRPr="001D608F" w:rsidRDefault="00CA59E9" w:rsidP="00CA59E9">
            <w:pPr>
              <w:pStyle w:val="para"/>
              <w:spacing w:before="120" w:after="120"/>
              <w:rPr>
                <w:rFonts w:asciiTheme="minorHAnsi" w:hAnsiTheme="minorHAnsi"/>
              </w:rPr>
            </w:pPr>
            <w:r w:rsidRPr="001D608F">
              <w:rPr>
                <w:rFonts w:asciiTheme="minorHAnsi" w:hAnsiTheme="minorHAnsi"/>
              </w:rPr>
              <w:t>4.9.2.4</w:t>
            </w:r>
          </w:p>
        </w:tc>
        <w:tc>
          <w:tcPr>
            <w:tcW w:w="7216" w:type="dxa"/>
          </w:tcPr>
          <w:p w14:paraId="5F6D40B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Snap-off blade knives shall not be used.</w:t>
            </w:r>
          </w:p>
        </w:tc>
        <w:tc>
          <w:tcPr>
            <w:tcW w:w="1662" w:type="dxa"/>
          </w:tcPr>
          <w:p w14:paraId="5F6D40B6" w14:textId="4495777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BB" w14:textId="77777777" w:rsidTr="00CA59E9">
        <w:tc>
          <w:tcPr>
            <w:tcW w:w="976" w:type="dxa"/>
          </w:tcPr>
          <w:p w14:paraId="5F6D40B8" w14:textId="08D73EEB" w:rsidR="00CA59E9" w:rsidRPr="001D608F" w:rsidRDefault="00CA59E9" w:rsidP="00CA59E9">
            <w:pPr>
              <w:pStyle w:val="para"/>
              <w:spacing w:before="120" w:after="120"/>
              <w:rPr>
                <w:rFonts w:asciiTheme="minorHAnsi" w:hAnsiTheme="minorHAnsi"/>
              </w:rPr>
            </w:pPr>
            <w:r w:rsidRPr="001D608F">
              <w:rPr>
                <w:rFonts w:asciiTheme="minorHAnsi" w:hAnsiTheme="minorHAnsi"/>
              </w:rPr>
              <w:t>4.9.2.5</w:t>
            </w:r>
          </w:p>
        </w:tc>
        <w:tc>
          <w:tcPr>
            <w:tcW w:w="7216" w:type="dxa"/>
          </w:tcPr>
          <w:p w14:paraId="5F6D40B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open noticeboards are present in production, packing and storage areas, loose fastenings, such as drawing pins and staples, shall not be used.</w:t>
            </w:r>
          </w:p>
        </w:tc>
        <w:tc>
          <w:tcPr>
            <w:tcW w:w="1662" w:type="dxa"/>
          </w:tcPr>
          <w:p w14:paraId="5F6D40BA" w14:textId="59ED8A15"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BE" w14:textId="77777777" w:rsidTr="00CA59E9">
        <w:trPr>
          <w:trHeight w:val="2268"/>
        </w:trPr>
        <w:tc>
          <w:tcPr>
            <w:tcW w:w="976" w:type="dxa"/>
          </w:tcPr>
          <w:p w14:paraId="5F6D40BC" w14:textId="19EAA5F6"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BD" w14:textId="758F6A3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C2" w14:textId="77777777" w:rsidTr="00CA59E9">
        <w:tc>
          <w:tcPr>
            <w:tcW w:w="976" w:type="dxa"/>
            <w:shd w:val="clear" w:color="auto" w:fill="B6DDE8" w:themeFill="accent5" w:themeFillTint="66"/>
          </w:tcPr>
          <w:p w14:paraId="5F6D40BF" w14:textId="135D18DC"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4.9.3</w:t>
            </w:r>
          </w:p>
        </w:tc>
        <w:tc>
          <w:tcPr>
            <w:tcW w:w="7216" w:type="dxa"/>
            <w:shd w:val="clear" w:color="auto" w:fill="B6DDE8" w:themeFill="accent5" w:themeFillTint="66"/>
          </w:tcPr>
          <w:p w14:paraId="5F6D40C0"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Chemical and biological control </w:t>
            </w:r>
          </w:p>
        </w:tc>
        <w:tc>
          <w:tcPr>
            <w:tcW w:w="1662" w:type="dxa"/>
            <w:shd w:val="clear" w:color="auto" w:fill="B6DDE8" w:themeFill="accent5" w:themeFillTint="66"/>
          </w:tcPr>
          <w:p w14:paraId="5F6D40C1" w14:textId="127AFD8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CC" w14:textId="77777777" w:rsidTr="00CA59E9">
        <w:tc>
          <w:tcPr>
            <w:tcW w:w="976" w:type="dxa"/>
          </w:tcPr>
          <w:p w14:paraId="5F6D40C3" w14:textId="74699B62" w:rsidR="00CA59E9" w:rsidRPr="001D608F" w:rsidRDefault="00CA59E9" w:rsidP="00CA59E9">
            <w:pPr>
              <w:pStyle w:val="para"/>
              <w:spacing w:before="120" w:after="120"/>
              <w:rPr>
                <w:rFonts w:asciiTheme="minorHAnsi" w:hAnsiTheme="minorHAnsi"/>
              </w:rPr>
            </w:pPr>
            <w:r w:rsidRPr="001D608F">
              <w:rPr>
                <w:rFonts w:asciiTheme="minorHAnsi" w:hAnsiTheme="minorHAnsi"/>
              </w:rPr>
              <w:t>4.9.3.1</w:t>
            </w:r>
          </w:p>
        </w:tc>
        <w:tc>
          <w:tcPr>
            <w:tcW w:w="7216" w:type="dxa"/>
          </w:tcPr>
          <w:p w14:paraId="5F6D40C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Processes shall be in place to manage the use, storage and handling of non-production chemicals, to prevent chemical contamination. These shall include as a minimum:</w:t>
            </w:r>
          </w:p>
          <w:p w14:paraId="5F6D40C5"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a list of approved chemicals for purchase</w:t>
            </w:r>
          </w:p>
          <w:p w14:paraId="5F6D40C6"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availability of material safety data sheets and specifications</w:t>
            </w:r>
          </w:p>
          <w:p w14:paraId="5F6D40C7"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avoidance of strongly scented products</w:t>
            </w:r>
          </w:p>
          <w:p w14:paraId="5F6D40C8"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the labelling and/or identification of containers of chemicals at all times</w:t>
            </w:r>
          </w:p>
          <w:p w14:paraId="5F6D40C9"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designated storage area with access restricted to authorised personnel</w:t>
            </w:r>
          </w:p>
          <w:p w14:paraId="5F6D40CA" w14:textId="77777777" w:rsidR="00CA59E9" w:rsidRPr="001D608F" w:rsidRDefault="00CA59E9" w:rsidP="00E31725">
            <w:pPr>
              <w:pStyle w:val="ListBullet"/>
              <w:numPr>
                <w:ilvl w:val="0"/>
                <w:numId w:val="16"/>
              </w:numPr>
              <w:spacing w:before="120" w:after="120"/>
              <w:ind w:left="731" w:hanging="283"/>
              <w:contextualSpacing w:val="0"/>
              <w:rPr>
                <w:rFonts w:asciiTheme="minorHAnsi" w:hAnsiTheme="minorHAnsi"/>
              </w:rPr>
            </w:pPr>
            <w:r w:rsidRPr="001D608F">
              <w:rPr>
                <w:rFonts w:asciiTheme="minorHAnsi" w:hAnsiTheme="minorHAnsi"/>
              </w:rPr>
              <w:t>use by trained personnel only.</w:t>
            </w:r>
          </w:p>
        </w:tc>
        <w:tc>
          <w:tcPr>
            <w:tcW w:w="1662" w:type="dxa"/>
          </w:tcPr>
          <w:p w14:paraId="5F6D40CB" w14:textId="3BF9ACD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D0" w14:textId="77777777" w:rsidTr="00CA59E9">
        <w:tc>
          <w:tcPr>
            <w:tcW w:w="976" w:type="dxa"/>
          </w:tcPr>
          <w:p w14:paraId="5F6D40CD" w14:textId="51CCE1A7" w:rsidR="00CA59E9" w:rsidRPr="001D608F" w:rsidRDefault="00CA59E9" w:rsidP="00CA59E9">
            <w:pPr>
              <w:pStyle w:val="para"/>
              <w:spacing w:before="120" w:after="120"/>
              <w:rPr>
                <w:rFonts w:asciiTheme="minorHAnsi" w:hAnsiTheme="minorHAnsi"/>
              </w:rPr>
            </w:pPr>
            <w:r w:rsidRPr="001D608F">
              <w:rPr>
                <w:rFonts w:asciiTheme="minorHAnsi" w:hAnsiTheme="minorHAnsi"/>
              </w:rPr>
              <w:t>4.9.3.2</w:t>
            </w:r>
          </w:p>
        </w:tc>
        <w:tc>
          <w:tcPr>
            <w:tcW w:w="7216" w:type="dxa"/>
          </w:tcPr>
          <w:p w14:paraId="5F6D40C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Hazard and risk analysis shall be used to identify, control and manage any potential risks from microbiological contamination and any potential allergens.</w:t>
            </w:r>
          </w:p>
        </w:tc>
        <w:tc>
          <w:tcPr>
            <w:tcW w:w="1662" w:type="dxa"/>
          </w:tcPr>
          <w:p w14:paraId="5F6D40CF" w14:textId="1BC78F30"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D3" w14:textId="77777777" w:rsidTr="00CA59E9">
        <w:trPr>
          <w:trHeight w:val="2268"/>
        </w:trPr>
        <w:tc>
          <w:tcPr>
            <w:tcW w:w="976" w:type="dxa"/>
          </w:tcPr>
          <w:p w14:paraId="5F6D40D1" w14:textId="1FBC7454"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D2" w14:textId="61D767F8"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D7" w14:textId="77777777" w:rsidTr="00CA59E9">
        <w:tc>
          <w:tcPr>
            <w:tcW w:w="976" w:type="dxa"/>
            <w:shd w:val="clear" w:color="auto" w:fill="B6DDE8" w:themeFill="accent5" w:themeFillTint="66"/>
          </w:tcPr>
          <w:p w14:paraId="5F6D40D4" w14:textId="740AEA9C"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4.10</w:t>
            </w:r>
          </w:p>
        </w:tc>
        <w:tc>
          <w:tcPr>
            <w:tcW w:w="7216" w:type="dxa"/>
            <w:shd w:val="clear" w:color="auto" w:fill="B6DDE8" w:themeFill="accent5" w:themeFillTint="66"/>
          </w:tcPr>
          <w:p w14:paraId="5F6D40D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Waste and waste disposal </w:t>
            </w:r>
          </w:p>
        </w:tc>
        <w:tc>
          <w:tcPr>
            <w:tcW w:w="1662" w:type="dxa"/>
            <w:shd w:val="clear" w:color="auto" w:fill="B6DDE8" w:themeFill="accent5" w:themeFillTint="66"/>
          </w:tcPr>
          <w:p w14:paraId="5F6D40D6" w14:textId="7952AEDA"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DB" w14:textId="77777777" w:rsidTr="00CA59E9">
        <w:tc>
          <w:tcPr>
            <w:tcW w:w="976" w:type="dxa"/>
          </w:tcPr>
          <w:p w14:paraId="5F6D40D8" w14:textId="643FA96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D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Suitable facilities shall be provided for the storage and disposal of process and other waste.</w:t>
            </w:r>
          </w:p>
        </w:tc>
        <w:tc>
          <w:tcPr>
            <w:tcW w:w="1662" w:type="dxa"/>
          </w:tcPr>
          <w:p w14:paraId="5F6D40DA" w14:textId="7761211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DF" w14:textId="77777777" w:rsidTr="00CA59E9">
        <w:tc>
          <w:tcPr>
            <w:tcW w:w="976" w:type="dxa"/>
          </w:tcPr>
          <w:p w14:paraId="5F6D40DC" w14:textId="54A274A1" w:rsidR="00CA59E9" w:rsidRPr="001D608F" w:rsidRDefault="00CA59E9" w:rsidP="00CA59E9">
            <w:pPr>
              <w:pStyle w:val="para"/>
              <w:spacing w:before="120" w:after="120"/>
              <w:rPr>
                <w:rFonts w:asciiTheme="minorHAnsi" w:hAnsiTheme="minorHAnsi"/>
              </w:rPr>
            </w:pPr>
            <w:r w:rsidRPr="001D608F">
              <w:rPr>
                <w:rFonts w:asciiTheme="minorHAnsi" w:hAnsiTheme="minorHAnsi"/>
              </w:rPr>
              <w:t>4.10.1</w:t>
            </w:r>
          </w:p>
        </w:tc>
        <w:tc>
          <w:tcPr>
            <w:tcW w:w="7216" w:type="dxa"/>
          </w:tcPr>
          <w:p w14:paraId="5F6D40D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licensing is required by law for the removal of waste, it shall be removed by licensed contractors and records of removal shall be maintained and available for audit.</w:t>
            </w:r>
          </w:p>
        </w:tc>
        <w:tc>
          <w:tcPr>
            <w:tcW w:w="1662" w:type="dxa"/>
          </w:tcPr>
          <w:p w14:paraId="5F6D40DE" w14:textId="5A42ED9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E3" w14:textId="77777777" w:rsidTr="00CA59E9">
        <w:tc>
          <w:tcPr>
            <w:tcW w:w="976" w:type="dxa"/>
          </w:tcPr>
          <w:p w14:paraId="5F6D40E0" w14:textId="79129DF6"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4.10.2</w:t>
            </w:r>
          </w:p>
        </w:tc>
        <w:tc>
          <w:tcPr>
            <w:tcW w:w="7216" w:type="dxa"/>
          </w:tcPr>
          <w:p w14:paraId="5F6D40E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Suitable and sufficient refuse and waste containers shall be provided, which shall be emptied at appropriate frequencies and maintained in an adequately clean condition.</w:t>
            </w:r>
          </w:p>
        </w:tc>
        <w:tc>
          <w:tcPr>
            <w:tcW w:w="1662" w:type="dxa"/>
          </w:tcPr>
          <w:p w14:paraId="5F6D40E2" w14:textId="750C6F3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E7" w14:textId="77777777" w:rsidTr="00CA59E9">
        <w:tc>
          <w:tcPr>
            <w:tcW w:w="976" w:type="dxa"/>
          </w:tcPr>
          <w:p w14:paraId="5F6D40E4" w14:textId="7AB4617A" w:rsidR="00CA59E9" w:rsidRPr="001D608F" w:rsidRDefault="00CA59E9" w:rsidP="00CA59E9">
            <w:pPr>
              <w:pStyle w:val="para"/>
              <w:spacing w:before="120" w:after="120"/>
              <w:rPr>
                <w:rFonts w:asciiTheme="minorHAnsi" w:hAnsiTheme="minorHAnsi"/>
              </w:rPr>
            </w:pPr>
            <w:r w:rsidRPr="001D608F">
              <w:rPr>
                <w:rFonts w:asciiTheme="minorHAnsi" w:hAnsiTheme="minorHAnsi"/>
              </w:rPr>
              <w:t>4.10.3</w:t>
            </w:r>
          </w:p>
        </w:tc>
        <w:tc>
          <w:tcPr>
            <w:tcW w:w="7216" w:type="dxa"/>
          </w:tcPr>
          <w:p w14:paraId="5F6D40E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appropriate, waste shall be categorised according to legislative requirements based on the intended means of disposal (such as recycling), and sorted, segregated and collected in appropriate designated waste containers.</w:t>
            </w:r>
          </w:p>
        </w:tc>
        <w:tc>
          <w:tcPr>
            <w:tcW w:w="1662" w:type="dxa"/>
          </w:tcPr>
          <w:p w14:paraId="5F6D40E6" w14:textId="189A838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EB" w14:textId="77777777" w:rsidTr="00CA59E9">
        <w:tc>
          <w:tcPr>
            <w:tcW w:w="976" w:type="dxa"/>
          </w:tcPr>
          <w:p w14:paraId="5F6D40E8" w14:textId="3AEC5C37" w:rsidR="00CA59E9" w:rsidRPr="001D608F" w:rsidRDefault="00CA59E9" w:rsidP="00CA59E9">
            <w:pPr>
              <w:pStyle w:val="para"/>
              <w:spacing w:before="120" w:after="120"/>
              <w:rPr>
                <w:rFonts w:asciiTheme="minorHAnsi" w:hAnsiTheme="minorHAnsi"/>
              </w:rPr>
            </w:pPr>
            <w:r w:rsidRPr="001D608F">
              <w:rPr>
                <w:rFonts w:asciiTheme="minorHAnsi" w:hAnsiTheme="minorHAnsi"/>
              </w:rPr>
              <w:t>4.10.4</w:t>
            </w:r>
          </w:p>
        </w:tc>
        <w:tc>
          <w:tcPr>
            <w:tcW w:w="7216" w:type="dxa"/>
          </w:tcPr>
          <w:p w14:paraId="5F6D40E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Substandard trademarked materials shall be rendered unusable through a destructive process. All materials disposed of shall be recorded.</w:t>
            </w:r>
          </w:p>
        </w:tc>
        <w:tc>
          <w:tcPr>
            <w:tcW w:w="1662" w:type="dxa"/>
          </w:tcPr>
          <w:p w14:paraId="5F6D40EA" w14:textId="73DE86F5"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EF" w14:textId="77777777" w:rsidTr="00CA59E9">
        <w:tc>
          <w:tcPr>
            <w:tcW w:w="976" w:type="dxa"/>
          </w:tcPr>
          <w:p w14:paraId="5F6D40EC" w14:textId="35901766" w:rsidR="00CA59E9" w:rsidRPr="001D608F" w:rsidRDefault="00CA59E9" w:rsidP="00CA59E9">
            <w:pPr>
              <w:pStyle w:val="para"/>
              <w:spacing w:before="120" w:after="120"/>
              <w:rPr>
                <w:rFonts w:asciiTheme="minorHAnsi" w:hAnsiTheme="minorHAnsi"/>
              </w:rPr>
            </w:pPr>
            <w:r w:rsidRPr="001D608F">
              <w:rPr>
                <w:rFonts w:asciiTheme="minorHAnsi" w:hAnsiTheme="minorHAnsi"/>
              </w:rPr>
              <w:t>4.10.5</w:t>
            </w:r>
          </w:p>
        </w:tc>
        <w:tc>
          <w:tcPr>
            <w:tcW w:w="7216" w:type="dxa"/>
          </w:tcPr>
          <w:p w14:paraId="5F6D40E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If substandard trademarked materials are transferred to a third party for destruction or disposal, that third party shall be a specialist in appropriate waste disposal and shall provide records of material destruction.</w:t>
            </w:r>
          </w:p>
        </w:tc>
        <w:tc>
          <w:tcPr>
            <w:tcW w:w="1662" w:type="dxa"/>
          </w:tcPr>
          <w:p w14:paraId="5F6D40EE" w14:textId="3B1BD39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0F3" w14:textId="77777777" w:rsidTr="00CA59E9">
        <w:tc>
          <w:tcPr>
            <w:tcW w:w="976" w:type="dxa"/>
          </w:tcPr>
          <w:p w14:paraId="5F6D40F0" w14:textId="2A4884CF" w:rsidR="00CA59E9" w:rsidRPr="001D608F" w:rsidRDefault="00CA59E9" w:rsidP="00CA59E9">
            <w:pPr>
              <w:pStyle w:val="para"/>
              <w:spacing w:before="120" w:after="120"/>
              <w:rPr>
                <w:rFonts w:asciiTheme="minorHAnsi" w:hAnsiTheme="minorHAnsi"/>
              </w:rPr>
            </w:pPr>
            <w:r w:rsidRPr="001D608F">
              <w:rPr>
                <w:rFonts w:asciiTheme="minorHAnsi" w:hAnsiTheme="minorHAnsi"/>
              </w:rPr>
              <w:t>4.10.6</w:t>
            </w:r>
          </w:p>
        </w:tc>
        <w:tc>
          <w:tcPr>
            <w:tcW w:w="7216" w:type="dxa"/>
          </w:tcPr>
          <w:p w14:paraId="5F6D40F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External storage of refuse shall be in designated areas and designed or maintained to minimise the risk of pest harbourage.</w:t>
            </w:r>
          </w:p>
        </w:tc>
        <w:tc>
          <w:tcPr>
            <w:tcW w:w="1662" w:type="dxa"/>
          </w:tcPr>
          <w:p w14:paraId="5F6D40F2" w14:textId="31ABE3A2"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0F6" w14:textId="77777777" w:rsidTr="00CA59E9">
        <w:trPr>
          <w:trHeight w:val="2268"/>
        </w:trPr>
        <w:tc>
          <w:tcPr>
            <w:tcW w:w="976" w:type="dxa"/>
          </w:tcPr>
          <w:p w14:paraId="5F6D40F4" w14:textId="39A608C9"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0F5" w14:textId="4CBE3FE5"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0FA" w14:textId="77777777" w:rsidTr="00CA59E9">
        <w:tc>
          <w:tcPr>
            <w:tcW w:w="976" w:type="dxa"/>
            <w:shd w:val="clear" w:color="auto" w:fill="B6DDE8" w:themeFill="accent5" w:themeFillTint="66"/>
          </w:tcPr>
          <w:p w14:paraId="5F6D40F7" w14:textId="4B9275C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4.11</w:t>
            </w:r>
          </w:p>
        </w:tc>
        <w:tc>
          <w:tcPr>
            <w:tcW w:w="7216" w:type="dxa"/>
            <w:shd w:val="clear" w:color="auto" w:fill="B6DDE8" w:themeFill="accent5" w:themeFillTint="66"/>
          </w:tcPr>
          <w:p w14:paraId="5F6D40F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Pest control </w:t>
            </w:r>
          </w:p>
        </w:tc>
        <w:tc>
          <w:tcPr>
            <w:tcW w:w="1662" w:type="dxa"/>
            <w:shd w:val="clear" w:color="auto" w:fill="B6DDE8" w:themeFill="accent5" w:themeFillTint="66"/>
          </w:tcPr>
          <w:p w14:paraId="5F6D40F9" w14:textId="500E319F"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0FE" w14:textId="77777777" w:rsidTr="00CA59E9">
        <w:tc>
          <w:tcPr>
            <w:tcW w:w="976" w:type="dxa"/>
          </w:tcPr>
          <w:p w14:paraId="5F6D40FB" w14:textId="6D0E137A"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0FC"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In order to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infestation and prevent risk to products, the whole site shall have an effective preventive pest control </w:t>
            </w:r>
            <w:proofErr w:type="spellStart"/>
            <w:r w:rsidRPr="001D608F">
              <w:rPr>
                <w:rFonts w:asciiTheme="minorHAnsi" w:hAnsiTheme="minorHAnsi" w:cs="Arial"/>
                <w:lang w:val="en-US"/>
              </w:rPr>
              <w:t>programme</w:t>
            </w:r>
            <w:proofErr w:type="spellEnd"/>
            <w:r w:rsidRPr="001D608F">
              <w:rPr>
                <w:rFonts w:asciiTheme="minorHAnsi" w:hAnsiTheme="minorHAnsi" w:cs="Arial"/>
                <w:lang w:val="en-US"/>
              </w:rPr>
              <w:t xml:space="preserve"> in place and the resources available to respond immediately to any issues which occur.</w:t>
            </w:r>
          </w:p>
        </w:tc>
        <w:tc>
          <w:tcPr>
            <w:tcW w:w="1662" w:type="dxa"/>
          </w:tcPr>
          <w:p w14:paraId="5F6D40FD" w14:textId="3084ADD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02" w14:textId="77777777" w:rsidTr="00CA59E9">
        <w:tc>
          <w:tcPr>
            <w:tcW w:w="976" w:type="dxa"/>
          </w:tcPr>
          <w:p w14:paraId="5F6D40FF" w14:textId="1A2FA2C9" w:rsidR="00CA59E9" w:rsidRPr="001D608F" w:rsidRDefault="00CA59E9" w:rsidP="00CA59E9">
            <w:pPr>
              <w:pStyle w:val="para"/>
              <w:spacing w:before="120" w:after="120"/>
              <w:rPr>
                <w:rFonts w:asciiTheme="minorHAnsi" w:hAnsiTheme="minorHAnsi"/>
              </w:rPr>
            </w:pPr>
            <w:r w:rsidRPr="001D608F">
              <w:rPr>
                <w:rFonts w:asciiTheme="minorHAnsi" w:hAnsiTheme="minorHAnsi"/>
              </w:rPr>
              <w:t>4.11.1</w:t>
            </w:r>
          </w:p>
        </w:tc>
        <w:tc>
          <w:tcPr>
            <w:tcW w:w="7216" w:type="dxa"/>
          </w:tcPr>
          <w:p w14:paraId="5F6D410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preventive pest control programme shall be maintained, covering all areas of the site under the site’s control.</w:t>
            </w:r>
          </w:p>
        </w:tc>
        <w:tc>
          <w:tcPr>
            <w:tcW w:w="1662" w:type="dxa"/>
          </w:tcPr>
          <w:p w14:paraId="5F6D4101" w14:textId="6461E23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06" w14:textId="77777777" w:rsidTr="00CA59E9">
        <w:tc>
          <w:tcPr>
            <w:tcW w:w="976" w:type="dxa"/>
          </w:tcPr>
          <w:p w14:paraId="5F6D4103" w14:textId="5415D38E" w:rsidR="00CA59E9" w:rsidRPr="001D608F" w:rsidRDefault="00CA59E9" w:rsidP="00CA59E9">
            <w:pPr>
              <w:pStyle w:val="para"/>
              <w:spacing w:before="120" w:after="120"/>
              <w:rPr>
                <w:rFonts w:asciiTheme="minorHAnsi" w:hAnsiTheme="minorHAnsi"/>
              </w:rPr>
            </w:pPr>
            <w:r w:rsidRPr="001D608F">
              <w:rPr>
                <w:rFonts w:asciiTheme="minorHAnsi" w:hAnsiTheme="minorHAnsi"/>
              </w:rPr>
              <w:t>4.11.2</w:t>
            </w:r>
          </w:p>
        </w:tc>
        <w:tc>
          <w:tcPr>
            <w:tcW w:w="7216" w:type="dxa"/>
          </w:tcPr>
          <w:p w14:paraId="5F6D410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either contract the services of a competent pest control organisation or shall have appropriately trained staff for the regular inspection and treatment of the site in order to deter and eradicate infestation. The frequency of inspections shall be determined by risk assessment and shall be documented. Where the services of a pest control contractor are employed, the service contract shall be clearly defined and reflect the activities of the site.</w:t>
            </w:r>
          </w:p>
        </w:tc>
        <w:tc>
          <w:tcPr>
            <w:tcW w:w="1662" w:type="dxa"/>
          </w:tcPr>
          <w:p w14:paraId="5F6D4105" w14:textId="5D384E0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10" w14:textId="77777777" w:rsidTr="00CA59E9">
        <w:tc>
          <w:tcPr>
            <w:tcW w:w="976" w:type="dxa"/>
          </w:tcPr>
          <w:p w14:paraId="5F6D4107" w14:textId="53BB8DB5" w:rsidR="00CA59E9" w:rsidRPr="001D608F" w:rsidRDefault="00CA59E9" w:rsidP="00CA59E9">
            <w:pPr>
              <w:pStyle w:val="para"/>
              <w:spacing w:before="120" w:after="120"/>
              <w:rPr>
                <w:rFonts w:asciiTheme="minorHAnsi" w:hAnsiTheme="minorHAnsi"/>
              </w:rPr>
            </w:pPr>
            <w:r w:rsidRPr="001D608F">
              <w:rPr>
                <w:rFonts w:asciiTheme="minorHAnsi" w:hAnsiTheme="minorHAnsi"/>
              </w:rPr>
              <w:t>4.11.3</w:t>
            </w:r>
          </w:p>
        </w:tc>
        <w:tc>
          <w:tcPr>
            <w:tcW w:w="7216" w:type="dxa"/>
          </w:tcPr>
          <w:p w14:paraId="5F6D410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 site undertakes its own pest control, it shall be able to demonstrate that:</w:t>
            </w:r>
          </w:p>
          <w:p w14:paraId="5F6D4109"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t>pest control operations are undertaken by trained and competent staff with sufficient knowledge to select appropriate pest control chemicals and proofing methods and understand the limitations of use, relevant to the biology of the pests associated with the site</w:t>
            </w:r>
          </w:p>
          <w:p w14:paraId="5F6D410A"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t>staff undertaking pest control activities meet any legal requirements for training or registration</w:t>
            </w:r>
          </w:p>
          <w:p w14:paraId="5F6D410B"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t>sufficient resources are available to respond to any infestation issues</w:t>
            </w:r>
          </w:p>
          <w:p w14:paraId="5F6D410C"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t>there is ready access to specialist technical knowledge when required</w:t>
            </w:r>
          </w:p>
          <w:p w14:paraId="5F6D410D"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t>legislation governing the use of pest control products is understood</w:t>
            </w:r>
          </w:p>
          <w:p w14:paraId="5F6D410E" w14:textId="77777777" w:rsidR="00CA59E9" w:rsidRPr="001D608F" w:rsidRDefault="00CA59E9" w:rsidP="00E31725">
            <w:pPr>
              <w:pStyle w:val="ListBullet"/>
              <w:numPr>
                <w:ilvl w:val="0"/>
                <w:numId w:val="15"/>
              </w:numPr>
              <w:spacing w:before="120" w:after="120"/>
              <w:ind w:left="731" w:hanging="283"/>
              <w:contextualSpacing w:val="0"/>
              <w:rPr>
                <w:rFonts w:asciiTheme="minorHAnsi" w:hAnsiTheme="minorHAnsi"/>
              </w:rPr>
            </w:pPr>
            <w:r w:rsidRPr="001D608F">
              <w:rPr>
                <w:rFonts w:asciiTheme="minorHAnsi" w:hAnsiTheme="minorHAnsi"/>
              </w:rPr>
              <w:lastRenderedPageBreak/>
              <w:t>dedicated locked facilities are used for the storage of pesticides.</w:t>
            </w:r>
          </w:p>
        </w:tc>
        <w:tc>
          <w:tcPr>
            <w:tcW w:w="1662" w:type="dxa"/>
          </w:tcPr>
          <w:p w14:paraId="5F6D410F" w14:textId="341CE64B"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14" w14:textId="77777777" w:rsidTr="00CA59E9">
        <w:tc>
          <w:tcPr>
            <w:tcW w:w="976" w:type="dxa"/>
          </w:tcPr>
          <w:p w14:paraId="5F6D4111" w14:textId="02CE0184" w:rsidR="00CA59E9" w:rsidRPr="001D608F" w:rsidRDefault="00CA59E9" w:rsidP="00CA59E9">
            <w:pPr>
              <w:pStyle w:val="para"/>
              <w:spacing w:before="120" w:after="120"/>
              <w:rPr>
                <w:rFonts w:asciiTheme="minorHAnsi" w:hAnsiTheme="minorHAnsi"/>
              </w:rPr>
            </w:pPr>
            <w:r w:rsidRPr="001D608F">
              <w:rPr>
                <w:rFonts w:asciiTheme="minorHAnsi" w:hAnsiTheme="minorHAnsi"/>
              </w:rPr>
              <w:t>4.11.4</w:t>
            </w:r>
          </w:p>
        </w:tc>
        <w:tc>
          <w:tcPr>
            <w:tcW w:w="7216" w:type="dxa"/>
          </w:tcPr>
          <w:p w14:paraId="5F6D411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Pest control equipment such as bait stations, traps or electric fly-killing devices shall be appropriately located and operational.</w:t>
            </w:r>
          </w:p>
        </w:tc>
        <w:tc>
          <w:tcPr>
            <w:tcW w:w="1662" w:type="dxa"/>
          </w:tcPr>
          <w:p w14:paraId="5F6D4113" w14:textId="0F71261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18" w14:textId="77777777" w:rsidTr="00CA59E9">
        <w:tc>
          <w:tcPr>
            <w:tcW w:w="976" w:type="dxa"/>
          </w:tcPr>
          <w:p w14:paraId="5F6D4115" w14:textId="2B344614" w:rsidR="00CA59E9" w:rsidRPr="001D608F" w:rsidRDefault="00CA59E9" w:rsidP="00CA59E9">
            <w:pPr>
              <w:pStyle w:val="para"/>
              <w:spacing w:before="120" w:after="120"/>
              <w:rPr>
                <w:rFonts w:asciiTheme="minorHAnsi" w:hAnsiTheme="minorHAnsi"/>
              </w:rPr>
            </w:pPr>
            <w:r w:rsidRPr="001D608F">
              <w:rPr>
                <w:rFonts w:asciiTheme="minorHAnsi" w:hAnsiTheme="minorHAnsi"/>
              </w:rPr>
              <w:t>4.11.5</w:t>
            </w:r>
          </w:p>
        </w:tc>
        <w:tc>
          <w:tcPr>
            <w:tcW w:w="7216" w:type="dxa"/>
          </w:tcPr>
          <w:p w14:paraId="5F6D411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Effective precautions shall be in place to prevent pests entering the premises. The building shall be suitably proofed against the entry of all pests via doors, windows, ducts and cable entry points.</w:t>
            </w:r>
          </w:p>
        </w:tc>
        <w:tc>
          <w:tcPr>
            <w:tcW w:w="1662" w:type="dxa"/>
          </w:tcPr>
          <w:p w14:paraId="5F6D4117" w14:textId="4852CAA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1C" w14:textId="77777777" w:rsidTr="00CA59E9">
        <w:tc>
          <w:tcPr>
            <w:tcW w:w="976" w:type="dxa"/>
          </w:tcPr>
          <w:p w14:paraId="5F6D4119" w14:textId="018AE3D3" w:rsidR="00CA59E9" w:rsidRPr="001D608F" w:rsidRDefault="00CA59E9" w:rsidP="00CA59E9">
            <w:pPr>
              <w:pStyle w:val="para"/>
              <w:spacing w:before="120" w:after="120"/>
              <w:rPr>
                <w:rFonts w:asciiTheme="minorHAnsi" w:hAnsiTheme="minorHAnsi"/>
              </w:rPr>
            </w:pPr>
            <w:r w:rsidRPr="001D608F">
              <w:rPr>
                <w:rFonts w:asciiTheme="minorHAnsi" w:hAnsiTheme="minorHAnsi"/>
              </w:rPr>
              <w:t>4.11.6</w:t>
            </w:r>
          </w:p>
        </w:tc>
        <w:tc>
          <w:tcPr>
            <w:tcW w:w="7216" w:type="dxa"/>
          </w:tcPr>
          <w:p w14:paraId="5F6D411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 the event of infestation, immediate action shall be taken to eliminate the hazard. Action shall be taken to identify, evaluate the potential for contamination or damage, and authorise the release of any product potentially affected.</w:t>
            </w:r>
          </w:p>
        </w:tc>
        <w:tc>
          <w:tcPr>
            <w:tcW w:w="1662" w:type="dxa"/>
          </w:tcPr>
          <w:p w14:paraId="5F6D411B" w14:textId="7DA6C2C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21" w14:textId="77777777" w:rsidTr="00CA59E9">
        <w:tc>
          <w:tcPr>
            <w:tcW w:w="976" w:type="dxa"/>
          </w:tcPr>
          <w:p w14:paraId="5F6D411D" w14:textId="2F30C949" w:rsidR="00CA59E9" w:rsidRPr="001D608F" w:rsidRDefault="00CA59E9" w:rsidP="00CA59E9">
            <w:pPr>
              <w:pStyle w:val="para"/>
              <w:spacing w:before="120" w:after="120"/>
              <w:rPr>
                <w:rFonts w:asciiTheme="minorHAnsi" w:hAnsiTheme="minorHAnsi"/>
              </w:rPr>
            </w:pPr>
            <w:r w:rsidRPr="001D608F">
              <w:rPr>
                <w:rFonts w:asciiTheme="minorHAnsi" w:hAnsiTheme="minorHAnsi"/>
              </w:rPr>
              <w:t>4.11.7</w:t>
            </w:r>
          </w:p>
        </w:tc>
        <w:tc>
          <w:tcPr>
            <w:tcW w:w="7216" w:type="dxa"/>
          </w:tcPr>
          <w:p w14:paraId="5F6D411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 the event of an infestation, and at appropriate intervals, the site shall request a catch analysis from flying-insect control devices to help identify problem areas.</w:t>
            </w:r>
          </w:p>
          <w:p w14:paraId="5F6D411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 the event of increase in activity, the site shall use risk assessment to determine the activity required to eliminate the hazard.</w:t>
            </w:r>
          </w:p>
        </w:tc>
        <w:tc>
          <w:tcPr>
            <w:tcW w:w="1662" w:type="dxa"/>
          </w:tcPr>
          <w:p w14:paraId="5F6D4120" w14:textId="77771A1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2B" w14:textId="77777777" w:rsidTr="00CA59E9">
        <w:tc>
          <w:tcPr>
            <w:tcW w:w="976" w:type="dxa"/>
          </w:tcPr>
          <w:p w14:paraId="5F6D4122" w14:textId="30819D2A" w:rsidR="00CA59E9" w:rsidRPr="001D608F" w:rsidRDefault="00CA59E9" w:rsidP="00CA59E9">
            <w:pPr>
              <w:pStyle w:val="para"/>
              <w:spacing w:before="120" w:after="120"/>
              <w:rPr>
                <w:rFonts w:asciiTheme="minorHAnsi" w:hAnsiTheme="minorHAnsi"/>
              </w:rPr>
            </w:pPr>
            <w:r w:rsidRPr="001D608F">
              <w:rPr>
                <w:rFonts w:asciiTheme="minorHAnsi" w:hAnsiTheme="minorHAnsi"/>
              </w:rPr>
              <w:t>4.11.8</w:t>
            </w:r>
          </w:p>
        </w:tc>
        <w:tc>
          <w:tcPr>
            <w:tcW w:w="7216" w:type="dxa"/>
          </w:tcPr>
          <w:p w14:paraId="5F6D412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Documented procedures and detailed records of pest activity, pest control inspections and recommendations shall be maintained. These shall include as a minimum:</w:t>
            </w:r>
          </w:p>
          <w:p w14:paraId="5F6D4124" w14:textId="77777777" w:rsidR="00CA59E9" w:rsidRPr="001D608F" w:rsidRDefault="00CA59E9" w:rsidP="00E31725">
            <w:pPr>
              <w:pStyle w:val="ListBullet"/>
              <w:numPr>
                <w:ilvl w:val="0"/>
                <w:numId w:val="14"/>
              </w:numPr>
              <w:spacing w:before="120" w:after="120"/>
              <w:ind w:left="731"/>
              <w:contextualSpacing w:val="0"/>
              <w:rPr>
                <w:rFonts w:asciiTheme="minorHAnsi" w:hAnsiTheme="minorHAnsi"/>
              </w:rPr>
            </w:pPr>
            <w:r w:rsidRPr="001D608F">
              <w:rPr>
                <w:rFonts w:asciiTheme="minorHAnsi" w:hAnsiTheme="minorHAnsi"/>
              </w:rPr>
              <w:t>an up-to-date, signed and authorised site plan identifying numbered pest control device locations</w:t>
            </w:r>
          </w:p>
          <w:p w14:paraId="5F6D4125" w14:textId="77777777" w:rsidR="00CA59E9" w:rsidRPr="001D608F" w:rsidRDefault="00CA59E9" w:rsidP="00E31725">
            <w:pPr>
              <w:pStyle w:val="ListBullet"/>
              <w:numPr>
                <w:ilvl w:val="0"/>
                <w:numId w:val="14"/>
              </w:numPr>
              <w:spacing w:before="120" w:after="120"/>
              <w:ind w:left="731"/>
              <w:contextualSpacing w:val="0"/>
              <w:rPr>
                <w:rFonts w:asciiTheme="minorHAnsi" w:hAnsiTheme="minorHAnsi"/>
              </w:rPr>
            </w:pPr>
            <w:r w:rsidRPr="001D608F">
              <w:rPr>
                <w:rFonts w:asciiTheme="minorHAnsi" w:hAnsiTheme="minorHAnsi"/>
              </w:rPr>
              <w:t>identification of the baits and/or monitoring devices on site</w:t>
            </w:r>
          </w:p>
          <w:p w14:paraId="5F6D4126" w14:textId="77777777" w:rsidR="00CA59E9" w:rsidRPr="001D608F" w:rsidRDefault="00CA59E9" w:rsidP="00E31725">
            <w:pPr>
              <w:pStyle w:val="ListBullet"/>
              <w:numPr>
                <w:ilvl w:val="0"/>
                <w:numId w:val="14"/>
              </w:numPr>
              <w:spacing w:before="120" w:after="120"/>
              <w:ind w:left="731"/>
              <w:contextualSpacing w:val="0"/>
              <w:rPr>
                <w:rFonts w:asciiTheme="minorHAnsi" w:hAnsiTheme="minorHAnsi"/>
              </w:rPr>
            </w:pPr>
            <w:r w:rsidRPr="001D608F">
              <w:rPr>
                <w:rFonts w:asciiTheme="minorHAnsi" w:hAnsiTheme="minorHAnsi"/>
              </w:rPr>
              <w:t>clearly defined responsibilities for site management and the contractor</w:t>
            </w:r>
          </w:p>
          <w:p w14:paraId="5F6D4127" w14:textId="77777777" w:rsidR="00CA59E9" w:rsidRPr="001D608F" w:rsidRDefault="00CA59E9" w:rsidP="00E31725">
            <w:pPr>
              <w:pStyle w:val="ListBullet"/>
              <w:numPr>
                <w:ilvl w:val="0"/>
                <w:numId w:val="14"/>
              </w:numPr>
              <w:spacing w:before="120" w:after="120"/>
              <w:ind w:left="731"/>
              <w:contextualSpacing w:val="0"/>
              <w:rPr>
                <w:rFonts w:asciiTheme="minorHAnsi" w:hAnsiTheme="minorHAnsi"/>
              </w:rPr>
            </w:pPr>
            <w:r w:rsidRPr="001D608F">
              <w:rPr>
                <w:rFonts w:asciiTheme="minorHAnsi" w:hAnsiTheme="minorHAnsi"/>
              </w:rPr>
              <w:t>details of pest control products used and instructions for their effective use</w:t>
            </w:r>
          </w:p>
          <w:p w14:paraId="5F6D4128" w14:textId="77777777" w:rsidR="00CA59E9" w:rsidRPr="001D608F" w:rsidRDefault="00CA59E9" w:rsidP="00E31725">
            <w:pPr>
              <w:pStyle w:val="ListBullet"/>
              <w:numPr>
                <w:ilvl w:val="0"/>
                <w:numId w:val="14"/>
              </w:numPr>
              <w:spacing w:before="120" w:after="120"/>
              <w:ind w:left="731"/>
              <w:contextualSpacing w:val="0"/>
              <w:rPr>
                <w:rFonts w:asciiTheme="minorHAnsi" w:hAnsiTheme="minorHAnsi"/>
              </w:rPr>
            </w:pPr>
            <w:r w:rsidRPr="001D608F">
              <w:rPr>
                <w:rFonts w:asciiTheme="minorHAnsi" w:hAnsiTheme="minorHAnsi"/>
              </w:rPr>
              <w:t>detailed records of pest control inspections, recommendations and of any pest infestation.</w:t>
            </w:r>
          </w:p>
          <w:p w14:paraId="5F6D412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It shall be the responsibility of the site to ensure that all the relevant recommendations made by the contractor or in-house expert are implemented in a timely manner and monitored for efficacy.</w:t>
            </w:r>
          </w:p>
        </w:tc>
        <w:tc>
          <w:tcPr>
            <w:tcW w:w="1662" w:type="dxa"/>
          </w:tcPr>
          <w:p w14:paraId="5F6D412A" w14:textId="366DE1F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2F" w14:textId="77777777" w:rsidTr="00CA59E9">
        <w:tc>
          <w:tcPr>
            <w:tcW w:w="976" w:type="dxa"/>
          </w:tcPr>
          <w:p w14:paraId="5F6D412C" w14:textId="68C7073F" w:rsidR="00CA59E9" w:rsidRPr="001D608F" w:rsidRDefault="00CA59E9" w:rsidP="00CA59E9">
            <w:pPr>
              <w:pStyle w:val="para"/>
              <w:spacing w:before="120" w:after="120"/>
              <w:rPr>
                <w:rFonts w:asciiTheme="minorHAnsi" w:hAnsiTheme="minorHAnsi"/>
              </w:rPr>
            </w:pPr>
            <w:r w:rsidRPr="001D608F">
              <w:rPr>
                <w:rFonts w:asciiTheme="minorHAnsi" w:hAnsiTheme="minorHAnsi"/>
              </w:rPr>
              <w:t>4.11.9</w:t>
            </w:r>
          </w:p>
        </w:tc>
        <w:tc>
          <w:tcPr>
            <w:tcW w:w="7216" w:type="dxa"/>
          </w:tcPr>
          <w:p w14:paraId="5F6D412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Employees shall understand the signs of pest activity and be aware of the need to report any evidence to a designated manager.</w:t>
            </w:r>
          </w:p>
        </w:tc>
        <w:tc>
          <w:tcPr>
            <w:tcW w:w="1662" w:type="dxa"/>
          </w:tcPr>
          <w:p w14:paraId="5F6D412E" w14:textId="19583A7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5352D06" w14:textId="77777777" w:rsidTr="00B50746">
        <w:tc>
          <w:tcPr>
            <w:tcW w:w="976" w:type="dxa"/>
            <w:shd w:val="clear" w:color="auto" w:fill="F2DBDB" w:themeFill="accent2" w:themeFillTint="33"/>
          </w:tcPr>
          <w:p w14:paraId="59BC0163" w14:textId="03856AFE"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4.11.10</w:t>
            </w:r>
          </w:p>
        </w:tc>
        <w:tc>
          <w:tcPr>
            <w:tcW w:w="7216" w:type="dxa"/>
            <w:shd w:val="clear" w:color="auto" w:fill="F2DBDB" w:themeFill="accent2" w:themeFillTint="33"/>
          </w:tcPr>
          <w:p w14:paraId="2CE7210F" w14:textId="77777777" w:rsidR="00CA59E9" w:rsidRDefault="00CA59E9" w:rsidP="00CA59E9">
            <w:pPr>
              <w:spacing w:before="120" w:after="120"/>
              <w:rPr>
                <w:rFonts w:ascii="Calibri" w:hAnsi="Calibri"/>
              </w:rPr>
            </w:pPr>
            <w:r>
              <w:rPr>
                <w:rFonts w:ascii="Calibri" w:hAnsi="Calibri"/>
              </w:rPr>
              <w:t xml:space="preserve">The site shall assess the suitability of its pest control programme to address variation in pest activity through different seasons, and consider any additional preventative activity required. </w:t>
            </w:r>
          </w:p>
          <w:p w14:paraId="1C8E2C0D" w14:textId="39EC080D" w:rsidR="00CA59E9" w:rsidRPr="001D608F" w:rsidRDefault="00CA59E9" w:rsidP="00CA59E9">
            <w:pPr>
              <w:pStyle w:val="para"/>
              <w:spacing w:before="120" w:after="120"/>
              <w:rPr>
                <w:rFonts w:asciiTheme="minorHAnsi" w:hAnsiTheme="minorHAnsi"/>
              </w:rPr>
            </w:pPr>
            <w:r>
              <w:rPr>
                <w:rFonts w:ascii="Calibri" w:hAnsi="Calibri"/>
              </w:rPr>
              <w:t>The site shall document and implement this additional activity.</w:t>
            </w:r>
          </w:p>
        </w:tc>
        <w:tc>
          <w:tcPr>
            <w:tcW w:w="1662" w:type="dxa"/>
          </w:tcPr>
          <w:p w14:paraId="153CB695" w14:textId="46E61376" w:rsidR="00CA59E9" w:rsidRDefault="00CA59E9" w:rsidP="00CA59E9">
            <w:pPr>
              <w:tabs>
                <w:tab w:val="left" w:pos="1590"/>
              </w:tabs>
              <w:spacing w:before="120" w:after="120"/>
              <w:rPr>
                <w:rFonts w:cs="Arial"/>
                <w:lang w:val="en-US"/>
              </w:rPr>
            </w:pPr>
          </w:p>
        </w:tc>
      </w:tr>
      <w:tr w:rsidR="00CA59E9" w:rsidRPr="001D608F" w14:paraId="0BF3BE5E" w14:textId="77777777" w:rsidTr="00B50746">
        <w:tc>
          <w:tcPr>
            <w:tcW w:w="976" w:type="dxa"/>
            <w:shd w:val="clear" w:color="auto" w:fill="F2DBDB" w:themeFill="accent2" w:themeFillTint="33"/>
          </w:tcPr>
          <w:p w14:paraId="2AF34E48" w14:textId="769A7A66"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4.11.11</w:t>
            </w:r>
          </w:p>
        </w:tc>
        <w:tc>
          <w:tcPr>
            <w:tcW w:w="7216" w:type="dxa"/>
            <w:shd w:val="clear" w:color="auto" w:fill="F2DBDB" w:themeFill="accent2" w:themeFillTint="33"/>
          </w:tcPr>
          <w:p w14:paraId="0AC83479" w14:textId="77777777" w:rsidR="00CA59E9" w:rsidRDefault="00CA59E9" w:rsidP="00CA59E9">
            <w:pPr>
              <w:spacing w:before="120" w:after="120"/>
              <w:rPr>
                <w:rFonts w:ascii="Calibri" w:hAnsi="Calibri"/>
              </w:rPr>
            </w:pPr>
            <w:r>
              <w:rPr>
                <w:rFonts w:ascii="Calibri" w:hAnsi="Calibri"/>
              </w:rPr>
              <w:t>Risk assessment and ongoing data s</w:t>
            </w:r>
            <w:r w:rsidRPr="00B43DF1">
              <w:rPr>
                <w:rFonts w:ascii="Calibri" w:hAnsi="Calibri"/>
              </w:rPr>
              <w:t xml:space="preserve">hould be </w:t>
            </w:r>
            <w:r>
              <w:rPr>
                <w:rFonts w:ascii="Calibri" w:hAnsi="Calibri"/>
              </w:rPr>
              <w:t xml:space="preserve">used to </w:t>
            </w:r>
            <w:r w:rsidRPr="00B43DF1">
              <w:rPr>
                <w:rFonts w:ascii="Calibri" w:hAnsi="Calibri"/>
              </w:rPr>
              <w:t>determine whether lighting type or positioning is adversely attracting insects and/or highlighting any mitigation where required</w:t>
            </w:r>
            <w:r>
              <w:rPr>
                <w:rFonts w:ascii="Calibri" w:hAnsi="Calibri"/>
              </w:rPr>
              <w:t xml:space="preserve">. </w:t>
            </w:r>
          </w:p>
          <w:p w14:paraId="530EEE28" w14:textId="3D91B52A" w:rsidR="00CA59E9" w:rsidRPr="001D608F" w:rsidRDefault="00CA59E9" w:rsidP="00CA59E9">
            <w:pPr>
              <w:pStyle w:val="para"/>
              <w:spacing w:before="120" w:after="120"/>
              <w:rPr>
                <w:rFonts w:asciiTheme="minorHAnsi" w:hAnsiTheme="minorHAnsi"/>
              </w:rPr>
            </w:pPr>
            <w:r w:rsidRPr="0071621E">
              <w:rPr>
                <w:rFonts w:ascii="Calibri" w:hAnsi="Calibri"/>
              </w:rPr>
              <w:t xml:space="preserve">Internal and </w:t>
            </w:r>
            <w:r>
              <w:rPr>
                <w:rFonts w:ascii="Calibri" w:hAnsi="Calibri"/>
              </w:rPr>
              <w:t>e</w:t>
            </w:r>
            <w:r w:rsidRPr="0071621E">
              <w:rPr>
                <w:rFonts w:ascii="Calibri" w:hAnsi="Calibri"/>
              </w:rPr>
              <w:t xml:space="preserve">xternal lighting </w:t>
            </w:r>
            <w:r>
              <w:rPr>
                <w:rFonts w:ascii="Calibri" w:hAnsi="Calibri"/>
              </w:rPr>
              <w:t>for</w:t>
            </w:r>
            <w:r w:rsidRPr="0071621E">
              <w:rPr>
                <w:rFonts w:ascii="Calibri" w:hAnsi="Calibri"/>
              </w:rPr>
              <w:t xml:space="preserve"> production and storage buildings shall </w:t>
            </w:r>
            <w:r>
              <w:rPr>
                <w:rFonts w:ascii="Calibri" w:hAnsi="Calibri"/>
              </w:rPr>
              <w:t>be designed and constructed to avoid attracting</w:t>
            </w:r>
            <w:r w:rsidRPr="0071621E">
              <w:rPr>
                <w:rFonts w:ascii="Calibri" w:hAnsi="Calibri"/>
              </w:rPr>
              <w:t xml:space="preserve"> insects through windows or other openings. </w:t>
            </w:r>
          </w:p>
        </w:tc>
        <w:tc>
          <w:tcPr>
            <w:tcW w:w="1662" w:type="dxa"/>
          </w:tcPr>
          <w:p w14:paraId="7ED351BD" w14:textId="7454DC75" w:rsidR="00CA59E9" w:rsidRDefault="00CA59E9" w:rsidP="00CA59E9">
            <w:pPr>
              <w:tabs>
                <w:tab w:val="left" w:pos="1590"/>
              </w:tabs>
              <w:spacing w:before="120" w:after="120"/>
              <w:rPr>
                <w:rFonts w:cs="Arial"/>
                <w:lang w:val="en-US"/>
              </w:rPr>
            </w:pPr>
          </w:p>
        </w:tc>
      </w:tr>
      <w:tr w:rsidR="00CA59E9" w:rsidRPr="001D608F" w14:paraId="67DFAE55" w14:textId="77777777" w:rsidTr="00B50746">
        <w:tc>
          <w:tcPr>
            <w:tcW w:w="976" w:type="dxa"/>
            <w:shd w:val="clear" w:color="auto" w:fill="F2DBDB" w:themeFill="accent2" w:themeFillTint="33"/>
          </w:tcPr>
          <w:p w14:paraId="14926FFD" w14:textId="27180C31"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4.11.12</w:t>
            </w:r>
          </w:p>
        </w:tc>
        <w:tc>
          <w:tcPr>
            <w:tcW w:w="7216" w:type="dxa"/>
            <w:shd w:val="clear" w:color="auto" w:fill="F2DBDB" w:themeFill="accent2" w:themeFillTint="33"/>
          </w:tcPr>
          <w:p w14:paraId="527BB58B" w14:textId="77777777" w:rsidR="00CA59E9" w:rsidRDefault="00CA59E9" w:rsidP="00CA59E9">
            <w:pPr>
              <w:spacing w:before="120" w:after="120"/>
              <w:rPr>
                <w:rFonts w:ascii="Calibri" w:hAnsi="Calibri"/>
              </w:rPr>
            </w:pPr>
            <w:r w:rsidRPr="0071621E">
              <w:rPr>
                <w:rFonts w:ascii="Calibri" w:hAnsi="Calibri"/>
              </w:rPr>
              <w:t xml:space="preserve">The </w:t>
            </w:r>
            <w:r>
              <w:rPr>
                <w:rFonts w:ascii="Calibri" w:hAnsi="Calibri"/>
              </w:rPr>
              <w:t>site</w:t>
            </w:r>
            <w:r w:rsidRPr="0071621E">
              <w:rPr>
                <w:rFonts w:ascii="Calibri" w:hAnsi="Calibri"/>
              </w:rPr>
              <w:t xml:space="preserve"> shall </w:t>
            </w:r>
            <w:r>
              <w:rPr>
                <w:rFonts w:ascii="Calibri" w:hAnsi="Calibri"/>
              </w:rPr>
              <w:t xml:space="preserve">use a documented risk and ongoing assessment to determine if double door sets are required when moving from external to internal areas. </w:t>
            </w:r>
          </w:p>
          <w:p w14:paraId="50DF05D1" w14:textId="6EF080DE" w:rsidR="00CA59E9" w:rsidRPr="001D608F" w:rsidRDefault="00CA59E9" w:rsidP="00CA59E9">
            <w:pPr>
              <w:pStyle w:val="para"/>
              <w:spacing w:before="120" w:after="120"/>
              <w:rPr>
                <w:rFonts w:asciiTheme="minorHAnsi" w:hAnsiTheme="minorHAnsi"/>
              </w:rPr>
            </w:pPr>
            <w:r>
              <w:rPr>
                <w:rFonts w:ascii="Calibri" w:hAnsi="Calibri"/>
              </w:rPr>
              <w:t xml:space="preserve">The site shall conduct ongoing assessment to determine if the closing systems are effective, where implemented. </w:t>
            </w:r>
          </w:p>
        </w:tc>
        <w:tc>
          <w:tcPr>
            <w:tcW w:w="1662" w:type="dxa"/>
          </w:tcPr>
          <w:p w14:paraId="16EEF2A7" w14:textId="58B15BB5" w:rsidR="00CA59E9" w:rsidRDefault="00CA59E9" w:rsidP="00CA59E9">
            <w:pPr>
              <w:tabs>
                <w:tab w:val="left" w:pos="1590"/>
              </w:tabs>
              <w:spacing w:before="120" w:after="120"/>
              <w:rPr>
                <w:rFonts w:cs="Arial"/>
                <w:lang w:val="en-US"/>
              </w:rPr>
            </w:pPr>
          </w:p>
        </w:tc>
      </w:tr>
      <w:tr w:rsidR="00CA59E9" w:rsidRPr="00C63473" w14:paraId="5F6D4132" w14:textId="77777777" w:rsidTr="00CA59E9">
        <w:trPr>
          <w:trHeight w:val="2268"/>
        </w:trPr>
        <w:tc>
          <w:tcPr>
            <w:tcW w:w="976" w:type="dxa"/>
          </w:tcPr>
          <w:p w14:paraId="5F6D4130" w14:textId="3163B206"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131" w14:textId="549D4B6F" w:rsidR="00CA59E9" w:rsidRPr="00C63473" w:rsidRDefault="00CA59E9" w:rsidP="00CA59E9">
            <w:pPr>
              <w:tabs>
                <w:tab w:val="left" w:pos="1590"/>
              </w:tabs>
              <w:spacing w:before="120" w:after="120"/>
              <w:rPr>
                <w:rFonts w:asciiTheme="minorHAnsi" w:hAnsiTheme="minorHAnsi" w:cs="Arial"/>
                <w:lang w:val="en-US"/>
              </w:rPr>
            </w:pPr>
          </w:p>
        </w:tc>
      </w:tr>
      <w:tr w:rsidR="00CA59E9" w:rsidRPr="00C63473" w14:paraId="2137D915" w14:textId="77777777" w:rsidTr="00B50746">
        <w:trPr>
          <w:trHeight w:val="340"/>
        </w:trPr>
        <w:tc>
          <w:tcPr>
            <w:tcW w:w="976" w:type="dxa"/>
            <w:shd w:val="clear" w:color="auto" w:fill="D99594" w:themeFill="accent2" w:themeFillTint="99"/>
          </w:tcPr>
          <w:p w14:paraId="46A0547D" w14:textId="5D3714AA" w:rsidR="00CA59E9" w:rsidRDefault="00CA59E9" w:rsidP="00CA59E9">
            <w:pPr>
              <w:tabs>
                <w:tab w:val="left" w:pos="1590"/>
              </w:tabs>
              <w:spacing w:before="120" w:after="120"/>
              <w:rPr>
                <w:rFonts w:cs="Arial"/>
                <w:lang w:val="en-US"/>
              </w:rPr>
            </w:pPr>
            <w:r>
              <w:rPr>
                <w:rFonts w:asciiTheme="minorHAnsi" w:hAnsiTheme="minorHAnsi"/>
                <w:b/>
              </w:rPr>
              <w:t>9.</w:t>
            </w:r>
            <w:r w:rsidRPr="00FC4C52">
              <w:rPr>
                <w:rFonts w:asciiTheme="minorHAnsi" w:hAnsiTheme="minorHAnsi"/>
                <w:b/>
              </w:rPr>
              <w:t>4.12</w:t>
            </w:r>
          </w:p>
        </w:tc>
        <w:tc>
          <w:tcPr>
            <w:tcW w:w="8878" w:type="dxa"/>
            <w:gridSpan w:val="2"/>
            <w:tcBorders>
              <w:bottom w:val="single" w:sz="4" w:space="0" w:color="808080" w:themeColor="background1" w:themeShade="80"/>
            </w:tcBorders>
            <w:shd w:val="clear" w:color="auto" w:fill="D99594" w:themeFill="accent2" w:themeFillTint="99"/>
          </w:tcPr>
          <w:p w14:paraId="0FD60984" w14:textId="0C85945F" w:rsidR="00CA59E9" w:rsidRDefault="00CA59E9" w:rsidP="00CA59E9">
            <w:pPr>
              <w:tabs>
                <w:tab w:val="left" w:pos="1590"/>
              </w:tabs>
              <w:spacing w:before="120" w:after="120"/>
              <w:rPr>
                <w:rFonts w:cs="Arial"/>
                <w:lang w:val="en-US"/>
              </w:rPr>
            </w:pPr>
            <w:r w:rsidRPr="00FC4C52">
              <w:rPr>
                <w:rFonts w:asciiTheme="minorHAnsi" w:hAnsiTheme="minorHAnsi"/>
                <w:b/>
              </w:rPr>
              <w:t>Ambient Environment</w:t>
            </w:r>
            <w:r>
              <w:rPr>
                <w:rFonts w:asciiTheme="minorHAnsi" w:hAnsiTheme="minorHAnsi"/>
                <w:b/>
              </w:rPr>
              <w:t xml:space="preserve"> </w:t>
            </w:r>
          </w:p>
        </w:tc>
      </w:tr>
      <w:tr w:rsidR="00CA59E9" w:rsidRPr="00C63473" w14:paraId="5DF70D91" w14:textId="470C3B66" w:rsidTr="00B50746">
        <w:trPr>
          <w:trHeight w:val="737"/>
        </w:trPr>
        <w:tc>
          <w:tcPr>
            <w:tcW w:w="976" w:type="dxa"/>
            <w:shd w:val="clear" w:color="auto" w:fill="F2DBDB" w:themeFill="accent2" w:themeFillTint="33"/>
          </w:tcPr>
          <w:p w14:paraId="2931A235" w14:textId="1CC9F43C" w:rsidR="00CA59E9" w:rsidRDefault="00CA59E9" w:rsidP="00CA59E9">
            <w:pPr>
              <w:tabs>
                <w:tab w:val="left" w:pos="1590"/>
              </w:tabs>
              <w:spacing w:before="120" w:after="120"/>
              <w:rPr>
                <w:b/>
              </w:rPr>
            </w:pPr>
            <w:r w:rsidRPr="00CA51DF">
              <w:rPr>
                <w:rFonts w:ascii="Calibri" w:hAnsi="Calibri"/>
              </w:rPr>
              <w:t xml:space="preserve">SOI </w:t>
            </w:r>
          </w:p>
        </w:tc>
        <w:tc>
          <w:tcPr>
            <w:tcW w:w="7216" w:type="dxa"/>
            <w:tcBorders>
              <w:right w:val="single" w:sz="4" w:space="0" w:color="808080" w:themeColor="background1" w:themeShade="80"/>
            </w:tcBorders>
            <w:shd w:val="clear" w:color="auto" w:fill="F2DBDB" w:themeFill="accent2" w:themeFillTint="33"/>
          </w:tcPr>
          <w:p w14:paraId="70288805" w14:textId="65BE7B8A" w:rsidR="00CA59E9" w:rsidRPr="00FC4C52" w:rsidRDefault="00CA59E9" w:rsidP="00CA59E9">
            <w:pPr>
              <w:tabs>
                <w:tab w:val="left" w:pos="1590"/>
              </w:tabs>
              <w:spacing w:before="120" w:after="120"/>
              <w:rPr>
                <w:b/>
              </w:rPr>
            </w:pPr>
            <w:r>
              <w:rPr>
                <w:rFonts w:ascii="Calibri" w:hAnsi="Calibri"/>
              </w:rPr>
              <w:t xml:space="preserve">The site shall ensure that local environmental factors such as temperature and humidity do not affect product quality from raw materials to finished products. </w:t>
            </w:r>
          </w:p>
        </w:tc>
        <w:tc>
          <w:tcPr>
            <w:tcW w:w="1662" w:type="dxa"/>
            <w:tcBorders>
              <w:left w:val="single" w:sz="4" w:space="0" w:color="808080" w:themeColor="background1" w:themeShade="80"/>
            </w:tcBorders>
          </w:tcPr>
          <w:p w14:paraId="3B4F9770" w14:textId="43F15801" w:rsidR="00CA59E9" w:rsidRPr="00FC4C52" w:rsidRDefault="00CA59E9" w:rsidP="00CA59E9">
            <w:pPr>
              <w:tabs>
                <w:tab w:val="left" w:pos="1590"/>
              </w:tabs>
              <w:spacing w:before="120" w:after="120"/>
              <w:rPr>
                <w:b/>
              </w:rPr>
            </w:pPr>
          </w:p>
        </w:tc>
      </w:tr>
      <w:tr w:rsidR="00CA59E9" w:rsidRPr="00C63473" w14:paraId="2813CB97" w14:textId="0ECD7337" w:rsidTr="00B50746">
        <w:trPr>
          <w:trHeight w:val="1020"/>
        </w:trPr>
        <w:tc>
          <w:tcPr>
            <w:tcW w:w="976" w:type="dxa"/>
            <w:shd w:val="clear" w:color="auto" w:fill="F2DBDB" w:themeFill="accent2" w:themeFillTint="33"/>
          </w:tcPr>
          <w:p w14:paraId="0904B1E9" w14:textId="15ADB47A" w:rsidR="00CA59E9" w:rsidRDefault="00CA59E9" w:rsidP="00CA59E9">
            <w:pPr>
              <w:tabs>
                <w:tab w:val="left" w:pos="1590"/>
              </w:tabs>
              <w:spacing w:before="120" w:after="120"/>
              <w:rPr>
                <w:b/>
              </w:rPr>
            </w:pPr>
            <w:r>
              <w:rPr>
                <w:rFonts w:ascii="Calibri" w:hAnsi="Calibri"/>
              </w:rPr>
              <w:t>9.</w:t>
            </w:r>
            <w:r w:rsidRPr="00CA51DF">
              <w:rPr>
                <w:rFonts w:ascii="Calibri" w:hAnsi="Calibri"/>
              </w:rPr>
              <w:t>4.12.1</w:t>
            </w:r>
          </w:p>
        </w:tc>
        <w:tc>
          <w:tcPr>
            <w:tcW w:w="7216" w:type="dxa"/>
            <w:tcBorders>
              <w:right w:val="single" w:sz="4" w:space="0" w:color="808080" w:themeColor="background1" w:themeShade="80"/>
            </w:tcBorders>
            <w:shd w:val="clear" w:color="auto" w:fill="F2DBDB" w:themeFill="accent2" w:themeFillTint="33"/>
          </w:tcPr>
          <w:p w14:paraId="1429F11E" w14:textId="209387D0" w:rsidR="00CA59E9" w:rsidRPr="00FC4C52" w:rsidRDefault="00CA59E9" w:rsidP="00CA59E9">
            <w:pPr>
              <w:tabs>
                <w:tab w:val="left" w:pos="1590"/>
              </w:tabs>
              <w:spacing w:before="120" w:after="120"/>
              <w:rPr>
                <w:b/>
              </w:rPr>
            </w:pPr>
            <w:r>
              <w:rPr>
                <w:rFonts w:ascii="Calibri" w:hAnsi="Calibri"/>
              </w:rPr>
              <w:t>The site shall evaluate the typical local environmental conditions such as temperature and humidity</w:t>
            </w:r>
            <w:r w:rsidRPr="00CA51DF">
              <w:rPr>
                <w:rFonts w:ascii="Calibri" w:hAnsi="Calibri"/>
              </w:rPr>
              <w:t xml:space="preserve"> on the quality </w:t>
            </w:r>
            <w:r>
              <w:rPr>
                <w:rFonts w:ascii="Calibri" w:hAnsi="Calibri"/>
              </w:rPr>
              <w:t>and</w:t>
            </w:r>
            <w:r w:rsidRPr="00CA51DF">
              <w:rPr>
                <w:rFonts w:ascii="Calibri" w:hAnsi="Calibri"/>
              </w:rPr>
              <w:t xml:space="preserve"> process characteristics (e.g. machine settings)</w:t>
            </w:r>
            <w:r>
              <w:rPr>
                <w:rFonts w:ascii="Calibri" w:hAnsi="Calibri"/>
              </w:rPr>
              <w:t>. Evaluation of hazards identified shall be documented, and measures established to manage this impact shall be documented and validated.</w:t>
            </w:r>
          </w:p>
        </w:tc>
        <w:tc>
          <w:tcPr>
            <w:tcW w:w="1662" w:type="dxa"/>
            <w:tcBorders>
              <w:left w:val="single" w:sz="4" w:space="0" w:color="808080" w:themeColor="background1" w:themeShade="80"/>
            </w:tcBorders>
          </w:tcPr>
          <w:p w14:paraId="7AC9AC04" w14:textId="73B8DAC5" w:rsidR="00CA59E9" w:rsidRPr="00FC4C52" w:rsidRDefault="00CA59E9" w:rsidP="00CA59E9">
            <w:pPr>
              <w:tabs>
                <w:tab w:val="left" w:pos="1590"/>
              </w:tabs>
              <w:spacing w:before="120" w:after="120"/>
              <w:rPr>
                <w:b/>
              </w:rPr>
            </w:pPr>
          </w:p>
        </w:tc>
      </w:tr>
      <w:tr w:rsidR="00CA59E9" w:rsidRPr="001D608F" w14:paraId="5F6D4136" w14:textId="77777777" w:rsidTr="00CA59E9">
        <w:tc>
          <w:tcPr>
            <w:tcW w:w="976" w:type="dxa"/>
            <w:shd w:val="clear" w:color="auto" w:fill="0098DB"/>
          </w:tcPr>
          <w:p w14:paraId="5F6D4133" w14:textId="72F67379"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5</w:t>
            </w:r>
          </w:p>
        </w:tc>
        <w:tc>
          <w:tcPr>
            <w:tcW w:w="7216" w:type="dxa"/>
            <w:shd w:val="clear" w:color="auto" w:fill="0098DB"/>
          </w:tcPr>
          <w:p w14:paraId="5F6D4134" w14:textId="77777777"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b/>
                <w:color w:val="FFFFFF" w:themeColor="background1"/>
                <w:sz w:val="24"/>
              </w:rPr>
              <w:t>Product and process control</w:t>
            </w:r>
          </w:p>
        </w:tc>
        <w:tc>
          <w:tcPr>
            <w:tcW w:w="1662" w:type="dxa"/>
            <w:shd w:val="clear" w:color="auto" w:fill="0098DB"/>
          </w:tcPr>
          <w:p w14:paraId="5F6D4135" w14:textId="46DBA284" w:rsidR="00CA59E9" w:rsidRPr="001D608F" w:rsidRDefault="00CA59E9" w:rsidP="00CA59E9">
            <w:pPr>
              <w:tabs>
                <w:tab w:val="left" w:pos="1590"/>
              </w:tabs>
              <w:spacing w:before="120" w:after="120"/>
              <w:rPr>
                <w:rFonts w:asciiTheme="minorHAnsi" w:hAnsiTheme="minorHAnsi" w:cs="Arial"/>
                <w:b/>
                <w:color w:val="FFFFFF" w:themeColor="background1"/>
                <w:sz w:val="24"/>
                <w:lang w:val="en-US"/>
              </w:rPr>
            </w:pPr>
          </w:p>
        </w:tc>
      </w:tr>
      <w:tr w:rsidR="00CA59E9" w:rsidRPr="001D608F" w14:paraId="5F6D413A" w14:textId="77777777" w:rsidTr="00CA59E9">
        <w:tc>
          <w:tcPr>
            <w:tcW w:w="976" w:type="dxa"/>
            <w:shd w:val="clear" w:color="auto" w:fill="B6DDE8" w:themeFill="accent5" w:themeFillTint="66"/>
          </w:tcPr>
          <w:p w14:paraId="5F6D4137" w14:textId="20DC84B4"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5.1</w:t>
            </w:r>
          </w:p>
        </w:tc>
        <w:tc>
          <w:tcPr>
            <w:tcW w:w="7216" w:type="dxa"/>
            <w:shd w:val="clear" w:color="auto" w:fill="B6DDE8" w:themeFill="accent5" w:themeFillTint="66"/>
          </w:tcPr>
          <w:p w14:paraId="5F6D413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Product development</w:t>
            </w:r>
          </w:p>
        </w:tc>
        <w:tc>
          <w:tcPr>
            <w:tcW w:w="1662" w:type="dxa"/>
            <w:shd w:val="clear" w:color="auto" w:fill="B6DDE8" w:themeFill="accent5" w:themeFillTint="66"/>
          </w:tcPr>
          <w:p w14:paraId="5F6D4139" w14:textId="5410BAD6"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3E" w14:textId="77777777" w:rsidTr="00CA59E9">
        <w:tc>
          <w:tcPr>
            <w:tcW w:w="976" w:type="dxa"/>
          </w:tcPr>
          <w:p w14:paraId="5F6D413B" w14:textId="5C7D757A"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13C"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Documented product development or modification procedures shall be in place to ensure the production of safe and legal products to defined quality parameters.</w:t>
            </w:r>
          </w:p>
        </w:tc>
        <w:tc>
          <w:tcPr>
            <w:tcW w:w="1662" w:type="dxa"/>
          </w:tcPr>
          <w:p w14:paraId="5F6D413D" w14:textId="5B04A6B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45" w14:textId="77777777" w:rsidTr="00CA59E9">
        <w:tc>
          <w:tcPr>
            <w:tcW w:w="976" w:type="dxa"/>
          </w:tcPr>
          <w:p w14:paraId="5F6D413F" w14:textId="11112D54" w:rsidR="00CA59E9" w:rsidRPr="001D608F" w:rsidRDefault="00CA59E9" w:rsidP="00CA59E9">
            <w:pPr>
              <w:pStyle w:val="para"/>
              <w:spacing w:before="120" w:after="120"/>
              <w:rPr>
                <w:rFonts w:asciiTheme="minorHAnsi" w:hAnsiTheme="minorHAnsi"/>
              </w:rPr>
            </w:pPr>
            <w:r w:rsidRPr="001D608F">
              <w:rPr>
                <w:rFonts w:asciiTheme="minorHAnsi" w:hAnsiTheme="minorHAnsi"/>
              </w:rPr>
              <w:t>5.1.1</w:t>
            </w:r>
          </w:p>
        </w:tc>
        <w:tc>
          <w:tcPr>
            <w:tcW w:w="7216" w:type="dxa"/>
          </w:tcPr>
          <w:p w14:paraId="5F6D414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Customer requirements relating to the design, development, specification, manufacture and distribution of the product shall be documented and agreed with the customer.</w:t>
            </w:r>
          </w:p>
          <w:p w14:paraId="5F6D414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This shall take into consideration process requirements and end use, where possible.</w:t>
            </w:r>
          </w:p>
          <w:p w14:paraId="5F6D414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Any critical-use parameters shall be identified and defined; for example, barrier requirements, max/min use temperature, machine running, use of recycled materials, and testing requirements (including migration, where relevant).</w:t>
            </w:r>
          </w:p>
          <w:p w14:paraId="5F6D414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Special attention shall be paid to any materials that are required or requested to be manufactured from recycled materials, to ensure that they are both appropriate and legal.</w:t>
            </w:r>
          </w:p>
        </w:tc>
        <w:tc>
          <w:tcPr>
            <w:tcW w:w="1662" w:type="dxa"/>
          </w:tcPr>
          <w:p w14:paraId="5F6D4144" w14:textId="193E961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4A" w14:textId="77777777" w:rsidTr="00CA59E9">
        <w:tc>
          <w:tcPr>
            <w:tcW w:w="976" w:type="dxa"/>
          </w:tcPr>
          <w:p w14:paraId="5F6D4146" w14:textId="1BF8220A" w:rsidR="00CA59E9" w:rsidRPr="001D608F" w:rsidRDefault="00CA59E9" w:rsidP="00CA59E9">
            <w:pPr>
              <w:pStyle w:val="para"/>
              <w:spacing w:before="120" w:after="120"/>
              <w:rPr>
                <w:rFonts w:asciiTheme="minorHAnsi" w:hAnsiTheme="minorHAnsi"/>
              </w:rPr>
            </w:pPr>
            <w:r w:rsidRPr="001D608F">
              <w:rPr>
                <w:rFonts w:asciiTheme="minorHAnsi" w:hAnsiTheme="minorHAnsi"/>
              </w:rPr>
              <w:t>5.1.2</w:t>
            </w:r>
          </w:p>
        </w:tc>
        <w:tc>
          <w:tcPr>
            <w:tcW w:w="7216" w:type="dxa"/>
          </w:tcPr>
          <w:p w14:paraId="5F6D414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clearly define and document when a production trial is required.</w:t>
            </w:r>
          </w:p>
          <w:p w14:paraId="5F6D414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appropriate, production trials shall be carried out and testing shall validate that manufacturing processes are capable of producing a safe and legal product to the required quality.</w:t>
            </w:r>
          </w:p>
        </w:tc>
        <w:tc>
          <w:tcPr>
            <w:tcW w:w="1662" w:type="dxa"/>
          </w:tcPr>
          <w:p w14:paraId="5F6D4149" w14:textId="79CBD6B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4E" w14:textId="77777777" w:rsidTr="00CA59E9">
        <w:tc>
          <w:tcPr>
            <w:tcW w:w="976" w:type="dxa"/>
          </w:tcPr>
          <w:p w14:paraId="5F6D414B" w14:textId="70E0C3FE"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5.1.3</w:t>
            </w:r>
          </w:p>
        </w:tc>
        <w:tc>
          <w:tcPr>
            <w:tcW w:w="7216" w:type="dxa"/>
          </w:tcPr>
          <w:p w14:paraId="5F6D414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ensure that production is carried out using defined operating conditions that result in safe and legal products of the prescribed quality.</w:t>
            </w:r>
          </w:p>
        </w:tc>
        <w:tc>
          <w:tcPr>
            <w:tcW w:w="1662" w:type="dxa"/>
          </w:tcPr>
          <w:p w14:paraId="5F6D414D" w14:textId="6B1A73F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52" w14:textId="77777777" w:rsidTr="00CA59E9">
        <w:tc>
          <w:tcPr>
            <w:tcW w:w="976" w:type="dxa"/>
          </w:tcPr>
          <w:p w14:paraId="5F6D414F" w14:textId="1283F353"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5.1.4</w:t>
            </w:r>
          </w:p>
        </w:tc>
        <w:tc>
          <w:tcPr>
            <w:tcW w:w="7216" w:type="dxa"/>
          </w:tcPr>
          <w:p w14:paraId="5F6D415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technical product specification shall be prepared and, where possible, agreed with the customer or brand owner before the production process begins.</w:t>
            </w:r>
          </w:p>
        </w:tc>
        <w:tc>
          <w:tcPr>
            <w:tcW w:w="1662" w:type="dxa"/>
          </w:tcPr>
          <w:p w14:paraId="5F6D4151" w14:textId="106BCC2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56" w14:textId="77777777" w:rsidTr="00CA59E9">
        <w:tc>
          <w:tcPr>
            <w:tcW w:w="976" w:type="dxa"/>
          </w:tcPr>
          <w:p w14:paraId="5F6D4153" w14:textId="70A54C44"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5.1.5 </w:t>
            </w:r>
          </w:p>
        </w:tc>
        <w:tc>
          <w:tcPr>
            <w:tcW w:w="7216" w:type="dxa"/>
          </w:tcPr>
          <w:p w14:paraId="5F6D415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Samples as agreed with the specifier shall be retained for future reference.</w:t>
            </w:r>
          </w:p>
        </w:tc>
        <w:tc>
          <w:tcPr>
            <w:tcW w:w="1662" w:type="dxa"/>
          </w:tcPr>
          <w:p w14:paraId="5F6D4155" w14:textId="5B94A5B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3D3C0B02" w14:textId="77777777" w:rsidTr="00B50746">
        <w:tc>
          <w:tcPr>
            <w:tcW w:w="976" w:type="dxa"/>
            <w:shd w:val="clear" w:color="auto" w:fill="F2DBDB" w:themeFill="accent2" w:themeFillTint="33"/>
          </w:tcPr>
          <w:p w14:paraId="4487F7A7" w14:textId="3289BEDD"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5.1.6</w:t>
            </w:r>
          </w:p>
        </w:tc>
        <w:tc>
          <w:tcPr>
            <w:tcW w:w="7216" w:type="dxa"/>
            <w:shd w:val="clear" w:color="auto" w:fill="F2DBDB" w:themeFill="accent2" w:themeFillTint="33"/>
          </w:tcPr>
          <w:p w14:paraId="57904BE2" w14:textId="77777777" w:rsidR="00CA59E9" w:rsidRDefault="00CA59E9" w:rsidP="00CA59E9">
            <w:pPr>
              <w:spacing w:before="120" w:after="120"/>
              <w:rPr>
                <w:rFonts w:ascii="Calibri" w:hAnsi="Calibri"/>
              </w:rPr>
            </w:pPr>
            <w:r>
              <w:rPr>
                <w:rFonts w:ascii="Calibri" w:hAnsi="Calibri"/>
              </w:rPr>
              <w:t xml:space="preserve">A documented procedure shall be place to address the transfer of customer specification to the site’s own systems. This shall include (but is not limited to): </w:t>
            </w:r>
          </w:p>
          <w:p w14:paraId="55BC0B2C" w14:textId="77777777" w:rsidR="00CA59E9" w:rsidRDefault="00CA59E9" w:rsidP="00E31725">
            <w:pPr>
              <w:pStyle w:val="ListParagraph"/>
              <w:numPr>
                <w:ilvl w:val="0"/>
                <w:numId w:val="3"/>
              </w:numPr>
              <w:spacing w:before="120" w:after="120"/>
              <w:ind w:hanging="272"/>
              <w:contextualSpacing/>
              <w:rPr>
                <w:rFonts w:ascii="Calibri" w:hAnsi="Calibri"/>
              </w:rPr>
            </w:pPr>
            <w:r w:rsidRPr="00FD0181">
              <w:rPr>
                <w:rFonts w:ascii="Calibri" w:hAnsi="Calibri"/>
              </w:rPr>
              <w:lastRenderedPageBreak/>
              <w:t xml:space="preserve">validation of accuracy of data </w:t>
            </w:r>
            <w:r>
              <w:rPr>
                <w:rFonts w:ascii="Calibri" w:hAnsi="Calibri"/>
              </w:rPr>
              <w:t>transferred</w:t>
            </w:r>
          </w:p>
          <w:p w14:paraId="2A056A4E" w14:textId="77777777" w:rsidR="00CA59E9" w:rsidRDefault="00CA59E9" w:rsidP="00E31725">
            <w:pPr>
              <w:pStyle w:val="ListParagraph"/>
              <w:numPr>
                <w:ilvl w:val="0"/>
                <w:numId w:val="3"/>
              </w:numPr>
              <w:spacing w:before="120" w:after="120"/>
              <w:ind w:hanging="272"/>
              <w:contextualSpacing/>
              <w:rPr>
                <w:rFonts w:ascii="Calibri" w:hAnsi="Calibri"/>
              </w:rPr>
            </w:pPr>
            <w:r>
              <w:rPr>
                <w:rFonts w:ascii="Calibri" w:hAnsi="Calibri"/>
              </w:rPr>
              <w:t>how changes to customer specifications are updated and communicated</w:t>
            </w:r>
          </w:p>
          <w:p w14:paraId="78027569" w14:textId="77777777" w:rsidR="00BE2E22" w:rsidRPr="00BE2E22" w:rsidRDefault="00CA59E9" w:rsidP="00E31725">
            <w:pPr>
              <w:pStyle w:val="ListParagraph"/>
              <w:numPr>
                <w:ilvl w:val="0"/>
                <w:numId w:val="3"/>
              </w:numPr>
              <w:spacing w:before="120" w:after="120"/>
              <w:ind w:hanging="272"/>
              <w:contextualSpacing/>
              <w:rPr>
                <w:rFonts w:asciiTheme="minorHAnsi" w:hAnsiTheme="minorHAnsi"/>
              </w:rPr>
            </w:pPr>
            <w:r>
              <w:rPr>
                <w:rFonts w:ascii="Calibri" w:hAnsi="Calibri"/>
              </w:rPr>
              <w:t>how customer testing method requirements are met</w:t>
            </w:r>
          </w:p>
          <w:p w14:paraId="2F349969" w14:textId="56E706F3" w:rsidR="00CA59E9" w:rsidRPr="001D608F" w:rsidRDefault="00CA59E9" w:rsidP="00E31725">
            <w:pPr>
              <w:pStyle w:val="ListParagraph"/>
              <w:numPr>
                <w:ilvl w:val="0"/>
                <w:numId w:val="3"/>
              </w:numPr>
              <w:spacing w:before="120" w:after="120"/>
              <w:ind w:hanging="272"/>
              <w:contextualSpacing/>
              <w:rPr>
                <w:rFonts w:asciiTheme="minorHAnsi" w:hAnsiTheme="minorHAnsi"/>
              </w:rPr>
            </w:pPr>
            <w:r>
              <w:rPr>
                <w:rFonts w:ascii="Calibri" w:hAnsi="Calibri"/>
              </w:rPr>
              <w:t>evaluation of how changes made to customer specification affect the technical product specification (5.1.1)</w:t>
            </w:r>
          </w:p>
        </w:tc>
        <w:tc>
          <w:tcPr>
            <w:tcW w:w="1662" w:type="dxa"/>
          </w:tcPr>
          <w:p w14:paraId="0FEE1F86" w14:textId="0E1E1148" w:rsidR="00CA59E9" w:rsidRDefault="00CA59E9" w:rsidP="00CA59E9">
            <w:pPr>
              <w:tabs>
                <w:tab w:val="left" w:pos="1590"/>
              </w:tabs>
              <w:spacing w:before="120" w:after="120"/>
              <w:rPr>
                <w:rFonts w:cs="Arial"/>
                <w:lang w:val="en-US"/>
              </w:rPr>
            </w:pPr>
          </w:p>
        </w:tc>
      </w:tr>
      <w:tr w:rsidR="00CA59E9" w:rsidRPr="001D608F" w14:paraId="006FFA8C" w14:textId="77777777" w:rsidTr="00B50746">
        <w:tc>
          <w:tcPr>
            <w:tcW w:w="976" w:type="dxa"/>
            <w:shd w:val="clear" w:color="auto" w:fill="F2DBDB" w:themeFill="accent2" w:themeFillTint="33"/>
          </w:tcPr>
          <w:p w14:paraId="1F990143" w14:textId="54F64C60" w:rsidR="00CA59E9" w:rsidRDefault="00CA59E9" w:rsidP="00CA59E9">
            <w:pPr>
              <w:tabs>
                <w:tab w:val="left" w:pos="1590"/>
              </w:tabs>
              <w:spacing w:before="120" w:after="120"/>
              <w:rPr>
                <w:rFonts w:cs="Arial"/>
                <w:lang w:val="en-US"/>
              </w:rPr>
            </w:pPr>
            <w:r>
              <w:rPr>
                <w:rFonts w:ascii="Calibri" w:hAnsi="Calibri"/>
              </w:rPr>
              <w:t>9.5.1.7</w:t>
            </w:r>
          </w:p>
        </w:tc>
        <w:tc>
          <w:tcPr>
            <w:tcW w:w="7216" w:type="dxa"/>
            <w:shd w:val="clear" w:color="auto" w:fill="F2DBDB" w:themeFill="accent2" w:themeFillTint="33"/>
          </w:tcPr>
          <w:p w14:paraId="4BD22980" w14:textId="1CB20C08" w:rsidR="00CA59E9" w:rsidRPr="001D608F" w:rsidRDefault="00CA59E9" w:rsidP="00CA59E9">
            <w:pPr>
              <w:pStyle w:val="para"/>
              <w:spacing w:before="120" w:after="120"/>
              <w:rPr>
                <w:rFonts w:asciiTheme="minorHAnsi" w:hAnsiTheme="minorHAnsi"/>
              </w:rPr>
            </w:pPr>
            <w:r>
              <w:rPr>
                <w:rFonts w:ascii="Calibri" w:hAnsi="Calibri"/>
              </w:rPr>
              <w:t>New products or product changes shall be subject to suitable testing to ensure that required quality parameters can be achieved.</w:t>
            </w:r>
          </w:p>
        </w:tc>
        <w:tc>
          <w:tcPr>
            <w:tcW w:w="1662" w:type="dxa"/>
          </w:tcPr>
          <w:p w14:paraId="588EFC40" w14:textId="2F93D244" w:rsidR="00CA59E9" w:rsidRDefault="00CA59E9" w:rsidP="00CA59E9">
            <w:pPr>
              <w:tabs>
                <w:tab w:val="left" w:pos="1590"/>
              </w:tabs>
              <w:spacing w:before="120" w:after="120"/>
              <w:rPr>
                <w:rFonts w:cs="Arial"/>
                <w:lang w:val="en-US"/>
              </w:rPr>
            </w:pPr>
          </w:p>
        </w:tc>
      </w:tr>
      <w:tr w:rsidR="00CA59E9" w:rsidRPr="001D608F" w14:paraId="2FF5E18C" w14:textId="77777777" w:rsidTr="00B50746">
        <w:tc>
          <w:tcPr>
            <w:tcW w:w="976" w:type="dxa"/>
            <w:shd w:val="clear" w:color="auto" w:fill="F2DBDB" w:themeFill="accent2" w:themeFillTint="33"/>
          </w:tcPr>
          <w:p w14:paraId="25D4B010" w14:textId="515748F8" w:rsidR="00CA59E9" w:rsidRDefault="00CA59E9" w:rsidP="00CA59E9">
            <w:pPr>
              <w:tabs>
                <w:tab w:val="left" w:pos="1590"/>
              </w:tabs>
              <w:spacing w:before="120" w:after="120"/>
              <w:rPr>
                <w:rFonts w:cs="Arial"/>
                <w:lang w:val="en-US"/>
              </w:rPr>
            </w:pPr>
            <w:r>
              <w:rPr>
                <w:rFonts w:ascii="Calibri" w:hAnsi="Calibri"/>
              </w:rPr>
              <w:t>9.</w:t>
            </w:r>
            <w:r w:rsidRPr="00CA51DF">
              <w:rPr>
                <w:rFonts w:ascii="Calibri" w:hAnsi="Calibri"/>
              </w:rPr>
              <w:t>5.1</w:t>
            </w:r>
            <w:r>
              <w:rPr>
                <w:rFonts w:ascii="Calibri" w:hAnsi="Calibri"/>
              </w:rPr>
              <w:t>.8</w:t>
            </w:r>
          </w:p>
        </w:tc>
        <w:tc>
          <w:tcPr>
            <w:tcW w:w="7216" w:type="dxa"/>
            <w:shd w:val="clear" w:color="auto" w:fill="F2DBDB" w:themeFill="accent2" w:themeFillTint="33"/>
          </w:tcPr>
          <w:p w14:paraId="6B731E31" w14:textId="54659F30" w:rsidR="00CA59E9" w:rsidRPr="001D608F" w:rsidRDefault="00CA59E9" w:rsidP="00CA59E9">
            <w:pPr>
              <w:pStyle w:val="para"/>
              <w:spacing w:before="120" w:after="120"/>
              <w:rPr>
                <w:rFonts w:asciiTheme="minorHAnsi" w:hAnsiTheme="minorHAnsi"/>
              </w:rPr>
            </w:pPr>
            <w:r>
              <w:rPr>
                <w:rFonts w:ascii="Calibri" w:hAnsi="Calibri"/>
              </w:rPr>
              <w:t>T</w:t>
            </w:r>
            <w:r w:rsidRPr="0071621E">
              <w:rPr>
                <w:rFonts w:ascii="Calibri" w:hAnsi="Calibri"/>
              </w:rPr>
              <w:t xml:space="preserve">he site shall determine the outputs </w:t>
            </w:r>
            <w:r>
              <w:rPr>
                <w:rFonts w:ascii="Calibri" w:hAnsi="Calibri"/>
              </w:rPr>
              <w:t xml:space="preserve">and success criteria </w:t>
            </w:r>
            <w:r w:rsidRPr="0071621E">
              <w:rPr>
                <w:rFonts w:ascii="Calibri" w:hAnsi="Calibri"/>
              </w:rPr>
              <w:t xml:space="preserve">required from a production trial, </w:t>
            </w:r>
            <w:r>
              <w:rPr>
                <w:rFonts w:ascii="Calibri" w:hAnsi="Calibri"/>
              </w:rPr>
              <w:t xml:space="preserve">changes and/or additions made to materials, processing characteristics or equipment. </w:t>
            </w:r>
          </w:p>
        </w:tc>
        <w:tc>
          <w:tcPr>
            <w:tcW w:w="1662" w:type="dxa"/>
          </w:tcPr>
          <w:p w14:paraId="3A5A2979" w14:textId="18B420B4" w:rsidR="00CA59E9" w:rsidRDefault="00CA59E9" w:rsidP="00CA59E9">
            <w:pPr>
              <w:tabs>
                <w:tab w:val="left" w:pos="1590"/>
              </w:tabs>
              <w:spacing w:before="120" w:after="120"/>
              <w:rPr>
                <w:rFonts w:cs="Arial"/>
                <w:lang w:val="en-US"/>
              </w:rPr>
            </w:pPr>
          </w:p>
        </w:tc>
      </w:tr>
      <w:tr w:rsidR="00CA59E9" w:rsidRPr="001D608F" w14:paraId="51010246" w14:textId="77777777" w:rsidTr="00B50746">
        <w:tc>
          <w:tcPr>
            <w:tcW w:w="976" w:type="dxa"/>
            <w:shd w:val="clear" w:color="auto" w:fill="F2DBDB" w:themeFill="accent2" w:themeFillTint="33"/>
          </w:tcPr>
          <w:p w14:paraId="3983FC8B" w14:textId="7DA24B78" w:rsidR="00CA59E9" w:rsidRDefault="00CA59E9" w:rsidP="00CA59E9">
            <w:pPr>
              <w:tabs>
                <w:tab w:val="left" w:pos="1590"/>
              </w:tabs>
              <w:spacing w:before="120" w:after="120"/>
              <w:rPr>
                <w:rFonts w:ascii="Calibri" w:hAnsi="Calibri"/>
              </w:rPr>
            </w:pPr>
            <w:r>
              <w:rPr>
                <w:rFonts w:ascii="Calibri" w:hAnsi="Calibri"/>
              </w:rPr>
              <w:t>9.</w:t>
            </w:r>
            <w:r w:rsidRPr="00CA51DF">
              <w:rPr>
                <w:rFonts w:ascii="Calibri" w:hAnsi="Calibri"/>
              </w:rPr>
              <w:t>5.1</w:t>
            </w:r>
            <w:r>
              <w:rPr>
                <w:rFonts w:ascii="Calibri" w:hAnsi="Calibri"/>
              </w:rPr>
              <w:t>.9</w:t>
            </w:r>
          </w:p>
        </w:tc>
        <w:tc>
          <w:tcPr>
            <w:tcW w:w="7216" w:type="dxa"/>
            <w:shd w:val="clear" w:color="auto" w:fill="F2DBDB" w:themeFill="accent2" w:themeFillTint="33"/>
          </w:tcPr>
          <w:p w14:paraId="177C3E89" w14:textId="3BA8CF41" w:rsidR="00CA59E9" w:rsidRDefault="00CA59E9" w:rsidP="00CA59E9">
            <w:pPr>
              <w:pStyle w:val="para"/>
              <w:spacing w:before="120" w:after="120"/>
              <w:rPr>
                <w:rFonts w:ascii="Calibri" w:hAnsi="Calibri"/>
              </w:rPr>
            </w:pPr>
            <w:r>
              <w:rPr>
                <w:rFonts w:ascii="Calibri" w:hAnsi="Calibri"/>
              </w:rPr>
              <w:t xml:space="preserve">Settings derived from successfully qualified production trials or equipment installations shall be transferred accurately to process control documentation.  </w:t>
            </w:r>
          </w:p>
        </w:tc>
        <w:tc>
          <w:tcPr>
            <w:tcW w:w="1662" w:type="dxa"/>
          </w:tcPr>
          <w:p w14:paraId="1477BFAD" w14:textId="21240360" w:rsidR="00CA59E9" w:rsidRDefault="00CA59E9" w:rsidP="00CA59E9">
            <w:pPr>
              <w:tabs>
                <w:tab w:val="left" w:pos="1590"/>
              </w:tabs>
              <w:spacing w:before="120" w:after="120"/>
              <w:rPr>
                <w:rFonts w:cs="Arial"/>
                <w:lang w:val="en-US"/>
              </w:rPr>
            </w:pPr>
          </w:p>
        </w:tc>
      </w:tr>
      <w:tr w:rsidR="00CA59E9" w:rsidRPr="001D608F" w14:paraId="1CCBBB19" w14:textId="77777777" w:rsidTr="00B50746">
        <w:tc>
          <w:tcPr>
            <w:tcW w:w="976" w:type="dxa"/>
            <w:shd w:val="clear" w:color="auto" w:fill="F2DBDB" w:themeFill="accent2" w:themeFillTint="33"/>
          </w:tcPr>
          <w:p w14:paraId="4D222A3F" w14:textId="05376657" w:rsidR="00CA59E9" w:rsidRDefault="00CA59E9" w:rsidP="00CA59E9">
            <w:pPr>
              <w:tabs>
                <w:tab w:val="left" w:pos="1590"/>
              </w:tabs>
              <w:spacing w:before="120" w:after="120"/>
              <w:rPr>
                <w:rFonts w:ascii="Calibri" w:hAnsi="Calibri"/>
              </w:rPr>
            </w:pPr>
            <w:r>
              <w:rPr>
                <w:rFonts w:ascii="Calibri" w:hAnsi="Calibri"/>
              </w:rPr>
              <w:t>9.5.1.10</w:t>
            </w:r>
          </w:p>
        </w:tc>
        <w:tc>
          <w:tcPr>
            <w:tcW w:w="7216" w:type="dxa"/>
            <w:shd w:val="clear" w:color="auto" w:fill="F2DBDB" w:themeFill="accent2" w:themeFillTint="33"/>
          </w:tcPr>
          <w:p w14:paraId="32BBA288" w14:textId="52A967D5" w:rsidR="00CA59E9" w:rsidRDefault="00CA59E9" w:rsidP="00CA59E9">
            <w:pPr>
              <w:pStyle w:val="para"/>
              <w:spacing w:before="120" w:after="120"/>
              <w:rPr>
                <w:rFonts w:ascii="Calibri" w:hAnsi="Calibri"/>
              </w:rPr>
            </w:pPr>
            <w:r>
              <w:rPr>
                <w:rFonts w:ascii="Calibri" w:hAnsi="Calibri"/>
              </w:rPr>
              <w:t>The site’s t</w:t>
            </w:r>
            <w:r w:rsidRPr="00CA51DF">
              <w:rPr>
                <w:rFonts w:ascii="Calibri" w:hAnsi="Calibri"/>
              </w:rPr>
              <w:t xml:space="preserve">est methods used in both on-line and off-line testing </w:t>
            </w:r>
            <w:r>
              <w:rPr>
                <w:rFonts w:ascii="Calibri" w:hAnsi="Calibri"/>
              </w:rPr>
              <w:t>shall</w:t>
            </w:r>
            <w:r w:rsidRPr="00CA51DF">
              <w:rPr>
                <w:rFonts w:ascii="Calibri" w:hAnsi="Calibri"/>
              </w:rPr>
              <w:t xml:space="preserve"> be validated to ensure </w:t>
            </w:r>
            <w:r>
              <w:rPr>
                <w:rFonts w:ascii="Calibri" w:hAnsi="Calibri"/>
              </w:rPr>
              <w:t xml:space="preserve">their </w:t>
            </w:r>
            <w:r w:rsidRPr="00CA51DF">
              <w:rPr>
                <w:rFonts w:ascii="Calibri" w:hAnsi="Calibri"/>
              </w:rPr>
              <w:t>validity, sensitivity, reproducibility and range</w:t>
            </w:r>
            <w:r>
              <w:rPr>
                <w:rFonts w:ascii="Calibri" w:hAnsi="Calibri"/>
              </w:rPr>
              <w:t xml:space="preserve">, in addition to any other relevant criteria. </w:t>
            </w:r>
          </w:p>
        </w:tc>
        <w:tc>
          <w:tcPr>
            <w:tcW w:w="1662" w:type="dxa"/>
          </w:tcPr>
          <w:p w14:paraId="6357079B" w14:textId="5DFE70BA" w:rsidR="00CA59E9" w:rsidRDefault="00CA59E9" w:rsidP="00CA59E9">
            <w:pPr>
              <w:tabs>
                <w:tab w:val="left" w:pos="1590"/>
              </w:tabs>
              <w:spacing w:before="120" w:after="120"/>
              <w:rPr>
                <w:rFonts w:cs="Arial"/>
                <w:lang w:val="en-US"/>
              </w:rPr>
            </w:pPr>
          </w:p>
        </w:tc>
      </w:tr>
      <w:tr w:rsidR="00CA59E9" w:rsidRPr="00C63473" w14:paraId="5F6D4159" w14:textId="77777777" w:rsidTr="00CA59E9">
        <w:trPr>
          <w:trHeight w:val="2268"/>
        </w:trPr>
        <w:tc>
          <w:tcPr>
            <w:tcW w:w="976" w:type="dxa"/>
          </w:tcPr>
          <w:p w14:paraId="5F6D4157" w14:textId="2E1E5DBA"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58" w14:textId="7052A8B0"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5D" w14:textId="77777777" w:rsidTr="00CA59E9">
        <w:tc>
          <w:tcPr>
            <w:tcW w:w="976" w:type="dxa"/>
            <w:shd w:val="clear" w:color="auto" w:fill="B6DDE8" w:themeFill="accent5" w:themeFillTint="66"/>
          </w:tcPr>
          <w:p w14:paraId="5F6D415A" w14:textId="3C10ECA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5.2</w:t>
            </w:r>
          </w:p>
        </w:tc>
        <w:tc>
          <w:tcPr>
            <w:tcW w:w="7216" w:type="dxa"/>
            <w:shd w:val="clear" w:color="auto" w:fill="B6DDE8" w:themeFill="accent5" w:themeFillTint="66"/>
          </w:tcPr>
          <w:p w14:paraId="5F6D415B"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Graphic design and artwork control </w:t>
            </w:r>
          </w:p>
        </w:tc>
        <w:tc>
          <w:tcPr>
            <w:tcW w:w="1662" w:type="dxa"/>
            <w:shd w:val="clear" w:color="auto" w:fill="B6DDE8" w:themeFill="accent5" w:themeFillTint="66"/>
          </w:tcPr>
          <w:p w14:paraId="5F6D415C" w14:textId="7488B83D"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61" w14:textId="77777777" w:rsidTr="00CA59E9">
        <w:tc>
          <w:tcPr>
            <w:tcW w:w="976" w:type="dxa"/>
          </w:tcPr>
          <w:p w14:paraId="5F6D415E" w14:textId="6D5BC45B"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15F"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Artwork and all pre-press processes conducted by the site shall be managed to ensure loss of information and variation from customer specification is eliminated.</w:t>
            </w:r>
          </w:p>
        </w:tc>
        <w:tc>
          <w:tcPr>
            <w:tcW w:w="1662" w:type="dxa"/>
          </w:tcPr>
          <w:p w14:paraId="5F6D4160" w14:textId="3EE8359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68" w14:textId="77777777" w:rsidTr="00CA59E9">
        <w:tc>
          <w:tcPr>
            <w:tcW w:w="976" w:type="dxa"/>
          </w:tcPr>
          <w:p w14:paraId="5F6D4162" w14:textId="1FEF6AFD" w:rsidR="00CA59E9" w:rsidRPr="001D608F" w:rsidRDefault="00CA59E9" w:rsidP="00CA59E9">
            <w:pPr>
              <w:pStyle w:val="para"/>
              <w:spacing w:before="120" w:after="120"/>
              <w:rPr>
                <w:rFonts w:asciiTheme="minorHAnsi" w:hAnsiTheme="minorHAnsi"/>
              </w:rPr>
            </w:pPr>
            <w:r w:rsidRPr="001D608F">
              <w:rPr>
                <w:rFonts w:asciiTheme="minorHAnsi" w:hAnsiTheme="minorHAnsi"/>
              </w:rPr>
              <w:t>5.2.1</w:t>
            </w:r>
          </w:p>
        </w:tc>
        <w:tc>
          <w:tcPr>
            <w:tcW w:w="7216" w:type="dxa"/>
          </w:tcPr>
          <w:p w14:paraId="5F6D416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 documented artwork management procedure covering the activities for which the site has responsibility. This may include, but is not limited to:</w:t>
            </w:r>
          </w:p>
          <w:p w14:paraId="5F6D4164" w14:textId="77777777" w:rsidR="00CA59E9" w:rsidRPr="001D608F" w:rsidRDefault="00CA59E9" w:rsidP="00E31725">
            <w:pPr>
              <w:pStyle w:val="ListBullet"/>
              <w:numPr>
                <w:ilvl w:val="0"/>
                <w:numId w:val="13"/>
              </w:numPr>
              <w:spacing w:before="120" w:after="120"/>
              <w:ind w:left="731" w:hanging="283"/>
              <w:contextualSpacing w:val="0"/>
              <w:rPr>
                <w:rFonts w:asciiTheme="minorHAnsi" w:hAnsiTheme="minorHAnsi"/>
              </w:rPr>
            </w:pPr>
            <w:r w:rsidRPr="001D608F">
              <w:rPr>
                <w:rFonts w:asciiTheme="minorHAnsi" w:hAnsiTheme="minorHAnsi"/>
              </w:rPr>
              <w:t>collation of information to be included into artwork</w:t>
            </w:r>
          </w:p>
          <w:p w14:paraId="5F6D4165" w14:textId="77777777" w:rsidR="00CA59E9" w:rsidRPr="001D608F" w:rsidRDefault="00CA59E9" w:rsidP="00E31725">
            <w:pPr>
              <w:pStyle w:val="ListBullet"/>
              <w:numPr>
                <w:ilvl w:val="0"/>
                <w:numId w:val="13"/>
              </w:numPr>
              <w:spacing w:before="120" w:after="120"/>
              <w:ind w:left="731" w:hanging="283"/>
              <w:contextualSpacing w:val="0"/>
              <w:rPr>
                <w:rFonts w:asciiTheme="minorHAnsi" w:hAnsiTheme="minorHAnsi"/>
              </w:rPr>
            </w:pPr>
            <w:r w:rsidRPr="001D608F">
              <w:rPr>
                <w:rFonts w:asciiTheme="minorHAnsi" w:hAnsiTheme="minorHAnsi"/>
              </w:rPr>
              <w:t>receipt of artwork files from the customer</w:t>
            </w:r>
          </w:p>
          <w:p w14:paraId="5F6D4166" w14:textId="77777777" w:rsidR="00CA59E9" w:rsidRPr="001D608F" w:rsidRDefault="00CA59E9" w:rsidP="00E31725">
            <w:pPr>
              <w:pStyle w:val="ListBullet"/>
              <w:numPr>
                <w:ilvl w:val="0"/>
                <w:numId w:val="13"/>
              </w:numPr>
              <w:spacing w:before="120" w:after="120"/>
              <w:ind w:left="731" w:hanging="283"/>
              <w:contextualSpacing w:val="0"/>
              <w:rPr>
                <w:rFonts w:asciiTheme="minorHAnsi" w:hAnsiTheme="minorHAnsi"/>
              </w:rPr>
            </w:pPr>
            <w:r w:rsidRPr="001D608F">
              <w:rPr>
                <w:rFonts w:asciiTheme="minorHAnsi" w:hAnsiTheme="minorHAnsi"/>
              </w:rPr>
              <w:t>verification of completed artwork and approval by the customer.</w:t>
            </w:r>
          </w:p>
        </w:tc>
        <w:tc>
          <w:tcPr>
            <w:tcW w:w="1662" w:type="dxa"/>
          </w:tcPr>
          <w:p w14:paraId="5F6D4167" w14:textId="7601037B"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6D" w14:textId="77777777" w:rsidTr="00CA59E9">
        <w:tc>
          <w:tcPr>
            <w:tcW w:w="976" w:type="dxa"/>
          </w:tcPr>
          <w:p w14:paraId="5F6D4169" w14:textId="15AF0289" w:rsidR="00CA59E9" w:rsidRPr="001D608F" w:rsidRDefault="00CA59E9" w:rsidP="00CA59E9">
            <w:pPr>
              <w:pStyle w:val="para"/>
              <w:spacing w:before="120" w:after="120"/>
              <w:rPr>
                <w:rFonts w:asciiTheme="minorHAnsi" w:hAnsiTheme="minorHAnsi"/>
              </w:rPr>
            </w:pPr>
            <w:r w:rsidRPr="001D608F">
              <w:rPr>
                <w:rFonts w:asciiTheme="minorHAnsi" w:hAnsiTheme="minorHAnsi"/>
              </w:rPr>
              <w:t>5.2.2</w:t>
            </w:r>
          </w:p>
        </w:tc>
        <w:tc>
          <w:tcPr>
            <w:tcW w:w="7216" w:type="dxa"/>
          </w:tcPr>
          <w:p w14:paraId="5F6D416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process shall be in place to seek formal acceptance and approval of final product concepts and artworks by the specifier.</w:t>
            </w:r>
          </w:p>
          <w:p w14:paraId="5F6D416B"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outcome shall be documented.</w:t>
            </w:r>
          </w:p>
        </w:tc>
        <w:tc>
          <w:tcPr>
            <w:tcW w:w="1662" w:type="dxa"/>
          </w:tcPr>
          <w:p w14:paraId="5F6D416C" w14:textId="6FB5349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71" w14:textId="77777777" w:rsidTr="00CA59E9">
        <w:tc>
          <w:tcPr>
            <w:tcW w:w="976" w:type="dxa"/>
          </w:tcPr>
          <w:p w14:paraId="5F6D416E" w14:textId="638E934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5.2.3</w:t>
            </w:r>
          </w:p>
        </w:tc>
        <w:tc>
          <w:tcPr>
            <w:tcW w:w="7216" w:type="dxa"/>
          </w:tcPr>
          <w:p w14:paraId="5F6D416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appropriate, print trials shall be carried out and testing shall validate that the agreed product quality and print standards can be consistently achieved.</w:t>
            </w:r>
          </w:p>
        </w:tc>
        <w:tc>
          <w:tcPr>
            <w:tcW w:w="1662" w:type="dxa"/>
          </w:tcPr>
          <w:p w14:paraId="5F6D4170" w14:textId="3556F1F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75" w14:textId="77777777" w:rsidTr="00CA59E9">
        <w:tc>
          <w:tcPr>
            <w:tcW w:w="976" w:type="dxa"/>
          </w:tcPr>
          <w:p w14:paraId="5F6D4172" w14:textId="7A554C24" w:rsidR="00CA59E9" w:rsidRPr="001D608F" w:rsidRDefault="00CA59E9" w:rsidP="00CA59E9">
            <w:pPr>
              <w:pStyle w:val="para"/>
              <w:spacing w:before="120" w:after="120"/>
              <w:rPr>
                <w:rFonts w:asciiTheme="minorHAnsi" w:hAnsiTheme="minorHAnsi"/>
              </w:rPr>
            </w:pPr>
            <w:r w:rsidRPr="001D608F">
              <w:rPr>
                <w:rFonts w:asciiTheme="minorHAnsi" w:hAnsiTheme="minorHAnsi"/>
              </w:rPr>
              <w:t>5.2.4</w:t>
            </w:r>
          </w:p>
        </w:tc>
        <w:tc>
          <w:tcPr>
            <w:tcW w:w="7216" w:type="dxa"/>
          </w:tcPr>
          <w:p w14:paraId="5F6D4173"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1662" w:type="dxa"/>
          </w:tcPr>
          <w:p w14:paraId="5F6D4174" w14:textId="6F0051F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7A" w14:textId="77777777" w:rsidTr="00CA59E9">
        <w:tc>
          <w:tcPr>
            <w:tcW w:w="976" w:type="dxa"/>
          </w:tcPr>
          <w:p w14:paraId="5F6D4176" w14:textId="5621EFFB"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5.2.5</w:t>
            </w:r>
          </w:p>
        </w:tc>
        <w:tc>
          <w:tcPr>
            <w:tcW w:w="7216" w:type="dxa"/>
          </w:tcPr>
          <w:p w14:paraId="5F6D4177"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Customer-approved reference material, including artwork masters and colour standards used during print runs, shall be controlled to ensure minimisation of degradation and shall be returned to appropriate storage after use.</w:t>
            </w:r>
          </w:p>
          <w:p w14:paraId="5F6D417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 policy to address requirements for renewal of approved masters, as necessary.</w:t>
            </w:r>
          </w:p>
        </w:tc>
        <w:tc>
          <w:tcPr>
            <w:tcW w:w="1662" w:type="dxa"/>
          </w:tcPr>
          <w:p w14:paraId="5F6D4179" w14:textId="69289D2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7E" w14:textId="77777777" w:rsidTr="00CA59E9">
        <w:tc>
          <w:tcPr>
            <w:tcW w:w="976" w:type="dxa"/>
          </w:tcPr>
          <w:p w14:paraId="5F6D417B" w14:textId="672DF54E" w:rsidR="00CA59E9" w:rsidRPr="001D608F" w:rsidRDefault="00CA59E9" w:rsidP="00CA59E9">
            <w:pPr>
              <w:pStyle w:val="para"/>
              <w:spacing w:before="120" w:after="120"/>
              <w:rPr>
                <w:rFonts w:asciiTheme="minorHAnsi" w:hAnsiTheme="minorHAnsi"/>
              </w:rPr>
            </w:pPr>
            <w:r w:rsidRPr="001D608F">
              <w:rPr>
                <w:rFonts w:asciiTheme="minorHAnsi" w:hAnsiTheme="minorHAnsi"/>
              </w:rPr>
              <w:t>5.2.6</w:t>
            </w:r>
          </w:p>
        </w:tc>
        <w:tc>
          <w:tcPr>
            <w:tcW w:w="7216" w:type="dxa"/>
          </w:tcPr>
          <w:p w14:paraId="5F6D417C"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have a documented procedure for managing changes to artwork and print specifications to manage obsolete artwork and printing materials.</w:t>
            </w:r>
          </w:p>
        </w:tc>
        <w:tc>
          <w:tcPr>
            <w:tcW w:w="1662" w:type="dxa"/>
          </w:tcPr>
          <w:p w14:paraId="5F6D417D" w14:textId="192979A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82" w14:textId="77777777" w:rsidTr="00CA59E9">
        <w:tc>
          <w:tcPr>
            <w:tcW w:w="976" w:type="dxa"/>
          </w:tcPr>
          <w:p w14:paraId="5F6D417F" w14:textId="5E4F096D" w:rsidR="00CA59E9" w:rsidRPr="001D608F" w:rsidRDefault="00CA59E9" w:rsidP="00CA59E9">
            <w:pPr>
              <w:pStyle w:val="para"/>
              <w:spacing w:before="120" w:after="120"/>
              <w:rPr>
                <w:rFonts w:asciiTheme="minorHAnsi" w:hAnsiTheme="minorHAnsi"/>
              </w:rPr>
            </w:pPr>
            <w:r w:rsidRPr="001D608F">
              <w:rPr>
                <w:rFonts w:asciiTheme="minorHAnsi" w:hAnsiTheme="minorHAnsi"/>
              </w:rPr>
              <w:t>5.2.7</w:t>
            </w:r>
          </w:p>
        </w:tc>
        <w:tc>
          <w:tcPr>
            <w:tcW w:w="7216" w:type="dxa"/>
          </w:tcPr>
          <w:p w14:paraId="5F6D418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artwork files and approved masters are in electronic form, these shall be suitably protected to prevent loss or malicious intervention.</w:t>
            </w:r>
          </w:p>
        </w:tc>
        <w:tc>
          <w:tcPr>
            <w:tcW w:w="1662" w:type="dxa"/>
          </w:tcPr>
          <w:p w14:paraId="5F6D4181" w14:textId="0C957FA8"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185" w14:textId="77777777" w:rsidTr="00CA59E9">
        <w:trPr>
          <w:trHeight w:val="2268"/>
        </w:trPr>
        <w:tc>
          <w:tcPr>
            <w:tcW w:w="976" w:type="dxa"/>
          </w:tcPr>
          <w:p w14:paraId="5F6D4183" w14:textId="1D882F91"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84" w14:textId="65378222"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89" w14:textId="77777777" w:rsidTr="00CA59E9">
        <w:tc>
          <w:tcPr>
            <w:tcW w:w="976" w:type="dxa"/>
            <w:shd w:val="clear" w:color="auto" w:fill="B6DDE8" w:themeFill="accent5" w:themeFillTint="66"/>
          </w:tcPr>
          <w:p w14:paraId="5F6D4186" w14:textId="3041BE8A"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5.3</w:t>
            </w:r>
          </w:p>
        </w:tc>
        <w:tc>
          <w:tcPr>
            <w:tcW w:w="7216" w:type="dxa"/>
            <w:shd w:val="clear" w:color="auto" w:fill="B6DDE8" w:themeFill="accent5" w:themeFillTint="66"/>
          </w:tcPr>
          <w:p w14:paraId="5F6D4187"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Packaging print control</w:t>
            </w:r>
          </w:p>
        </w:tc>
        <w:tc>
          <w:tcPr>
            <w:tcW w:w="1662" w:type="dxa"/>
            <w:shd w:val="clear" w:color="auto" w:fill="B6DDE8" w:themeFill="accent5" w:themeFillTint="66"/>
          </w:tcPr>
          <w:p w14:paraId="5F6D4188" w14:textId="44594891"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8D" w14:textId="77777777" w:rsidTr="00CA59E9">
        <w:tc>
          <w:tcPr>
            <w:tcW w:w="976" w:type="dxa"/>
          </w:tcPr>
          <w:p w14:paraId="5F6D418A" w14:textId="4F7E88F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18B"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Where packaging materials are printed or decorated, procedures shall be in place to ensure that the information is fully legible and correctly reproduced to customer specification and any applicable legal requirements.</w:t>
            </w:r>
          </w:p>
        </w:tc>
        <w:tc>
          <w:tcPr>
            <w:tcW w:w="1662" w:type="dxa"/>
          </w:tcPr>
          <w:p w14:paraId="5F6D418C" w14:textId="745A83C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94" w14:textId="77777777" w:rsidTr="00CA59E9">
        <w:tc>
          <w:tcPr>
            <w:tcW w:w="976" w:type="dxa"/>
          </w:tcPr>
          <w:p w14:paraId="5F6D418E" w14:textId="2C848E79"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5.3.1</w:t>
            </w:r>
          </w:p>
        </w:tc>
        <w:tc>
          <w:tcPr>
            <w:tcW w:w="7216" w:type="dxa"/>
          </w:tcPr>
          <w:p w14:paraId="5F6D418F"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An assessment shall be carried out of the pre-press activity, print process and handling of printed packaging (product) to identify:</w:t>
            </w:r>
          </w:p>
          <w:p w14:paraId="5F6D4190" w14:textId="77777777" w:rsidR="00CA59E9" w:rsidRPr="001D608F" w:rsidRDefault="00CA59E9" w:rsidP="00E31725">
            <w:pPr>
              <w:pStyle w:val="ListBullet"/>
              <w:numPr>
                <w:ilvl w:val="0"/>
                <w:numId w:val="12"/>
              </w:numPr>
              <w:spacing w:before="120" w:after="120"/>
              <w:ind w:left="731" w:hanging="283"/>
              <w:contextualSpacing w:val="0"/>
              <w:rPr>
                <w:rFonts w:asciiTheme="minorHAnsi" w:hAnsiTheme="minorHAnsi"/>
              </w:rPr>
            </w:pPr>
            <w:r w:rsidRPr="001D608F">
              <w:rPr>
                <w:rFonts w:asciiTheme="minorHAnsi" w:hAnsiTheme="minorHAnsi"/>
              </w:rPr>
              <w:t>risks of loss of essential information</w:t>
            </w:r>
          </w:p>
          <w:p w14:paraId="5F6D4191" w14:textId="77777777" w:rsidR="00CA59E9" w:rsidRPr="001D608F" w:rsidRDefault="00CA59E9" w:rsidP="00E31725">
            <w:pPr>
              <w:pStyle w:val="ListBullet"/>
              <w:numPr>
                <w:ilvl w:val="0"/>
                <w:numId w:val="12"/>
              </w:numPr>
              <w:spacing w:before="120" w:after="120"/>
              <w:ind w:left="731" w:hanging="283"/>
              <w:contextualSpacing w:val="0"/>
              <w:rPr>
                <w:rFonts w:asciiTheme="minorHAnsi" w:hAnsiTheme="minorHAnsi"/>
              </w:rPr>
            </w:pPr>
            <w:r w:rsidRPr="001D608F">
              <w:rPr>
                <w:rFonts w:asciiTheme="minorHAnsi" w:hAnsiTheme="minorHAnsi"/>
              </w:rPr>
              <w:t>mixing of printed product.</w:t>
            </w:r>
          </w:p>
          <w:p w14:paraId="5F6D419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Controls shall be established and implemented to reduce the risks identified.</w:t>
            </w:r>
          </w:p>
        </w:tc>
        <w:tc>
          <w:tcPr>
            <w:tcW w:w="1662" w:type="dxa"/>
          </w:tcPr>
          <w:p w14:paraId="5F6D4193" w14:textId="201A503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98" w14:textId="77777777" w:rsidTr="00CA59E9">
        <w:tc>
          <w:tcPr>
            <w:tcW w:w="976" w:type="dxa"/>
          </w:tcPr>
          <w:p w14:paraId="5F6D4195" w14:textId="46C21E89" w:rsidR="00CA59E9" w:rsidRPr="001D608F" w:rsidRDefault="00CA59E9" w:rsidP="00CA59E9">
            <w:pPr>
              <w:pStyle w:val="para"/>
              <w:spacing w:before="120" w:after="120"/>
              <w:rPr>
                <w:rFonts w:asciiTheme="minorHAnsi" w:hAnsiTheme="minorHAnsi"/>
              </w:rPr>
            </w:pPr>
            <w:r w:rsidRPr="001D608F">
              <w:rPr>
                <w:rFonts w:asciiTheme="minorHAnsi" w:hAnsiTheme="minorHAnsi"/>
              </w:rPr>
              <w:t>5.3.2</w:t>
            </w:r>
          </w:p>
        </w:tc>
        <w:tc>
          <w:tcPr>
            <w:tcW w:w="7216" w:type="dxa"/>
          </w:tcPr>
          <w:p w14:paraId="5F6D419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Printing plates, cylinders, cutting dies, print blankets and any other printing equipment shall be appropriately stored to minimise damage.</w:t>
            </w:r>
          </w:p>
        </w:tc>
        <w:tc>
          <w:tcPr>
            <w:tcW w:w="1662" w:type="dxa"/>
          </w:tcPr>
          <w:p w14:paraId="5F6D4197" w14:textId="2BED397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9C" w14:textId="77777777" w:rsidTr="00CA59E9">
        <w:tc>
          <w:tcPr>
            <w:tcW w:w="976" w:type="dxa"/>
          </w:tcPr>
          <w:p w14:paraId="5F6D4199" w14:textId="45BAD795" w:rsidR="00CA59E9" w:rsidRPr="001D608F" w:rsidRDefault="00CA59E9" w:rsidP="00CA59E9">
            <w:pPr>
              <w:pStyle w:val="para"/>
              <w:spacing w:before="120" w:after="120"/>
              <w:rPr>
                <w:rFonts w:asciiTheme="minorHAnsi" w:hAnsiTheme="minorHAnsi"/>
              </w:rPr>
            </w:pPr>
            <w:r w:rsidRPr="001D608F">
              <w:rPr>
                <w:rFonts w:asciiTheme="minorHAnsi" w:hAnsiTheme="minorHAnsi"/>
              </w:rPr>
              <w:t>5.3.3</w:t>
            </w:r>
          </w:p>
        </w:tc>
        <w:tc>
          <w:tcPr>
            <w:tcW w:w="7216" w:type="dxa"/>
          </w:tcPr>
          <w:p w14:paraId="5F6D419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Each print run shall be approved against the agreed standard (or master sample). This shall be recorded.</w:t>
            </w:r>
          </w:p>
        </w:tc>
        <w:tc>
          <w:tcPr>
            <w:tcW w:w="1662" w:type="dxa"/>
          </w:tcPr>
          <w:p w14:paraId="5F6D419B" w14:textId="3480A15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A0" w14:textId="77777777" w:rsidTr="00CA59E9">
        <w:tc>
          <w:tcPr>
            <w:tcW w:w="976" w:type="dxa"/>
          </w:tcPr>
          <w:p w14:paraId="5F6D419D" w14:textId="05E16F89" w:rsidR="00CA59E9" w:rsidRPr="001D608F" w:rsidRDefault="00CA59E9" w:rsidP="00CA59E9">
            <w:pPr>
              <w:pStyle w:val="para"/>
              <w:spacing w:before="120" w:after="120"/>
              <w:rPr>
                <w:rFonts w:asciiTheme="minorHAnsi" w:hAnsiTheme="minorHAnsi"/>
              </w:rPr>
            </w:pPr>
            <w:r w:rsidRPr="001D608F">
              <w:rPr>
                <w:rFonts w:asciiTheme="minorHAnsi" w:hAnsiTheme="minorHAnsi"/>
              </w:rPr>
              <w:t>5.3.4</w:t>
            </w:r>
          </w:p>
        </w:tc>
        <w:tc>
          <w:tcPr>
            <w:tcW w:w="7216" w:type="dxa"/>
          </w:tcPr>
          <w:p w14:paraId="5F6D419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system shall be in place to detect and identify printing errors during the run and to sort these errors from the acceptable printed material.</w:t>
            </w:r>
          </w:p>
        </w:tc>
        <w:tc>
          <w:tcPr>
            <w:tcW w:w="1662" w:type="dxa"/>
          </w:tcPr>
          <w:p w14:paraId="5F6D419F" w14:textId="35E0A33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A4" w14:textId="77777777" w:rsidTr="00CA59E9">
        <w:tc>
          <w:tcPr>
            <w:tcW w:w="976" w:type="dxa"/>
          </w:tcPr>
          <w:p w14:paraId="5F6D41A1" w14:textId="438A90C5" w:rsidR="00CA59E9" w:rsidRPr="001D608F" w:rsidRDefault="00CA59E9" w:rsidP="00CA59E9">
            <w:pPr>
              <w:pStyle w:val="para"/>
              <w:spacing w:before="120" w:after="120"/>
              <w:rPr>
                <w:rFonts w:asciiTheme="minorHAnsi" w:hAnsiTheme="minorHAnsi"/>
              </w:rPr>
            </w:pPr>
            <w:r w:rsidRPr="001D608F">
              <w:rPr>
                <w:rFonts w:asciiTheme="minorHAnsi" w:hAnsiTheme="minorHAnsi"/>
              </w:rPr>
              <w:t>5.3.5</w:t>
            </w:r>
          </w:p>
        </w:tc>
        <w:tc>
          <w:tcPr>
            <w:tcW w:w="7216" w:type="dxa"/>
          </w:tcPr>
          <w:p w14:paraId="5F6D41A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composite print is used (a mixture of different designs printed together), a process shall be in place to ensure effective segregation of differing print variants.</w:t>
            </w:r>
          </w:p>
        </w:tc>
        <w:tc>
          <w:tcPr>
            <w:tcW w:w="1662" w:type="dxa"/>
          </w:tcPr>
          <w:p w14:paraId="5F6D41A3" w14:textId="4D90B55D"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A8" w14:textId="77777777" w:rsidTr="00CA59E9">
        <w:tc>
          <w:tcPr>
            <w:tcW w:w="976" w:type="dxa"/>
          </w:tcPr>
          <w:p w14:paraId="5F6D41A5" w14:textId="4BC4878B" w:rsidR="00CA59E9" w:rsidRPr="001D608F" w:rsidRDefault="00CA59E9" w:rsidP="00CA59E9">
            <w:pPr>
              <w:pStyle w:val="para"/>
              <w:spacing w:before="120" w:after="120"/>
              <w:rPr>
                <w:rFonts w:asciiTheme="minorHAnsi" w:hAnsiTheme="minorHAnsi"/>
              </w:rPr>
            </w:pPr>
            <w:r w:rsidRPr="001D608F">
              <w:rPr>
                <w:rFonts w:asciiTheme="minorHAnsi" w:hAnsiTheme="minorHAnsi"/>
              </w:rPr>
              <w:t>5.3.6</w:t>
            </w:r>
          </w:p>
        </w:tc>
        <w:tc>
          <w:tcPr>
            <w:tcW w:w="7216" w:type="dxa"/>
          </w:tcPr>
          <w:p w14:paraId="5F6D41A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Samples of printed packaging shall be retained together with production records for a period of time to be agreed with the customer/specifier/brand owner.</w:t>
            </w:r>
          </w:p>
        </w:tc>
        <w:tc>
          <w:tcPr>
            <w:tcW w:w="1662" w:type="dxa"/>
          </w:tcPr>
          <w:p w14:paraId="5F6D41A7" w14:textId="691E558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AC" w14:textId="77777777" w:rsidTr="00CA59E9">
        <w:tc>
          <w:tcPr>
            <w:tcW w:w="976" w:type="dxa"/>
          </w:tcPr>
          <w:p w14:paraId="5F6D41A9" w14:textId="138B7BF0" w:rsidR="00CA59E9" w:rsidRPr="001D608F" w:rsidRDefault="00CA59E9" w:rsidP="00CA59E9">
            <w:pPr>
              <w:pStyle w:val="para"/>
              <w:spacing w:before="120" w:after="120"/>
              <w:rPr>
                <w:rFonts w:asciiTheme="minorHAnsi" w:hAnsiTheme="minorHAnsi"/>
              </w:rPr>
            </w:pPr>
            <w:r w:rsidRPr="001D608F">
              <w:rPr>
                <w:rFonts w:asciiTheme="minorHAnsi" w:hAnsiTheme="minorHAnsi"/>
              </w:rPr>
              <w:t>5.3.7</w:t>
            </w:r>
          </w:p>
        </w:tc>
        <w:tc>
          <w:tcPr>
            <w:tcW w:w="7216" w:type="dxa"/>
          </w:tcPr>
          <w:p w14:paraId="5F6D41A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Any unused printed product shall be accounted for and either disposed of or identified and appropriately stored.</w:t>
            </w:r>
          </w:p>
        </w:tc>
        <w:tc>
          <w:tcPr>
            <w:tcW w:w="1662" w:type="dxa"/>
          </w:tcPr>
          <w:p w14:paraId="5F6D41AB" w14:textId="4D10AB6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B0" w14:textId="77777777" w:rsidTr="00CA59E9">
        <w:tc>
          <w:tcPr>
            <w:tcW w:w="976" w:type="dxa"/>
          </w:tcPr>
          <w:p w14:paraId="5F6D41AD" w14:textId="47421446" w:rsidR="00CA59E9" w:rsidRPr="001D608F" w:rsidRDefault="00CA59E9" w:rsidP="00CA59E9">
            <w:pPr>
              <w:pStyle w:val="para"/>
              <w:spacing w:before="120" w:after="120"/>
              <w:rPr>
                <w:rFonts w:asciiTheme="minorHAnsi" w:hAnsiTheme="minorHAnsi"/>
              </w:rPr>
            </w:pPr>
            <w:r w:rsidRPr="001D608F">
              <w:rPr>
                <w:rFonts w:asciiTheme="minorHAnsi" w:hAnsiTheme="minorHAnsi"/>
              </w:rPr>
              <w:t>5.3.8</w:t>
            </w:r>
          </w:p>
        </w:tc>
        <w:tc>
          <w:tcPr>
            <w:tcW w:w="7216" w:type="dxa"/>
          </w:tcPr>
          <w:p w14:paraId="5F6D41A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Lighting in print inspection cabinets and other means of print/colour checking shall be agreed with the customer or conform to accepted industry standards.</w:t>
            </w:r>
          </w:p>
        </w:tc>
        <w:tc>
          <w:tcPr>
            <w:tcW w:w="1662" w:type="dxa"/>
          </w:tcPr>
          <w:p w14:paraId="5F6D41AF" w14:textId="1C06ADB1"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1B3" w14:textId="77777777" w:rsidTr="00CA59E9">
        <w:trPr>
          <w:trHeight w:val="2268"/>
        </w:trPr>
        <w:tc>
          <w:tcPr>
            <w:tcW w:w="976" w:type="dxa"/>
          </w:tcPr>
          <w:p w14:paraId="5F6D41B1" w14:textId="5FD57C19"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1B2" w14:textId="151EF624"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B7" w14:textId="77777777" w:rsidTr="00CA59E9">
        <w:tc>
          <w:tcPr>
            <w:tcW w:w="976" w:type="dxa"/>
            <w:shd w:val="clear" w:color="auto" w:fill="B6DDE8" w:themeFill="accent5" w:themeFillTint="66"/>
          </w:tcPr>
          <w:p w14:paraId="5F6D41B4" w14:textId="7632C791"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5.4</w:t>
            </w:r>
          </w:p>
        </w:tc>
        <w:tc>
          <w:tcPr>
            <w:tcW w:w="7216" w:type="dxa"/>
            <w:shd w:val="clear" w:color="auto" w:fill="B6DDE8" w:themeFill="accent5" w:themeFillTint="66"/>
          </w:tcPr>
          <w:p w14:paraId="5F6D41B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Process control </w:t>
            </w:r>
          </w:p>
        </w:tc>
        <w:tc>
          <w:tcPr>
            <w:tcW w:w="1662" w:type="dxa"/>
            <w:shd w:val="clear" w:color="auto" w:fill="B6DDE8" w:themeFill="accent5" w:themeFillTint="66"/>
          </w:tcPr>
          <w:p w14:paraId="5F6D41B6" w14:textId="0109F619"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BB" w14:textId="77777777" w:rsidTr="00CA59E9">
        <w:tc>
          <w:tcPr>
            <w:tcW w:w="976" w:type="dxa"/>
          </w:tcPr>
          <w:p w14:paraId="5F6D41B8" w14:textId="01F3CCF1"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1B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Documented procedures shall be in place to ensure effective quality assurance of operations throughout the process</w:t>
            </w:r>
          </w:p>
        </w:tc>
        <w:tc>
          <w:tcPr>
            <w:tcW w:w="1662" w:type="dxa"/>
          </w:tcPr>
          <w:p w14:paraId="5F6D41BA" w14:textId="368AB2A2"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BF" w14:textId="77777777" w:rsidTr="00CA59E9">
        <w:tc>
          <w:tcPr>
            <w:tcW w:w="976" w:type="dxa"/>
          </w:tcPr>
          <w:p w14:paraId="5F6D41BC" w14:textId="66C88B08" w:rsidR="00CA59E9" w:rsidRPr="001D608F" w:rsidRDefault="00CA59E9" w:rsidP="00CA59E9">
            <w:pPr>
              <w:pStyle w:val="para"/>
              <w:spacing w:before="120" w:after="120"/>
              <w:rPr>
                <w:rFonts w:asciiTheme="minorHAnsi" w:hAnsiTheme="minorHAnsi"/>
              </w:rPr>
            </w:pPr>
            <w:r w:rsidRPr="001D608F">
              <w:rPr>
                <w:rFonts w:asciiTheme="minorHAnsi" w:hAnsiTheme="minorHAnsi"/>
              </w:rPr>
              <w:t>5.4.1</w:t>
            </w:r>
          </w:p>
        </w:tc>
        <w:tc>
          <w:tcPr>
            <w:tcW w:w="7216" w:type="dxa"/>
          </w:tcPr>
          <w:p w14:paraId="5F6D41B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review of the manufacturing and, where applicable, printing process shall identify manufacturing process control points that could significantly affect the quality of the products produced.</w:t>
            </w:r>
          </w:p>
        </w:tc>
        <w:tc>
          <w:tcPr>
            <w:tcW w:w="1662" w:type="dxa"/>
          </w:tcPr>
          <w:p w14:paraId="5F6D41BE" w14:textId="648BEB2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C3" w14:textId="77777777" w:rsidTr="00CA59E9">
        <w:tc>
          <w:tcPr>
            <w:tcW w:w="976" w:type="dxa"/>
          </w:tcPr>
          <w:p w14:paraId="5F6D41C0" w14:textId="6CA08143" w:rsidR="00CA59E9" w:rsidRPr="001D608F" w:rsidRDefault="00CA59E9" w:rsidP="00CA59E9">
            <w:pPr>
              <w:pStyle w:val="para"/>
              <w:spacing w:before="120" w:after="120"/>
              <w:rPr>
                <w:rFonts w:asciiTheme="minorHAnsi" w:hAnsiTheme="minorHAnsi"/>
              </w:rPr>
            </w:pPr>
            <w:r w:rsidRPr="001D608F">
              <w:rPr>
                <w:rFonts w:asciiTheme="minorHAnsi" w:hAnsiTheme="minorHAnsi"/>
              </w:rPr>
              <w:t>5.4.2</w:t>
            </w:r>
          </w:p>
        </w:tc>
        <w:tc>
          <w:tcPr>
            <w:tcW w:w="7216" w:type="dxa"/>
          </w:tcPr>
          <w:p w14:paraId="5F6D41C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For each manufacturing process control point, machine settings or process limits shall be established and documented – the process specification.</w:t>
            </w:r>
          </w:p>
        </w:tc>
        <w:tc>
          <w:tcPr>
            <w:tcW w:w="1662" w:type="dxa"/>
          </w:tcPr>
          <w:p w14:paraId="5F6D41C2" w14:textId="185E16E1"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C7" w14:textId="77777777" w:rsidTr="00CA59E9">
        <w:tc>
          <w:tcPr>
            <w:tcW w:w="976" w:type="dxa"/>
          </w:tcPr>
          <w:p w14:paraId="5F6D41C4" w14:textId="30CBE006" w:rsidR="00CA59E9" w:rsidRPr="001D608F" w:rsidRDefault="00CA59E9" w:rsidP="00CA59E9">
            <w:pPr>
              <w:pStyle w:val="para"/>
              <w:spacing w:before="120" w:after="120"/>
              <w:rPr>
                <w:rFonts w:asciiTheme="minorHAnsi" w:hAnsiTheme="minorHAnsi"/>
              </w:rPr>
            </w:pPr>
            <w:r w:rsidRPr="001D608F">
              <w:rPr>
                <w:rFonts w:asciiTheme="minorHAnsi" w:hAnsiTheme="minorHAnsi"/>
              </w:rPr>
              <w:t>5.4.3</w:t>
            </w:r>
          </w:p>
        </w:tc>
        <w:tc>
          <w:tcPr>
            <w:tcW w:w="7216" w:type="dxa"/>
          </w:tcPr>
          <w:p w14:paraId="5F6D41C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bill of materials and process specification (including manufacturing process control points) shall be available for each batch or lot during production.</w:t>
            </w:r>
          </w:p>
        </w:tc>
        <w:tc>
          <w:tcPr>
            <w:tcW w:w="1662" w:type="dxa"/>
          </w:tcPr>
          <w:p w14:paraId="5F6D41C6" w14:textId="782B50E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CB" w14:textId="77777777" w:rsidTr="00CA59E9">
        <w:tc>
          <w:tcPr>
            <w:tcW w:w="976" w:type="dxa"/>
          </w:tcPr>
          <w:p w14:paraId="5F6D41C8" w14:textId="07DB03BE" w:rsidR="00CA59E9" w:rsidRPr="001D608F" w:rsidRDefault="00CA59E9" w:rsidP="00CA59E9">
            <w:pPr>
              <w:pStyle w:val="para"/>
              <w:spacing w:before="120" w:after="120"/>
              <w:rPr>
                <w:rFonts w:asciiTheme="minorHAnsi" w:hAnsiTheme="minorHAnsi"/>
              </w:rPr>
            </w:pPr>
            <w:r w:rsidRPr="001D608F">
              <w:rPr>
                <w:rFonts w:asciiTheme="minorHAnsi" w:hAnsiTheme="minorHAnsi"/>
              </w:rPr>
              <w:t>5.4.4</w:t>
            </w:r>
          </w:p>
        </w:tc>
        <w:tc>
          <w:tcPr>
            <w:tcW w:w="7216" w:type="dxa"/>
          </w:tcPr>
          <w:p w14:paraId="5F6D41C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Documented process checks shall be undertaken at start-up, following adjustments to equipment and periodically during production, to ensure products are consistently produced to the agreed quality specification.</w:t>
            </w:r>
          </w:p>
        </w:tc>
        <w:tc>
          <w:tcPr>
            <w:tcW w:w="1662" w:type="dxa"/>
          </w:tcPr>
          <w:p w14:paraId="5F6D41CA" w14:textId="0FCEB3F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CF" w14:textId="77777777" w:rsidTr="00CA59E9">
        <w:tc>
          <w:tcPr>
            <w:tcW w:w="976" w:type="dxa"/>
          </w:tcPr>
          <w:p w14:paraId="5F6D41CC" w14:textId="1EAA8C22" w:rsidR="00CA59E9" w:rsidRPr="001D608F" w:rsidRDefault="00CA59E9" w:rsidP="00CA59E9">
            <w:pPr>
              <w:pStyle w:val="para"/>
              <w:spacing w:before="120" w:after="120"/>
              <w:rPr>
                <w:rFonts w:asciiTheme="minorHAnsi" w:hAnsiTheme="minorHAnsi"/>
              </w:rPr>
            </w:pPr>
            <w:r w:rsidRPr="001D608F">
              <w:rPr>
                <w:rFonts w:asciiTheme="minorHAnsi" w:hAnsiTheme="minorHAnsi"/>
              </w:rPr>
              <w:t>5.4.5</w:t>
            </w:r>
          </w:p>
        </w:tc>
        <w:tc>
          <w:tcPr>
            <w:tcW w:w="7216" w:type="dxa"/>
          </w:tcPr>
          <w:p w14:paraId="5F6D41C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documented clearance procedure shall be in place to ensure that at start-up the line is clear of all previous work and production documents.</w:t>
            </w:r>
          </w:p>
        </w:tc>
        <w:tc>
          <w:tcPr>
            <w:tcW w:w="1662" w:type="dxa"/>
          </w:tcPr>
          <w:p w14:paraId="5F6D41CE" w14:textId="03458FC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D3" w14:textId="77777777" w:rsidTr="00CA59E9">
        <w:tc>
          <w:tcPr>
            <w:tcW w:w="976" w:type="dxa"/>
          </w:tcPr>
          <w:p w14:paraId="5F6D41D0" w14:textId="5B55BD21" w:rsidR="00CA59E9" w:rsidRPr="001D608F" w:rsidRDefault="00CA59E9" w:rsidP="00CA59E9">
            <w:pPr>
              <w:pStyle w:val="para"/>
              <w:spacing w:before="120" w:after="120"/>
              <w:rPr>
                <w:rFonts w:asciiTheme="minorHAnsi" w:hAnsiTheme="minorHAnsi"/>
              </w:rPr>
            </w:pPr>
            <w:r w:rsidRPr="001D608F">
              <w:rPr>
                <w:rFonts w:asciiTheme="minorHAnsi" w:hAnsiTheme="minorHAnsi"/>
              </w:rPr>
              <w:t>5.4.6</w:t>
            </w:r>
          </w:p>
        </w:tc>
        <w:tc>
          <w:tcPr>
            <w:tcW w:w="7216" w:type="dxa"/>
          </w:tcPr>
          <w:p w14:paraId="5F6D41D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 the event of changes to product composition, processing methods or equipment, the site shall, where appropriate, re-establish process characteristics and validate product data to ensure product safety, legality and quality are achieved.</w:t>
            </w:r>
          </w:p>
        </w:tc>
        <w:tc>
          <w:tcPr>
            <w:tcW w:w="1662" w:type="dxa"/>
          </w:tcPr>
          <w:p w14:paraId="5F6D41D2" w14:textId="7CAEDCB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64AE5D96" w14:textId="77777777" w:rsidTr="00B50746">
        <w:tc>
          <w:tcPr>
            <w:tcW w:w="976" w:type="dxa"/>
            <w:shd w:val="clear" w:color="auto" w:fill="F2DBDB" w:themeFill="accent2" w:themeFillTint="33"/>
          </w:tcPr>
          <w:p w14:paraId="58A22EAA" w14:textId="7100DB60" w:rsidR="00CA59E9" w:rsidRDefault="00CA59E9" w:rsidP="00CA59E9">
            <w:pPr>
              <w:spacing w:before="120" w:after="120"/>
              <w:rPr>
                <w:rFonts w:asciiTheme="minorHAnsi" w:hAnsiTheme="minorHAnsi"/>
              </w:rPr>
            </w:pPr>
            <w:r>
              <w:rPr>
                <w:rFonts w:ascii="Calibri" w:hAnsi="Calibri"/>
              </w:rPr>
              <w:t>9.</w:t>
            </w:r>
            <w:r w:rsidRPr="00CA51DF">
              <w:rPr>
                <w:rFonts w:ascii="Calibri" w:hAnsi="Calibri"/>
              </w:rPr>
              <w:t>5.4.7</w:t>
            </w:r>
          </w:p>
        </w:tc>
        <w:tc>
          <w:tcPr>
            <w:tcW w:w="7216" w:type="dxa"/>
            <w:shd w:val="clear" w:color="auto" w:fill="F2DBDB" w:themeFill="accent2" w:themeFillTint="33"/>
          </w:tcPr>
          <w:p w14:paraId="101B79F5" w14:textId="77777777" w:rsidR="00CA59E9" w:rsidRDefault="00CA59E9" w:rsidP="00CA59E9">
            <w:pPr>
              <w:spacing w:before="120" w:after="120"/>
              <w:rPr>
                <w:rFonts w:ascii="Calibri" w:hAnsi="Calibri"/>
              </w:rPr>
            </w:pPr>
            <w:r>
              <w:rPr>
                <w:rFonts w:ascii="Calibri" w:hAnsi="Calibri"/>
              </w:rPr>
              <w:t>The documented line clearance procedure shall include:</w:t>
            </w:r>
          </w:p>
          <w:p w14:paraId="092269C0"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the roles of persons involved in line clearance </w:t>
            </w:r>
          </w:p>
          <w:p w14:paraId="083F91A4"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areas where materials can become trapped </w:t>
            </w:r>
          </w:p>
          <w:p w14:paraId="09C2FE79" w14:textId="77777777" w:rsidR="00CA59E9" w:rsidRPr="001121C7"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validation of the line clearance</w:t>
            </w:r>
          </w:p>
          <w:p w14:paraId="18A91CC9" w14:textId="77777777" w:rsidR="00CA59E9" w:rsidRDefault="00CA59E9" w:rsidP="00E31725">
            <w:pPr>
              <w:pStyle w:val="ListParagraph"/>
              <w:numPr>
                <w:ilvl w:val="0"/>
                <w:numId w:val="4"/>
              </w:numPr>
              <w:spacing w:before="120" w:after="120"/>
              <w:ind w:hanging="272"/>
              <w:contextualSpacing/>
              <w:rPr>
                <w:rFonts w:ascii="Calibri" w:hAnsi="Calibri"/>
              </w:rPr>
            </w:pPr>
            <w:r w:rsidRPr="001121C7">
              <w:rPr>
                <w:rFonts w:ascii="Calibri" w:hAnsi="Calibri"/>
              </w:rPr>
              <w:t xml:space="preserve">sign-off for continuing production </w:t>
            </w:r>
          </w:p>
          <w:p w14:paraId="60E51429" w14:textId="2AC200AB" w:rsidR="00CA59E9" w:rsidRPr="001D608F" w:rsidRDefault="00CA59E9" w:rsidP="00CA59E9">
            <w:pPr>
              <w:pStyle w:val="para"/>
              <w:spacing w:before="120" w:after="120"/>
              <w:rPr>
                <w:rFonts w:asciiTheme="minorHAnsi" w:hAnsiTheme="minorHAnsi"/>
              </w:rPr>
            </w:pPr>
            <w:r>
              <w:rPr>
                <w:rFonts w:ascii="Calibri" w:hAnsi="Calibri"/>
              </w:rPr>
              <w:t>The line clearance procedure shall be fully implemented for each production run.</w:t>
            </w:r>
          </w:p>
        </w:tc>
        <w:tc>
          <w:tcPr>
            <w:tcW w:w="1662" w:type="dxa"/>
          </w:tcPr>
          <w:p w14:paraId="4F435205" w14:textId="5307E59F" w:rsidR="00CA59E9" w:rsidRDefault="00CA59E9" w:rsidP="00CA59E9">
            <w:pPr>
              <w:tabs>
                <w:tab w:val="left" w:pos="1590"/>
              </w:tabs>
              <w:spacing w:before="120" w:after="120"/>
              <w:rPr>
                <w:rFonts w:cs="Arial"/>
                <w:lang w:val="en-US"/>
              </w:rPr>
            </w:pPr>
          </w:p>
        </w:tc>
      </w:tr>
      <w:tr w:rsidR="00CA59E9" w:rsidRPr="00C63473" w14:paraId="5F6D41D6" w14:textId="77777777" w:rsidTr="00CA59E9">
        <w:trPr>
          <w:trHeight w:val="2268"/>
        </w:trPr>
        <w:tc>
          <w:tcPr>
            <w:tcW w:w="976" w:type="dxa"/>
          </w:tcPr>
          <w:p w14:paraId="5F6D41D4" w14:textId="10060C05"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D5" w14:textId="2B08EA02"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DA" w14:textId="77777777" w:rsidTr="00CA59E9">
        <w:tc>
          <w:tcPr>
            <w:tcW w:w="976" w:type="dxa"/>
            <w:shd w:val="clear" w:color="auto" w:fill="B6DDE8" w:themeFill="accent5" w:themeFillTint="66"/>
          </w:tcPr>
          <w:p w14:paraId="5F6D41D7" w14:textId="306B9A3D"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5.5</w:t>
            </w:r>
          </w:p>
        </w:tc>
        <w:tc>
          <w:tcPr>
            <w:tcW w:w="7216" w:type="dxa"/>
            <w:shd w:val="clear" w:color="auto" w:fill="B6DDE8" w:themeFill="accent5" w:themeFillTint="66"/>
          </w:tcPr>
          <w:p w14:paraId="5F6D41D8"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Calibration and control of measuring and monitoring devices</w:t>
            </w:r>
          </w:p>
        </w:tc>
        <w:tc>
          <w:tcPr>
            <w:tcW w:w="1662" w:type="dxa"/>
            <w:shd w:val="clear" w:color="auto" w:fill="B6DDE8" w:themeFill="accent5" w:themeFillTint="66"/>
          </w:tcPr>
          <w:p w14:paraId="5F6D41D9" w14:textId="672C7AB0"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DE" w14:textId="77777777" w:rsidTr="00CA59E9">
        <w:tc>
          <w:tcPr>
            <w:tcW w:w="976" w:type="dxa"/>
          </w:tcPr>
          <w:p w14:paraId="5F6D41DB" w14:textId="5D537E98"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lastRenderedPageBreak/>
              <w:t xml:space="preserve">SOI </w:t>
            </w:r>
          </w:p>
        </w:tc>
        <w:tc>
          <w:tcPr>
            <w:tcW w:w="7216" w:type="dxa"/>
          </w:tcPr>
          <w:p w14:paraId="5F6D41DC"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rPr>
              <w:t>The site shall be able to demonstrate that measuring and monitoring equipment is sufficiently accurate and reliable to provide confidence in measurement results.</w:t>
            </w:r>
          </w:p>
        </w:tc>
        <w:tc>
          <w:tcPr>
            <w:tcW w:w="1662" w:type="dxa"/>
          </w:tcPr>
          <w:p w14:paraId="5F6D41DD" w14:textId="403F740A"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E6" w14:textId="77777777" w:rsidTr="00CA59E9">
        <w:tc>
          <w:tcPr>
            <w:tcW w:w="976" w:type="dxa"/>
          </w:tcPr>
          <w:p w14:paraId="5F6D41DF" w14:textId="60AF4D90" w:rsidR="00CA59E9" w:rsidRPr="001D608F" w:rsidRDefault="00CA59E9" w:rsidP="00CA59E9">
            <w:pPr>
              <w:pStyle w:val="para"/>
              <w:spacing w:before="120" w:after="120"/>
              <w:rPr>
                <w:rFonts w:asciiTheme="minorHAnsi" w:hAnsiTheme="minorHAnsi"/>
              </w:rPr>
            </w:pPr>
            <w:r w:rsidRPr="001D608F">
              <w:rPr>
                <w:rFonts w:asciiTheme="minorHAnsi" w:hAnsiTheme="minorHAnsi"/>
              </w:rPr>
              <w:t>5.5.1</w:t>
            </w:r>
          </w:p>
        </w:tc>
        <w:tc>
          <w:tcPr>
            <w:tcW w:w="7216" w:type="dxa"/>
          </w:tcPr>
          <w:p w14:paraId="5F6D41E0"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identify and control in-line and off-line measuring equipment used to monitor critical control points (where applicable) and product safety, quality and legality. This shall include as a minimum:</w:t>
            </w:r>
          </w:p>
          <w:p w14:paraId="5F6D41E1" w14:textId="77777777" w:rsidR="00CA59E9" w:rsidRPr="001D608F" w:rsidRDefault="00CA59E9" w:rsidP="00E31725">
            <w:pPr>
              <w:pStyle w:val="ListBullet"/>
              <w:numPr>
                <w:ilvl w:val="0"/>
                <w:numId w:val="11"/>
              </w:numPr>
              <w:spacing w:before="120" w:after="120"/>
              <w:ind w:left="731" w:hanging="283"/>
              <w:contextualSpacing w:val="0"/>
              <w:rPr>
                <w:rFonts w:asciiTheme="minorHAnsi" w:hAnsiTheme="minorHAnsi"/>
              </w:rPr>
            </w:pPr>
            <w:r w:rsidRPr="001D608F">
              <w:rPr>
                <w:rFonts w:asciiTheme="minorHAnsi" w:hAnsiTheme="minorHAnsi"/>
              </w:rPr>
              <w:t>a documented list of equipment and its location</w:t>
            </w:r>
          </w:p>
          <w:p w14:paraId="5F6D41E2" w14:textId="77777777" w:rsidR="00CA59E9" w:rsidRPr="001D608F" w:rsidRDefault="00CA59E9" w:rsidP="00E31725">
            <w:pPr>
              <w:pStyle w:val="ListBullet"/>
              <w:numPr>
                <w:ilvl w:val="0"/>
                <w:numId w:val="11"/>
              </w:numPr>
              <w:spacing w:before="120" w:after="120"/>
              <w:ind w:left="731" w:hanging="283"/>
              <w:contextualSpacing w:val="0"/>
              <w:rPr>
                <w:rFonts w:asciiTheme="minorHAnsi" w:hAnsiTheme="minorHAnsi"/>
              </w:rPr>
            </w:pPr>
            <w:r w:rsidRPr="001D608F">
              <w:rPr>
                <w:rFonts w:asciiTheme="minorHAnsi" w:hAnsiTheme="minorHAnsi"/>
              </w:rPr>
              <w:t>an identification code and calibration due date</w:t>
            </w:r>
          </w:p>
          <w:p w14:paraId="5F6D41E3" w14:textId="77777777" w:rsidR="00CA59E9" w:rsidRPr="001D608F" w:rsidRDefault="00CA59E9" w:rsidP="00E31725">
            <w:pPr>
              <w:pStyle w:val="ListBullet"/>
              <w:numPr>
                <w:ilvl w:val="0"/>
                <w:numId w:val="11"/>
              </w:numPr>
              <w:spacing w:before="120" w:after="120"/>
              <w:ind w:left="731" w:hanging="283"/>
              <w:contextualSpacing w:val="0"/>
              <w:rPr>
                <w:rFonts w:asciiTheme="minorHAnsi" w:hAnsiTheme="minorHAnsi"/>
              </w:rPr>
            </w:pPr>
            <w:r w:rsidRPr="001D608F">
              <w:rPr>
                <w:rFonts w:asciiTheme="minorHAnsi" w:hAnsiTheme="minorHAnsi"/>
              </w:rPr>
              <w:t>prevention from adjustment by unauthorised staff</w:t>
            </w:r>
          </w:p>
          <w:p w14:paraId="5F6D41E4" w14:textId="77777777" w:rsidR="00CA59E9" w:rsidRPr="001D608F" w:rsidRDefault="00CA59E9" w:rsidP="00E31725">
            <w:pPr>
              <w:pStyle w:val="ListBullet"/>
              <w:numPr>
                <w:ilvl w:val="0"/>
                <w:numId w:val="11"/>
              </w:numPr>
              <w:spacing w:before="120" w:after="120"/>
              <w:ind w:left="731" w:hanging="283"/>
              <w:contextualSpacing w:val="0"/>
              <w:rPr>
                <w:rFonts w:asciiTheme="minorHAnsi" w:hAnsiTheme="minorHAnsi"/>
              </w:rPr>
            </w:pPr>
            <w:r w:rsidRPr="001D608F">
              <w:rPr>
                <w:rFonts w:asciiTheme="minorHAnsi" w:hAnsiTheme="minorHAnsi"/>
              </w:rPr>
              <w:t>protection from damage, deterioration and misuse.</w:t>
            </w:r>
          </w:p>
        </w:tc>
        <w:tc>
          <w:tcPr>
            <w:tcW w:w="1662" w:type="dxa"/>
          </w:tcPr>
          <w:p w14:paraId="5F6D41E5" w14:textId="2C01EB5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EB" w14:textId="77777777" w:rsidTr="00CA59E9">
        <w:tc>
          <w:tcPr>
            <w:tcW w:w="976" w:type="dxa"/>
          </w:tcPr>
          <w:p w14:paraId="5F6D41E7" w14:textId="54110537" w:rsidR="00CA59E9" w:rsidRPr="001D608F" w:rsidRDefault="00CA59E9" w:rsidP="00CA59E9">
            <w:pPr>
              <w:pStyle w:val="para"/>
              <w:spacing w:before="120" w:after="120"/>
              <w:rPr>
                <w:rFonts w:asciiTheme="minorHAnsi" w:hAnsiTheme="minorHAnsi"/>
              </w:rPr>
            </w:pPr>
            <w:r w:rsidRPr="001D608F">
              <w:rPr>
                <w:rFonts w:asciiTheme="minorHAnsi" w:hAnsiTheme="minorHAnsi"/>
              </w:rPr>
              <w:t>5.5.2</w:t>
            </w:r>
          </w:p>
        </w:tc>
        <w:tc>
          <w:tcPr>
            <w:tcW w:w="7216" w:type="dxa"/>
          </w:tcPr>
          <w:p w14:paraId="5F6D41E8"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All identified measuring equipment shall be checked and adjusted at a predetermined frequency, based on risk analysis. This shall be carried out by trained staff to a defined method to ensure accuracy within defined parameters. All results shall be documented.</w:t>
            </w:r>
          </w:p>
          <w:p w14:paraId="5F6D41E9"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possible, calibration shall be traceable to a recognised national or international standard. Where a traceable calibration is not possible, the site shall demonstrate the basis by which standardisation is carried out.</w:t>
            </w:r>
          </w:p>
        </w:tc>
        <w:tc>
          <w:tcPr>
            <w:tcW w:w="1662" w:type="dxa"/>
          </w:tcPr>
          <w:p w14:paraId="5F6D41EA" w14:textId="0E3CF85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1F0" w14:textId="77777777" w:rsidTr="00CA59E9">
        <w:tc>
          <w:tcPr>
            <w:tcW w:w="976" w:type="dxa"/>
          </w:tcPr>
          <w:p w14:paraId="5F6D41EC" w14:textId="44DA8569" w:rsidR="00CA59E9" w:rsidRPr="001D608F" w:rsidRDefault="00CA59E9" w:rsidP="00CA59E9">
            <w:pPr>
              <w:pStyle w:val="para"/>
              <w:spacing w:before="120" w:after="120"/>
              <w:rPr>
                <w:rFonts w:asciiTheme="minorHAnsi" w:hAnsiTheme="minorHAnsi"/>
              </w:rPr>
            </w:pPr>
            <w:r w:rsidRPr="001D608F">
              <w:rPr>
                <w:rFonts w:asciiTheme="minorHAnsi" w:hAnsiTheme="minorHAnsi"/>
              </w:rPr>
              <w:t>5.5.3</w:t>
            </w:r>
          </w:p>
        </w:tc>
        <w:tc>
          <w:tcPr>
            <w:tcW w:w="7216" w:type="dxa"/>
          </w:tcPr>
          <w:p w14:paraId="5F6D41E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Corrective action and reporting procedures shall be established and documented in the event of the monitoring and testing procedure identifying any failure of product inspection, testing or measuring equipment. Any such failures shall be subject to an assessment of potential risk; subsequent action may include a combination of isolation, quarantine and re-inspection of products produced since the last acceptance test of the equipment.</w:t>
            </w:r>
          </w:p>
          <w:p w14:paraId="5F6D41E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conduct a root cause analysis into the equipment failure and implement the appropriate corrective action.</w:t>
            </w:r>
          </w:p>
        </w:tc>
        <w:tc>
          <w:tcPr>
            <w:tcW w:w="1662" w:type="dxa"/>
          </w:tcPr>
          <w:p w14:paraId="5F6D41EF" w14:textId="07222B0F"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1F3" w14:textId="77777777" w:rsidTr="00CA59E9">
        <w:trPr>
          <w:trHeight w:val="2268"/>
        </w:trPr>
        <w:tc>
          <w:tcPr>
            <w:tcW w:w="976" w:type="dxa"/>
          </w:tcPr>
          <w:p w14:paraId="5F6D41F1" w14:textId="16599E7F"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1F2" w14:textId="09838A34"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1F7" w14:textId="77777777" w:rsidTr="00CA59E9">
        <w:tc>
          <w:tcPr>
            <w:tcW w:w="976" w:type="dxa"/>
            <w:shd w:val="clear" w:color="auto" w:fill="B6DDE8" w:themeFill="accent5" w:themeFillTint="66"/>
          </w:tcPr>
          <w:p w14:paraId="5F6D41F4" w14:textId="0C7542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5.6</w:t>
            </w:r>
          </w:p>
        </w:tc>
        <w:tc>
          <w:tcPr>
            <w:tcW w:w="7216" w:type="dxa"/>
            <w:shd w:val="clear" w:color="auto" w:fill="B6DDE8" w:themeFill="accent5" w:themeFillTint="66"/>
          </w:tcPr>
          <w:p w14:paraId="5F6D41F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Product inspection, testing and measuring</w:t>
            </w:r>
          </w:p>
        </w:tc>
        <w:tc>
          <w:tcPr>
            <w:tcW w:w="1662" w:type="dxa"/>
            <w:shd w:val="clear" w:color="auto" w:fill="B6DDE8" w:themeFill="accent5" w:themeFillTint="66"/>
          </w:tcPr>
          <w:p w14:paraId="5F6D41F6" w14:textId="613A1645"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1FB" w14:textId="77777777" w:rsidTr="00CA59E9">
        <w:tc>
          <w:tcPr>
            <w:tcW w:w="976" w:type="dxa"/>
          </w:tcPr>
          <w:p w14:paraId="5F6D41F8" w14:textId="4FC204A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1F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use appropriate documented procedures and facilities when undertaking or subcontracting inspection and analyses critical to product safety, legality and quality.</w:t>
            </w:r>
          </w:p>
        </w:tc>
        <w:tc>
          <w:tcPr>
            <w:tcW w:w="1662" w:type="dxa"/>
          </w:tcPr>
          <w:p w14:paraId="5F6D41FA" w14:textId="16AEECE0"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00" w14:textId="77777777" w:rsidTr="00CA59E9">
        <w:tc>
          <w:tcPr>
            <w:tcW w:w="976" w:type="dxa"/>
          </w:tcPr>
          <w:p w14:paraId="5F6D41FC" w14:textId="08C8B406" w:rsidR="00CA59E9" w:rsidRPr="001D608F" w:rsidRDefault="00CA59E9" w:rsidP="00CA59E9">
            <w:pPr>
              <w:pStyle w:val="para"/>
              <w:spacing w:before="120" w:after="120"/>
              <w:rPr>
                <w:rFonts w:asciiTheme="minorHAnsi" w:hAnsiTheme="minorHAnsi"/>
              </w:rPr>
            </w:pPr>
            <w:r w:rsidRPr="001D608F">
              <w:rPr>
                <w:rFonts w:asciiTheme="minorHAnsi" w:hAnsiTheme="minorHAnsi"/>
              </w:rPr>
              <w:t>5.6.1</w:t>
            </w:r>
          </w:p>
        </w:tc>
        <w:tc>
          <w:tcPr>
            <w:tcW w:w="7216" w:type="dxa"/>
          </w:tcPr>
          <w:p w14:paraId="5F6D41F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Quality checks shall be carried out to demonstrate that the finished product is within the tolerances laid down in the agreed product specification and conforms to any critical technical/legal requirements.</w:t>
            </w:r>
          </w:p>
          <w:p w14:paraId="5F6D41F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frequency of checks shall be in accordance with industry-accepted practice or customer requirements and based on risk analysis.</w:t>
            </w:r>
          </w:p>
        </w:tc>
        <w:tc>
          <w:tcPr>
            <w:tcW w:w="1662" w:type="dxa"/>
          </w:tcPr>
          <w:p w14:paraId="5F6D41FF" w14:textId="10B848AC"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04" w14:textId="77777777" w:rsidTr="00CA59E9">
        <w:tc>
          <w:tcPr>
            <w:tcW w:w="976" w:type="dxa"/>
          </w:tcPr>
          <w:p w14:paraId="5F6D4201" w14:textId="53697B9E" w:rsidR="00CA59E9" w:rsidRPr="001D608F" w:rsidRDefault="00CA59E9" w:rsidP="00CA59E9">
            <w:pPr>
              <w:pStyle w:val="para"/>
              <w:spacing w:before="120" w:after="120"/>
              <w:rPr>
                <w:rFonts w:asciiTheme="minorHAnsi" w:hAnsiTheme="minorHAnsi"/>
              </w:rPr>
            </w:pPr>
            <w:r w:rsidRPr="001D608F">
              <w:rPr>
                <w:rFonts w:asciiTheme="minorHAnsi" w:hAnsiTheme="minorHAnsi"/>
              </w:rPr>
              <w:t>5.6.2</w:t>
            </w:r>
          </w:p>
        </w:tc>
        <w:tc>
          <w:tcPr>
            <w:tcW w:w="7216" w:type="dxa"/>
          </w:tcPr>
          <w:p w14:paraId="5F6D420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Hazard and risk analysis principles shall be used to determine the need for in-line product testing equipment to ensure product safety, quality and legality.</w:t>
            </w:r>
          </w:p>
        </w:tc>
        <w:tc>
          <w:tcPr>
            <w:tcW w:w="1662" w:type="dxa"/>
          </w:tcPr>
          <w:p w14:paraId="5F6D4203" w14:textId="605FB9D8"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08" w14:textId="77777777" w:rsidTr="00CA59E9">
        <w:tc>
          <w:tcPr>
            <w:tcW w:w="976" w:type="dxa"/>
          </w:tcPr>
          <w:p w14:paraId="5F6D4205" w14:textId="4CB89602" w:rsidR="00CA59E9" w:rsidRPr="001D608F" w:rsidRDefault="00CA59E9" w:rsidP="00CA59E9">
            <w:pPr>
              <w:pStyle w:val="para"/>
              <w:spacing w:before="120" w:after="120"/>
              <w:rPr>
                <w:rFonts w:asciiTheme="minorHAnsi" w:hAnsiTheme="minorHAnsi"/>
              </w:rPr>
            </w:pPr>
            <w:r w:rsidRPr="001D608F">
              <w:rPr>
                <w:rFonts w:asciiTheme="minorHAnsi" w:hAnsiTheme="minorHAnsi"/>
              </w:rPr>
              <w:lastRenderedPageBreak/>
              <w:t>5.6.3</w:t>
            </w:r>
          </w:p>
        </w:tc>
        <w:tc>
          <w:tcPr>
            <w:tcW w:w="7216" w:type="dxa"/>
          </w:tcPr>
          <w:p w14:paraId="5F6D420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accuracy of in-line equipment shall be specified (with permitted tolerances), having due regard to the product parameter being controlled.</w:t>
            </w:r>
          </w:p>
        </w:tc>
        <w:tc>
          <w:tcPr>
            <w:tcW w:w="1662" w:type="dxa"/>
          </w:tcPr>
          <w:p w14:paraId="5F6D4207" w14:textId="75D0221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0F" w14:textId="77777777" w:rsidTr="00CA59E9">
        <w:tc>
          <w:tcPr>
            <w:tcW w:w="976" w:type="dxa"/>
          </w:tcPr>
          <w:p w14:paraId="5F6D4209" w14:textId="7FFBB15C" w:rsidR="00CA59E9" w:rsidRPr="001D608F" w:rsidRDefault="00CA59E9" w:rsidP="00CA59E9">
            <w:pPr>
              <w:pStyle w:val="para"/>
              <w:spacing w:before="120" w:after="120"/>
              <w:rPr>
                <w:rFonts w:asciiTheme="minorHAnsi" w:hAnsiTheme="minorHAnsi"/>
              </w:rPr>
            </w:pPr>
            <w:r w:rsidRPr="001D608F">
              <w:rPr>
                <w:rFonts w:asciiTheme="minorHAnsi" w:hAnsiTheme="minorHAnsi"/>
              </w:rPr>
              <w:t>5.6.4</w:t>
            </w:r>
          </w:p>
        </w:tc>
        <w:tc>
          <w:tcPr>
            <w:tcW w:w="7216" w:type="dxa"/>
          </w:tcPr>
          <w:p w14:paraId="5F6D420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company shall establish, document and implement procedures for the operation, routine monitoring and testing of all equipment used in product inspection, testing and measurement. This shall include:</w:t>
            </w:r>
          </w:p>
          <w:p w14:paraId="5F6D420B" w14:textId="77777777" w:rsidR="00CA59E9" w:rsidRPr="001D608F" w:rsidRDefault="00CA59E9" w:rsidP="00E31725">
            <w:pPr>
              <w:pStyle w:val="ListBullet"/>
              <w:numPr>
                <w:ilvl w:val="0"/>
                <w:numId w:val="10"/>
              </w:numPr>
              <w:spacing w:before="120" w:after="120"/>
              <w:ind w:left="731" w:hanging="283"/>
              <w:contextualSpacing w:val="0"/>
              <w:rPr>
                <w:rFonts w:asciiTheme="minorHAnsi" w:hAnsiTheme="minorHAnsi"/>
              </w:rPr>
            </w:pPr>
            <w:r w:rsidRPr="001D608F">
              <w:rPr>
                <w:rFonts w:asciiTheme="minorHAnsi" w:hAnsiTheme="minorHAnsi"/>
              </w:rPr>
              <w:t>frequency and sensitivity of checks</w:t>
            </w:r>
          </w:p>
          <w:p w14:paraId="5F6D420C" w14:textId="77777777" w:rsidR="00CA59E9" w:rsidRPr="001D608F" w:rsidRDefault="00CA59E9" w:rsidP="00E31725">
            <w:pPr>
              <w:pStyle w:val="ListBullet"/>
              <w:numPr>
                <w:ilvl w:val="0"/>
                <w:numId w:val="10"/>
              </w:numPr>
              <w:spacing w:before="120" w:after="120"/>
              <w:ind w:left="731" w:hanging="283"/>
              <w:contextualSpacing w:val="0"/>
              <w:rPr>
                <w:rFonts w:asciiTheme="minorHAnsi" w:hAnsiTheme="minorHAnsi"/>
              </w:rPr>
            </w:pPr>
            <w:r w:rsidRPr="001D608F">
              <w:rPr>
                <w:rFonts w:asciiTheme="minorHAnsi" w:hAnsiTheme="minorHAnsi"/>
              </w:rPr>
              <w:t>authorisation of trained personnel to carry out specified tasks</w:t>
            </w:r>
          </w:p>
          <w:p w14:paraId="5F6D420D" w14:textId="77777777" w:rsidR="00CA59E9" w:rsidRPr="001D608F" w:rsidRDefault="00CA59E9" w:rsidP="00E31725">
            <w:pPr>
              <w:pStyle w:val="ListBullet"/>
              <w:numPr>
                <w:ilvl w:val="0"/>
                <w:numId w:val="10"/>
              </w:numPr>
              <w:spacing w:before="120" w:after="120"/>
              <w:ind w:left="731" w:hanging="283"/>
              <w:contextualSpacing w:val="0"/>
              <w:rPr>
                <w:rFonts w:asciiTheme="minorHAnsi" w:hAnsiTheme="minorHAnsi"/>
              </w:rPr>
            </w:pPr>
            <w:r w:rsidRPr="001D608F">
              <w:rPr>
                <w:rFonts w:asciiTheme="minorHAnsi" w:hAnsiTheme="minorHAnsi"/>
              </w:rPr>
              <w:t>documentation of test results.</w:t>
            </w:r>
          </w:p>
        </w:tc>
        <w:tc>
          <w:tcPr>
            <w:tcW w:w="1662" w:type="dxa"/>
          </w:tcPr>
          <w:p w14:paraId="5F6D420E" w14:textId="245585D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14" w14:textId="77777777" w:rsidTr="00CA59E9">
        <w:tc>
          <w:tcPr>
            <w:tcW w:w="976" w:type="dxa"/>
          </w:tcPr>
          <w:p w14:paraId="5F6D4210" w14:textId="399BAD56" w:rsidR="00CA59E9" w:rsidRPr="001D608F" w:rsidRDefault="00CA59E9" w:rsidP="00CA59E9">
            <w:pPr>
              <w:pStyle w:val="para"/>
              <w:spacing w:before="120" w:after="120"/>
              <w:rPr>
                <w:rFonts w:asciiTheme="minorHAnsi" w:hAnsiTheme="minorHAnsi"/>
              </w:rPr>
            </w:pPr>
            <w:r w:rsidRPr="001D608F">
              <w:rPr>
                <w:rFonts w:asciiTheme="minorHAnsi" w:hAnsiTheme="minorHAnsi"/>
              </w:rPr>
              <w:t>5.6.5</w:t>
            </w:r>
          </w:p>
        </w:tc>
        <w:tc>
          <w:tcPr>
            <w:tcW w:w="7216" w:type="dxa"/>
          </w:tcPr>
          <w:p w14:paraId="5F6D421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Routine off-line quality checks shall be carried out at appropriate stages in production to demonstrate that the product is within the tolerances laid down in the agreed product specification.</w:t>
            </w:r>
          </w:p>
          <w:p w14:paraId="5F6D4212"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A system, which includes off-line or randomised quality checks, shall be in place to identify and remove non-conforming product from the production lot and ensure that any appropriate action is taken in consideration of the root cause.</w:t>
            </w:r>
          </w:p>
        </w:tc>
        <w:tc>
          <w:tcPr>
            <w:tcW w:w="1662" w:type="dxa"/>
          </w:tcPr>
          <w:p w14:paraId="5F6D4213" w14:textId="453266B9"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18" w14:textId="77777777" w:rsidTr="00CA59E9">
        <w:tc>
          <w:tcPr>
            <w:tcW w:w="976" w:type="dxa"/>
          </w:tcPr>
          <w:p w14:paraId="5F6D4215" w14:textId="58EADD23" w:rsidR="00CA59E9" w:rsidRPr="001D608F" w:rsidRDefault="00CA59E9" w:rsidP="00CA59E9">
            <w:pPr>
              <w:pStyle w:val="para"/>
              <w:spacing w:before="120" w:after="120"/>
              <w:rPr>
                <w:rFonts w:asciiTheme="minorHAnsi" w:hAnsiTheme="minorHAnsi"/>
              </w:rPr>
            </w:pPr>
            <w:r w:rsidRPr="001D608F">
              <w:rPr>
                <w:rFonts w:asciiTheme="minorHAnsi" w:hAnsiTheme="minorHAnsi"/>
              </w:rPr>
              <w:t>5.6.6</w:t>
            </w:r>
          </w:p>
        </w:tc>
        <w:tc>
          <w:tcPr>
            <w:tcW w:w="7216" w:type="dxa"/>
          </w:tcPr>
          <w:p w14:paraId="5F6D4216"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In-line testing equipment critical to product quality or safety shall incorporate a system to identify non-conforming product for removal or divert it out of the product flow.</w:t>
            </w:r>
          </w:p>
        </w:tc>
        <w:tc>
          <w:tcPr>
            <w:tcW w:w="1662" w:type="dxa"/>
          </w:tcPr>
          <w:p w14:paraId="5F6D4217" w14:textId="5B4749E6"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1C" w14:textId="77777777" w:rsidTr="00CA59E9">
        <w:tc>
          <w:tcPr>
            <w:tcW w:w="976" w:type="dxa"/>
          </w:tcPr>
          <w:p w14:paraId="5F6D4219" w14:textId="1A737B20" w:rsidR="00CA59E9" w:rsidRPr="001D608F" w:rsidRDefault="00CA59E9" w:rsidP="00CA59E9">
            <w:pPr>
              <w:pStyle w:val="para"/>
              <w:spacing w:before="120" w:after="120"/>
              <w:rPr>
                <w:rFonts w:asciiTheme="minorHAnsi" w:hAnsiTheme="minorHAnsi"/>
              </w:rPr>
            </w:pPr>
            <w:r w:rsidRPr="001D608F">
              <w:rPr>
                <w:rFonts w:asciiTheme="minorHAnsi" w:hAnsiTheme="minorHAnsi"/>
              </w:rPr>
              <w:t>5.6.7</w:t>
            </w:r>
          </w:p>
        </w:tc>
        <w:tc>
          <w:tcPr>
            <w:tcW w:w="7216" w:type="dxa"/>
          </w:tcPr>
          <w:p w14:paraId="5F6D421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Procedures shall be in place to ensure the reliability of test results.</w:t>
            </w:r>
          </w:p>
        </w:tc>
        <w:tc>
          <w:tcPr>
            <w:tcW w:w="1662" w:type="dxa"/>
          </w:tcPr>
          <w:p w14:paraId="5F6D421B" w14:textId="0D5F41F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20" w14:textId="77777777" w:rsidTr="00CA59E9">
        <w:tc>
          <w:tcPr>
            <w:tcW w:w="976" w:type="dxa"/>
          </w:tcPr>
          <w:p w14:paraId="5F6D421D" w14:textId="745F76D8" w:rsidR="00CA59E9" w:rsidRPr="001D608F" w:rsidRDefault="00CA59E9" w:rsidP="00CA59E9">
            <w:pPr>
              <w:pStyle w:val="para"/>
              <w:spacing w:before="120" w:after="120"/>
              <w:rPr>
                <w:rFonts w:asciiTheme="minorHAnsi" w:hAnsiTheme="minorHAnsi"/>
              </w:rPr>
            </w:pPr>
            <w:r w:rsidRPr="001D608F">
              <w:rPr>
                <w:rFonts w:asciiTheme="minorHAnsi" w:hAnsiTheme="minorHAnsi"/>
              </w:rPr>
              <w:t>5.6.8</w:t>
            </w:r>
          </w:p>
        </w:tc>
        <w:tc>
          <w:tcPr>
            <w:tcW w:w="7216" w:type="dxa"/>
          </w:tcPr>
          <w:p w14:paraId="5F6D421E"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Where the company undertakes or subcontracts analyses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tc>
        <w:tc>
          <w:tcPr>
            <w:tcW w:w="1662" w:type="dxa"/>
          </w:tcPr>
          <w:p w14:paraId="5F6D421F" w14:textId="2BDA64F3"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0F7A2357" w14:textId="77777777" w:rsidTr="00B50746">
        <w:tc>
          <w:tcPr>
            <w:tcW w:w="976" w:type="dxa"/>
            <w:shd w:val="clear" w:color="auto" w:fill="F2DBDB" w:themeFill="accent2" w:themeFillTint="33"/>
          </w:tcPr>
          <w:p w14:paraId="6C220887" w14:textId="4CCE33A2"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5.6.9</w:t>
            </w:r>
          </w:p>
        </w:tc>
        <w:tc>
          <w:tcPr>
            <w:tcW w:w="7216" w:type="dxa"/>
            <w:shd w:val="clear" w:color="auto" w:fill="F2DBDB" w:themeFill="accent2" w:themeFillTint="33"/>
          </w:tcPr>
          <w:p w14:paraId="70AE0DF7" w14:textId="7CE413DB" w:rsidR="00CA59E9" w:rsidRPr="001D608F" w:rsidRDefault="00CA59E9" w:rsidP="00CA59E9">
            <w:pPr>
              <w:pStyle w:val="para"/>
              <w:spacing w:before="120" w:after="120"/>
              <w:rPr>
                <w:rFonts w:asciiTheme="minorHAnsi" w:hAnsiTheme="minorHAnsi"/>
              </w:rPr>
            </w:pPr>
            <w:r>
              <w:rPr>
                <w:rFonts w:ascii="Calibri" w:hAnsi="Calibri"/>
              </w:rPr>
              <w:t xml:space="preserve">Samples for checking in-process quality shall be selected according to customer requirements or by industry standard testing protocols. </w:t>
            </w:r>
          </w:p>
        </w:tc>
        <w:tc>
          <w:tcPr>
            <w:tcW w:w="1662" w:type="dxa"/>
          </w:tcPr>
          <w:p w14:paraId="605A9E5C" w14:textId="2F75947C" w:rsidR="00CA59E9" w:rsidRDefault="00CA59E9" w:rsidP="00CA59E9">
            <w:pPr>
              <w:tabs>
                <w:tab w:val="left" w:pos="1590"/>
              </w:tabs>
              <w:spacing w:before="120" w:after="120"/>
              <w:rPr>
                <w:rFonts w:cs="Arial"/>
                <w:lang w:val="en-US"/>
              </w:rPr>
            </w:pPr>
          </w:p>
        </w:tc>
      </w:tr>
      <w:tr w:rsidR="00CA59E9" w:rsidRPr="001D608F" w14:paraId="760E900F" w14:textId="77777777" w:rsidTr="00B50746">
        <w:tc>
          <w:tcPr>
            <w:tcW w:w="976" w:type="dxa"/>
            <w:shd w:val="clear" w:color="auto" w:fill="F2DBDB" w:themeFill="accent2" w:themeFillTint="33"/>
          </w:tcPr>
          <w:p w14:paraId="11FB2FD9" w14:textId="1FB29FD6" w:rsidR="00CA59E9" w:rsidRDefault="00CA59E9" w:rsidP="00CA59E9">
            <w:pPr>
              <w:pStyle w:val="para"/>
              <w:spacing w:before="120" w:after="120"/>
              <w:rPr>
                <w:rFonts w:asciiTheme="minorHAnsi" w:hAnsiTheme="minorHAnsi"/>
              </w:rPr>
            </w:pPr>
            <w:r>
              <w:rPr>
                <w:rFonts w:ascii="Calibri" w:hAnsi="Calibri"/>
              </w:rPr>
              <w:t>9.5.6.10</w:t>
            </w:r>
          </w:p>
        </w:tc>
        <w:tc>
          <w:tcPr>
            <w:tcW w:w="7216" w:type="dxa"/>
            <w:shd w:val="clear" w:color="auto" w:fill="F2DBDB" w:themeFill="accent2" w:themeFillTint="33"/>
          </w:tcPr>
          <w:p w14:paraId="6C675845" w14:textId="4DFE400D" w:rsidR="00CA59E9" w:rsidRPr="001D608F" w:rsidRDefault="00CA59E9" w:rsidP="00CA59E9">
            <w:pPr>
              <w:pStyle w:val="para"/>
              <w:spacing w:before="120" w:after="120"/>
              <w:rPr>
                <w:rFonts w:asciiTheme="minorHAnsi" w:hAnsiTheme="minorHAnsi"/>
              </w:rPr>
            </w:pPr>
            <w:r>
              <w:rPr>
                <w:rFonts w:ascii="Calibri" w:hAnsi="Calibri"/>
              </w:rPr>
              <w:t xml:space="preserve">The site shall define how samples used for checking in-process quality are disposed of. This may be by returning to stock, re-grind/recycling, or segregation and disposal. </w:t>
            </w:r>
          </w:p>
        </w:tc>
        <w:tc>
          <w:tcPr>
            <w:tcW w:w="1662" w:type="dxa"/>
          </w:tcPr>
          <w:p w14:paraId="53B230FF" w14:textId="41100C3F" w:rsidR="00CA59E9" w:rsidRDefault="00CA59E9" w:rsidP="00CA59E9">
            <w:pPr>
              <w:tabs>
                <w:tab w:val="left" w:pos="1590"/>
              </w:tabs>
              <w:spacing w:before="120" w:after="120"/>
              <w:rPr>
                <w:rFonts w:cs="Arial"/>
                <w:lang w:val="en-US"/>
              </w:rPr>
            </w:pPr>
          </w:p>
        </w:tc>
      </w:tr>
      <w:tr w:rsidR="00CA59E9" w:rsidRPr="001D608F" w14:paraId="35A2FB2B" w14:textId="77777777" w:rsidTr="00B50746">
        <w:tc>
          <w:tcPr>
            <w:tcW w:w="976" w:type="dxa"/>
            <w:shd w:val="clear" w:color="auto" w:fill="F2DBDB" w:themeFill="accent2" w:themeFillTint="33"/>
          </w:tcPr>
          <w:p w14:paraId="7D081B31" w14:textId="3E5559E8" w:rsidR="00CA59E9" w:rsidRDefault="00CA59E9" w:rsidP="00CA59E9">
            <w:pPr>
              <w:pStyle w:val="para"/>
              <w:spacing w:before="120" w:after="120"/>
              <w:rPr>
                <w:rFonts w:asciiTheme="minorHAnsi" w:hAnsiTheme="minorHAnsi"/>
              </w:rPr>
            </w:pPr>
            <w:r>
              <w:rPr>
                <w:rFonts w:ascii="Calibri" w:hAnsi="Calibri"/>
              </w:rPr>
              <w:t>9.5.6.11</w:t>
            </w:r>
          </w:p>
        </w:tc>
        <w:tc>
          <w:tcPr>
            <w:tcW w:w="7216" w:type="dxa"/>
            <w:shd w:val="clear" w:color="auto" w:fill="F2DBDB" w:themeFill="accent2" w:themeFillTint="33"/>
          </w:tcPr>
          <w:p w14:paraId="3B0816E5" w14:textId="30C13730" w:rsidR="00CA59E9" w:rsidRPr="001D608F" w:rsidRDefault="00CA59E9" w:rsidP="00CA59E9">
            <w:pPr>
              <w:pStyle w:val="para"/>
              <w:spacing w:before="120" w:after="120"/>
              <w:rPr>
                <w:rFonts w:asciiTheme="minorHAnsi" w:hAnsiTheme="minorHAnsi"/>
              </w:rPr>
            </w:pPr>
            <w:r w:rsidRPr="00972C65">
              <w:rPr>
                <w:rFonts w:ascii="Calibri" w:hAnsi="Calibri"/>
              </w:rPr>
              <w:t xml:space="preserve">Test methods, analytical methods and customer approved reference samples shall be available, kept up to date in the laboratory or where off-line testing is conducted, and shall be suitably stored to avoid degradation. </w:t>
            </w:r>
          </w:p>
        </w:tc>
        <w:tc>
          <w:tcPr>
            <w:tcW w:w="1662" w:type="dxa"/>
          </w:tcPr>
          <w:p w14:paraId="40631ED7" w14:textId="7236E0A7" w:rsidR="00CA59E9" w:rsidRDefault="00CA59E9" w:rsidP="00CA59E9">
            <w:pPr>
              <w:tabs>
                <w:tab w:val="left" w:pos="1590"/>
              </w:tabs>
              <w:spacing w:before="120" w:after="120"/>
              <w:rPr>
                <w:rFonts w:cs="Arial"/>
                <w:lang w:val="en-US"/>
              </w:rPr>
            </w:pPr>
          </w:p>
        </w:tc>
      </w:tr>
      <w:tr w:rsidR="00CA59E9" w:rsidRPr="001D608F" w14:paraId="2D3FE03E" w14:textId="77777777" w:rsidTr="00B50746">
        <w:tc>
          <w:tcPr>
            <w:tcW w:w="976" w:type="dxa"/>
            <w:shd w:val="clear" w:color="auto" w:fill="F2DBDB" w:themeFill="accent2" w:themeFillTint="33"/>
          </w:tcPr>
          <w:p w14:paraId="09E09D71" w14:textId="571EE96B" w:rsidR="00CA59E9" w:rsidRDefault="00CA59E9" w:rsidP="00CA59E9">
            <w:pPr>
              <w:pStyle w:val="para"/>
              <w:spacing w:before="120" w:after="120"/>
              <w:rPr>
                <w:rFonts w:asciiTheme="minorHAnsi" w:hAnsiTheme="minorHAnsi"/>
              </w:rPr>
            </w:pPr>
            <w:r>
              <w:rPr>
                <w:rFonts w:ascii="Calibri" w:hAnsi="Calibri"/>
              </w:rPr>
              <w:t>9.</w:t>
            </w:r>
            <w:r w:rsidRPr="00CA51DF">
              <w:rPr>
                <w:rFonts w:ascii="Calibri" w:hAnsi="Calibri"/>
              </w:rPr>
              <w:t>5.6.1</w:t>
            </w:r>
            <w:r>
              <w:rPr>
                <w:rFonts w:ascii="Calibri" w:hAnsi="Calibri"/>
              </w:rPr>
              <w:t>2</w:t>
            </w:r>
          </w:p>
        </w:tc>
        <w:tc>
          <w:tcPr>
            <w:tcW w:w="7216" w:type="dxa"/>
            <w:shd w:val="clear" w:color="auto" w:fill="F2DBDB" w:themeFill="accent2" w:themeFillTint="33"/>
          </w:tcPr>
          <w:p w14:paraId="0904A3BD" w14:textId="664A8C05" w:rsidR="00CA59E9" w:rsidRPr="001D608F" w:rsidRDefault="00CA59E9" w:rsidP="00CA59E9">
            <w:pPr>
              <w:pStyle w:val="para"/>
              <w:spacing w:before="120" w:after="120"/>
              <w:rPr>
                <w:rFonts w:asciiTheme="minorHAnsi" w:hAnsiTheme="minorHAnsi"/>
              </w:rPr>
            </w:pPr>
            <w:r>
              <w:rPr>
                <w:rFonts w:ascii="Calibri" w:hAnsi="Calibri"/>
              </w:rPr>
              <w:t xml:space="preserve">Traceability of test data and samples to production lots shall be maintained. </w:t>
            </w:r>
          </w:p>
        </w:tc>
        <w:tc>
          <w:tcPr>
            <w:tcW w:w="1662" w:type="dxa"/>
          </w:tcPr>
          <w:p w14:paraId="120A392B" w14:textId="3C1D9D0E" w:rsidR="00CA59E9" w:rsidRDefault="00CA59E9" w:rsidP="00CA59E9">
            <w:pPr>
              <w:tabs>
                <w:tab w:val="left" w:pos="1590"/>
              </w:tabs>
              <w:spacing w:before="120" w:after="120"/>
              <w:rPr>
                <w:rFonts w:cs="Arial"/>
                <w:lang w:val="en-US"/>
              </w:rPr>
            </w:pPr>
          </w:p>
        </w:tc>
      </w:tr>
      <w:tr w:rsidR="00CA59E9" w:rsidRPr="001D608F" w14:paraId="66E2F1C3" w14:textId="77777777" w:rsidTr="00B50746">
        <w:tc>
          <w:tcPr>
            <w:tcW w:w="976" w:type="dxa"/>
            <w:shd w:val="clear" w:color="auto" w:fill="F2DBDB" w:themeFill="accent2" w:themeFillTint="33"/>
          </w:tcPr>
          <w:p w14:paraId="2F7DDEE1" w14:textId="35C18B7B" w:rsidR="00CA59E9" w:rsidRDefault="00CA59E9" w:rsidP="00CA59E9">
            <w:pPr>
              <w:pStyle w:val="para"/>
              <w:spacing w:before="120" w:after="120"/>
              <w:rPr>
                <w:rFonts w:asciiTheme="minorHAnsi" w:hAnsiTheme="minorHAnsi"/>
              </w:rPr>
            </w:pPr>
            <w:r>
              <w:rPr>
                <w:rFonts w:ascii="Calibri" w:hAnsi="Calibri"/>
              </w:rPr>
              <w:t>9.5.6.13</w:t>
            </w:r>
          </w:p>
        </w:tc>
        <w:tc>
          <w:tcPr>
            <w:tcW w:w="7216" w:type="dxa"/>
            <w:shd w:val="clear" w:color="auto" w:fill="F2DBDB" w:themeFill="accent2" w:themeFillTint="33"/>
          </w:tcPr>
          <w:p w14:paraId="133F2357" w14:textId="77777777" w:rsidR="00CA59E9" w:rsidRDefault="00CA59E9" w:rsidP="00CA59E9">
            <w:pPr>
              <w:spacing w:before="120" w:after="120"/>
              <w:rPr>
                <w:rFonts w:ascii="Calibri" w:hAnsi="Calibri"/>
              </w:rPr>
            </w:pPr>
            <w:r w:rsidRPr="00CA51DF">
              <w:rPr>
                <w:rFonts w:ascii="Calibri" w:hAnsi="Calibri"/>
              </w:rPr>
              <w:t xml:space="preserve">Where testing shows out of specification results, there </w:t>
            </w:r>
            <w:r>
              <w:rPr>
                <w:rFonts w:ascii="Calibri" w:hAnsi="Calibri"/>
              </w:rPr>
              <w:t>shall</w:t>
            </w:r>
            <w:r w:rsidRPr="00CA51DF">
              <w:rPr>
                <w:rFonts w:ascii="Calibri" w:hAnsi="Calibri"/>
              </w:rPr>
              <w:t xml:space="preserve"> be a </w:t>
            </w:r>
            <w:r>
              <w:rPr>
                <w:rFonts w:ascii="Calibri" w:hAnsi="Calibri"/>
              </w:rPr>
              <w:t xml:space="preserve">documented </w:t>
            </w:r>
            <w:r w:rsidRPr="00CA51DF">
              <w:rPr>
                <w:rFonts w:ascii="Calibri" w:hAnsi="Calibri"/>
              </w:rPr>
              <w:t>procedure on how the</w:t>
            </w:r>
            <w:r>
              <w:rPr>
                <w:rFonts w:ascii="Calibri" w:hAnsi="Calibri"/>
              </w:rPr>
              <w:t xml:space="preserve">se results are investigated to determine if the cause of the out of specification results is non-conforming product or a testing failure. </w:t>
            </w:r>
          </w:p>
          <w:p w14:paraId="0ADC33AF" w14:textId="783B7DAB" w:rsidR="00CA59E9" w:rsidRPr="001D608F" w:rsidRDefault="00CA59E9" w:rsidP="00CA59E9">
            <w:pPr>
              <w:pStyle w:val="para"/>
              <w:spacing w:before="120" w:after="120"/>
              <w:rPr>
                <w:rFonts w:asciiTheme="minorHAnsi" w:hAnsiTheme="minorHAnsi"/>
              </w:rPr>
            </w:pPr>
            <w:r>
              <w:rPr>
                <w:rFonts w:ascii="Calibri" w:hAnsi="Calibri"/>
              </w:rPr>
              <w:t>(R</w:t>
            </w:r>
            <w:r w:rsidRPr="00CA51DF">
              <w:rPr>
                <w:rFonts w:ascii="Calibri" w:hAnsi="Calibri"/>
              </w:rPr>
              <w:t xml:space="preserve">e-testing of an out of specification sample </w:t>
            </w:r>
            <w:r>
              <w:rPr>
                <w:rFonts w:ascii="Calibri" w:hAnsi="Calibri"/>
              </w:rPr>
              <w:t xml:space="preserve">shall </w:t>
            </w:r>
            <w:r w:rsidRPr="00CA51DF">
              <w:rPr>
                <w:rFonts w:ascii="Calibri" w:hAnsi="Calibri"/>
              </w:rPr>
              <w:t>be done to demonstrate analytical error, not to reverse a previous result.</w:t>
            </w:r>
            <w:r>
              <w:rPr>
                <w:rFonts w:ascii="Calibri" w:hAnsi="Calibri"/>
              </w:rPr>
              <w:t>)</w:t>
            </w:r>
          </w:p>
        </w:tc>
        <w:tc>
          <w:tcPr>
            <w:tcW w:w="1662" w:type="dxa"/>
          </w:tcPr>
          <w:p w14:paraId="3CB7812A" w14:textId="28112B94" w:rsidR="00CA59E9" w:rsidRDefault="00CA59E9" w:rsidP="00CA59E9">
            <w:pPr>
              <w:tabs>
                <w:tab w:val="left" w:pos="1590"/>
              </w:tabs>
              <w:spacing w:before="120" w:after="120"/>
              <w:rPr>
                <w:rFonts w:cs="Arial"/>
                <w:lang w:val="en-US"/>
              </w:rPr>
            </w:pPr>
          </w:p>
        </w:tc>
      </w:tr>
      <w:tr w:rsidR="00CA59E9" w:rsidRPr="001D608F" w14:paraId="1B52BDDD" w14:textId="77777777" w:rsidTr="00B50746">
        <w:tc>
          <w:tcPr>
            <w:tcW w:w="976" w:type="dxa"/>
            <w:shd w:val="clear" w:color="auto" w:fill="F2DBDB" w:themeFill="accent2" w:themeFillTint="33"/>
          </w:tcPr>
          <w:p w14:paraId="73F80DE3" w14:textId="0DFFEB3F" w:rsidR="00CA59E9" w:rsidRDefault="00CA59E9" w:rsidP="00CA59E9">
            <w:pPr>
              <w:spacing w:before="120" w:after="120"/>
              <w:rPr>
                <w:rFonts w:asciiTheme="minorHAnsi" w:hAnsiTheme="minorHAnsi"/>
              </w:rPr>
            </w:pPr>
            <w:r>
              <w:rPr>
                <w:rFonts w:ascii="Calibri" w:hAnsi="Calibri"/>
              </w:rPr>
              <w:t>9.</w:t>
            </w:r>
            <w:r w:rsidRPr="007B7F06">
              <w:rPr>
                <w:rFonts w:ascii="Calibri" w:hAnsi="Calibri"/>
              </w:rPr>
              <w:t>5.6.1</w:t>
            </w:r>
            <w:r>
              <w:rPr>
                <w:rFonts w:ascii="Calibri" w:hAnsi="Calibri"/>
              </w:rPr>
              <w:t>4</w:t>
            </w:r>
          </w:p>
        </w:tc>
        <w:tc>
          <w:tcPr>
            <w:tcW w:w="7216" w:type="dxa"/>
            <w:shd w:val="clear" w:color="auto" w:fill="F2DBDB" w:themeFill="accent2" w:themeFillTint="33"/>
          </w:tcPr>
          <w:p w14:paraId="62F9E276" w14:textId="77777777" w:rsidR="00CA59E9" w:rsidRDefault="00CA59E9" w:rsidP="00CA59E9">
            <w:pPr>
              <w:spacing w:before="120" w:after="120"/>
              <w:rPr>
                <w:rFonts w:ascii="Calibri" w:hAnsi="Calibri"/>
                <w:color w:val="000000"/>
              </w:rPr>
            </w:pPr>
            <w:r>
              <w:rPr>
                <w:rFonts w:ascii="Calibri" w:hAnsi="Calibri"/>
                <w:color w:val="000000"/>
              </w:rPr>
              <w:t>Maintenance logs shall be maintained for all o</w:t>
            </w:r>
            <w:r w:rsidRPr="007B7F06">
              <w:rPr>
                <w:rFonts w:ascii="Calibri" w:hAnsi="Calibri"/>
                <w:color w:val="000000"/>
              </w:rPr>
              <w:t>ff-line testing equipment</w:t>
            </w:r>
            <w:r>
              <w:rPr>
                <w:rFonts w:ascii="Calibri" w:hAnsi="Calibri"/>
                <w:color w:val="000000"/>
              </w:rPr>
              <w:t xml:space="preserve">. This shall include as a minimum: </w:t>
            </w:r>
            <w:r w:rsidRPr="007B7F06">
              <w:rPr>
                <w:rFonts w:ascii="Calibri" w:hAnsi="Calibri"/>
                <w:color w:val="000000"/>
              </w:rPr>
              <w:t xml:space="preserve"> </w:t>
            </w:r>
          </w:p>
          <w:p w14:paraId="2771A99A" w14:textId="77777777" w:rsidR="00CA59E9" w:rsidRPr="00A87404" w:rsidRDefault="00CA59E9" w:rsidP="00E31725">
            <w:pPr>
              <w:pStyle w:val="ListParagraph"/>
              <w:numPr>
                <w:ilvl w:val="0"/>
                <w:numId w:val="9"/>
              </w:numPr>
              <w:spacing w:before="120" w:after="120"/>
              <w:ind w:hanging="272"/>
              <w:contextualSpacing/>
              <w:rPr>
                <w:rFonts w:ascii="Calibri" w:hAnsi="Calibri"/>
                <w:color w:val="000000"/>
              </w:rPr>
            </w:pPr>
            <w:r w:rsidRPr="00A87404">
              <w:rPr>
                <w:rFonts w:ascii="Calibri" w:hAnsi="Calibri"/>
                <w:color w:val="000000"/>
              </w:rPr>
              <w:t>adjustments</w:t>
            </w:r>
          </w:p>
          <w:p w14:paraId="38DE3AB0" w14:textId="77777777" w:rsidR="006609CC" w:rsidRPr="006609CC" w:rsidRDefault="00CA59E9" w:rsidP="00E31725">
            <w:pPr>
              <w:pStyle w:val="ListParagraph"/>
              <w:numPr>
                <w:ilvl w:val="0"/>
                <w:numId w:val="9"/>
              </w:numPr>
              <w:spacing w:before="120" w:after="120"/>
              <w:ind w:hanging="272"/>
              <w:contextualSpacing/>
              <w:rPr>
                <w:rFonts w:asciiTheme="minorHAnsi" w:hAnsiTheme="minorHAnsi"/>
              </w:rPr>
            </w:pPr>
            <w:r w:rsidRPr="00A87404">
              <w:rPr>
                <w:rFonts w:ascii="Calibri" w:hAnsi="Calibri"/>
                <w:color w:val="000000"/>
              </w:rPr>
              <w:t xml:space="preserve">re-calibration </w:t>
            </w:r>
          </w:p>
          <w:p w14:paraId="0E39BCFF" w14:textId="01B932CB" w:rsidR="00CA59E9" w:rsidRPr="001D608F" w:rsidRDefault="00CA59E9" w:rsidP="00E31725">
            <w:pPr>
              <w:pStyle w:val="ListParagraph"/>
              <w:numPr>
                <w:ilvl w:val="0"/>
                <w:numId w:val="9"/>
              </w:numPr>
              <w:spacing w:before="120" w:after="120"/>
              <w:ind w:hanging="272"/>
              <w:contextualSpacing/>
              <w:rPr>
                <w:rFonts w:asciiTheme="minorHAnsi" w:hAnsiTheme="minorHAnsi"/>
              </w:rPr>
            </w:pPr>
            <w:r w:rsidRPr="00A87404">
              <w:rPr>
                <w:rFonts w:ascii="Calibri" w:hAnsi="Calibri"/>
              </w:rPr>
              <w:lastRenderedPageBreak/>
              <w:t>date of any interventions.</w:t>
            </w:r>
          </w:p>
        </w:tc>
        <w:tc>
          <w:tcPr>
            <w:tcW w:w="1662" w:type="dxa"/>
          </w:tcPr>
          <w:p w14:paraId="58143C1B" w14:textId="4108E9D8" w:rsidR="00CA59E9" w:rsidRDefault="00CA59E9" w:rsidP="00CA59E9">
            <w:pPr>
              <w:tabs>
                <w:tab w:val="left" w:pos="1590"/>
              </w:tabs>
              <w:spacing w:before="120" w:after="120"/>
              <w:rPr>
                <w:rFonts w:cs="Arial"/>
                <w:lang w:val="en-US"/>
              </w:rPr>
            </w:pPr>
          </w:p>
        </w:tc>
      </w:tr>
      <w:tr w:rsidR="00CA59E9" w:rsidRPr="00C63473" w14:paraId="5F6D4223" w14:textId="77777777" w:rsidTr="00CA59E9">
        <w:trPr>
          <w:trHeight w:val="2268"/>
        </w:trPr>
        <w:tc>
          <w:tcPr>
            <w:tcW w:w="976" w:type="dxa"/>
          </w:tcPr>
          <w:p w14:paraId="5F6D4221" w14:textId="5D41D157"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22" w14:textId="273FFFB7"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227" w14:textId="77777777" w:rsidTr="00CA59E9">
        <w:tc>
          <w:tcPr>
            <w:tcW w:w="976" w:type="dxa"/>
            <w:shd w:val="clear" w:color="auto" w:fill="B6DDE8" w:themeFill="accent5" w:themeFillTint="66"/>
          </w:tcPr>
          <w:p w14:paraId="5F6D4224" w14:textId="42F40A68"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5.7</w:t>
            </w:r>
          </w:p>
        </w:tc>
        <w:tc>
          <w:tcPr>
            <w:tcW w:w="7216" w:type="dxa"/>
            <w:shd w:val="clear" w:color="auto" w:fill="B6DDE8" w:themeFill="accent5" w:themeFillTint="66"/>
          </w:tcPr>
          <w:p w14:paraId="5F6D4225"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b/>
              </w:rPr>
              <w:t>Control of non-conforming product</w:t>
            </w:r>
          </w:p>
        </w:tc>
        <w:tc>
          <w:tcPr>
            <w:tcW w:w="1662" w:type="dxa"/>
            <w:shd w:val="clear" w:color="auto" w:fill="B6DDE8" w:themeFill="accent5" w:themeFillTint="66"/>
          </w:tcPr>
          <w:p w14:paraId="5F6D4226" w14:textId="1C534E6A"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22B" w14:textId="77777777" w:rsidTr="00CA59E9">
        <w:tc>
          <w:tcPr>
            <w:tcW w:w="976" w:type="dxa"/>
          </w:tcPr>
          <w:p w14:paraId="5F6D4228" w14:textId="6F97598C"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29"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The site shall ensure that out-of-specification product is clearly identified and quarantined.</w:t>
            </w:r>
          </w:p>
        </w:tc>
        <w:tc>
          <w:tcPr>
            <w:tcW w:w="1662" w:type="dxa"/>
          </w:tcPr>
          <w:p w14:paraId="5F6D422A" w14:textId="5A32F2BE"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2F" w14:textId="77777777" w:rsidTr="00CA59E9">
        <w:tc>
          <w:tcPr>
            <w:tcW w:w="976" w:type="dxa"/>
          </w:tcPr>
          <w:p w14:paraId="5F6D422C" w14:textId="044B5CC7" w:rsidR="00CA59E9" w:rsidRPr="001D608F" w:rsidRDefault="00CA59E9" w:rsidP="00CA59E9">
            <w:pPr>
              <w:pStyle w:val="para"/>
              <w:spacing w:before="120" w:after="120"/>
              <w:rPr>
                <w:rFonts w:asciiTheme="minorHAnsi" w:hAnsiTheme="minorHAnsi"/>
              </w:rPr>
            </w:pPr>
            <w:r w:rsidRPr="001D608F">
              <w:rPr>
                <w:rFonts w:asciiTheme="minorHAnsi" w:hAnsiTheme="minorHAnsi"/>
              </w:rPr>
              <w:t>5.7.1</w:t>
            </w:r>
          </w:p>
        </w:tc>
        <w:tc>
          <w:tcPr>
            <w:tcW w:w="7216" w:type="dxa"/>
          </w:tcPr>
          <w:p w14:paraId="5F6D422D"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662" w:type="dxa"/>
          </w:tcPr>
          <w:p w14:paraId="5F6D422E" w14:textId="02E7739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33" w14:textId="77777777" w:rsidTr="00CA59E9">
        <w:tc>
          <w:tcPr>
            <w:tcW w:w="976" w:type="dxa"/>
          </w:tcPr>
          <w:p w14:paraId="5F6D4230" w14:textId="6681214D" w:rsidR="00CA59E9" w:rsidRPr="001D608F" w:rsidRDefault="00CA59E9" w:rsidP="00CA59E9">
            <w:pPr>
              <w:pStyle w:val="para"/>
              <w:spacing w:before="120" w:after="120"/>
              <w:rPr>
                <w:rFonts w:asciiTheme="minorHAnsi" w:hAnsiTheme="minorHAnsi"/>
              </w:rPr>
            </w:pPr>
            <w:r w:rsidRPr="001D608F">
              <w:rPr>
                <w:rFonts w:asciiTheme="minorHAnsi" w:hAnsiTheme="minorHAnsi"/>
              </w:rPr>
              <w:t>5.7.2</w:t>
            </w:r>
          </w:p>
        </w:tc>
        <w:tc>
          <w:tcPr>
            <w:tcW w:w="7216" w:type="dxa"/>
          </w:tcPr>
          <w:p w14:paraId="5F6D4231"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Non-conforming materials shall be assessed and a decision taken to reject, accept by concession, rework or put to alternative use. The decision and reasons shall be documented.</w:t>
            </w:r>
          </w:p>
        </w:tc>
        <w:tc>
          <w:tcPr>
            <w:tcW w:w="1662" w:type="dxa"/>
          </w:tcPr>
          <w:p w14:paraId="5F6D4232" w14:textId="1BAA11FF"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37" w14:textId="77777777" w:rsidTr="00CA59E9">
        <w:tc>
          <w:tcPr>
            <w:tcW w:w="976" w:type="dxa"/>
          </w:tcPr>
          <w:p w14:paraId="5F6D4234" w14:textId="765AFD08" w:rsidR="00CA59E9" w:rsidRPr="001D608F" w:rsidRDefault="00CA59E9" w:rsidP="00CA59E9">
            <w:pPr>
              <w:pStyle w:val="para"/>
              <w:spacing w:before="120" w:after="120"/>
              <w:rPr>
                <w:rFonts w:asciiTheme="minorHAnsi" w:hAnsiTheme="minorHAnsi"/>
              </w:rPr>
            </w:pPr>
            <w:r w:rsidRPr="001D608F">
              <w:rPr>
                <w:rFonts w:asciiTheme="minorHAnsi" w:hAnsiTheme="minorHAnsi"/>
              </w:rPr>
              <w:t>5.7.3</w:t>
            </w:r>
          </w:p>
        </w:tc>
        <w:tc>
          <w:tcPr>
            <w:tcW w:w="7216" w:type="dxa"/>
          </w:tcPr>
          <w:p w14:paraId="5F6D4235"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Corrective actions, root cause analysis and preventive actions shall be implemented to avoid recurrence of the non-conformity. Actions taken shall be documented.</w:t>
            </w:r>
          </w:p>
        </w:tc>
        <w:tc>
          <w:tcPr>
            <w:tcW w:w="1662" w:type="dxa"/>
          </w:tcPr>
          <w:p w14:paraId="5F6D4236" w14:textId="5744681D" w:rsidR="00CA59E9" w:rsidRPr="001D608F" w:rsidRDefault="00CA59E9" w:rsidP="00CA59E9">
            <w:pPr>
              <w:tabs>
                <w:tab w:val="left" w:pos="1590"/>
              </w:tabs>
              <w:spacing w:before="120" w:after="120"/>
              <w:rPr>
                <w:rFonts w:asciiTheme="minorHAnsi" w:hAnsiTheme="minorHAnsi" w:cs="Arial"/>
                <w:lang w:val="en-US"/>
              </w:rPr>
            </w:pPr>
          </w:p>
        </w:tc>
      </w:tr>
      <w:tr w:rsidR="00CA59E9" w:rsidRPr="00C63473" w14:paraId="5F6D423A" w14:textId="77777777" w:rsidTr="00CA59E9">
        <w:trPr>
          <w:trHeight w:val="2268"/>
        </w:trPr>
        <w:tc>
          <w:tcPr>
            <w:tcW w:w="976" w:type="dxa"/>
          </w:tcPr>
          <w:p w14:paraId="5F6D4238" w14:textId="180A1E98" w:rsidR="00CA59E9" w:rsidRPr="00C63473" w:rsidRDefault="00CA59E9" w:rsidP="00CA59E9">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39" w14:textId="01904DED" w:rsidR="00CA59E9" w:rsidRPr="00C63473" w:rsidRDefault="00CA59E9" w:rsidP="00CA59E9">
            <w:pPr>
              <w:tabs>
                <w:tab w:val="left" w:pos="1590"/>
              </w:tabs>
              <w:spacing w:before="120" w:after="120"/>
              <w:rPr>
                <w:rFonts w:asciiTheme="minorHAnsi" w:hAnsiTheme="minorHAnsi" w:cs="Arial"/>
                <w:lang w:val="en-US"/>
              </w:rPr>
            </w:pPr>
          </w:p>
        </w:tc>
      </w:tr>
      <w:tr w:rsidR="00CA59E9" w:rsidRPr="001D608F" w14:paraId="5F6D423E" w14:textId="77777777" w:rsidTr="00CA59E9">
        <w:tc>
          <w:tcPr>
            <w:tcW w:w="976" w:type="dxa"/>
            <w:shd w:val="clear" w:color="auto" w:fill="B6DDE8" w:themeFill="accent5" w:themeFillTint="66"/>
          </w:tcPr>
          <w:p w14:paraId="5F6D423B" w14:textId="6E02EECE"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5.8</w:t>
            </w:r>
          </w:p>
        </w:tc>
        <w:tc>
          <w:tcPr>
            <w:tcW w:w="7216" w:type="dxa"/>
            <w:shd w:val="clear" w:color="auto" w:fill="B6DDE8" w:themeFill="accent5" w:themeFillTint="66"/>
          </w:tcPr>
          <w:p w14:paraId="5F6D423C" w14:textId="77777777" w:rsidR="00CA59E9" w:rsidRPr="001D608F" w:rsidRDefault="00CA59E9" w:rsidP="00CA59E9">
            <w:pPr>
              <w:tabs>
                <w:tab w:val="left" w:pos="1590"/>
              </w:tabs>
              <w:spacing w:before="120" w:after="120"/>
              <w:rPr>
                <w:rFonts w:asciiTheme="minorHAnsi" w:hAnsiTheme="minorHAnsi" w:cs="Arial"/>
                <w:b/>
                <w:lang w:val="en-US"/>
              </w:rPr>
            </w:pPr>
            <w:r w:rsidRPr="001D608F">
              <w:rPr>
                <w:rFonts w:asciiTheme="minorHAnsi" w:hAnsiTheme="minorHAnsi" w:cs="Arial"/>
                <w:b/>
                <w:lang w:val="en-US"/>
              </w:rPr>
              <w:t>Incoming goods</w:t>
            </w:r>
          </w:p>
        </w:tc>
        <w:tc>
          <w:tcPr>
            <w:tcW w:w="1662" w:type="dxa"/>
            <w:shd w:val="clear" w:color="auto" w:fill="B6DDE8" w:themeFill="accent5" w:themeFillTint="66"/>
          </w:tcPr>
          <w:p w14:paraId="5F6D423D" w14:textId="17DF566A" w:rsidR="00CA59E9" w:rsidRPr="001D608F" w:rsidRDefault="00CA59E9" w:rsidP="00CA59E9">
            <w:pPr>
              <w:tabs>
                <w:tab w:val="left" w:pos="1590"/>
              </w:tabs>
              <w:spacing w:before="120" w:after="120"/>
              <w:rPr>
                <w:rFonts w:asciiTheme="minorHAnsi" w:hAnsiTheme="minorHAnsi" w:cs="Arial"/>
                <w:b/>
                <w:lang w:val="en-US"/>
              </w:rPr>
            </w:pPr>
          </w:p>
        </w:tc>
      </w:tr>
      <w:tr w:rsidR="00CA59E9" w:rsidRPr="001D608F" w14:paraId="5F6D4242" w14:textId="77777777" w:rsidTr="00CA59E9">
        <w:tc>
          <w:tcPr>
            <w:tcW w:w="976" w:type="dxa"/>
          </w:tcPr>
          <w:p w14:paraId="5F6D423F" w14:textId="7FA5D4BD"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40" w14:textId="77777777" w:rsidR="00CA59E9" w:rsidRPr="001D608F" w:rsidRDefault="00CA59E9" w:rsidP="00CA59E9">
            <w:pPr>
              <w:tabs>
                <w:tab w:val="left" w:pos="1590"/>
              </w:tabs>
              <w:spacing w:before="120" w:after="120"/>
              <w:rPr>
                <w:rFonts w:asciiTheme="minorHAnsi" w:hAnsiTheme="minorHAnsi" w:cs="Arial"/>
                <w:lang w:val="en-US"/>
              </w:rPr>
            </w:pPr>
            <w:r w:rsidRPr="001D608F">
              <w:rPr>
                <w:rFonts w:asciiTheme="minorHAnsi" w:hAnsiTheme="minorHAnsi" w:cs="Arial"/>
                <w:lang w:val="en-US"/>
              </w:rPr>
              <w:t>Incoming goods shall be appropriately checked for contents, packaging integrity and potential contamination.</w:t>
            </w:r>
          </w:p>
        </w:tc>
        <w:tc>
          <w:tcPr>
            <w:tcW w:w="1662" w:type="dxa"/>
          </w:tcPr>
          <w:p w14:paraId="5F6D4241" w14:textId="3B9C8BA4"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48" w14:textId="77777777" w:rsidTr="00CA59E9">
        <w:tc>
          <w:tcPr>
            <w:tcW w:w="976" w:type="dxa"/>
          </w:tcPr>
          <w:p w14:paraId="5F6D4243" w14:textId="034650F5" w:rsidR="00CA59E9" w:rsidRPr="001D608F" w:rsidRDefault="00CA59E9" w:rsidP="00CA59E9">
            <w:pPr>
              <w:pStyle w:val="para"/>
              <w:spacing w:before="120" w:after="120"/>
              <w:rPr>
                <w:rFonts w:asciiTheme="minorHAnsi" w:hAnsiTheme="minorHAnsi"/>
              </w:rPr>
            </w:pPr>
            <w:r w:rsidRPr="001D608F">
              <w:rPr>
                <w:rFonts w:asciiTheme="minorHAnsi" w:hAnsiTheme="minorHAnsi"/>
              </w:rPr>
              <w:t>5.8.1</w:t>
            </w:r>
          </w:p>
        </w:tc>
        <w:tc>
          <w:tcPr>
            <w:tcW w:w="7216" w:type="dxa"/>
          </w:tcPr>
          <w:p w14:paraId="5F6D4244"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The site shall document a raw materials and intermediate product intake procedure to ensure that incoming goods match purchase or product specifications. This may take the form of:</w:t>
            </w:r>
          </w:p>
          <w:p w14:paraId="5F6D4245" w14:textId="77777777" w:rsidR="00CA59E9" w:rsidRPr="001D608F" w:rsidRDefault="00CA59E9" w:rsidP="00E31725">
            <w:pPr>
              <w:pStyle w:val="ListBullet"/>
              <w:numPr>
                <w:ilvl w:val="0"/>
                <w:numId w:val="8"/>
              </w:numPr>
              <w:spacing w:before="120" w:after="120"/>
              <w:ind w:left="731" w:hanging="283"/>
              <w:contextualSpacing w:val="0"/>
              <w:rPr>
                <w:rFonts w:asciiTheme="minorHAnsi" w:hAnsiTheme="minorHAnsi"/>
              </w:rPr>
            </w:pPr>
            <w:r w:rsidRPr="001D608F">
              <w:rPr>
                <w:rFonts w:asciiTheme="minorHAnsi" w:hAnsiTheme="minorHAnsi"/>
              </w:rPr>
              <w:t>purchase orders</w:t>
            </w:r>
          </w:p>
          <w:p w14:paraId="5F6D4246" w14:textId="77777777" w:rsidR="00CA59E9" w:rsidRPr="001D608F" w:rsidRDefault="00CA59E9" w:rsidP="00E31725">
            <w:pPr>
              <w:pStyle w:val="ListBullet"/>
              <w:numPr>
                <w:ilvl w:val="0"/>
                <w:numId w:val="8"/>
              </w:numPr>
              <w:spacing w:before="120" w:after="120"/>
              <w:ind w:left="731" w:hanging="283"/>
              <w:contextualSpacing w:val="0"/>
              <w:rPr>
                <w:rFonts w:asciiTheme="minorHAnsi" w:hAnsiTheme="minorHAnsi"/>
              </w:rPr>
            </w:pPr>
            <w:r w:rsidRPr="001D608F">
              <w:rPr>
                <w:rFonts w:asciiTheme="minorHAnsi" w:hAnsiTheme="minorHAnsi"/>
              </w:rPr>
              <w:t>delivery notes.</w:t>
            </w:r>
          </w:p>
        </w:tc>
        <w:tc>
          <w:tcPr>
            <w:tcW w:w="1662" w:type="dxa"/>
          </w:tcPr>
          <w:p w14:paraId="5F6D4247" w14:textId="5FB02347" w:rsidR="00CA59E9" w:rsidRPr="001D608F" w:rsidRDefault="00CA59E9" w:rsidP="00CA59E9">
            <w:pPr>
              <w:tabs>
                <w:tab w:val="left" w:pos="1590"/>
              </w:tabs>
              <w:spacing w:before="120" w:after="120"/>
              <w:rPr>
                <w:rFonts w:asciiTheme="minorHAnsi" w:hAnsiTheme="minorHAnsi" w:cs="Arial"/>
                <w:lang w:val="en-US"/>
              </w:rPr>
            </w:pPr>
          </w:p>
        </w:tc>
      </w:tr>
      <w:tr w:rsidR="00CA59E9" w:rsidRPr="001D608F" w14:paraId="5F6D424C" w14:textId="77777777" w:rsidTr="00CA59E9">
        <w:tc>
          <w:tcPr>
            <w:tcW w:w="976" w:type="dxa"/>
          </w:tcPr>
          <w:p w14:paraId="5F6D4249" w14:textId="66E44ECE" w:rsidR="00CA59E9" w:rsidRPr="001D608F" w:rsidRDefault="00CA59E9" w:rsidP="00CA59E9">
            <w:pPr>
              <w:pStyle w:val="para"/>
              <w:spacing w:before="120" w:after="120"/>
              <w:rPr>
                <w:rFonts w:asciiTheme="minorHAnsi" w:hAnsiTheme="minorHAnsi"/>
              </w:rPr>
            </w:pPr>
            <w:r w:rsidRPr="001D608F">
              <w:rPr>
                <w:rFonts w:asciiTheme="minorHAnsi" w:hAnsiTheme="minorHAnsi"/>
              </w:rPr>
              <w:t>5.8.2</w:t>
            </w:r>
          </w:p>
        </w:tc>
        <w:tc>
          <w:tcPr>
            <w:tcW w:w="7216" w:type="dxa"/>
          </w:tcPr>
          <w:p w14:paraId="5F6D424A" w14:textId="77777777" w:rsidR="00CA59E9" w:rsidRPr="001D608F" w:rsidRDefault="00CA59E9" w:rsidP="00CA59E9">
            <w:pPr>
              <w:pStyle w:val="para"/>
              <w:spacing w:before="120" w:after="120"/>
              <w:rPr>
                <w:rFonts w:asciiTheme="minorHAnsi" w:hAnsiTheme="minorHAnsi"/>
              </w:rPr>
            </w:pPr>
            <w:r w:rsidRPr="001D608F">
              <w:rPr>
                <w:rFonts w:asciiTheme="minorHAnsi" w:hAnsiTheme="minorHAnsi"/>
              </w:rPr>
              <w:t>Receipt documents and/or product identification shall facilitate correct stock rotation of goods in storage and, where appropriate, ensure materials are used in the correct order and within the prescribed shelf life.</w:t>
            </w:r>
          </w:p>
        </w:tc>
        <w:tc>
          <w:tcPr>
            <w:tcW w:w="1662" w:type="dxa"/>
          </w:tcPr>
          <w:p w14:paraId="5F6D424B" w14:textId="362C91DB" w:rsidR="00CA59E9" w:rsidRPr="001D608F" w:rsidRDefault="00CA59E9" w:rsidP="00CA59E9">
            <w:pPr>
              <w:tabs>
                <w:tab w:val="left" w:pos="1590"/>
              </w:tabs>
              <w:spacing w:before="120" w:after="120"/>
              <w:rPr>
                <w:rFonts w:asciiTheme="minorHAnsi" w:hAnsiTheme="minorHAnsi" w:cs="Arial"/>
                <w:lang w:val="en-US"/>
              </w:rPr>
            </w:pPr>
          </w:p>
        </w:tc>
      </w:tr>
      <w:tr w:rsidR="006609CC" w:rsidRPr="001D608F" w14:paraId="6527EAF6" w14:textId="77777777" w:rsidTr="00B50746">
        <w:tc>
          <w:tcPr>
            <w:tcW w:w="976" w:type="dxa"/>
            <w:shd w:val="clear" w:color="auto" w:fill="F2DBDB" w:themeFill="accent2" w:themeFillTint="33"/>
          </w:tcPr>
          <w:p w14:paraId="7EB0943C" w14:textId="3ACF5DA5"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5.8.3</w:t>
            </w:r>
          </w:p>
        </w:tc>
        <w:tc>
          <w:tcPr>
            <w:tcW w:w="7216" w:type="dxa"/>
            <w:shd w:val="clear" w:color="auto" w:fill="F2DBDB" w:themeFill="accent2" w:themeFillTint="33"/>
          </w:tcPr>
          <w:p w14:paraId="1C056D59" w14:textId="77777777" w:rsidR="006609CC" w:rsidRDefault="006609CC" w:rsidP="006609CC">
            <w:pPr>
              <w:spacing w:before="120" w:after="120"/>
              <w:rPr>
                <w:rFonts w:ascii="Calibri" w:hAnsi="Calibri"/>
              </w:rPr>
            </w:pPr>
            <w:r>
              <w:rPr>
                <w:rFonts w:ascii="Calibri" w:hAnsi="Calibri"/>
              </w:rPr>
              <w:t xml:space="preserve">All incoming raw materials shall be appropriately validated or tested prior to use. </w:t>
            </w:r>
          </w:p>
          <w:p w14:paraId="5733C1D9" w14:textId="1740A25C" w:rsidR="006609CC" w:rsidRPr="001D608F" w:rsidRDefault="006609CC" w:rsidP="006609CC">
            <w:pPr>
              <w:pStyle w:val="para"/>
              <w:spacing w:before="120" w:after="120"/>
              <w:rPr>
                <w:rFonts w:asciiTheme="minorHAnsi" w:hAnsiTheme="minorHAnsi"/>
              </w:rPr>
            </w:pPr>
            <w:r>
              <w:rPr>
                <w:rFonts w:ascii="Calibri" w:hAnsi="Calibri"/>
              </w:rPr>
              <w:lastRenderedPageBreak/>
              <w:t>All raw m</w:t>
            </w:r>
            <w:r w:rsidRPr="00CA51DF">
              <w:rPr>
                <w:rFonts w:ascii="Calibri" w:hAnsi="Calibri"/>
              </w:rPr>
              <w:t>aterials awaiting results of in-house testing</w:t>
            </w:r>
            <w:r>
              <w:rPr>
                <w:rFonts w:ascii="Calibri" w:hAnsi="Calibri"/>
              </w:rPr>
              <w:t xml:space="preserve"> or validation of data</w:t>
            </w:r>
            <w:r w:rsidRPr="00CA51DF">
              <w:rPr>
                <w:rFonts w:ascii="Calibri" w:hAnsi="Calibri"/>
              </w:rPr>
              <w:t xml:space="preserve"> sh</w:t>
            </w:r>
            <w:r>
              <w:rPr>
                <w:rFonts w:ascii="Calibri" w:hAnsi="Calibri"/>
              </w:rPr>
              <w:t>all</w:t>
            </w:r>
            <w:r w:rsidRPr="00CA51DF">
              <w:rPr>
                <w:rFonts w:ascii="Calibri" w:hAnsi="Calibri"/>
              </w:rPr>
              <w:t xml:space="preserve"> be held until released for </w:t>
            </w:r>
            <w:r>
              <w:rPr>
                <w:rFonts w:ascii="Calibri" w:hAnsi="Calibri"/>
              </w:rPr>
              <w:t>use</w:t>
            </w:r>
            <w:r w:rsidRPr="00CA51DF">
              <w:rPr>
                <w:rFonts w:ascii="Calibri" w:hAnsi="Calibri"/>
              </w:rPr>
              <w:t>.</w:t>
            </w:r>
            <w:r>
              <w:rPr>
                <w:rFonts w:ascii="Calibri" w:hAnsi="Calibri"/>
              </w:rPr>
              <w:t xml:space="preserve"> </w:t>
            </w:r>
          </w:p>
        </w:tc>
        <w:tc>
          <w:tcPr>
            <w:tcW w:w="1662" w:type="dxa"/>
          </w:tcPr>
          <w:p w14:paraId="77A08C01" w14:textId="78B109BC" w:rsidR="006609CC" w:rsidRDefault="006609CC" w:rsidP="006609CC">
            <w:pPr>
              <w:tabs>
                <w:tab w:val="left" w:pos="1590"/>
              </w:tabs>
              <w:spacing w:before="120" w:after="120"/>
              <w:rPr>
                <w:rFonts w:cs="Arial"/>
                <w:lang w:val="en-US"/>
              </w:rPr>
            </w:pPr>
          </w:p>
        </w:tc>
      </w:tr>
      <w:tr w:rsidR="006609CC" w:rsidRPr="00C63473" w14:paraId="5F6D424F" w14:textId="77777777" w:rsidTr="00CA59E9">
        <w:trPr>
          <w:trHeight w:val="2268"/>
        </w:trPr>
        <w:tc>
          <w:tcPr>
            <w:tcW w:w="976" w:type="dxa"/>
          </w:tcPr>
          <w:p w14:paraId="5F6D424D" w14:textId="1912937E"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4E" w14:textId="75AA15C8"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53" w14:textId="77777777" w:rsidTr="00CA59E9">
        <w:tc>
          <w:tcPr>
            <w:tcW w:w="976" w:type="dxa"/>
            <w:shd w:val="clear" w:color="auto" w:fill="B6DDE8" w:themeFill="accent5" w:themeFillTint="66"/>
          </w:tcPr>
          <w:p w14:paraId="5F6D4250" w14:textId="66DADF01"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5.9</w:t>
            </w:r>
          </w:p>
        </w:tc>
        <w:tc>
          <w:tcPr>
            <w:tcW w:w="7216" w:type="dxa"/>
            <w:shd w:val="clear" w:color="auto" w:fill="B6DDE8" w:themeFill="accent5" w:themeFillTint="66"/>
          </w:tcPr>
          <w:p w14:paraId="5F6D4251"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b/>
              </w:rPr>
              <w:t>Storage of all materials and intermediate and finished products</w:t>
            </w:r>
          </w:p>
        </w:tc>
        <w:tc>
          <w:tcPr>
            <w:tcW w:w="1662" w:type="dxa"/>
            <w:shd w:val="clear" w:color="auto" w:fill="B6DDE8" w:themeFill="accent5" w:themeFillTint="66"/>
          </w:tcPr>
          <w:p w14:paraId="5F6D4252" w14:textId="74DD3F86"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257" w14:textId="77777777" w:rsidTr="00CA59E9">
        <w:tc>
          <w:tcPr>
            <w:tcW w:w="976" w:type="dxa"/>
          </w:tcPr>
          <w:p w14:paraId="5F6D4254" w14:textId="2A616144"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55"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The storage of all materials and products shall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contamination or malicious intervention, and protect product safety, quality and legality.</w:t>
            </w:r>
          </w:p>
        </w:tc>
        <w:tc>
          <w:tcPr>
            <w:tcW w:w="1662" w:type="dxa"/>
          </w:tcPr>
          <w:p w14:paraId="5F6D4256" w14:textId="48EF962F"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5B" w14:textId="77777777" w:rsidTr="00CA59E9">
        <w:tc>
          <w:tcPr>
            <w:tcW w:w="976" w:type="dxa"/>
          </w:tcPr>
          <w:p w14:paraId="5F6D4258" w14:textId="2B2F1970" w:rsidR="006609CC" w:rsidRPr="001D608F" w:rsidRDefault="006609CC" w:rsidP="006609CC">
            <w:pPr>
              <w:pStyle w:val="para"/>
              <w:spacing w:before="120" w:after="120"/>
              <w:rPr>
                <w:rFonts w:asciiTheme="minorHAnsi" w:hAnsiTheme="minorHAnsi"/>
              </w:rPr>
            </w:pPr>
            <w:r w:rsidRPr="001D608F">
              <w:rPr>
                <w:rFonts w:asciiTheme="minorHAnsi" w:hAnsiTheme="minorHAnsi"/>
              </w:rPr>
              <w:t>5.9.1</w:t>
            </w:r>
          </w:p>
        </w:tc>
        <w:tc>
          <w:tcPr>
            <w:tcW w:w="7216" w:type="dxa"/>
          </w:tcPr>
          <w:p w14:paraId="5F6D4259"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materials, work in progress and product shall be properly identified and protected during storage by appropriate packaging to protect the product from contamination.</w:t>
            </w:r>
          </w:p>
        </w:tc>
        <w:tc>
          <w:tcPr>
            <w:tcW w:w="1662" w:type="dxa"/>
          </w:tcPr>
          <w:p w14:paraId="5F6D425A" w14:textId="5B1AB8C4"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5F" w14:textId="77777777" w:rsidTr="00CA59E9">
        <w:tc>
          <w:tcPr>
            <w:tcW w:w="976" w:type="dxa"/>
          </w:tcPr>
          <w:p w14:paraId="5F6D425C" w14:textId="673AF01F" w:rsidR="006609CC" w:rsidRPr="001D608F" w:rsidRDefault="006609CC" w:rsidP="006609CC">
            <w:pPr>
              <w:pStyle w:val="para"/>
              <w:spacing w:before="120" w:after="120"/>
              <w:rPr>
                <w:rFonts w:asciiTheme="minorHAnsi" w:hAnsiTheme="minorHAnsi"/>
              </w:rPr>
            </w:pPr>
            <w:r w:rsidRPr="001D608F">
              <w:rPr>
                <w:rFonts w:asciiTheme="minorHAnsi" w:hAnsiTheme="minorHAnsi"/>
              </w:rPr>
              <w:t>5.9.2</w:t>
            </w:r>
          </w:p>
        </w:tc>
        <w:tc>
          <w:tcPr>
            <w:tcW w:w="7216" w:type="dxa"/>
          </w:tcPr>
          <w:p w14:paraId="5F6D425D"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Storage, including off-site storage, shall be controlled to protect the product from contamination, including taint or odour and malicious intervention. Where off-site storage is used, the same site standards requirements apply as for on-site storage.</w:t>
            </w:r>
          </w:p>
        </w:tc>
        <w:tc>
          <w:tcPr>
            <w:tcW w:w="1662" w:type="dxa"/>
          </w:tcPr>
          <w:p w14:paraId="5F6D425E" w14:textId="4F9D7915"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63" w14:textId="77777777" w:rsidTr="00CA59E9">
        <w:tc>
          <w:tcPr>
            <w:tcW w:w="976" w:type="dxa"/>
          </w:tcPr>
          <w:p w14:paraId="5F6D4260" w14:textId="38B9EBF2" w:rsidR="006609CC" w:rsidRPr="001D608F" w:rsidRDefault="006609CC" w:rsidP="006609CC">
            <w:pPr>
              <w:pStyle w:val="para"/>
              <w:spacing w:before="120" w:after="120"/>
              <w:rPr>
                <w:rFonts w:asciiTheme="minorHAnsi" w:hAnsiTheme="minorHAnsi"/>
              </w:rPr>
            </w:pPr>
            <w:r w:rsidRPr="001D608F">
              <w:rPr>
                <w:rFonts w:asciiTheme="minorHAnsi" w:hAnsiTheme="minorHAnsi"/>
              </w:rPr>
              <w:t>5.9.3</w:t>
            </w:r>
          </w:p>
        </w:tc>
        <w:tc>
          <w:tcPr>
            <w:tcW w:w="7216" w:type="dxa"/>
          </w:tcPr>
          <w:p w14:paraId="5F6D4261"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In order to prevent contamination, documented procedures shall be in place to appropriately segregate raw materials, intermediate products and finished products.</w:t>
            </w:r>
          </w:p>
        </w:tc>
        <w:tc>
          <w:tcPr>
            <w:tcW w:w="1662" w:type="dxa"/>
          </w:tcPr>
          <w:p w14:paraId="5F6D4262" w14:textId="37D31ADA"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67" w14:textId="77777777" w:rsidTr="00CA59E9">
        <w:tc>
          <w:tcPr>
            <w:tcW w:w="976" w:type="dxa"/>
          </w:tcPr>
          <w:p w14:paraId="5F6D4264" w14:textId="711B1A76" w:rsidR="006609CC" w:rsidRPr="001D608F" w:rsidRDefault="006609CC" w:rsidP="006609CC">
            <w:pPr>
              <w:pStyle w:val="para"/>
              <w:spacing w:before="120" w:after="120"/>
              <w:rPr>
                <w:rFonts w:asciiTheme="minorHAnsi" w:hAnsiTheme="minorHAnsi"/>
              </w:rPr>
            </w:pPr>
            <w:r w:rsidRPr="001D608F">
              <w:rPr>
                <w:rFonts w:asciiTheme="minorHAnsi" w:hAnsiTheme="minorHAnsi"/>
              </w:rPr>
              <w:t>5.9.4</w:t>
            </w:r>
          </w:p>
        </w:tc>
        <w:tc>
          <w:tcPr>
            <w:tcW w:w="7216" w:type="dxa"/>
          </w:tcPr>
          <w:p w14:paraId="5F6D4265"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site shall ensure that hazardous chemicals are handled in such a way that risk to product safety, quality and legality is minimised.</w:t>
            </w:r>
          </w:p>
        </w:tc>
        <w:tc>
          <w:tcPr>
            <w:tcW w:w="1662" w:type="dxa"/>
          </w:tcPr>
          <w:p w14:paraId="5F6D4266" w14:textId="68507165"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6B" w14:textId="77777777" w:rsidTr="00CA59E9">
        <w:tc>
          <w:tcPr>
            <w:tcW w:w="976" w:type="dxa"/>
          </w:tcPr>
          <w:p w14:paraId="5F6D4268" w14:textId="0D35E9A1" w:rsidR="006609CC" w:rsidRPr="001D608F" w:rsidRDefault="006609CC" w:rsidP="006609CC">
            <w:pPr>
              <w:pStyle w:val="para"/>
              <w:spacing w:before="120" w:after="120"/>
              <w:rPr>
                <w:rFonts w:asciiTheme="minorHAnsi" w:hAnsiTheme="minorHAnsi"/>
              </w:rPr>
            </w:pPr>
            <w:r w:rsidRPr="001D608F">
              <w:rPr>
                <w:rFonts w:asciiTheme="minorHAnsi" w:hAnsiTheme="minorHAnsi"/>
              </w:rPr>
              <w:t>5.9.5</w:t>
            </w:r>
          </w:p>
        </w:tc>
        <w:tc>
          <w:tcPr>
            <w:tcW w:w="7216" w:type="dxa"/>
          </w:tcPr>
          <w:p w14:paraId="5F6D4269"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Material intended for recycling shall be appropriately protected against contamination hazards.</w:t>
            </w:r>
          </w:p>
        </w:tc>
        <w:tc>
          <w:tcPr>
            <w:tcW w:w="1662" w:type="dxa"/>
          </w:tcPr>
          <w:p w14:paraId="5F6D426A" w14:textId="57E527D5"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67A70CEB" w14:textId="77777777" w:rsidTr="00B50746">
        <w:tc>
          <w:tcPr>
            <w:tcW w:w="976" w:type="dxa"/>
            <w:shd w:val="clear" w:color="auto" w:fill="F2DBDB" w:themeFill="accent2" w:themeFillTint="33"/>
          </w:tcPr>
          <w:p w14:paraId="0B70A1C2" w14:textId="6B5310A7" w:rsidR="006609CC" w:rsidRDefault="006609CC" w:rsidP="006609CC">
            <w:pPr>
              <w:pStyle w:val="para"/>
              <w:spacing w:before="120" w:after="120"/>
              <w:rPr>
                <w:rFonts w:asciiTheme="minorHAnsi" w:hAnsiTheme="minorHAnsi"/>
              </w:rPr>
            </w:pPr>
            <w:r>
              <w:rPr>
                <w:rFonts w:ascii="Calibri" w:hAnsi="Calibri"/>
              </w:rPr>
              <w:t>9.5.9.6</w:t>
            </w:r>
          </w:p>
        </w:tc>
        <w:tc>
          <w:tcPr>
            <w:tcW w:w="7216" w:type="dxa"/>
            <w:shd w:val="clear" w:color="auto" w:fill="F2DBDB" w:themeFill="accent2" w:themeFillTint="33"/>
          </w:tcPr>
          <w:p w14:paraId="6CAC1BD0" w14:textId="77777777" w:rsidR="006609CC" w:rsidRDefault="006609CC" w:rsidP="006609CC">
            <w:pPr>
              <w:spacing w:before="120" w:after="120"/>
              <w:rPr>
                <w:rFonts w:ascii="Calibri" w:hAnsi="Calibri"/>
              </w:rPr>
            </w:pPr>
            <w:r>
              <w:rPr>
                <w:rFonts w:ascii="Calibri" w:hAnsi="Calibri"/>
              </w:rPr>
              <w:t xml:space="preserve">All raw materials shall have an expiration date defined and documented and a procedure defining how they should be handled where they exceed this date. </w:t>
            </w:r>
          </w:p>
          <w:p w14:paraId="7AFA43FF" w14:textId="21B3FB5E" w:rsidR="006609CC" w:rsidRPr="001D608F" w:rsidRDefault="006609CC" w:rsidP="006609CC">
            <w:pPr>
              <w:pStyle w:val="para"/>
              <w:spacing w:before="120" w:after="120"/>
              <w:rPr>
                <w:rFonts w:asciiTheme="minorHAnsi" w:hAnsiTheme="minorHAnsi"/>
              </w:rPr>
            </w:pPr>
            <w:r>
              <w:rPr>
                <w:rFonts w:ascii="Calibri" w:hAnsi="Calibri"/>
              </w:rPr>
              <w:t xml:space="preserve">Where raw materials have no reasonable expiration date, e.g. cullet for glass manufacture, this shall be documented. </w:t>
            </w:r>
          </w:p>
        </w:tc>
        <w:tc>
          <w:tcPr>
            <w:tcW w:w="1662" w:type="dxa"/>
          </w:tcPr>
          <w:p w14:paraId="6E0F9A80" w14:textId="768BC6B5" w:rsidR="006609CC" w:rsidRDefault="006609CC" w:rsidP="006609CC">
            <w:pPr>
              <w:tabs>
                <w:tab w:val="left" w:pos="1590"/>
              </w:tabs>
              <w:spacing w:before="120" w:after="120"/>
              <w:rPr>
                <w:rFonts w:cs="Arial"/>
                <w:lang w:val="en-US"/>
              </w:rPr>
            </w:pPr>
          </w:p>
        </w:tc>
      </w:tr>
      <w:tr w:rsidR="006609CC" w:rsidRPr="001D608F" w14:paraId="3EF0AF2E" w14:textId="77777777" w:rsidTr="00B50746">
        <w:tc>
          <w:tcPr>
            <w:tcW w:w="976" w:type="dxa"/>
            <w:shd w:val="clear" w:color="auto" w:fill="F2DBDB" w:themeFill="accent2" w:themeFillTint="33"/>
          </w:tcPr>
          <w:p w14:paraId="188C354E" w14:textId="1788D410" w:rsidR="006609CC" w:rsidRDefault="006609CC" w:rsidP="006609CC">
            <w:pPr>
              <w:pStyle w:val="para"/>
              <w:spacing w:before="120" w:after="120"/>
              <w:rPr>
                <w:rFonts w:asciiTheme="minorHAnsi" w:hAnsiTheme="minorHAnsi"/>
              </w:rPr>
            </w:pPr>
            <w:r>
              <w:rPr>
                <w:rFonts w:ascii="Calibri" w:hAnsi="Calibri"/>
              </w:rPr>
              <w:t>9.5.9.7</w:t>
            </w:r>
          </w:p>
        </w:tc>
        <w:tc>
          <w:tcPr>
            <w:tcW w:w="7216" w:type="dxa"/>
            <w:shd w:val="clear" w:color="auto" w:fill="F2DBDB" w:themeFill="accent2" w:themeFillTint="33"/>
          </w:tcPr>
          <w:p w14:paraId="55E5B751" w14:textId="60A0699D" w:rsidR="006609CC" w:rsidRPr="001D608F" w:rsidRDefault="006609CC" w:rsidP="006609CC">
            <w:pPr>
              <w:pStyle w:val="para"/>
              <w:spacing w:before="120" w:after="120"/>
              <w:rPr>
                <w:rFonts w:asciiTheme="minorHAnsi" w:hAnsiTheme="minorHAnsi"/>
              </w:rPr>
            </w:pPr>
            <w:r w:rsidRPr="00CA51DF">
              <w:rPr>
                <w:rFonts w:ascii="Calibri" w:hAnsi="Calibri"/>
              </w:rPr>
              <w:t xml:space="preserve">Warehousing equipment </w:t>
            </w:r>
            <w:r>
              <w:rPr>
                <w:rFonts w:ascii="Calibri" w:hAnsi="Calibri"/>
              </w:rPr>
              <w:t>shall</w:t>
            </w:r>
            <w:r w:rsidRPr="00CA51DF">
              <w:rPr>
                <w:rFonts w:ascii="Calibri" w:hAnsi="Calibri"/>
              </w:rPr>
              <w:t xml:space="preserve"> be kept in a good state of repair and cleanliness</w:t>
            </w:r>
            <w:r>
              <w:rPr>
                <w:rFonts w:ascii="Calibri" w:hAnsi="Calibri"/>
              </w:rPr>
              <w:t xml:space="preserve">. </w:t>
            </w:r>
          </w:p>
        </w:tc>
        <w:tc>
          <w:tcPr>
            <w:tcW w:w="1662" w:type="dxa"/>
          </w:tcPr>
          <w:p w14:paraId="68B6914A" w14:textId="0B6E0A2B" w:rsidR="006609CC" w:rsidRDefault="006609CC" w:rsidP="006609CC">
            <w:pPr>
              <w:tabs>
                <w:tab w:val="left" w:pos="1590"/>
              </w:tabs>
              <w:spacing w:before="120" w:after="120"/>
              <w:rPr>
                <w:rFonts w:cs="Arial"/>
                <w:lang w:val="en-US"/>
              </w:rPr>
            </w:pPr>
          </w:p>
        </w:tc>
      </w:tr>
      <w:tr w:rsidR="006609CC" w:rsidRPr="001D608F" w14:paraId="33750EC8" w14:textId="77777777" w:rsidTr="00B50746">
        <w:tc>
          <w:tcPr>
            <w:tcW w:w="976" w:type="dxa"/>
            <w:shd w:val="clear" w:color="auto" w:fill="F2DBDB" w:themeFill="accent2" w:themeFillTint="33"/>
          </w:tcPr>
          <w:p w14:paraId="53D35936" w14:textId="0E5ADACE" w:rsidR="006609CC" w:rsidRDefault="006609CC" w:rsidP="006609CC">
            <w:pPr>
              <w:pStyle w:val="para"/>
              <w:spacing w:before="120" w:after="120"/>
              <w:rPr>
                <w:rFonts w:asciiTheme="minorHAnsi" w:hAnsiTheme="minorHAnsi"/>
              </w:rPr>
            </w:pPr>
            <w:r>
              <w:rPr>
                <w:rFonts w:ascii="Calibri" w:hAnsi="Calibri"/>
              </w:rPr>
              <w:t>9.5.9.8</w:t>
            </w:r>
          </w:p>
        </w:tc>
        <w:tc>
          <w:tcPr>
            <w:tcW w:w="7216" w:type="dxa"/>
            <w:shd w:val="clear" w:color="auto" w:fill="F2DBDB" w:themeFill="accent2" w:themeFillTint="33"/>
          </w:tcPr>
          <w:p w14:paraId="6E125FC8" w14:textId="5350343A" w:rsidR="006609CC" w:rsidRPr="001D608F" w:rsidRDefault="006609CC" w:rsidP="006609CC">
            <w:pPr>
              <w:pStyle w:val="para"/>
              <w:spacing w:before="120" w:after="120"/>
              <w:rPr>
                <w:rFonts w:asciiTheme="minorHAnsi" w:hAnsiTheme="minorHAnsi"/>
              </w:rPr>
            </w:pPr>
            <w:r>
              <w:rPr>
                <w:rFonts w:ascii="Calibri" w:hAnsi="Calibri"/>
              </w:rPr>
              <w:t>M</w:t>
            </w:r>
            <w:r w:rsidRPr="00CA51DF">
              <w:rPr>
                <w:rFonts w:ascii="Calibri" w:hAnsi="Calibri"/>
              </w:rPr>
              <w:t xml:space="preserve">aterials </w:t>
            </w:r>
            <w:r>
              <w:rPr>
                <w:rFonts w:ascii="Calibri" w:hAnsi="Calibri"/>
              </w:rPr>
              <w:t xml:space="preserve">shall be </w:t>
            </w:r>
            <w:r w:rsidRPr="00CA51DF">
              <w:rPr>
                <w:rFonts w:ascii="Calibri" w:hAnsi="Calibri"/>
              </w:rPr>
              <w:t>stored away from walls to aid cleaning and inspection</w:t>
            </w:r>
            <w:r>
              <w:rPr>
                <w:rFonts w:ascii="Calibri" w:hAnsi="Calibri"/>
              </w:rPr>
              <w:t xml:space="preserve"> of production and storage areas. </w:t>
            </w:r>
          </w:p>
        </w:tc>
        <w:tc>
          <w:tcPr>
            <w:tcW w:w="1662" w:type="dxa"/>
          </w:tcPr>
          <w:p w14:paraId="51F15C76" w14:textId="479DDE02" w:rsidR="006609CC" w:rsidRDefault="006609CC" w:rsidP="006609CC">
            <w:pPr>
              <w:tabs>
                <w:tab w:val="left" w:pos="1590"/>
              </w:tabs>
              <w:spacing w:before="120" w:after="120"/>
              <w:rPr>
                <w:rFonts w:cs="Arial"/>
                <w:lang w:val="en-US"/>
              </w:rPr>
            </w:pPr>
          </w:p>
        </w:tc>
      </w:tr>
      <w:tr w:rsidR="006609CC" w:rsidRPr="001D608F" w14:paraId="04E633A8" w14:textId="77777777" w:rsidTr="00B50746">
        <w:tc>
          <w:tcPr>
            <w:tcW w:w="976" w:type="dxa"/>
            <w:shd w:val="clear" w:color="auto" w:fill="F2DBDB" w:themeFill="accent2" w:themeFillTint="33"/>
          </w:tcPr>
          <w:p w14:paraId="64EBDE59" w14:textId="4A5431F7"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5.9.</w:t>
            </w:r>
            <w:r>
              <w:rPr>
                <w:rFonts w:ascii="Calibri" w:hAnsi="Calibri"/>
              </w:rPr>
              <w:t>9</w:t>
            </w:r>
          </w:p>
        </w:tc>
        <w:tc>
          <w:tcPr>
            <w:tcW w:w="7216" w:type="dxa"/>
            <w:shd w:val="clear" w:color="auto" w:fill="F2DBDB" w:themeFill="accent2" w:themeFillTint="33"/>
          </w:tcPr>
          <w:p w14:paraId="47BDF2CB" w14:textId="2F2CF577" w:rsidR="006609CC" w:rsidRPr="001D608F" w:rsidRDefault="006609CC" w:rsidP="006609CC">
            <w:pPr>
              <w:pStyle w:val="para"/>
              <w:spacing w:before="120" w:after="120"/>
              <w:rPr>
                <w:rFonts w:asciiTheme="minorHAnsi" w:hAnsiTheme="minorHAnsi"/>
              </w:rPr>
            </w:pPr>
            <w:r>
              <w:rPr>
                <w:rFonts w:ascii="Calibri" w:hAnsi="Calibri"/>
              </w:rPr>
              <w:t xml:space="preserve">To minimise the risk of mix-ups and cross contamination, different materials shall not be stored on the same pallet unless physically segregated. </w:t>
            </w:r>
          </w:p>
        </w:tc>
        <w:tc>
          <w:tcPr>
            <w:tcW w:w="1662" w:type="dxa"/>
          </w:tcPr>
          <w:p w14:paraId="5D183641" w14:textId="46692243" w:rsidR="006609CC" w:rsidRDefault="006609CC" w:rsidP="006609CC">
            <w:pPr>
              <w:tabs>
                <w:tab w:val="left" w:pos="1590"/>
              </w:tabs>
              <w:spacing w:before="120" w:after="120"/>
              <w:rPr>
                <w:rFonts w:cs="Arial"/>
                <w:lang w:val="en-US"/>
              </w:rPr>
            </w:pPr>
          </w:p>
        </w:tc>
      </w:tr>
      <w:tr w:rsidR="006609CC" w:rsidRPr="00C63473" w14:paraId="5F6D426E" w14:textId="77777777" w:rsidTr="00CA59E9">
        <w:trPr>
          <w:trHeight w:val="2268"/>
        </w:trPr>
        <w:tc>
          <w:tcPr>
            <w:tcW w:w="976" w:type="dxa"/>
          </w:tcPr>
          <w:p w14:paraId="5F6D426C" w14:textId="69E9B8F3"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6D" w14:textId="0DE3741A"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72" w14:textId="77777777" w:rsidTr="00CA59E9">
        <w:tc>
          <w:tcPr>
            <w:tcW w:w="976" w:type="dxa"/>
            <w:shd w:val="clear" w:color="auto" w:fill="B6DDE8" w:themeFill="accent5" w:themeFillTint="66"/>
          </w:tcPr>
          <w:p w14:paraId="5F6D426F" w14:textId="55BB4F71"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5.10</w:t>
            </w:r>
          </w:p>
        </w:tc>
        <w:tc>
          <w:tcPr>
            <w:tcW w:w="7216" w:type="dxa"/>
            <w:shd w:val="clear" w:color="auto" w:fill="B6DDE8" w:themeFill="accent5" w:themeFillTint="66"/>
          </w:tcPr>
          <w:p w14:paraId="5F6D4270"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Dispatch and transport </w:t>
            </w:r>
          </w:p>
        </w:tc>
        <w:tc>
          <w:tcPr>
            <w:tcW w:w="1662" w:type="dxa"/>
            <w:shd w:val="clear" w:color="auto" w:fill="B6DDE8" w:themeFill="accent5" w:themeFillTint="66"/>
          </w:tcPr>
          <w:p w14:paraId="5F6D4271" w14:textId="7854512E"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276" w14:textId="77777777" w:rsidTr="00CA59E9">
        <w:tc>
          <w:tcPr>
            <w:tcW w:w="976" w:type="dxa"/>
          </w:tcPr>
          <w:p w14:paraId="5F6D4273" w14:textId="5437B62A"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74"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The dispatch and transport of raw materials and finished products shall be undertaken in a manner that </w:t>
            </w:r>
            <w:proofErr w:type="spellStart"/>
            <w:r w:rsidRPr="001D608F">
              <w:rPr>
                <w:rFonts w:asciiTheme="minorHAnsi" w:hAnsiTheme="minorHAnsi" w:cs="Arial"/>
                <w:lang w:val="en-US"/>
              </w:rPr>
              <w:t>minimises</w:t>
            </w:r>
            <w:proofErr w:type="spellEnd"/>
            <w:r w:rsidRPr="001D608F">
              <w:rPr>
                <w:rFonts w:asciiTheme="minorHAnsi" w:hAnsiTheme="minorHAnsi" w:cs="Arial"/>
                <w:lang w:val="en-US"/>
              </w:rPr>
              <w:t xml:space="preserve"> the risk of contamination or malicious intervention and maintains product safety, legality and quality.</w:t>
            </w:r>
          </w:p>
        </w:tc>
        <w:tc>
          <w:tcPr>
            <w:tcW w:w="1662" w:type="dxa"/>
          </w:tcPr>
          <w:p w14:paraId="5F6D4275" w14:textId="6CAA16C0"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7A" w14:textId="77777777" w:rsidTr="00CA59E9">
        <w:tc>
          <w:tcPr>
            <w:tcW w:w="976" w:type="dxa"/>
          </w:tcPr>
          <w:p w14:paraId="5F6D4277" w14:textId="7371B7EE" w:rsidR="006609CC" w:rsidRPr="001D608F" w:rsidRDefault="006609CC" w:rsidP="006609CC">
            <w:pPr>
              <w:pStyle w:val="para"/>
              <w:spacing w:before="120" w:after="120"/>
              <w:rPr>
                <w:rFonts w:asciiTheme="minorHAnsi" w:hAnsiTheme="minorHAnsi"/>
              </w:rPr>
            </w:pPr>
            <w:r w:rsidRPr="001D608F">
              <w:rPr>
                <w:rFonts w:asciiTheme="minorHAnsi" w:hAnsiTheme="minorHAnsi"/>
              </w:rPr>
              <w:t>5.10.1</w:t>
            </w:r>
          </w:p>
        </w:tc>
        <w:tc>
          <w:tcPr>
            <w:tcW w:w="7216" w:type="dxa"/>
          </w:tcPr>
          <w:p w14:paraId="5F6D4278"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products and materials shall be identified and either protected during distribution by appropriate external packaging or transported under conditions to protect the product from contamination. This shall include the risk of taint or odour and of malicious intervention.</w:t>
            </w:r>
          </w:p>
        </w:tc>
        <w:tc>
          <w:tcPr>
            <w:tcW w:w="1662" w:type="dxa"/>
          </w:tcPr>
          <w:p w14:paraId="5F6D4279" w14:textId="4A9C90F4"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7E" w14:textId="77777777" w:rsidTr="00CA59E9">
        <w:tc>
          <w:tcPr>
            <w:tcW w:w="976" w:type="dxa"/>
          </w:tcPr>
          <w:p w14:paraId="5F6D427B" w14:textId="3A64DDC5" w:rsidR="006609CC" w:rsidRPr="001D608F" w:rsidRDefault="006609CC" w:rsidP="006609CC">
            <w:pPr>
              <w:pStyle w:val="para"/>
              <w:spacing w:before="120" w:after="120"/>
              <w:rPr>
                <w:rFonts w:asciiTheme="minorHAnsi" w:hAnsiTheme="minorHAnsi"/>
              </w:rPr>
            </w:pPr>
            <w:r w:rsidRPr="001D608F">
              <w:rPr>
                <w:rFonts w:asciiTheme="minorHAnsi" w:hAnsiTheme="minorHAnsi"/>
              </w:rPr>
              <w:t>5.10.2</w:t>
            </w:r>
          </w:p>
        </w:tc>
        <w:tc>
          <w:tcPr>
            <w:tcW w:w="7216" w:type="dxa"/>
          </w:tcPr>
          <w:p w14:paraId="5F6D427C"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pallets shall be checked. Damaged, contaminated or unacceptable pallets shall be discarded. Wooden pallets that come into direct contact with finished products or raw materials shall not be allowed to contaminate the product. Wooden pallets, if used, shall be sound, dry, clean and free from damage and contamination.</w:t>
            </w:r>
          </w:p>
        </w:tc>
        <w:tc>
          <w:tcPr>
            <w:tcW w:w="1662" w:type="dxa"/>
          </w:tcPr>
          <w:p w14:paraId="5F6D427D" w14:textId="13623A57"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82" w14:textId="77777777" w:rsidTr="00CA59E9">
        <w:tc>
          <w:tcPr>
            <w:tcW w:w="976" w:type="dxa"/>
          </w:tcPr>
          <w:p w14:paraId="5F6D427F" w14:textId="79462765" w:rsidR="006609CC" w:rsidRPr="001D608F" w:rsidRDefault="006609CC" w:rsidP="006609CC">
            <w:pPr>
              <w:pStyle w:val="para"/>
              <w:spacing w:before="120" w:after="120"/>
              <w:rPr>
                <w:rFonts w:asciiTheme="minorHAnsi" w:hAnsiTheme="minorHAnsi"/>
              </w:rPr>
            </w:pPr>
            <w:r w:rsidRPr="001D608F">
              <w:rPr>
                <w:rFonts w:asciiTheme="minorHAnsi" w:hAnsiTheme="minorHAnsi"/>
              </w:rPr>
              <w:t>5.10.3</w:t>
            </w:r>
          </w:p>
        </w:tc>
        <w:tc>
          <w:tcPr>
            <w:tcW w:w="7216" w:type="dxa"/>
          </w:tcPr>
          <w:p w14:paraId="5F6D4280"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company-owned vehicles used for deliveries shall be included in the documented cleaning schedules and kept clean and in a condition to minimise the risk of product contamination.</w:t>
            </w:r>
          </w:p>
        </w:tc>
        <w:tc>
          <w:tcPr>
            <w:tcW w:w="1662" w:type="dxa"/>
          </w:tcPr>
          <w:p w14:paraId="5F6D4281" w14:textId="4B939EF6"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86" w14:textId="77777777" w:rsidTr="00CA59E9">
        <w:tc>
          <w:tcPr>
            <w:tcW w:w="976" w:type="dxa"/>
          </w:tcPr>
          <w:p w14:paraId="5F6D4283" w14:textId="77351C82" w:rsidR="006609CC" w:rsidRPr="001D608F" w:rsidRDefault="006609CC" w:rsidP="006609CC">
            <w:pPr>
              <w:pStyle w:val="para"/>
              <w:spacing w:before="120" w:after="120"/>
              <w:rPr>
                <w:rFonts w:asciiTheme="minorHAnsi" w:hAnsiTheme="minorHAnsi"/>
              </w:rPr>
            </w:pPr>
            <w:r w:rsidRPr="001D608F">
              <w:rPr>
                <w:rFonts w:asciiTheme="minorHAnsi" w:hAnsiTheme="minorHAnsi"/>
              </w:rPr>
              <w:t>5.10.4</w:t>
            </w:r>
          </w:p>
        </w:tc>
        <w:tc>
          <w:tcPr>
            <w:tcW w:w="7216" w:type="dxa"/>
          </w:tcPr>
          <w:p w14:paraId="5F6D4284"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delivery vehicles and shipping containers shall be subject to a documented hygiene-checking procedure before loading.</w:t>
            </w:r>
          </w:p>
        </w:tc>
        <w:tc>
          <w:tcPr>
            <w:tcW w:w="1662" w:type="dxa"/>
          </w:tcPr>
          <w:p w14:paraId="5F6D4285" w14:textId="449A86E0"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8B" w14:textId="77777777" w:rsidTr="00CA59E9">
        <w:tc>
          <w:tcPr>
            <w:tcW w:w="976" w:type="dxa"/>
          </w:tcPr>
          <w:p w14:paraId="5F6D4287" w14:textId="73C76C81" w:rsidR="006609CC" w:rsidRPr="001D608F" w:rsidRDefault="006609CC" w:rsidP="006609CC">
            <w:pPr>
              <w:pStyle w:val="para"/>
              <w:spacing w:before="120" w:after="120"/>
              <w:rPr>
                <w:rFonts w:asciiTheme="minorHAnsi" w:hAnsiTheme="minorHAnsi"/>
              </w:rPr>
            </w:pPr>
            <w:r w:rsidRPr="001D608F">
              <w:rPr>
                <w:rFonts w:asciiTheme="minorHAnsi" w:hAnsiTheme="minorHAnsi"/>
              </w:rPr>
              <w:t>5.10.5</w:t>
            </w:r>
          </w:p>
        </w:tc>
        <w:tc>
          <w:tcPr>
            <w:tcW w:w="7216" w:type="dxa"/>
          </w:tcPr>
          <w:p w14:paraId="5F6D4288"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the company employs third-party contractors there shall be a contract or agreed terms and conditions. All the requirements specified in this section shall be clearly defined in the contract or the company shall be certificated to the Global Standard for Storage and Distribution.</w:t>
            </w:r>
          </w:p>
          <w:p w14:paraId="5F6D4289"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this is not possible, with general carriers, the packaging shall be adequate to protect the product against damage, contamination hazards, taint and odour.</w:t>
            </w:r>
          </w:p>
        </w:tc>
        <w:tc>
          <w:tcPr>
            <w:tcW w:w="1662" w:type="dxa"/>
          </w:tcPr>
          <w:p w14:paraId="5F6D428A" w14:textId="7BE0A283"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90" w14:textId="77777777" w:rsidTr="00CA59E9">
        <w:tc>
          <w:tcPr>
            <w:tcW w:w="976" w:type="dxa"/>
          </w:tcPr>
          <w:p w14:paraId="5F6D428C" w14:textId="6968FDE1" w:rsidR="006609CC" w:rsidRPr="001D608F" w:rsidRDefault="006609CC" w:rsidP="006609CC">
            <w:pPr>
              <w:pStyle w:val="para"/>
              <w:spacing w:before="120" w:after="120"/>
              <w:rPr>
                <w:rFonts w:asciiTheme="minorHAnsi" w:hAnsiTheme="minorHAnsi"/>
              </w:rPr>
            </w:pPr>
            <w:r w:rsidRPr="001D608F">
              <w:rPr>
                <w:rFonts w:asciiTheme="minorHAnsi" w:hAnsiTheme="minorHAnsi"/>
              </w:rPr>
              <w:t>5.10.6</w:t>
            </w:r>
          </w:p>
        </w:tc>
        <w:tc>
          <w:tcPr>
            <w:tcW w:w="7216" w:type="dxa"/>
          </w:tcPr>
          <w:p w14:paraId="5F6D428D"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Vehicle drivers shall comply with the site rules relevant to this Standard.</w:t>
            </w:r>
          </w:p>
          <w:p w14:paraId="5F6D428E"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Access to the site for third-party transport personnel shall be controlled and, where possible, facilities provided to negate the need to enter storage or production areas.</w:t>
            </w:r>
          </w:p>
        </w:tc>
        <w:tc>
          <w:tcPr>
            <w:tcW w:w="1662" w:type="dxa"/>
          </w:tcPr>
          <w:p w14:paraId="5F6D428F" w14:textId="234356E3" w:rsidR="006609CC" w:rsidRPr="001D608F" w:rsidRDefault="006609CC" w:rsidP="006609CC">
            <w:pPr>
              <w:tabs>
                <w:tab w:val="left" w:pos="1590"/>
              </w:tabs>
              <w:spacing w:before="120" w:after="120"/>
              <w:rPr>
                <w:rFonts w:asciiTheme="minorHAnsi" w:hAnsiTheme="minorHAnsi" w:cs="Arial"/>
                <w:lang w:val="en-US"/>
              </w:rPr>
            </w:pPr>
          </w:p>
        </w:tc>
      </w:tr>
      <w:tr w:rsidR="006609CC" w:rsidRPr="00C63473" w14:paraId="18890D69" w14:textId="77777777" w:rsidTr="00CA59E9">
        <w:trPr>
          <w:trHeight w:val="2268"/>
        </w:trPr>
        <w:tc>
          <w:tcPr>
            <w:tcW w:w="976" w:type="dxa"/>
          </w:tcPr>
          <w:p w14:paraId="1E397367" w14:textId="65FC833B"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1D0D0BC4" w14:textId="2B4A8C7E"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07B64FF3" w14:textId="77777777" w:rsidTr="00B50746">
        <w:tc>
          <w:tcPr>
            <w:tcW w:w="976" w:type="dxa"/>
            <w:shd w:val="clear" w:color="auto" w:fill="D99594" w:themeFill="accent2" w:themeFillTint="99"/>
          </w:tcPr>
          <w:p w14:paraId="2F104C67" w14:textId="712ECBBA" w:rsidR="006609CC" w:rsidRDefault="006609CC" w:rsidP="006609CC">
            <w:pPr>
              <w:pStyle w:val="para"/>
              <w:spacing w:before="120" w:after="120"/>
              <w:rPr>
                <w:rFonts w:asciiTheme="minorHAnsi" w:hAnsiTheme="minorHAnsi"/>
              </w:rPr>
            </w:pPr>
            <w:r w:rsidRPr="00FC4C52">
              <w:rPr>
                <w:rFonts w:asciiTheme="minorHAnsi" w:hAnsiTheme="minorHAnsi"/>
                <w:b/>
              </w:rPr>
              <w:t>5.11</w:t>
            </w:r>
          </w:p>
        </w:tc>
        <w:tc>
          <w:tcPr>
            <w:tcW w:w="8878" w:type="dxa"/>
            <w:gridSpan w:val="2"/>
            <w:shd w:val="clear" w:color="auto" w:fill="D99594" w:themeFill="accent2" w:themeFillTint="99"/>
          </w:tcPr>
          <w:p w14:paraId="525AFD5A" w14:textId="7040634F" w:rsidR="006609CC" w:rsidRDefault="006609CC" w:rsidP="006609CC">
            <w:pPr>
              <w:tabs>
                <w:tab w:val="left" w:pos="1590"/>
              </w:tabs>
              <w:spacing w:before="120" w:after="120"/>
              <w:rPr>
                <w:rFonts w:cs="Arial"/>
                <w:lang w:val="en-US"/>
              </w:rPr>
            </w:pPr>
            <w:r w:rsidRPr="00FC4C52">
              <w:rPr>
                <w:rFonts w:asciiTheme="minorHAnsi" w:hAnsiTheme="minorHAnsi"/>
                <w:b/>
              </w:rPr>
              <w:t>Product handling</w:t>
            </w:r>
          </w:p>
        </w:tc>
      </w:tr>
      <w:tr w:rsidR="006609CC" w:rsidRPr="001D608F" w14:paraId="35FE5488" w14:textId="77777777" w:rsidTr="00B50746">
        <w:tc>
          <w:tcPr>
            <w:tcW w:w="976" w:type="dxa"/>
            <w:shd w:val="clear" w:color="auto" w:fill="F2DBDB" w:themeFill="accent2" w:themeFillTint="33"/>
          </w:tcPr>
          <w:p w14:paraId="3EF1D8C8" w14:textId="2F50659D"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F2DBDB" w:themeFill="accent2" w:themeFillTint="33"/>
          </w:tcPr>
          <w:p w14:paraId="5F16562F" w14:textId="40F01856" w:rsidR="006609CC" w:rsidRPr="001D608F" w:rsidRDefault="006609CC" w:rsidP="006609CC">
            <w:pPr>
              <w:pStyle w:val="para"/>
              <w:spacing w:before="120" w:after="120"/>
              <w:rPr>
                <w:rFonts w:asciiTheme="minorHAnsi" w:hAnsiTheme="minorHAnsi"/>
              </w:rPr>
            </w:pPr>
            <w:r>
              <w:rPr>
                <w:rFonts w:ascii="Calibri" w:hAnsi="Calibri"/>
              </w:rPr>
              <w:t xml:space="preserve">The handling and management of intermediate and finished products shall ensure their quality is maintained. </w:t>
            </w:r>
          </w:p>
        </w:tc>
        <w:tc>
          <w:tcPr>
            <w:tcW w:w="1662" w:type="dxa"/>
          </w:tcPr>
          <w:p w14:paraId="76F527A1" w14:textId="1393FCA8" w:rsidR="006609CC" w:rsidRDefault="006609CC" w:rsidP="006609CC">
            <w:pPr>
              <w:tabs>
                <w:tab w:val="left" w:pos="1590"/>
              </w:tabs>
              <w:spacing w:before="120" w:after="120"/>
              <w:rPr>
                <w:rFonts w:cs="Arial"/>
                <w:lang w:val="en-US"/>
              </w:rPr>
            </w:pPr>
          </w:p>
        </w:tc>
      </w:tr>
      <w:tr w:rsidR="006609CC" w:rsidRPr="001D608F" w14:paraId="44601D6F" w14:textId="77777777" w:rsidTr="00B50746">
        <w:tc>
          <w:tcPr>
            <w:tcW w:w="976" w:type="dxa"/>
            <w:shd w:val="clear" w:color="auto" w:fill="F2DBDB" w:themeFill="accent2" w:themeFillTint="33"/>
          </w:tcPr>
          <w:p w14:paraId="03720131" w14:textId="5995D33C" w:rsidR="006609CC" w:rsidRDefault="006609CC" w:rsidP="006609CC">
            <w:pPr>
              <w:pStyle w:val="para"/>
              <w:spacing w:before="120" w:after="120"/>
              <w:rPr>
                <w:rFonts w:asciiTheme="minorHAnsi" w:hAnsiTheme="minorHAnsi"/>
              </w:rPr>
            </w:pPr>
            <w:r>
              <w:rPr>
                <w:rFonts w:ascii="Calibri" w:hAnsi="Calibri"/>
              </w:rPr>
              <w:t>9.5.11</w:t>
            </w:r>
            <w:r w:rsidRPr="00CA51DF">
              <w:rPr>
                <w:rFonts w:ascii="Calibri" w:hAnsi="Calibri"/>
              </w:rPr>
              <w:t>.1</w:t>
            </w:r>
          </w:p>
        </w:tc>
        <w:tc>
          <w:tcPr>
            <w:tcW w:w="7216" w:type="dxa"/>
            <w:shd w:val="clear" w:color="auto" w:fill="F2DBDB" w:themeFill="accent2" w:themeFillTint="33"/>
          </w:tcPr>
          <w:p w14:paraId="47A469C6" w14:textId="45FBD80A" w:rsidR="006609CC" w:rsidRPr="001D608F" w:rsidRDefault="006609CC" w:rsidP="006609CC">
            <w:pPr>
              <w:pStyle w:val="para"/>
              <w:spacing w:before="120" w:after="120"/>
              <w:rPr>
                <w:rFonts w:asciiTheme="minorHAnsi" w:hAnsiTheme="minorHAnsi"/>
              </w:rPr>
            </w:pPr>
            <w:r>
              <w:rPr>
                <w:rFonts w:ascii="Calibri" w:hAnsi="Calibri"/>
              </w:rPr>
              <w:t xml:space="preserve">Packaging used for storage or despatch of intermediate or finished products, such as pallets, shall be appropriately covered if stored outside and inspected for signs of damage or contamination prior to use. </w:t>
            </w:r>
          </w:p>
        </w:tc>
        <w:tc>
          <w:tcPr>
            <w:tcW w:w="1662" w:type="dxa"/>
          </w:tcPr>
          <w:p w14:paraId="097ABAE2" w14:textId="57E3CF55" w:rsidR="006609CC" w:rsidRDefault="006609CC" w:rsidP="006609CC">
            <w:pPr>
              <w:tabs>
                <w:tab w:val="left" w:pos="1590"/>
              </w:tabs>
              <w:spacing w:before="120" w:after="120"/>
              <w:rPr>
                <w:rFonts w:cs="Arial"/>
                <w:lang w:val="en-US"/>
              </w:rPr>
            </w:pPr>
          </w:p>
        </w:tc>
      </w:tr>
      <w:tr w:rsidR="006609CC" w:rsidRPr="001D608F" w14:paraId="33C8418D" w14:textId="77777777" w:rsidTr="00B50746">
        <w:tc>
          <w:tcPr>
            <w:tcW w:w="976" w:type="dxa"/>
            <w:shd w:val="clear" w:color="auto" w:fill="F2DBDB" w:themeFill="accent2" w:themeFillTint="33"/>
          </w:tcPr>
          <w:p w14:paraId="153B44FB" w14:textId="7002E12F"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1</w:t>
            </w:r>
            <w:r w:rsidRPr="00CA51DF">
              <w:rPr>
                <w:rFonts w:ascii="Calibri" w:hAnsi="Calibri"/>
              </w:rPr>
              <w:t>.2</w:t>
            </w:r>
          </w:p>
        </w:tc>
        <w:tc>
          <w:tcPr>
            <w:tcW w:w="7216" w:type="dxa"/>
            <w:shd w:val="clear" w:color="auto" w:fill="F2DBDB" w:themeFill="accent2" w:themeFillTint="33"/>
          </w:tcPr>
          <w:p w14:paraId="1DD203FD" w14:textId="1C54C984" w:rsidR="006609CC" w:rsidRPr="001D608F" w:rsidRDefault="006609CC" w:rsidP="006609CC">
            <w:pPr>
              <w:pStyle w:val="para"/>
              <w:spacing w:before="120" w:after="120"/>
              <w:rPr>
                <w:rFonts w:asciiTheme="minorHAnsi" w:hAnsiTheme="minorHAnsi"/>
              </w:rPr>
            </w:pPr>
            <w:r w:rsidRPr="0071621E">
              <w:rPr>
                <w:rFonts w:ascii="Calibri" w:hAnsi="Calibri"/>
              </w:rPr>
              <w:t>Finished products shall not be stored outside</w:t>
            </w:r>
            <w:r>
              <w:rPr>
                <w:rFonts w:ascii="Calibri" w:hAnsi="Calibri"/>
              </w:rPr>
              <w:t xml:space="preserve">. </w:t>
            </w:r>
          </w:p>
        </w:tc>
        <w:tc>
          <w:tcPr>
            <w:tcW w:w="1662" w:type="dxa"/>
          </w:tcPr>
          <w:p w14:paraId="1CEFBA3C" w14:textId="48E76462" w:rsidR="006609CC" w:rsidRDefault="006609CC" w:rsidP="006609CC">
            <w:pPr>
              <w:tabs>
                <w:tab w:val="left" w:pos="1590"/>
              </w:tabs>
              <w:spacing w:before="120" w:after="120"/>
              <w:rPr>
                <w:rFonts w:cs="Arial"/>
                <w:lang w:val="en-US"/>
              </w:rPr>
            </w:pPr>
          </w:p>
        </w:tc>
      </w:tr>
      <w:tr w:rsidR="006609CC" w:rsidRPr="001D608F" w14:paraId="3A0499E4" w14:textId="77777777" w:rsidTr="00B50746">
        <w:tc>
          <w:tcPr>
            <w:tcW w:w="976" w:type="dxa"/>
            <w:shd w:val="clear" w:color="auto" w:fill="F2DBDB" w:themeFill="accent2" w:themeFillTint="33"/>
          </w:tcPr>
          <w:p w14:paraId="4AC25698" w14:textId="0CC60BAB" w:rsidR="006609CC" w:rsidRDefault="006609CC" w:rsidP="006609CC">
            <w:pPr>
              <w:pStyle w:val="para"/>
              <w:spacing w:before="120" w:after="120"/>
              <w:rPr>
                <w:rFonts w:asciiTheme="minorHAnsi" w:hAnsiTheme="minorHAnsi"/>
              </w:rPr>
            </w:pPr>
            <w:r>
              <w:rPr>
                <w:rFonts w:ascii="Calibri" w:hAnsi="Calibri"/>
              </w:rPr>
              <w:lastRenderedPageBreak/>
              <w:t>9.5.11.3</w:t>
            </w:r>
          </w:p>
        </w:tc>
        <w:tc>
          <w:tcPr>
            <w:tcW w:w="7216" w:type="dxa"/>
            <w:shd w:val="clear" w:color="auto" w:fill="F2DBDB" w:themeFill="accent2" w:themeFillTint="33"/>
          </w:tcPr>
          <w:p w14:paraId="1C80E92D" w14:textId="415168DB" w:rsidR="006609CC" w:rsidRPr="001D608F" w:rsidRDefault="006609CC" w:rsidP="006609CC">
            <w:pPr>
              <w:pStyle w:val="para"/>
              <w:spacing w:before="120" w:after="120"/>
              <w:rPr>
                <w:rFonts w:asciiTheme="minorHAnsi" w:hAnsiTheme="minorHAnsi"/>
              </w:rPr>
            </w:pPr>
            <w:r>
              <w:rPr>
                <w:rFonts w:ascii="Calibri" w:hAnsi="Calibri"/>
              </w:rPr>
              <w:t xml:space="preserve">The site shall have a system in place to validate all raw materials and intermediate products prior to introduction to the process.  </w:t>
            </w:r>
          </w:p>
        </w:tc>
        <w:tc>
          <w:tcPr>
            <w:tcW w:w="1662" w:type="dxa"/>
          </w:tcPr>
          <w:p w14:paraId="187E22AA" w14:textId="6C517A19" w:rsidR="006609CC" w:rsidRDefault="006609CC" w:rsidP="006609CC">
            <w:pPr>
              <w:tabs>
                <w:tab w:val="left" w:pos="1590"/>
              </w:tabs>
              <w:spacing w:before="120" w:after="120"/>
              <w:rPr>
                <w:rFonts w:cs="Arial"/>
                <w:lang w:val="en-US"/>
              </w:rPr>
            </w:pPr>
          </w:p>
        </w:tc>
      </w:tr>
      <w:tr w:rsidR="006609CC" w:rsidRPr="001D608F" w14:paraId="55BDF84D" w14:textId="77777777" w:rsidTr="00B50746">
        <w:tc>
          <w:tcPr>
            <w:tcW w:w="976" w:type="dxa"/>
            <w:shd w:val="clear" w:color="auto" w:fill="F2DBDB" w:themeFill="accent2" w:themeFillTint="33"/>
          </w:tcPr>
          <w:p w14:paraId="40AFF7CD" w14:textId="20CD3D27" w:rsidR="006609CC" w:rsidRDefault="006609CC" w:rsidP="006609CC">
            <w:pPr>
              <w:pStyle w:val="para"/>
              <w:spacing w:before="120" w:after="120"/>
              <w:rPr>
                <w:rFonts w:asciiTheme="minorHAnsi" w:hAnsiTheme="minorHAnsi"/>
              </w:rPr>
            </w:pPr>
            <w:r>
              <w:rPr>
                <w:rFonts w:ascii="Calibri" w:hAnsi="Calibri"/>
              </w:rPr>
              <w:t>9.5.11.4</w:t>
            </w:r>
          </w:p>
        </w:tc>
        <w:tc>
          <w:tcPr>
            <w:tcW w:w="7216" w:type="dxa"/>
            <w:shd w:val="clear" w:color="auto" w:fill="F2DBDB" w:themeFill="accent2" w:themeFillTint="33"/>
          </w:tcPr>
          <w:p w14:paraId="39C23D21" w14:textId="50834975" w:rsidR="006609CC" w:rsidRPr="001D608F" w:rsidRDefault="006609CC" w:rsidP="006609CC">
            <w:pPr>
              <w:pStyle w:val="para"/>
              <w:spacing w:before="120" w:after="120"/>
              <w:rPr>
                <w:rFonts w:asciiTheme="minorHAnsi" w:hAnsiTheme="minorHAnsi"/>
              </w:rPr>
            </w:pPr>
            <w:r w:rsidRPr="00CA51DF">
              <w:rPr>
                <w:rFonts w:ascii="Calibri" w:hAnsi="Calibri"/>
              </w:rPr>
              <w:t xml:space="preserve">Unloading areas for bulk deliveries </w:t>
            </w:r>
            <w:r>
              <w:rPr>
                <w:rFonts w:ascii="Calibri" w:hAnsi="Calibri"/>
              </w:rPr>
              <w:t>shall</w:t>
            </w:r>
            <w:r w:rsidRPr="00CA51DF">
              <w:rPr>
                <w:rFonts w:ascii="Calibri" w:hAnsi="Calibri"/>
              </w:rPr>
              <w:t xml:space="preserve"> be clearly </w:t>
            </w:r>
            <w:r>
              <w:rPr>
                <w:rFonts w:ascii="Calibri" w:hAnsi="Calibri"/>
              </w:rPr>
              <w:t>identified</w:t>
            </w:r>
            <w:r w:rsidRPr="00CA51DF">
              <w:rPr>
                <w:rFonts w:ascii="Calibri" w:hAnsi="Calibri"/>
              </w:rPr>
              <w:t xml:space="preserve"> and designed to prevent product mix-ups.</w:t>
            </w:r>
          </w:p>
        </w:tc>
        <w:tc>
          <w:tcPr>
            <w:tcW w:w="1662" w:type="dxa"/>
          </w:tcPr>
          <w:p w14:paraId="6BAFE3AB" w14:textId="601500D1" w:rsidR="006609CC" w:rsidRDefault="006609CC" w:rsidP="006609CC">
            <w:pPr>
              <w:tabs>
                <w:tab w:val="left" w:pos="1590"/>
              </w:tabs>
              <w:spacing w:before="120" w:after="120"/>
              <w:rPr>
                <w:rFonts w:cs="Arial"/>
                <w:lang w:val="en-US"/>
              </w:rPr>
            </w:pPr>
          </w:p>
        </w:tc>
      </w:tr>
      <w:tr w:rsidR="006609CC" w:rsidRPr="001D608F" w14:paraId="268912C6" w14:textId="77777777" w:rsidTr="00B50746">
        <w:tc>
          <w:tcPr>
            <w:tcW w:w="976" w:type="dxa"/>
            <w:shd w:val="clear" w:color="auto" w:fill="F2DBDB" w:themeFill="accent2" w:themeFillTint="33"/>
          </w:tcPr>
          <w:p w14:paraId="26CE59D0" w14:textId="2CCAD37D" w:rsidR="006609CC" w:rsidRDefault="006609CC" w:rsidP="006609CC">
            <w:pPr>
              <w:pStyle w:val="para"/>
              <w:spacing w:before="120" w:after="120"/>
              <w:rPr>
                <w:rFonts w:asciiTheme="minorHAnsi" w:hAnsiTheme="minorHAnsi"/>
              </w:rPr>
            </w:pPr>
            <w:r>
              <w:rPr>
                <w:rFonts w:ascii="Calibri" w:hAnsi="Calibri"/>
              </w:rPr>
              <w:t>9.5.11.5</w:t>
            </w:r>
          </w:p>
        </w:tc>
        <w:tc>
          <w:tcPr>
            <w:tcW w:w="7216" w:type="dxa"/>
            <w:shd w:val="clear" w:color="auto" w:fill="F2DBDB" w:themeFill="accent2" w:themeFillTint="33"/>
          </w:tcPr>
          <w:p w14:paraId="55585229" w14:textId="2C1399E8" w:rsidR="006609CC" w:rsidRPr="001D608F" w:rsidRDefault="006609CC" w:rsidP="006609CC">
            <w:pPr>
              <w:pStyle w:val="para"/>
              <w:spacing w:before="120" w:after="120"/>
              <w:rPr>
                <w:rFonts w:asciiTheme="minorHAnsi" w:hAnsiTheme="minorHAnsi"/>
              </w:rPr>
            </w:pPr>
            <w:r w:rsidRPr="0071621E">
              <w:rPr>
                <w:rFonts w:ascii="Calibri" w:hAnsi="Calibri"/>
              </w:rPr>
              <w:t>Finished product storage shall meet customer requirements (with regards to</w:t>
            </w:r>
            <w:r>
              <w:rPr>
                <w:rFonts w:ascii="Calibri" w:hAnsi="Calibri"/>
              </w:rPr>
              <w:t xml:space="preserve"> first-in-first-out, or</w:t>
            </w:r>
            <w:r w:rsidRPr="0071621E">
              <w:rPr>
                <w:rFonts w:ascii="Calibri" w:hAnsi="Calibri"/>
              </w:rPr>
              <w:t xml:space="preserve"> FIFO</w:t>
            </w:r>
            <w:r>
              <w:rPr>
                <w:rFonts w:ascii="Calibri" w:hAnsi="Calibri"/>
              </w:rPr>
              <w:t>,</w:t>
            </w:r>
            <w:r w:rsidRPr="0071621E">
              <w:rPr>
                <w:rFonts w:ascii="Calibri" w:hAnsi="Calibri"/>
              </w:rPr>
              <w:t xml:space="preserve"> where applicable), with dispatch after quality release.</w:t>
            </w:r>
          </w:p>
        </w:tc>
        <w:tc>
          <w:tcPr>
            <w:tcW w:w="1662" w:type="dxa"/>
          </w:tcPr>
          <w:p w14:paraId="3854C151" w14:textId="7EA576C8" w:rsidR="006609CC" w:rsidRDefault="006609CC" w:rsidP="006609CC">
            <w:pPr>
              <w:tabs>
                <w:tab w:val="left" w:pos="1590"/>
              </w:tabs>
              <w:spacing w:before="120" w:after="120"/>
              <w:rPr>
                <w:rFonts w:cs="Arial"/>
                <w:lang w:val="en-US"/>
              </w:rPr>
            </w:pPr>
          </w:p>
        </w:tc>
      </w:tr>
      <w:tr w:rsidR="006609CC" w:rsidRPr="00C63473" w14:paraId="279B8DC0" w14:textId="77777777" w:rsidTr="00CA59E9">
        <w:trPr>
          <w:trHeight w:val="2268"/>
        </w:trPr>
        <w:tc>
          <w:tcPr>
            <w:tcW w:w="976" w:type="dxa"/>
          </w:tcPr>
          <w:p w14:paraId="2E487DBB" w14:textId="41B95959"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2E0C440E" w14:textId="3DD223EF"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32E8D275" w14:textId="77777777" w:rsidTr="00B50746">
        <w:tc>
          <w:tcPr>
            <w:tcW w:w="976" w:type="dxa"/>
            <w:shd w:val="clear" w:color="auto" w:fill="D99594" w:themeFill="accent2" w:themeFillTint="99"/>
          </w:tcPr>
          <w:p w14:paraId="4F47D48D" w14:textId="388ABF1A" w:rsidR="006609CC" w:rsidRDefault="006609CC" w:rsidP="006609CC">
            <w:pPr>
              <w:pStyle w:val="para"/>
              <w:spacing w:before="120" w:after="120"/>
              <w:rPr>
                <w:rFonts w:asciiTheme="minorHAnsi" w:hAnsiTheme="minorHAnsi"/>
              </w:rPr>
            </w:pPr>
            <w:r w:rsidRPr="00FC4C52">
              <w:rPr>
                <w:rFonts w:asciiTheme="minorHAnsi" w:hAnsiTheme="minorHAnsi"/>
                <w:b/>
              </w:rPr>
              <w:t>5.12</w:t>
            </w:r>
          </w:p>
        </w:tc>
        <w:tc>
          <w:tcPr>
            <w:tcW w:w="8878" w:type="dxa"/>
            <w:gridSpan w:val="2"/>
            <w:shd w:val="clear" w:color="auto" w:fill="D99594" w:themeFill="accent2" w:themeFillTint="99"/>
          </w:tcPr>
          <w:p w14:paraId="7564B10A" w14:textId="1FC08A6A" w:rsidR="006609CC" w:rsidRDefault="006609CC" w:rsidP="006609CC">
            <w:pPr>
              <w:tabs>
                <w:tab w:val="left" w:pos="1590"/>
              </w:tabs>
              <w:spacing w:before="120" w:after="120"/>
              <w:rPr>
                <w:rFonts w:cs="Arial"/>
                <w:lang w:val="en-US"/>
              </w:rPr>
            </w:pPr>
            <w:r w:rsidRPr="00FC4C52">
              <w:rPr>
                <w:rFonts w:asciiTheme="minorHAnsi" w:hAnsiTheme="minorHAnsi"/>
                <w:b/>
              </w:rPr>
              <w:t>Product release</w:t>
            </w:r>
          </w:p>
        </w:tc>
      </w:tr>
      <w:tr w:rsidR="006609CC" w:rsidRPr="001D608F" w14:paraId="3255C0E8" w14:textId="77777777" w:rsidTr="00B50746">
        <w:tc>
          <w:tcPr>
            <w:tcW w:w="976" w:type="dxa"/>
            <w:shd w:val="clear" w:color="auto" w:fill="F2DBDB" w:themeFill="accent2" w:themeFillTint="33"/>
          </w:tcPr>
          <w:p w14:paraId="0B00CCC3" w14:textId="5CD85780"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F2DBDB" w:themeFill="accent2" w:themeFillTint="33"/>
          </w:tcPr>
          <w:p w14:paraId="38BC0339" w14:textId="21998EEA" w:rsidR="006609CC" w:rsidRPr="0071621E" w:rsidRDefault="006609CC" w:rsidP="006609CC">
            <w:pPr>
              <w:pStyle w:val="para"/>
              <w:spacing w:before="120" w:after="120"/>
              <w:rPr>
                <w:rFonts w:ascii="Calibri" w:hAnsi="Calibri"/>
              </w:rPr>
            </w:pPr>
            <w:r>
              <w:rPr>
                <w:rFonts w:ascii="Calibri" w:hAnsi="Calibri"/>
              </w:rPr>
              <w:t xml:space="preserve">The final product release to the customer shall be determined by a suitably trained and competent person. </w:t>
            </w:r>
          </w:p>
        </w:tc>
        <w:tc>
          <w:tcPr>
            <w:tcW w:w="1662" w:type="dxa"/>
          </w:tcPr>
          <w:p w14:paraId="1FD465E5" w14:textId="1C3CA024" w:rsidR="006609CC" w:rsidRDefault="006609CC" w:rsidP="006609CC">
            <w:pPr>
              <w:tabs>
                <w:tab w:val="left" w:pos="1590"/>
              </w:tabs>
              <w:spacing w:before="120" w:after="120"/>
              <w:rPr>
                <w:rFonts w:cs="Arial"/>
                <w:lang w:val="en-US"/>
              </w:rPr>
            </w:pPr>
          </w:p>
        </w:tc>
      </w:tr>
      <w:tr w:rsidR="006609CC" w:rsidRPr="001D608F" w14:paraId="22646E4B" w14:textId="77777777" w:rsidTr="00B50746">
        <w:tc>
          <w:tcPr>
            <w:tcW w:w="976" w:type="dxa"/>
            <w:shd w:val="clear" w:color="auto" w:fill="F2DBDB" w:themeFill="accent2" w:themeFillTint="33"/>
          </w:tcPr>
          <w:p w14:paraId="4FA564FA" w14:textId="5BA79EE2"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2</w:t>
            </w:r>
            <w:r w:rsidRPr="00CA51DF">
              <w:rPr>
                <w:rFonts w:ascii="Calibri" w:hAnsi="Calibri"/>
              </w:rPr>
              <w:t>.1</w:t>
            </w:r>
          </w:p>
        </w:tc>
        <w:tc>
          <w:tcPr>
            <w:tcW w:w="7216" w:type="dxa"/>
            <w:shd w:val="clear" w:color="auto" w:fill="F2DBDB" w:themeFill="accent2" w:themeFillTint="33"/>
          </w:tcPr>
          <w:p w14:paraId="4ADA3DCF" w14:textId="77777777" w:rsidR="006609CC" w:rsidRDefault="006609CC" w:rsidP="006609CC">
            <w:pPr>
              <w:spacing w:before="120" w:after="120"/>
              <w:rPr>
                <w:rFonts w:ascii="Calibri" w:hAnsi="Calibri"/>
              </w:rPr>
            </w:pPr>
            <w:r w:rsidRPr="004A5F6B">
              <w:rPr>
                <w:rFonts w:ascii="Calibri" w:hAnsi="Calibri"/>
              </w:rPr>
              <w:t>The</w:t>
            </w:r>
            <w:r>
              <w:rPr>
                <w:rFonts w:ascii="Calibri" w:hAnsi="Calibri"/>
              </w:rPr>
              <w:t xml:space="preserve"> site shall have a procedure that defines how the release of products shall be approved by an authorised person.</w:t>
            </w:r>
          </w:p>
          <w:p w14:paraId="171FB54C" w14:textId="3181FC5A" w:rsidR="006609CC" w:rsidRPr="0071621E" w:rsidRDefault="006609CC" w:rsidP="006609CC">
            <w:pPr>
              <w:pStyle w:val="para"/>
              <w:spacing w:before="120" w:after="120"/>
              <w:rPr>
                <w:rFonts w:ascii="Calibri" w:hAnsi="Calibri"/>
              </w:rPr>
            </w:pPr>
            <w:r>
              <w:rPr>
                <w:rFonts w:ascii="Calibri" w:hAnsi="Calibri"/>
              </w:rPr>
              <w:t xml:space="preserve">This procedure shall ensure that only product meeting specification is shipped. </w:t>
            </w:r>
          </w:p>
        </w:tc>
        <w:tc>
          <w:tcPr>
            <w:tcW w:w="1662" w:type="dxa"/>
          </w:tcPr>
          <w:p w14:paraId="367ADC5B" w14:textId="6EFC2F18" w:rsidR="006609CC" w:rsidRDefault="006609CC" w:rsidP="006609CC">
            <w:pPr>
              <w:tabs>
                <w:tab w:val="left" w:pos="1590"/>
              </w:tabs>
              <w:spacing w:before="120" w:after="120"/>
              <w:rPr>
                <w:rFonts w:cs="Arial"/>
                <w:lang w:val="en-US"/>
              </w:rPr>
            </w:pPr>
          </w:p>
        </w:tc>
      </w:tr>
      <w:tr w:rsidR="006609CC" w:rsidRPr="00C63473" w14:paraId="7160506B" w14:textId="77777777" w:rsidTr="00CA59E9">
        <w:trPr>
          <w:trHeight w:val="2268"/>
        </w:trPr>
        <w:tc>
          <w:tcPr>
            <w:tcW w:w="976" w:type="dxa"/>
          </w:tcPr>
          <w:p w14:paraId="491B3BE2" w14:textId="2A6B0515"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34D52E5C" w14:textId="5CD9CBC4"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080817CA" w14:textId="77777777" w:rsidTr="00B50746">
        <w:tc>
          <w:tcPr>
            <w:tcW w:w="976" w:type="dxa"/>
            <w:shd w:val="clear" w:color="auto" w:fill="D99594" w:themeFill="accent2" w:themeFillTint="99"/>
          </w:tcPr>
          <w:p w14:paraId="6E06FDB7" w14:textId="3DA77900" w:rsidR="006609CC" w:rsidRDefault="006609CC" w:rsidP="006609CC">
            <w:pPr>
              <w:pStyle w:val="para"/>
              <w:spacing w:before="120" w:after="120"/>
              <w:rPr>
                <w:rFonts w:asciiTheme="minorHAnsi" w:hAnsiTheme="minorHAnsi"/>
              </w:rPr>
            </w:pPr>
            <w:r w:rsidRPr="00FC4C52">
              <w:rPr>
                <w:rFonts w:asciiTheme="minorHAnsi" w:hAnsiTheme="minorHAnsi"/>
                <w:b/>
              </w:rPr>
              <w:t>5.13</w:t>
            </w:r>
          </w:p>
        </w:tc>
        <w:tc>
          <w:tcPr>
            <w:tcW w:w="8878" w:type="dxa"/>
            <w:gridSpan w:val="2"/>
            <w:shd w:val="clear" w:color="auto" w:fill="D99594" w:themeFill="accent2" w:themeFillTint="99"/>
          </w:tcPr>
          <w:p w14:paraId="45B9E80D" w14:textId="1E8DB6B8" w:rsidR="006609CC" w:rsidRPr="00632D5D" w:rsidRDefault="006609CC" w:rsidP="006609CC">
            <w:pPr>
              <w:pStyle w:val="para"/>
              <w:spacing w:before="120" w:after="120"/>
              <w:rPr>
                <w:rFonts w:ascii="Calibri" w:hAnsi="Calibri"/>
              </w:rPr>
            </w:pPr>
            <w:r w:rsidRPr="00FC4C52">
              <w:rPr>
                <w:rFonts w:asciiTheme="minorHAnsi" w:hAnsiTheme="minorHAnsi"/>
                <w:b/>
              </w:rPr>
              <w:t xml:space="preserve">Validation and change control </w:t>
            </w:r>
          </w:p>
        </w:tc>
      </w:tr>
      <w:tr w:rsidR="006609CC" w:rsidRPr="001D608F" w14:paraId="0C92AE58" w14:textId="77777777" w:rsidTr="00B50746">
        <w:tc>
          <w:tcPr>
            <w:tcW w:w="976" w:type="dxa"/>
            <w:shd w:val="clear" w:color="auto" w:fill="F2DBDB" w:themeFill="accent2" w:themeFillTint="33"/>
          </w:tcPr>
          <w:p w14:paraId="1C9F2C6A" w14:textId="18C00E21" w:rsidR="006609CC" w:rsidRDefault="006609CC" w:rsidP="006609CC">
            <w:pPr>
              <w:pStyle w:val="para"/>
              <w:spacing w:before="120" w:after="120"/>
              <w:rPr>
                <w:rFonts w:asciiTheme="minorHAnsi" w:hAnsiTheme="minorHAnsi"/>
              </w:rPr>
            </w:pPr>
            <w:r w:rsidRPr="00CA51DF">
              <w:rPr>
                <w:rFonts w:ascii="Calibri" w:hAnsi="Calibri"/>
              </w:rPr>
              <w:t xml:space="preserve">SOI </w:t>
            </w:r>
          </w:p>
        </w:tc>
        <w:tc>
          <w:tcPr>
            <w:tcW w:w="7216" w:type="dxa"/>
            <w:shd w:val="clear" w:color="auto" w:fill="F2DBDB" w:themeFill="accent2" w:themeFillTint="33"/>
          </w:tcPr>
          <w:p w14:paraId="2177AB9C" w14:textId="26A0DD1B" w:rsidR="006609CC" w:rsidRPr="00CA51DF" w:rsidRDefault="006609CC" w:rsidP="006609CC">
            <w:pPr>
              <w:pStyle w:val="para"/>
              <w:spacing w:before="120" w:after="120"/>
              <w:rPr>
                <w:rFonts w:ascii="Calibri" w:hAnsi="Calibri"/>
              </w:rPr>
            </w:pPr>
            <w:r>
              <w:rPr>
                <w:rFonts w:ascii="Calibri" w:hAnsi="Calibri"/>
              </w:rPr>
              <w:t xml:space="preserve">The labelling of intermediate and finished product shall facilitate identification throughout the supply chain. </w:t>
            </w:r>
          </w:p>
        </w:tc>
        <w:tc>
          <w:tcPr>
            <w:tcW w:w="1662" w:type="dxa"/>
          </w:tcPr>
          <w:p w14:paraId="06FF55FE" w14:textId="2ECD659D" w:rsidR="006609CC" w:rsidRDefault="006609CC" w:rsidP="006609CC">
            <w:pPr>
              <w:tabs>
                <w:tab w:val="left" w:pos="1590"/>
              </w:tabs>
              <w:spacing w:before="120" w:after="120"/>
              <w:rPr>
                <w:rFonts w:cs="Arial"/>
                <w:lang w:val="en-US"/>
              </w:rPr>
            </w:pPr>
          </w:p>
        </w:tc>
      </w:tr>
      <w:tr w:rsidR="006609CC" w:rsidRPr="001D608F" w14:paraId="123A381D" w14:textId="77777777" w:rsidTr="00B50746">
        <w:tc>
          <w:tcPr>
            <w:tcW w:w="976" w:type="dxa"/>
            <w:shd w:val="clear" w:color="auto" w:fill="F2DBDB" w:themeFill="accent2" w:themeFillTint="33"/>
          </w:tcPr>
          <w:p w14:paraId="2FDDFE58" w14:textId="1A8F479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.1</w:t>
            </w:r>
          </w:p>
        </w:tc>
        <w:tc>
          <w:tcPr>
            <w:tcW w:w="7216" w:type="dxa"/>
            <w:shd w:val="clear" w:color="auto" w:fill="F2DBDB" w:themeFill="accent2" w:themeFillTint="33"/>
          </w:tcPr>
          <w:p w14:paraId="72734B4F" w14:textId="539C694A" w:rsidR="006609CC" w:rsidRPr="00CA51DF" w:rsidRDefault="006609CC" w:rsidP="006609CC">
            <w:pPr>
              <w:pStyle w:val="para"/>
              <w:spacing w:before="120" w:after="120"/>
              <w:rPr>
                <w:rFonts w:ascii="Calibri" w:hAnsi="Calibri"/>
              </w:rPr>
            </w:pPr>
            <w:r>
              <w:rPr>
                <w:rFonts w:ascii="Calibri" w:hAnsi="Calibri"/>
              </w:rPr>
              <w:t xml:space="preserve">All coding applied to intermediate or finished products shall be checked for legibility and accuracy against production records. </w:t>
            </w:r>
          </w:p>
        </w:tc>
        <w:tc>
          <w:tcPr>
            <w:tcW w:w="1662" w:type="dxa"/>
          </w:tcPr>
          <w:p w14:paraId="4C1D11A1" w14:textId="466B39A5" w:rsidR="006609CC" w:rsidRDefault="006609CC" w:rsidP="006609CC">
            <w:pPr>
              <w:tabs>
                <w:tab w:val="left" w:pos="1590"/>
              </w:tabs>
              <w:spacing w:before="120" w:after="120"/>
              <w:rPr>
                <w:rFonts w:cs="Arial"/>
                <w:lang w:val="en-US"/>
              </w:rPr>
            </w:pPr>
          </w:p>
        </w:tc>
      </w:tr>
      <w:tr w:rsidR="006609CC" w:rsidRPr="001D608F" w14:paraId="55A04F1D" w14:textId="77777777" w:rsidTr="00B50746">
        <w:tc>
          <w:tcPr>
            <w:tcW w:w="976" w:type="dxa"/>
            <w:shd w:val="clear" w:color="auto" w:fill="F2DBDB" w:themeFill="accent2" w:themeFillTint="33"/>
          </w:tcPr>
          <w:p w14:paraId="78EBD55F" w14:textId="102D127B"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.2</w:t>
            </w:r>
          </w:p>
        </w:tc>
        <w:tc>
          <w:tcPr>
            <w:tcW w:w="7216" w:type="dxa"/>
            <w:shd w:val="clear" w:color="auto" w:fill="F2DBDB" w:themeFill="accent2" w:themeFillTint="33"/>
          </w:tcPr>
          <w:p w14:paraId="0A658777" w14:textId="7C5F9D02" w:rsidR="006609CC" w:rsidRPr="00CA51DF" w:rsidRDefault="006609CC" w:rsidP="006609CC">
            <w:pPr>
              <w:pStyle w:val="para"/>
              <w:spacing w:before="120" w:after="120"/>
              <w:rPr>
                <w:rFonts w:ascii="Calibri" w:hAnsi="Calibri"/>
              </w:rPr>
            </w:pPr>
            <w:r w:rsidRPr="0071621E">
              <w:rPr>
                <w:rFonts w:ascii="Calibri" w:hAnsi="Calibri"/>
              </w:rPr>
              <w:t>Labelling or any other type of identification shall be applied at the line of manufacture upon completion.</w:t>
            </w:r>
          </w:p>
        </w:tc>
        <w:tc>
          <w:tcPr>
            <w:tcW w:w="1662" w:type="dxa"/>
          </w:tcPr>
          <w:p w14:paraId="740A9919" w14:textId="20F272DB" w:rsidR="006609CC" w:rsidRDefault="006609CC" w:rsidP="006609CC">
            <w:pPr>
              <w:tabs>
                <w:tab w:val="left" w:pos="1590"/>
              </w:tabs>
              <w:spacing w:before="120" w:after="120"/>
              <w:rPr>
                <w:rFonts w:cs="Arial"/>
                <w:lang w:val="en-US"/>
              </w:rPr>
            </w:pPr>
          </w:p>
        </w:tc>
      </w:tr>
      <w:tr w:rsidR="006609CC" w:rsidRPr="001D608F" w14:paraId="35BB8811" w14:textId="77777777" w:rsidTr="00B50746">
        <w:tc>
          <w:tcPr>
            <w:tcW w:w="976" w:type="dxa"/>
            <w:shd w:val="clear" w:color="auto" w:fill="F2DBDB" w:themeFill="accent2" w:themeFillTint="33"/>
          </w:tcPr>
          <w:p w14:paraId="3B7DD20F" w14:textId="69B1ECE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5.1</w:t>
            </w:r>
            <w:r>
              <w:rPr>
                <w:rFonts w:ascii="Calibri" w:hAnsi="Calibri"/>
              </w:rPr>
              <w:t>3</w:t>
            </w:r>
            <w:r w:rsidRPr="00CA51DF">
              <w:rPr>
                <w:rFonts w:ascii="Calibri" w:hAnsi="Calibri"/>
              </w:rPr>
              <w:t>.3</w:t>
            </w:r>
          </w:p>
        </w:tc>
        <w:tc>
          <w:tcPr>
            <w:tcW w:w="7216" w:type="dxa"/>
            <w:shd w:val="clear" w:color="auto" w:fill="F2DBDB" w:themeFill="accent2" w:themeFillTint="33"/>
          </w:tcPr>
          <w:p w14:paraId="64F05DBE" w14:textId="37C7A0F0" w:rsidR="006609CC" w:rsidRPr="00CA51DF" w:rsidRDefault="006609CC" w:rsidP="006609CC">
            <w:pPr>
              <w:pStyle w:val="para"/>
              <w:spacing w:before="120" w:after="120"/>
              <w:rPr>
                <w:rFonts w:ascii="Calibri" w:hAnsi="Calibri"/>
              </w:rPr>
            </w:pPr>
            <w:r w:rsidRPr="00CA51DF">
              <w:rPr>
                <w:rFonts w:ascii="Calibri" w:hAnsi="Calibri"/>
              </w:rPr>
              <w:t>The</w:t>
            </w:r>
            <w:r>
              <w:rPr>
                <w:rFonts w:ascii="Calibri" w:hAnsi="Calibri"/>
              </w:rPr>
              <w:t xml:space="preserve"> site shall have documented </w:t>
            </w:r>
            <w:r w:rsidRPr="00CA51DF">
              <w:rPr>
                <w:rFonts w:ascii="Calibri" w:hAnsi="Calibri"/>
              </w:rPr>
              <w:t>procedure in place controlling label reprints</w:t>
            </w:r>
            <w:r>
              <w:rPr>
                <w:rFonts w:ascii="Calibri" w:hAnsi="Calibri"/>
              </w:rPr>
              <w:t xml:space="preserve"> and pallet labelling</w:t>
            </w:r>
            <w:r w:rsidRPr="00CA51DF">
              <w:rPr>
                <w:rFonts w:ascii="Calibri" w:hAnsi="Calibri"/>
              </w:rPr>
              <w:t>.</w:t>
            </w:r>
          </w:p>
        </w:tc>
        <w:tc>
          <w:tcPr>
            <w:tcW w:w="1662" w:type="dxa"/>
          </w:tcPr>
          <w:p w14:paraId="7449291F" w14:textId="1936E312" w:rsidR="006609CC" w:rsidRDefault="006609CC" w:rsidP="006609CC">
            <w:pPr>
              <w:tabs>
                <w:tab w:val="left" w:pos="1590"/>
              </w:tabs>
              <w:spacing w:before="120" w:after="120"/>
              <w:rPr>
                <w:rFonts w:cs="Arial"/>
                <w:lang w:val="en-US"/>
              </w:rPr>
            </w:pPr>
          </w:p>
        </w:tc>
      </w:tr>
      <w:tr w:rsidR="006609CC" w:rsidRPr="00C63473" w14:paraId="612AA8D5" w14:textId="77777777" w:rsidTr="00CA59E9">
        <w:trPr>
          <w:trHeight w:val="2268"/>
        </w:trPr>
        <w:tc>
          <w:tcPr>
            <w:tcW w:w="976" w:type="dxa"/>
          </w:tcPr>
          <w:p w14:paraId="2DDA5A09" w14:textId="09C3022B"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2CBCC6FD" w14:textId="4FA1B5A9"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97" w14:textId="77777777" w:rsidTr="00CA59E9">
        <w:tc>
          <w:tcPr>
            <w:tcW w:w="976" w:type="dxa"/>
            <w:shd w:val="clear" w:color="auto" w:fill="0098DB"/>
          </w:tcPr>
          <w:p w14:paraId="5F6D4294" w14:textId="084FAACD"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6</w:t>
            </w:r>
          </w:p>
        </w:tc>
        <w:tc>
          <w:tcPr>
            <w:tcW w:w="7216" w:type="dxa"/>
            <w:shd w:val="clear" w:color="auto" w:fill="0098DB"/>
          </w:tcPr>
          <w:p w14:paraId="5F6D4295" w14:textId="77777777"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r w:rsidRPr="001D608F">
              <w:rPr>
                <w:rFonts w:asciiTheme="minorHAnsi" w:hAnsiTheme="minorHAnsi" w:cs="Arial"/>
                <w:b/>
                <w:color w:val="FFFFFF" w:themeColor="background1"/>
                <w:sz w:val="24"/>
                <w:lang w:val="en-US"/>
              </w:rPr>
              <w:t xml:space="preserve">Personnel </w:t>
            </w:r>
          </w:p>
        </w:tc>
        <w:tc>
          <w:tcPr>
            <w:tcW w:w="1662" w:type="dxa"/>
            <w:shd w:val="clear" w:color="auto" w:fill="0098DB"/>
          </w:tcPr>
          <w:p w14:paraId="5F6D4296" w14:textId="161D97A7" w:rsidR="006609CC" w:rsidRPr="001D608F" w:rsidRDefault="006609CC" w:rsidP="006609CC">
            <w:pPr>
              <w:tabs>
                <w:tab w:val="left" w:pos="1590"/>
              </w:tabs>
              <w:spacing w:before="120" w:after="120"/>
              <w:rPr>
                <w:rFonts w:asciiTheme="minorHAnsi" w:hAnsiTheme="minorHAnsi" w:cs="Arial"/>
                <w:b/>
                <w:color w:val="FFFFFF" w:themeColor="background1"/>
                <w:sz w:val="24"/>
                <w:lang w:val="en-US"/>
              </w:rPr>
            </w:pPr>
          </w:p>
        </w:tc>
      </w:tr>
      <w:tr w:rsidR="006609CC" w:rsidRPr="001D608F" w14:paraId="5F6D429C" w14:textId="77777777" w:rsidTr="00CA59E9">
        <w:tc>
          <w:tcPr>
            <w:tcW w:w="976" w:type="dxa"/>
            <w:shd w:val="clear" w:color="auto" w:fill="B6DDE8" w:themeFill="accent5" w:themeFillTint="66"/>
          </w:tcPr>
          <w:p w14:paraId="5F6D4298" w14:textId="5604EDA4"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6.1</w:t>
            </w:r>
          </w:p>
        </w:tc>
        <w:tc>
          <w:tcPr>
            <w:tcW w:w="7216" w:type="dxa"/>
            <w:shd w:val="clear" w:color="auto" w:fill="B6DDE8" w:themeFill="accent5" w:themeFillTint="66"/>
          </w:tcPr>
          <w:p w14:paraId="5F6D4299"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Training and competence </w:t>
            </w:r>
          </w:p>
          <w:p w14:paraId="5F6D429A"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raw materials handling, preparation, processing, packing and storage areas</w:t>
            </w:r>
          </w:p>
        </w:tc>
        <w:tc>
          <w:tcPr>
            <w:tcW w:w="1662" w:type="dxa"/>
            <w:shd w:val="clear" w:color="auto" w:fill="B6DDE8" w:themeFill="accent5" w:themeFillTint="66"/>
          </w:tcPr>
          <w:p w14:paraId="5F6D429B" w14:textId="0739F8A8"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2A0" w14:textId="77777777" w:rsidTr="00CA59E9">
        <w:tc>
          <w:tcPr>
            <w:tcW w:w="976" w:type="dxa"/>
          </w:tcPr>
          <w:p w14:paraId="5F6D429D" w14:textId="0DB22B76"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9E"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ensure that all personnel are adequately trained, instructed and supervised commensurate with their activity and that they are competent to undertake their job role.</w:t>
            </w:r>
          </w:p>
        </w:tc>
        <w:tc>
          <w:tcPr>
            <w:tcW w:w="1662" w:type="dxa"/>
          </w:tcPr>
          <w:p w14:paraId="5F6D429F" w14:textId="6F64EBAC"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A4" w14:textId="77777777" w:rsidTr="00CA59E9">
        <w:tc>
          <w:tcPr>
            <w:tcW w:w="976" w:type="dxa"/>
          </w:tcPr>
          <w:p w14:paraId="5F6D42A1" w14:textId="2FF1EEDA" w:rsidR="006609CC" w:rsidRPr="001D608F" w:rsidRDefault="006609CC" w:rsidP="006609CC">
            <w:pPr>
              <w:pStyle w:val="para"/>
              <w:spacing w:before="120" w:after="120"/>
              <w:rPr>
                <w:rFonts w:asciiTheme="minorHAnsi" w:hAnsiTheme="minorHAnsi"/>
              </w:rPr>
            </w:pPr>
            <w:r w:rsidRPr="001D608F">
              <w:rPr>
                <w:rFonts w:asciiTheme="minorHAnsi" w:hAnsiTheme="minorHAnsi"/>
              </w:rPr>
              <w:t>6.1.1</w:t>
            </w:r>
          </w:p>
        </w:tc>
        <w:tc>
          <w:tcPr>
            <w:tcW w:w="7216" w:type="dxa"/>
          </w:tcPr>
          <w:p w14:paraId="5F6D42A2"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personnel, including temporary personnel and contractors, shall be appropriately trained prior to commencing work and adequately supervised throughout the working period. Induction training shall include the company hygiene rules.</w:t>
            </w:r>
          </w:p>
        </w:tc>
        <w:tc>
          <w:tcPr>
            <w:tcW w:w="1662" w:type="dxa"/>
          </w:tcPr>
          <w:p w14:paraId="5F6D42A3" w14:textId="0349594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AC" w14:textId="77777777" w:rsidTr="00CA59E9">
        <w:tc>
          <w:tcPr>
            <w:tcW w:w="976" w:type="dxa"/>
          </w:tcPr>
          <w:p w14:paraId="5F6D42A5" w14:textId="34282612"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6.1.2</w:t>
            </w:r>
          </w:p>
        </w:tc>
        <w:tc>
          <w:tcPr>
            <w:tcW w:w="7216" w:type="dxa"/>
          </w:tcPr>
          <w:p w14:paraId="5F6D42A6"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personnel are engaged in activities relating to product safety, quality and legality, relevant training and competency assessment shall be in place. This may include, but is not limited to:</w:t>
            </w:r>
          </w:p>
          <w:p w14:paraId="5F6D42A7" w14:textId="77777777" w:rsidR="006609CC" w:rsidRPr="001D608F" w:rsidRDefault="006609CC" w:rsidP="00E31725">
            <w:pPr>
              <w:pStyle w:val="ListBullet"/>
              <w:numPr>
                <w:ilvl w:val="0"/>
                <w:numId w:val="7"/>
              </w:numPr>
              <w:spacing w:before="120" w:after="120"/>
              <w:ind w:left="731" w:hanging="283"/>
              <w:contextualSpacing w:val="0"/>
              <w:rPr>
                <w:rFonts w:asciiTheme="minorHAnsi" w:hAnsiTheme="minorHAnsi"/>
              </w:rPr>
            </w:pPr>
            <w:r w:rsidRPr="001D608F">
              <w:rPr>
                <w:rFonts w:asciiTheme="minorHAnsi" w:hAnsiTheme="minorHAnsi"/>
              </w:rPr>
              <w:t>product inspection, testing and measuring</w:t>
            </w:r>
          </w:p>
          <w:p w14:paraId="5F6D42A8" w14:textId="77777777" w:rsidR="006609CC" w:rsidRPr="001D608F" w:rsidRDefault="006609CC" w:rsidP="00E31725">
            <w:pPr>
              <w:pStyle w:val="ListBullet"/>
              <w:numPr>
                <w:ilvl w:val="0"/>
                <w:numId w:val="7"/>
              </w:numPr>
              <w:spacing w:before="120" w:after="120"/>
              <w:ind w:left="731" w:hanging="283"/>
              <w:contextualSpacing w:val="0"/>
              <w:rPr>
                <w:rFonts w:asciiTheme="minorHAnsi" w:hAnsiTheme="minorHAnsi"/>
              </w:rPr>
            </w:pPr>
            <w:r w:rsidRPr="001D608F">
              <w:rPr>
                <w:rFonts w:asciiTheme="minorHAnsi" w:hAnsiTheme="minorHAnsi"/>
              </w:rPr>
              <w:t>calibration</w:t>
            </w:r>
          </w:p>
          <w:p w14:paraId="5F6D42A9" w14:textId="77777777" w:rsidR="006609CC" w:rsidRPr="001D608F" w:rsidRDefault="006609CC" w:rsidP="00E31725">
            <w:pPr>
              <w:pStyle w:val="ListBullet"/>
              <w:numPr>
                <w:ilvl w:val="0"/>
                <w:numId w:val="7"/>
              </w:numPr>
              <w:spacing w:before="120" w:after="120"/>
              <w:ind w:left="731" w:hanging="283"/>
              <w:contextualSpacing w:val="0"/>
              <w:rPr>
                <w:rFonts w:asciiTheme="minorHAnsi" w:hAnsiTheme="minorHAnsi"/>
              </w:rPr>
            </w:pPr>
            <w:r w:rsidRPr="001D608F">
              <w:rPr>
                <w:rFonts w:asciiTheme="minorHAnsi" w:hAnsiTheme="minorHAnsi"/>
              </w:rPr>
              <w:t>printed packaging controls</w:t>
            </w:r>
          </w:p>
          <w:p w14:paraId="5F6D42AA" w14:textId="77777777" w:rsidR="006609CC" w:rsidRPr="001D608F" w:rsidRDefault="006609CC" w:rsidP="00E31725">
            <w:pPr>
              <w:pStyle w:val="ListBullet"/>
              <w:numPr>
                <w:ilvl w:val="0"/>
                <w:numId w:val="7"/>
              </w:numPr>
              <w:spacing w:before="120" w:after="120"/>
              <w:ind w:left="731" w:hanging="283"/>
              <w:contextualSpacing w:val="0"/>
              <w:rPr>
                <w:rFonts w:asciiTheme="minorHAnsi" w:hAnsiTheme="minorHAnsi"/>
              </w:rPr>
            </w:pPr>
            <w:r w:rsidRPr="001D608F">
              <w:rPr>
                <w:rFonts w:asciiTheme="minorHAnsi" w:hAnsiTheme="minorHAnsi"/>
              </w:rPr>
              <w:t>operatives at manufacturing process control points.</w:t>
            </w:r>
          </w:p>
        </w:tc>
        <w:tc>
          <w:tcPr>
            <w:tcW w:w="1662" w:type="dxa"/>
          </w:tcPr>
          <w:p w14:paraId="5F6D42AB" w14:textId="22305B38"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B0" w14:textId="77777777" w:rsidTr="00CA59E9">
        <w:tc>
          <w:tcPr>
            <w:tcW w:w="976" w:type="dxa"/>
          </w:tcPr>
          <w:p w14:paraId="5F6D42AD" w14:textId="6A42DD4A" w:rsidR="006609CC" w:rsidRPr="001D608F" w:rsidRDefault="006609CC" w:rsidP="006609CC">
            <w:pPr>
              <w:pStyle w:val="para"/>
              <w:spacing w:before="120" w:after="120"/>
              <w:rPr>
                <w:rFonts w:asciiTheme="minorHAnsi" w:hAnsiTheme="minorHAnsi"/>
              </w:rPr>
            </w:pPr>
            <w:r w:rsidRPr="001D608F">
              <w:rPr>
                <w:rFonts w:asciiTheme="minorHAnsi" w:hAnsiTheme="minorHAnsi"/>
              </w:rPr>
              <w:t>6.1.3</w:t>
            </w:r>
          </w:p>
        </w:tc>
        <w:tc>
          <w:tcPr>
            <w:tcW w:w="7216" w:type="dxa"/>
          </w:tcPr>
          <w:p w14:paraId="5F6D42AE"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company shall routinely review and document the competencies of all staff and provide relevant training as appropriate. This may be in the form of training, refresher training, coaching, mentoring, or on-the-job experience.</w:t>
            </w:r>
          </w:p>
        </w:tc>
        <w:tc>
          <w:tcPr>
            <w:tcW w:w="1662" w:type="dxa"/>
          </w:tcPr>
          <w:p w14:paraId="5F6D42AF" w14:textId="1FD5DB18"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B9" w14:textId="77777777" w:rsidTr="00CA59E9">
        <w:tc>
          <w:tcPr>
            <w:tcW w:w="976" w:type="dxa"/>
          </w:tcPr>
          <w:p w14:paraId="5F6D42B1" w14:textId="7ED08045" w:rsidR="006609CC" w:rsidRPr="001D608F" w:rsidRDefault="006609CC" w:rsidP="006609CC">
            <w:pPr>
              <w:pStyle w:val="para"/>
              <w:spacing w:before="120" w:after="120"/>
              <w:rPr>
                <w:rFonts w:asciiTheme="minorHAnsi" w:hAnsiTheme="minorHAnsi"/>
              </w:rPr>
            </w:pPr>
            <w:r w:rsidRPr="001D608F">
              <w:rPr>
                <w:rFonts w:asciiTheme="minorHAnsi" w:hAnsiTheme="minorHAnsi"/>
              </w:rPr>
              <w:t>6.1.4</w:t>
            </w:r>
          </w:p>
        </w:tc>
        <w:tc>
          <w:tcPr>
            <w:tcW w:w="7216" w:type="dxa"/>
          </w:tcPr>
          <w:p w14:paraId="5F6D42B2"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Records of training shall be available. These shall include:</w:t>
            </w:r>
          </w:p>
          <w:p w14:paraId="5F6D42B3" w14:textId="77777777" w:rsidR="006609CC" w:rsidRPr="001D608F" w:rsidRDefault="006609CC" w:rsidP="00E31725">
            <w:pPr>
              <w:pStyle w:val="ListBullet"/>
              <w:numPr>
                <w:ilvl w:val="0"/>
                <w:numId w:val="6"/>
              </w:numPr>
              <w:spacing w:before="120" w:after="120"/>
              <w:ind w:hanging="272"/>
              <w:contextualSpacing w:val="0"/>
              <w:rPr>
                <w:rFonts w:asciiTheme="minorHAnsi" w:hAnsiTheme="minorHAnsi"/>
              </w:rPr>
            </w:pPr>
            <w:r w:rsidRPr="001D608F">
              <w:rPr>
                <w:rFonts w:asciiTheme="minorHAnsi" w:hAnsiTheme="minorHAnsi"/>
              </w:rPr>
              <w:t>the name of the trainee and confirmation of attendance</w:t>
            </w:r>
          </w:p>
          <w:p w14:paraId="5F6D42B4" w14:textId="77777777" w:rsidR="006609CC" w:rsidRPr="001D608F" w:rsidRDefault="006609CC" w:rsidP="00E31725">
            <w:pPr>
              <w:pStyle w:val="ListBullet"/>
              <w:numPr>
                <w:ilvl w:val="0"/>
                <w:numId w:val="6"/>
              </w:numPr>
              <w:spacing w:before="120" w:after="120"/>
              <w:ind w:hanging="272"/>
              <w:contextualSpacing w:val="0"/>
              <w:rPr>
                <w:rFonts w:asciiTheme="minorHAnsi" w:hAnsiTheme="minorHAnsi"/>
              </w:rPr>
            </w:pPr>
            <w:r w:rsidRPr="001D608F">
              <w:rPr>
                <w:rFonts w:asciiTheme="minorHAnsi" w:hAnsiTheme="minorHAnsi"/>
              </w:rPr>
              <w:t>the date and duration of the training</w:t>
            </w:r>
          </w:p>
          <w:p w14:paraId="5F6D42B5" w14:textId="77777777" w:rsidR="006609CC" w:rsidRPr="001D608F" w:rsidRDefault="006609CC" w:rsidP="00E31725">
            <w:pPr>
              <w:pStyle w:val="ListBullet"/>
              <w:numPr>
                <w:ilvl w:val="0"/>
                <w:numId w:val="6"/>
              </w:numPr>
              <w:spacing w:before="120" w:after="120"/>
              <w:ind w:hanging="272"/>
              <w:contextualSpacing w:val="0"/>
              <w:rPr>
                <w:rFonts w:asciiTheme="minorHAnsi" w:hAnsiTheme="minorHAnsi"/>
              </w:rPr>
            </w:pPr>
            <w:r w:rsidRPr="001D608F">
              <w:rPr>
                <w:rFonts w:asciiTheme="minorHAnsi" w:hAnsiTheme="minorHAnsi"/>
              </w:rPr>
              <w:t>the title or course contents, as appropriate</w:t>
            </w:r>
          </w:p>
          <w:p w14:paraId="5F6D42B6" w14:textId="77777777" w:rsidR="006609CC" w:rsidRPr="001D608F" w:rsidRDefault="006609CC" w:rsidP="00E31725">
            <w:pPr>
              <w:pStyle w:val="ListBullet"/>
              <w:numPr>
                <w:ilvl w:val="0"/>
                <w:numId w:val="6"/>
              </w:numPr>
              <w:spacing w:before="120" w:after="120"/>
              <w:ind w:hanging="272"/>
              <w:contextualSpacing w:val="0"/>
              <w:rPr>
                <w:rFonts w:asciiTheme="minorHAnsi" w:hAnsiTheme="minorHAnsi"/>
              </w:rPr>
            </w:pPr>
            <w:r w:rsidRPr="001D608F">
              <w:rPr>
                <w:rFonts w:asciiTheme="minorHAnsi" w:hAnsiTheme="minorHAnsi"/>
              </w:rPr>
              <w:t>the training provider (external or internal provider).</w:t>
            </w:r>
          </w:p>
          <w:p w14:paraId="5F6D42B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training is undertaken by agencies on behalf of the company, records of the training shall be available.</w:t>
            </w:r>
          </w:p>
        </w:tc>
        <w:tc>
          <w:tcPr>
            <w:tcW w:w="1662" w:type="dxa"/>
          </w:tcPr>
          <w:p w14:paraId="5F6D42B8" w14:textId="1FB1B098"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C1" w14:textId="77777777" w:rsidTr="00CA59E9">
        <w:tc>
          <w:tcPr>
            <w:tcW w:w="976" w:type="dxa"/>
          </w:tcPr>
          <w:p w14:paraId="5F6D42BA" w14:textId="7F9C067C" w:rsidR="006609CC" w:rsidRPr="001D608F" w:rsidRDefault="006609CC" w:rsidP="006609CC">
            <w:pPr>
              <w:pStyle w:val="para"/>
              <w:spacing w:before="120" w:after="120"/>
              <w:rPr>
                <w:rFonts w:asciiTheme="minorHAnsi" w:hAnsiTheme="minorHAnsi"/>
              </w:rPr>
            </w:pPr>
            <w:r w:rsidRPr="001D608F">
              <w:rPr>
                <w:rFonts w:asciiTheme="minorHAnsi" w:hAnsiTheme="minorHAnsi"/>
              </w:rPr>
              <w:t>6.1.5</w:t>
            </w:r>
          </w:p>
        </w:tc>
        <w:tc>
          <w:tcPr>
            <w:tcW w:w="7216" w:type="dxa"/>
          </w:tcPr>
          <w:p w14:paraId="5F6D42BB"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site shall put in place documented programmes covering the training needs of relevant personnel. These shall include as a minimum:</w:t>
            </w:r>
          </w:p>
          <w:p w14:paraId="5F6D42BC" w14:textId="77777777" w:rsidR="006609CC" w:rsidRPr="001D608F" w:rsidRDefault="006609CC" w:rsidP="00E31725">
            <w:pPr>
              <w:pStyle w:val="ListBullet"/>
              <w:numPr>
                <w:ilvl w:val="0"/>
                <w:numId w:val="5"/>
              </w:numPr>
              <w:spacing w:before="120" w:after="120"/>
              <w:ind w:hanging="295"/>
              <w:contextualSpacing w:val="0"/>
              <w:rPr>
                <w:rFonts w:asciiTheme="minorHAnsi" w:hAnsiTheme="minorHAnsi"/>
              </w:rPr>
            </w:pPr>
            <w:r w:rsidRPr="001D608F">
              <w:rPr>
                <w:rFonts w:asciiTheme="minorHAnsi" w:hAnsiTheme="minorHAnsi"/>
              </w:rPr>
              <w:t>identifying the necessary competencies for specific roles</w:t>
            </w:r>
          </w:p>
          <w:p w14:paraId="5F6D42BD" w14:textId="77777777" w:rsidR="006609CC" w:rsidRPr="001D608F" w:rsidRDefault="006609CC" w:rsidP="00E31725">
            <w:pPr>
              <w:pStyle w:val="ListBullet"/>
              <w:numPr>
                <w:ilvl w:val="0"/>
                <w:numId w:val="5"/>
              </w:numPr>
              <w:spacing w:before="120" w:after="120"/>
              <w:ind w:hanging="295"/>
              <w:contextualSpacing w:val="0"/>
              <w:rPr>
                <w:rFonts w:asciiTheme="minorHAnsi" w:hAnsiTheme="minorHAnsi"/>
              </w:rPr>
            </w:pPr>
            <w:r w:rsidRPr="001D608F">
              <w:rPr>
                <w:rFonts w:asciiTheme="minorHAnsi" w:hAnsiTheme="minorHAnsi"/>
              </w:rPr>
              <w:t>providing training or other action to ensure staff have the necessary competencies</w:t>
            </w:r>
          </w:p>
          <w:p w14:paraId="5F6D42BE" w14:textId="77777777" w:rsidR="006609CC" w:rsidRPr="001D608F" w:rsidRDefault="006609CC" w:rsidP="00E31725">
            <w:pPr>
              <w:pStyle w:val="ListBullet"/>
              <w:numPr>
                <w:ilvl w:val="0"/>
                <w:numId w:val="5"/>
              </w:numPr>
              <w:spacing w:before="120" w:after="120"/>
              <w:ind w:hanging="295"/>
              <w:contextualSpacing w:val="0"/>
              <w:rPr>
                <w:rFonts w:asciiTheme="minorHAnsi" w:hAnsiTheme="minorHAnsi"/>
              </w:rPr>
            </w:pPr>
            <w:r w:rsidRPr="001D608F">
              <w:rPr>
                <w:rFonts w:asciiTheme="minorHAnsi" w:hAnsiTheme="minorHAnsi"/>
              </w:rPr>
              <w:t>reviewing the effectiveness of training</w:t>
            </w:r>
          </w:p>
          <w:p w14:paraId="5F6D42BF" w14:textId="77777777" w:rsidR="006609CC" w:rsidRPr="001D608F" w:rsidRDefault="006609CC" w:rsidP="00E31725">
            <w:pPr>
              <w:pStyle w:val="ListBullet"/>
              <w:numPr>
                <w:ilvl w:val="0"/>
                <w:numId w:val="5"/>
              </w:numPr>
              <w:spacing w:before="120" w:after="120"/>
              <w:ind w:hanging="295"/>
              <w:contextualSpacing w:val="0"/>
              <w:rPr>
                <w:rFonts w:asciiTheme="minorHAnsi" w:hAnsiTheme="minorHAnsi"/>
              </w:rPr>
            </w:pPr>
            <w:r w:rsidRPr="001D608F">
              <w:rPr>
                <w:rFonts w:asciiTheme="minorHAnsi" w:hAnsiTheme="minorHAnsi"/>
              </w:rPr>
              <w:lastRenderedPageBreak/>
              <w:t>the delivery of training in the appropriate language of trainees.</w:t>
            </w:r>
          </w:p>
        </w:tc>
        <w:tc>
          <w:tcPr>
            <w:tcW w:w="1662" w:type="dxa"/>
          </w:tcPr>
          <w:p w14:paraId="5F6D42C0" w14:textId="2B87462D"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B9E4383" w14:textId="77777777" w:rsidTr="00B50746">
        <w:tc>
          <w:tcPr>
            <w:tcW w:w="976" w:type="dxa"/>
            <w:shd w:val="clear" w:color="auto" w:fill="F2DBDB" w:themeFill="accent2" w:themeFillTint="33"/>
          </w:tcPr>
          <w:p w14:paraId="722D56F0" w14:textId="45F38C48"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6.1.6</w:t>
            </w:r>
          </w:p>
        </w:tc>
        <w:tc>
          <w:tcPr>
            <w:tcW w:w="7216" w:type="dxa"/>
            <w:shd w:val="clear" w:color="auto" w:fill="F2DBDB" w:themeFill="accent2" w:themeFillTint="33"/>
          </w:tcPr>
          <w:p w14:paraId="506D3B62" w14:textId="13260909" w:rsidR="006609CC" w:rsidRPr="001D608F" w:rsidRDefault="006609CC" w:rsidP="006609CC">
            <w:pPr>
              <w:pStyle w:val="para"/>
              <w:spacing w:before="120" w:after="120"/>
              <w:rPr>
                <w:rFonts w:asciiTheme="minorHAnsi" w:hAnsiTheme="minorHAnsi"/>
              </w:rPr>
            </w:pPr>
            <w:r>
              <w:rPr>
                <w:rFonts w:ascii="Calibri" w:hAnsi="Calibri"/>
              </w:rPr>
              <w:t xml:space="preserve">The effectiveness of trainers shall be monitored and verified. </w:t>
            </w:r>
          </w:p>
        </w:tc>
        <w:tc>
          <w:tcPr>
            <w:tcW w:w="1662" w:type="dxa"/>
          </w:tcPr>
          <w:p w14:paraId="098C04BC" w14:textId="72C335CA" w:rsidR="006609CC" w:rsidRDefault="006609CC" w:rsidP="006609CC">
            <w:pPr>
              <w:tabs>
                <w:tab w:val="left" w:pos="1590"/>
              </w:tabs>
              <w:spacing w:before="120" w:after="120"/>
              <w:rPr>
                <w:rFonts w:cs="Arial"/>
                <w:lang w:val="en-US"/>
              </w:rPr>
            </w:pPr>
          </w:p>
        </w:tc>
      </w:tr>
      <w:tr w:rsidR="006609CC" w:rsidRPr="001D608F" w14:paraId="6DC008E5" w14:textId="77777777" w:rsidTr="00B50746">
        <w:tc>
          <w:tcPr>
            <w:tcW w:w="976" w:type="dxa"/>
            <w:shd w:val="clear" w:color="auto" w:fill="F2DBDB" w:themeFill="accent2" w:themeFillTint="33"/>
          </w:tcPr>
          <w:p w14:paraId="19B67494" w14:textId="50932096" w:rsidR="006609CC" w:rsidRDefault="006609CC" w:rsidP="006609CC">
            <w:pPr>
              <w:pStyle w:val="para"/>
              <w:spacing w:before="120" w:after="120"/>
              <w:rPr>
                <w:rFonts w:asciiTheme="minorHAnsi" w:hAnsiTheme="minorHAnsi"/>
              </w:rPr>
            </w:pPr>
            <w:r>
              <w:rPr>
                <w:rFonts w:ascii="Calibri" w:hAnsi="Calibri"/>
              </w:rPr>
              <w:t>9.</w:t>
            </w:r>
            <w:r w:rsidRPr="00CA51DF">
              <w:rPr>
                <w:rFonts w:ascii="Calibri" w:hAnsi="Calibri"/>
              </w:rPr>
              <w:t>6.1.7</w:t>
            </w:r>
          </w:p>
        </w:tc>
        <w:tc>
          <w:tcPr>
            <w:tcW w:w="7216" w:type="dxa"/>
            <w:shd w:val="clear" w:color="auto" w:fill="F2DBDB" w:themeFill="accent2" w:themeFillTint="33"/>
          </w:tcPr>
          <w:p w14:paraId="07A321CB" w14:textId="1960B372" w:rsidR="006609CC" w:rsidRPr="001D608F" w:rsidRDefault="006609CC" w:rsidP="006609CC">
            <w:pPr>
              <w:pStyle w:val="para"/>
              <w:spacing w:before="120" w:after="120"/>
              <w:rPr>
                <w:rFonts w:asciiTheme="minorHAnsi" w:hAnsiTheme="minorHAnsi"/>
              </w:rPr>
            </w:pPr>
            <w:r>
              <w:rPr>
                <w:rFonts w:ascii="Calibri" w:hAnsi="Calibri"/>
              </w:rPr>
              <w:t xml:space="preserve">The site shall ensure that the competency of personnel responsible for laboratory testing and assessment is maintained and developed. </w:t>
            </w:r>
          </w:p>
        </w:tc>
        <w:tc>
          <w:tcPr>
            <w:tcW w:w="1662" w:type="dxa"/>
          </w:tcPr>
          <w:p w14:paraId="18541BED" w14:textId="28AB5972" w:rsidR="006609CC" w:rsidRDefault="006609CC" w:rsidP="006609CC">
            <w:pPr>
              <w:tabs>
                <w:tab w:val="left" w:pos="1590"/>
              </w:tabs>
              <w:spacing w:before="120" w:after="120"/>
              <w:rPr>
                <w:rFonts w:cs="Arial"/>
                <w:lang w:val="en-US"/>
              </w:rPr>
            </w:pPr>
          </w:p>
        </w:tc>
      </w:tr>
      <w:tr w:rsidR="006609CC" w:rsidRPr="00C63473" w14:paraId="5F6D42C4" w14:textId="77777777" w:rsidTr="00CA59E9">
        <w:trPr>
          <w:trHeight w:val="2268"/>
        </w:trPr>
        <w:tc>
          <w:tcPr>
            <w:tcW w:w="976" w:type="dxa"/>
          </w:tcPr>
          <w:p w14:paraId="5F6D42C2" w14:textId="5BF387BE"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2C3" w14:textId="5C1CE7C0"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C9" w14:textId="77777777" w:rsidTr="00CA59E9">
        <w:tc>
          <w:tcPr>
            <w:tcW w:w="976" w:type="dxa"/>
            <w:shd w:val="clear" w:color="auto" w:fill="B6DDE8" w:themeFill="accent5" w:themeFillTint="66"/>
          </w:tcPr>
          <w:p w14:paraId="5F6D42C5" w14:textId="25CA4745"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6.2</w:t>
            </w:r>
          </w:p>
        </w:tc>
        <w:tc>
          <w:tcPr>
            <w:tcW w:w="7216" w:type="dxa"/>
            <w:shd w:val="clear" w:color="auto" w:fill="B6DDE8" w:themeFill="accent5" w:themeFillTint="66"/>
          </w:tcPr>
          <w:p w14:paraId="5F6D42C6"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Personal hygiene </w:t>
            </w:r>
          </w:p>
          <w:p w14:paraId="5F6D42C7"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raw materials handling, preparation, processing, packing and storage areas</w:t>
            </w:r>
          </w:p>
        </w:tc>
        <w:tc>
          <w:tcPr>
            <w:tcW w:w="1662" w:type="dxa"/>
            <w:shd w:val="clear" w:color="auto" w:fill="B6DDE8" w:themeFill="accent5" w:themeFillTint="66"/>
          </w:tcPr>
          <w:p w14:paraId="5F6D42C8" w14:textId="2C391AEA"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2CD" w14:textId="77777777" w:rsidTr="00CA59E9">
        <w:tc>
          <w:tcPr>
            <w:tcW w:w="976" w:type="dxa"/>
          </w:tcPr>
          <w:p w14:paraId="5F6D42CA" w14:textId="67E73715"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CB"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The site’s personal hygiene standards shall be developed to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product contamination from personnel. These standards shall be appropriate to the products produced and be adopted by all personnel, including agency-supplied staff, contractors and visitors to the production facility.</w:t>
            </w:r>
          </w:p>
        </w:tc>
        <w:tc>
          <w:tcPr>
            <w:tcW w:w="1662" w:type="dxa"/>
          </w:tcPr>
          <w:p w14:paraId="5F6D42CC" w14:textId="0FC3DC4D"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D5" w14:textId="77777777" w:rsidTr="00CA59E9">
        <w:tc>
          <w:tcPr>
            <w:tcW w:w="976" w:type="dxa"/>
          </w:tcPr>
          <w:p w14:paraId="5F6D42CE" w14:textId="40C63AA0" w:rsidR="006609CC" w:rsidRPr="001D608F" w:rsidRDefault="006609CC" w:rsidP="006609CC">
            <w:pPr>
              <w:pStyle w:val="para"/>
              <w:spacing w:before="120" w:after="120"/>
              <w:rPr>
                <w:rFonts w:asciiTheme="minorHAnsi" w:hAnsiTheme="minorHAnsi"/>
              </w:rPr>
            </w:pPr>
            <w:r w:rsidRPr="001D608F">
              <w:rPr>
                <w:rFonts w:asciiTheme="minorHAnsi" w:hAnsiTheme="minorHAnsi"/>
              </w:rPr>
              <w:t>6.2.1</w:t>
            </w:r>
          </w:p>
        </w:tc>
        <w:tc>
          <w:tcPr>
            <w:tcW w:w="7216" w:type="dxa"/>
          </w:tcPr>
          <w:p w14:paraId="5F6D42CF"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requirements for personal hygiene shall be documented and communicated to all personnel. These shall include, as a minimum, the following instructions:</w:t>
            </w:r>
          </w:p>
          <w:p w14:paraId="5F6D42D0" w14:textId="77777777" w:rsidR="006609CC" w:rsidRPr="001D608F" w:rsidRDefault="006609CC" w:rsidP="00E31725">
            <w:pPr>
              <w:pStyle w:val="ListBullet"/>
              <w:numPr>
                <w:ilvl w:val="0"/>
                <w:numId w:val="36"/>
              </w:numPr>
              <w:spacing w:before="120" w:after="120"/>
              <w:ind w:left="731" w:hanging="283"/>
              <w:contextualSpacing w:val="0"/>
              <w:rPr>
                <w:rFonts w:asciiTheme="minorHAnsi" w:hAnsiTheme="minorHAnsi"/>
              </w:rPr>
            </w:pPr>
            <w:r w:rsidRPr="001D608F">
              <w:rPr>
                <w:rFonts w:asciiTheme="minorHAnsi" w:hAnsiTheme="minorHAnsi"/>
              </w:rPr>
              <w:t>watches shall not be worn</w:t>
            </w:r>
          </w:p>
          <w:p w14:paraId="5F6D42D1" w14:textId="77777777" w:rsidR="006609CC" w:rsidRPr="001D608F" w:rsidRDefault="006609CC" w:rsidP="00E31725">
            <w:pPr>
              <w:pStyle w:val="ListBullet"/>
              <w:numPr>
                <w:ilvl w:val="0"/>
                <w:numId w:val="36"/>
              </w:numPr>
              <w:spacing w:before="120" w:after="120"/>
              <w:ind w:left="731" w:hanging="283"/>
              <w:contextualSpacing w:val="0"/>
              <w:rPr>
                <w:rFonts w:asciiTheme="minorHAnsi" w:hAnsiTheme="minorHAnsi"/>
              </w:rPr>
            </w:pPr>
            <w:r w:rsidRPr="001D608F">
              <w:rPr>
                <w:rFonts w:asciiTheme="minorHAnsi" w:hAnsiTheme="minorHAnsi"/>
              </w:rPr>
              <w:t>jewellery shall not be worn on exposed parts of the body, with the exception of a plain wedding ring or wedding wristband and sleeper earrings (continuous loop).</w:t>
            </w:r>
          </w:p>
          <w:p w14:paraId="5F6D42D2" w14:textId="77777777" w:rsidR="006609CC" w:rsidRPr="001D608F" w:rsidRDefault="006609CC" w:rsidP="00E31725">
            <w:pPr>
              <w:pStyle w:val="ListBullet"/>
              <w:numPr>
                <w:ilvl w:val="0"/>
                <w:numId w:val="36"/>
              </w:numPr>
              <w:spacing w:before="120" w:after="120"/>
              <w:ind w:left="731" w:hanging="283"/>
              <w:contextualSpacing w:val="0"/>
              <w:rPr>
                <w:rFonts w:asciiTheme="minorHAnsi" w:hAnsiTheme="minorHAnsi"/>
              </w:rPr>
            </w:pPr>
            <w:r w:rsidRPr="001D608F">
              <w:rPr>
                <w:rFonts w:asciiTheme="minorHAnsi" w:hAnsiTheme="minorHAnsi"/>
              </w:rPr>
              <w:t>perfume or aftershave shall not be worn.</w:t>
            </w:r>
          </w:p>
          <w:p w14:paraId="5F6D42D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Compliance with the requirements shall be checked routinely.</w:t>
            </w:r>
          </w:p>
        </w:tc>
        <w:tc>
          <w:tcPr>
            <w:tcW w:w="1662" w:type="dxa"/>
          </w:tcPr>
          <w:p w14:paraId="5F6D42D4" w14:textId="1F5952B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D9" w14:textId="77777777" w:rsidTr="00CA59E9">
        <w:tc>
          <w:tcPr>
            <w:tcW w:w="976" w:type="dxa"/>
          </w:tcPr>
          <w:p w14:paraId="5F6D42D6" w14:textId="71B09BE3" w:rsidR="006609CC" w:rsidRPr="001D608F" w:rsidRDefault="006609CC" w:rsidP="006609CC">
            <w:pPr>
              <w:pStyle w:val="para"/>
              <w:spacing w:before="120" w:after="120"/>
              <w:rPr>
                <w:rFonts w:asciiTheme="minorHAnsi" w:hAnsiTheme="minorHAnsi"/>
              </w:rPr>
            </w:pPr>
            <w:r w:rsidRPr="001D608F">
              <w:rPr>
                <w:rFonts w:asciiTheme="minorHAnsi" w:hAnsiTheme="minorHAnsi"/>
              </w:rPr>
              <w:t>6.2.2</w:t>
            </w:r>
          </w:p>
        </w:tc>
        <w:tc>
          <w:tcPr>
            <w:tcW w:w="7216" w:type="dxa"/>
          </w:tcPr>
          <w:p w14:paraId="5F6D42D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Hand washing shall be performed on entry to the production areas and at a frequency that is appropriate to minimise the risk of product contamination.</w:t>
            </w:r>
          </w:p>
        </w:tc>
        <w:tc>
          <w:tcPr>
            <w:tcW w:w="1662" w:type="dxa"/>
          </w:tcPr>
          <w:p w14:paraId="5F6D42D8" w14:textId="3D65490F"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DD" w14:textId="77777777" w:rsidTr="00CA59E9">
        <w:tc>
          <w:tcPr>
            <w:tcW w:w="976" w:type="dxa"/>
          </w:tcPr>
          <w:p w14:paraId="5F6D42DA" w14:textId="6C275E9B" w:rsidR="006609CC" w:rsidRPr="001D608F" w:rsidRDefault="006609CC" w:rsidP="006609CC">
            <w:pPr>
              <w:pStyle w:val="para"/>
              <w:spacing w:before="120" w:after="120"/>
              <w:rPr>
                <w:rFonts w:asciiTheme="minorHAnsi" w:hAnsiTheme="minorHAnsi"/>
              </w:rPr>
            </w:pPr>
            <w:r w:rsidRPr="001D608F">
              <w:rPr>
                <w:rFonts w:asciiTheme="minorHAnsi" w:hAnsiTheme="minorHAnsi"/>
              </w:rPr>
              <w:t>6.2.3</w:t>
            </w:r>
          </w:p>
        </w:tc>
        <w:tc>
          <w:tcPr>
            <w:tcW w:w="7216" w:type="dxa"/>
          </w:tcPr>
          <w:p w14:paraId="5F6D42DB"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Personal items and belongings, including personal mobile phones, shall not be taken into production areas without the permission of the management.</w:t>
            </w:r>
          </w:p>
        </w:tc>
        <w:tc>
          <w:tcPr>
            <w:tcW w:w="1662" w:type="dxa"/>
          </w:tcPr>
          <w:p w14:paraId="5F6D42DC" w14:textId="0DB8231A"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E1" w14:textId="77777777" w:rsidTr="00CA59E9">
        <w:tc>
          <w:tcPr>
            <w:tcW w:w="976" w:type="dxa"/>
          </w:tcPr>
          <w:p w14:paraId="5F6D42DE" w14:textId="4A2522E2" w:rsidR="006609CC" w:rsidRPr="001D608F" w:rsidRDefault="006609CC" w:rsidP="006609CC">
            <w:pPr>
              <w:pStyle w:val="para"/>
              <w:spacing w:before="120" w:after="120"/>
              <w:rPr>
                <w:rFonts w:asciiTheme="minorHAnsi" w:hAnsiTheme="minorHAnsi"/>
              </w:rPr>
            </w:pPr>
            <w:r w:rsidRPr="001D608F">
              <w:rPr>
                <w:rFonts w:asciiTheme="minorHAnsi" w:hAnsiTheme="minorHAnsi"/>
              </w:rPr>
              <w:t>6.2.4</w:t>
            </w:r>
          </w:p>
        </w:tc>
        <w:tc>
          <w:tcPr>
            <w:tcW w:w="7216" w:type="dxa"/>
          </w:tcPr>
          <w:p w14:paraId="5F6D42DF"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Procedures and written instructions shall be in place to control the use and storage of personal medicines, to minimise the risk of product contamination.</w:t>
            </w:r>
          </w:p>
        </w:tc>
        <w:tc>
          <w:tcPr>
            <w:tcW w:w="1662" w:type="dxa"/>
          </w:tcPr>
          <w:p w14:paraId="5F6D42E0" w14:textId="3A57820E"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E5" w14:textId="77777777" w:rsidTr="00CA59E9">
        <w:tc>
          <w:tcPr>
            <w:tcW w:w="976" w:type="dxa"/>
          </w:tcPr>
          <w:p w14:paraId="5F6D42E2" w14:textId="23E8F04D" w:rsidR="006609CC" w:rsidRPr="001D608F" w:rsidRDefault="006609CC" w:rsidP="006609CC">
            <w:pPr>
              <w:pStyle w:val="para"/>
              <w:spacing w:before="120" w:after="120"/>
              <w:rPr>
                <w:rFonts w:asciiTheme="minorHAnsi" w:hAnsiTheme="minorHAnsi"/>
              </w:rPr>
            </w:pPr>
            <w:r w:rsidRPr="001D608F">
              <w:rPr>
                <w:rFonts w:asciiTheme="minorHAnsi" w:hAnsiTheme="minorHAnsi"/>
              </w:rPr>
              <w:t>6.2.5</w:t>
            </w:r>
          </w:p>
        </w:tc>
        <w:tc>
          <w:tcPr>
            <w:tcW w:w="7216" w:type="dxa"/>
          </w:tcPr>
          <w:p w14:paraId="5F6D42E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Fingernails shall be kept short and clean. False fingernails, nail varnish/polish or nail art shall not be permitted. Where visitors cannot comply, suitable control procedures shall be in place (e.g. non-handling of product, use of gloves).</w:t>
            </w:r>
          </w:p>
        </w:tc>
        <w:tc>
          <w:tcPr>
            <w:tcW w:w="1662" w:type="dxa"/>
          </w:tcPr>
          <w:p w14:paraId="5F6D42E4" w14:textId="64C2E570"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E9" w14:textId="77777777" w:rsidTr="00CA59E9">
        <w:tc>
          <w:tcPr>
            <w:tcW w:w="976" w:type="dxa"/>
          </w:tcPr>
          <w:p w14:paraId="5F6D42E6" w14:textId="712648C7" w:rsidR="006609CC" w:rsidRPr="001D608F" w:rsidRDefault="006609CC" w:rsidP="006609CC">
            <w:pPr>
              <w:pStyle w:val="para"/>
              <w:spacing w:before="120" w:after="120"/>
              <w:rPr>
                <w:rFonts w:asciiTheme="minorHAnsi" w:hAnsiTheme="minorHAnsi"/>
              </w:rPr>
            </w:pPr>
            <w:r w:rsidRPr="001D608F">
              <w:rPr>
                <w:rFonts w:asciiTheme="minorHAnsi" w:hAnsiTheme="minorHAnsi"/>
              </w:rPr>
              <w:t>6.2.6</w:t>
            </w:r>
          </w:p>
        </w:tc>
        <w:tc>
          <w:tcPr>
            <w:tcW w:w="7216" w:type="dxa"/>
          </w:tcPr>
          <w:p w14:paraId="5F6D42E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cuts and grazes on exposed skin shall be covered by an appropriately coloured plaster that is different from the product colour (preferably blue). These shall be site issued and monitored when involved in work with materials intended to come into direct contact with food or other hygiene-sensitive products. Where appropriate, in addition to the plaster, a finger stall or glove shall be worn.</w:t>
            </w:r>
          </w:p>
        </w:tc>
        <w:tc>
          <w:tcPr>
            <w:tcW w:w="1662" w:type="dxa"/>
          </w:tcPr>
          <w:p w14:paraId="5F6D42E8" w14:textId="5FC05914" w:rsidR="006609CC" w:rsidRPr="001D608F" w:rsidRDefault="006609CC" w:rsidP="006609CC">
            <w:pPr>
              <w:tabs>
                <w:tab w:val="left" w:pos="1590"/>
              </w:tabs>
              <w:spacing w:before="120" w:after="120"/>
              <w:rPr>
                <w:rFonts w:asciiTheme="minorHAnsi" w:hAnsiTheme="minorHAnsi" w:cs="Arial"/>
                <w:lang w:val="en-US"/>
              </w:rPr>
            </w:pPr>
          </w:p>
        </w:tc>
      </w:tr>
      <w:tr w:rsidR="006609CC" w:rsidRPr="00C63473" w14:paraId="5F6D42EC" w14:textId="77777777" w:rsidTr="00CA59E9">
        <w:trPr>
          <w:trHeight w:val="2268"/>
        </w:trPr>
        <w:tc>
          <w:tcPr>
            <w:tcW w:w="976" w:type="dxa"/>
          </w:tcPr>
          <w:p w14:paraId="5F6D42EA" w14:textId="2F6C1076"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78" w:type="dxa"/>
            <w:gridSpan w:val="2"/>
          </w:tcPr>
          <w:p w14:paraId="5F6D42EB" w14:textId="68B2D396"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2F0" w14:textId="77777777" w:rsidTr="00CA59E9">
        <w:tc>
          <w:tcPr>
            <w:tcW w:w="976" w:type="dxa"/>
            <w:shd w:val="clear" w:color="auto" w:fill="B6DDE8" w:themeFill="accent5" w:themeFillTint="66"/>
          </w:tcPr>
          <w:p w14:paraId="5F6D42ED" w14:textId="3B5FE3CC"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6.3</w:t>
            </w:r>
          </w:p>
        </w:tc>
        <w:tc>
          <w:tcPr>
            <w:tcW w:w="7216" w:type="dxa"/>
            <w:shd w:val="clear" w:color="auto" w:fill="B6DDE8" w:themeFill="accent5" w:themeFillTint="66"/>
          </w:tcPr>
          <w:p w14:paraId="5F6D42EE"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Staff facilities </w:t>
            </w:r>
          </w:p>
        </w:tc>
        <w:tc>
          <w:tcPr>
            <w:tcW w:w="1662" w:type="dxa"/>
            <w:shd w:val="clear" w:color="auto" w:fill="B6DDE8" w:themeFill="accent5" w:themeFillTint="66"/>
          </w:tcPr>
          <w:p w14:paraId="5F6D42EF" w14:textId="1EABAEDC"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2F4" w14:textId="77777777" w:rsidTr="00CA59E9">
        <w:tc>
          <w:tcPr>
            <w:tcW w:w="976" w:type="dxa"/>
          </w:tcPr>
          <w:p w14:paraId="5F6D42F1" w14:textId="77840473"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2F2"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Staff facilities shall be sufficient to accommodate the required number of personnel and shall be designed and operated to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product contamination. Such facilities shall be kept in a good and clean condition.</w:t>
            </w:r>
          </w:p>
        </w:tc>
        <w:tc>
          <w:tcPr>
            <w:tcW w:w="1662" w:type="dxa"/>
          </w:tcPr>
          <w:p w14:paraId="5F6D42F3" w14:textId="2238C90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F8" w14:textId="77777777" w:rsidTr="00CA59E9">
        <w:tc>
          <w:tcPr>
            <w:tcW w:w="976" w:type="dxa"/>
          </w:tcPr>
          <w:p w14:paraId="5F6D42F5" w14:textId="35A5519D" w:rsidR="006609CC" w:rsidRPr="001D608F" w:rsidRDefault="006609CC" w:rsidP="006609CC">
            <w:pPr>
              <w:pStyle w:val="para"/>
              <w:spacing w:before="120" w:after="120"/>
              <w:rPr>
                <w:rFonts w:asciiTheme="minorHAnsi" w:hAnsiTheme="minorHAnsi"/>
              </w:rPr>
            </w:pPr>
            <w:r w:rsidRPr="001D608F">
              <w:rPr>
                <w:rFonts w:asciiTheme="minorHAnsi" w:hAnsiTheme="minorHAnsi"/>
              </w:rPr>
              <w:t>6.3.1</w:t>
            </w:r>
          </w:p>
        </w:tc>
        <w:tc>
          <w:tcPr>
            <w:tcW w:w="7216" w:type="dxa"/>
          </w:tcPr>
          <w:p w14:paraId="5F6D42F6"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Locker rooms shall be accessed without the need to enter production areas unless appropriately segregated walkways are in place.</w:t>
            </w:r>
          </w:p>
        </w:tc>
        <w:tc>
          <w:tcPr>
            <w:tcW w:w="1662" w:type="dxa"/>
          </w:tcPr>
          <w:p w14:paraId="5F6D42F7" w14:textId="158BF79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2FC" w14:textId="77777777" w:rsidTr="00CA59E9">
        <w:tc>
          <w:tcPr>
            <w:tcW w:w="976" w:type="dxa"/>
          </w:tcPr>
          <w:p w14:paraId="5F6D42F9" w14:textId="71E91307" w:rsidR="006609CC" w:rsidRPr="001D608F" w:rsidRDefault="006609CC" w:rsidP="006609CC">
            <w:pPr>
              <w:pStyle w:val="para"/>
              <w:spacing w:before="120" w:after="120"/>
              <w:rPr>
                <w:rFonts w:asciiTheme="minorHAnsi" w:hAnsiTheme="minorHAnsi"/>
              </w:rPr>
            </w:pPr>
            <w:r w:rsidRPr="001D608F">
              <w:rPr>
                <w:rFonts w:asciiTheme="minorHAnsi" w:hAnsiTheme="minorHAnsi"/>
              </w:rPr>
              <w:t>6.3.2</w:t>
            </w:r>
          </w:p>
        </w:tc>
        <w:tc>
          <w:tcPr>
            <w:tcW w:w="7216" w:type="dxa"/>
          </w:tcPr>
          <w:p w14:paraId="5F6D42FA"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Lockers shall be provided for all personnel who work in raw material handling, processing, preparation, packing and storage areas. Lockers shall be of sufficient size to accommodate all reasonable personal items and any protective clothing required.</w:t>
            </w:r>
          </w:p>
        </w:tc>
        <w:tc>
          <w:tcPr>
            <w:tcW w:w="1662" w:type="dxa"/>
          </w:tcPr>
          <w:p w14:paraId="5F6D42FB" w14:textId="5F699E41"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00" w14:textId="77777777" w:rsidTr="00CA59E9">
        <w:tc>
          <w:tcPr>
            <w:tcW w:w="976" w:type="dxa"/>
          </w:tcPr>
          <w:p w14:paraId="5F6D42FD" w14:textId="098C1E0D" w:rsidR="006609CC" w:rsidRPr="001D608F" w:rsidRDefault="006609CC" w:rsidP="006609CC">
            <w:pPr>
              <w:pStyle w:val="para"/>
              <w:spacing w:before="120" w:after="120"/>
              <w:rPr>
                <w:rFonts w:asciiTheme="minorHAnsi" w:hAnsiTheme="minorHAnsi"/>
              </w:rPr>
            </w:pPr>
            <w:r w:rsidRPr="001D608F">
              <w:rPr>
                <w:rFonts w:asciiTheme="minorHAnsi" w:hAnsiTheme="minorHAnsi"/>
              </w:rPr>
              <w:t>6.3.3</w:t>
            </w:r>
          </w:p>
        </w:tc>
        <w:tc>
          <w:tcPr>
            <w:tcW w:w="7216" w:type="dxa"/>
          </w:tcPr>
          <w:p w14:paraId="5F6D42FE"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Site-issued protective clothing and personal clothing shall not be stored in the same locker or shall be effectively segregated within the locker.</w:t>
            </w:r>
          </w:p>
        </w:tc>
        <w:tc>
          <w:tcPr>
            <w:tcW w:w="1662" w:type="dxa"/>
          </w:tcPr>
          <w:p w14:paraId="5F6D42FF" w14:textId="529A6E73"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04" w14:textId="77777777" w:rsidTr="00CA59E9">
        <w:tc>
          <w:tcPr>
            <w:tcW w:w="976" w:type="dxa"/>
          </w:tcPr>
          <w:p w14:paraId="5F6D4301" w14:textId="580F00B1" w:rsidR="006609CC" w:rsidRPr="001D608F" w:rsidRDefault="006609CC" w:rsidP="006609CC">
            <w:pPr>
              <w:pStyle w:val="para"/>
              <w:spacing w:before="120" w:after="120"/>
              <w:rPr>
                <w:rFonts w:asciiTheme="minorHAnsi" w:hAnsiTheme="minorHAnsi"/>
              </w:rPr>
            </w:pPr>
            <w:r w:rsidRPr="001D608F">
              <w:rPr>
                <w:rFonts w:asciiTheme="minorHAnsi" w:hAnsiTheme="minorHAnsi"/>
              </w:rPr>
              <w:t>6.3.4</w:t>
            </w:r>
          </w:p>
        </w:tc>
        <w:tc>
          <w:tcPr>
            <w:tcW w:w="7216" w:type="dxa"/>
          </w:tcPr>
          <w:p w14:paraId="5F6D4302"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Eating (including the eating of confectionery and chewing of gum or tobacco), drinking and smoking shall not be allowed in locker and changing rooms.</w:t>
            </w:r>
          </w:p>
        </w:tc>
        <w:tc>
          <w:tcPr>
            <w:tcW w:w="1662" w:type="dxa"/>
          </w:tcPr>
          <w:p w14:paraId="5F6D4303" w14:textId="4759B8B0"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0D" w14:textId="77777777" w:rsidTr="00CA59E9">
        <w:tc>
          <w:tcPr>
            <w:tcW w:w="976" w:type="dxa"/>
          </w:tcPr>
          <w:p w14:paraId="5F6D4305" w14:textId="212C9B97" w:rsidR="006609CC" w:rsidRPr="001D608F" w:rsidRDefault="006609CC" w:rsidP="006609CC">
            <w:pPr>
              <w:pStyle w:val="para"/>
              <w:spacing w:before="120" w:after="120"/>
              <w:rPr>
                <w:rFonts w:asciiTheme="minorHAnsi" w:hAnsiTheme="minorHAnsi"/>
              </w:rPr>
            </w:pPr>
            <w:r w:rsidRPr="001D608F">
              <w:rPr>
                <w:rFonts w:asciiTheme="minorHAnsi" w:hAnsiTheme="minorHAnsi"/>
              </w:rPr>
              <w:t>6.3.5</w:t>
            </w:r>
          </w:p>
        </w:tc>
        <w:tc>
          <w:tcPr>
            <w:tcW w:w="7216" w:type="dxa"/>
          </w:tcPr>
          <w:p w14:paraId="5F6D4306"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Suitable and sufficient hand-washing facilities shall be available to enable cleaning of hands before commencing work, after breaks, and as necessary during the course of work. Such hand-washing facilities shall provide, as a minimum:</w:t>
            </w:r>
          </w:p>
          <w:p w14:paraId="5F6D4307" w14:textId="77777777" w:rsidR="006609CC" w:rsidRPr="001D608F" w:rsidRDefault="006609CC" w:rsidP="00E31725">
            <w:pPr>
              <w:pStyle w:val="ListBullet"/>
              <w:numPr>
                <w:ilvl w:val="0"/>
                <w:numId w:val="37"/>
              </w:numPr>
              <w:spacing w:before="120" w:after="120"/>
              <w:ind w:left="731" w:hanging="283"/>
              <w:contextualSpacing w:val="0"/>
              <w:rPr>
                <w:rFonts w:asciiTheme="minorHAnsi" w:hAnsiTheme="minorHAnsi"/>
              </w:rPr>
            </w:pPr>
            <w:r w:rsidRPr="001D608F">
              <w:rPr>
                <w:rFonts w:asciiTheme="minorHAnsi" w:hAnsiTheme="minorHAnsi"/>
              </w:rPr>
              <w:t>sufficient quantity of water at a suitable temperature to encourage hand washing</w:t>
            </w:r>
          </w:p>
          <w:p w14:paraId="5F6D4308" w14:textId="77777777" w:rsidR="006609CC" w:rsidRPr="001D608F" w:rsidRDefault="006609CC" w:rsidP="00E31725">
            <w:pPr>
              <w:pStyle w:val="ListBullet"/>
              <w:numPr>
                <w:ilvl w:val="0"/>
                <w:numId w:val="37"/>
              </w:numPr>
              <w:spacing w:before="120" w:after="120"/>
              <w:ind w:left="731" w:hanging="283"/>
              <w:contextualSpacing w:val="0"/>
              <w:rPr>
                <w:rFonts w:asciiTheme="minorHAnsi" w:hAnsiTheme="minorHAnsi"/>
              </w:rPr>
            </w:pPr>
            <w:r w:rsidRPr="001D608F">
              <w:rPr>
                <w:rFonts w:asciiTheme="minorHAnsi" w:hAnsiTheme="minorHAnsi"/>
              </w:rPr>
              <w:t>unscented liquid soap or foam</w:t>
            </w:r>
          </w:p>
          <w:p w14:paraId="5F6D4309" w14:textId="77777777" w:rsidR="006609CC" w:rsidRPr="001D608F" w:rsidRDefault="006609CC" w:rsidP="00E31725">
            <w:pPr>
              <w:pStyle w:val="ListBullet"/>
              <w:numPr>
                <w:ilvl w:val="0"/>
                <w:numId w:val="37"/>
              </w:numPr>
              <w:spacing w:before="120" w:after="120"/>
              <w:ind w:left="731" w:hanging="283"/>
              <w:contextualSpacing w:val="0"/>
              <w:rPr>
                <w:rFonts w:asciiTheme="minorHAnsi" w:hAnsiTheme="minorHAnsi"/>
              </w:rPr>
            </w:pPr>
            <w:r w:rsidRPr="001D608F">
              <w:rPr>
                <w:rFonts w:asciiTheme="minorHAnsi" w:hAnsiTheme="minorHAnsi"/>
              </w:rPr>
              <w:t>adequate hand-drying facilities</w:t>
            </w:r>
          </w:p>
          <w:p w14:paraId="5F6D430A" w14:textId="77777777" w:rsidR="006609CC" w:rsidRPr="001D608F" w:rsidRDefault="006609CC" w:rsidP="00E31725">
            <w:pPr>
              <w:pStyle w:val="ListBullet"/>
              <w:numPr>
                <w:ilvl w:val="0"/>
                <w:numId w:val="37"/>
              </w:numPr>
              <w:spacing w:before="120" w:after="120"/>
              <w:ind w:left="731" w:hanging="283"/>
              <w:contextualSpacing w:val="0"/>
              <w:rPr>
                <w:rFonts w:asciiTheme="minorHAnsi" w:hAnsiTheme="minorHAnsi"/>
              </w:rPr>
            </w:pPr>
            <w:r w:rsidRPr="001D608F">
              <w:rPr>
                <w:rFonts w:asciiTheme="minorHAnsi" w:hAnsiTheme="minorHAnsi"/>
              </w:rPr>
              <w:t>advisory signs to prompt use (including signs in appropriate languages).</w:t>
            </w:r>
          </w:p>
          <w:p w14:paraId="5F6D430B"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materials are handled that will be in direct contact with food or other hygiene-sensitive products, hand-washing facilities shall be sited at the entrance to the production area.</w:t>
            </w:r>
          </w:p>
        </w:tc>
        <w:tc>
          <w:tcPr>
            <w:tcW w:w="1662" w:type="dxa"/>
          </w:tcPr>
          <w:p w14:paraId="5F6D430C" w14:textId="1B121E99"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11" w14:textId="77777777" w:rsidTr="00CA59E9">
        <w:tc>
          <w:tcPr>
            <w:tcW w:w="976" w:type="dxa"/>
          </w:tcPr>
          <w:p w14:paraId="5F6D430E" w14:textId="2DC5DF3E" w:rsidR="006609CC" w:rsidRPr="001D608F" w:rsidRDefault="006609CC" w:rsidP="006609CC">
            <w:pPr>
              <w:pStyle w:val="para"/>
              <w:spacing w:before="120" w:after="120"/>
              <w:rPr>
                <w:rFonts w:asciiTheme="minorHAnsi" w:hAnsiTheme="minorHAnsi"/>
              </w:rPr>
            </w:pPr>
            <w:r w:rsidRPr="001D608F">
              <w:rPr>
                <w:rFonts w:asciiTheme="minorHAnsi" w:hAnsiTheme="minorHAnsi"/>
              </w:rPr>
              <w:t>6.3.6</w:t>
            </w:r>
          </w:p>
        </w:tc>
        <w:tc>
          <w:tcPr>
            <w:tcW w:w="7216" w:type="dxa"/>
          </w:tcPr>
          <w:p w14:paraId="5F6D430F"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Toilets shall not open directly into storage, processing or production areas in order to prevent the risk of contamination to product. Toilets shall be provided with suitable and sufficient hand-washing facilities.</w:t>
            </w:r>
          </w:p>
        </w:tc>
        <w:tc>
          <w:tcPr>
            <w:tcW w:w="1662" w:type="dxa"/>
          </w:tcPr>
          <w:p w14:paraId="5F6D4310" w14:textId="2FF38F1C"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15" w14:textId="77777777" w:rsidTr="00CA59E9">
        <w:tc>
          <w:tcPr>
            <w:tcW w:w="976" w:type="dxa"/>
          </w:tcPr>
          <w:p w14:paraId="5F6D4312" w14:textId="7427A50B" w:rsidR="006609CC" w:rsidRPr="001D608F" w:rsidRDefault="006609CC" w:rsidP="006609CC">
            <w:pPr>
              <w:pStyle w:val="para"/>
              <w:spacing w:before="120" w:after="120"/>
              <w:rPr>
                <w:rFonts w:asciiTheme="minorHAnsi" w:hAnsiTheme="minorHAnsi"/>
              </w:rPr>
            </w:pPr>
            <w:r w:rsidRPr="001D608F">
              <w:rPr>
                <w:rFonts w:asciiTheme="minorHAnsi" w:hAnsiTheme="minorHAnsi"/>
              </w:rPr>
              <w:t>6.3.7</w:t>
            </w:r>
          </w:p>
        </w:tc>
        <w:tc>
          <w:tcPr>
            <w:tcW w:w="7216" w:type="dxa"/>
          </w:tcPr>
          <w:p w14:paraId="5F6D431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Facilities for visitors and contractors shall enable compliance with the site’s hygiene policy.</w:t>
            </w:r>
          </w:p>
        </w:tc>
        <w:tc>
          <w:tcPr>
            <w:tcW w:w="1662" w:type="dxa"/>
          </w:tcPr>
          <w:p w14:paraId="5F6D4314" w14:textId="53D02BA8"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19" w14:textId="77777777" w:rsidTr="00CA59E9">
        <w:tc>
          <w:tcPr>
            <w:tcW w:w="976" w:type="dxa"/>
          </w:tcPr>
          <w:p w14:paraId="5F6D4316" w14:textId="124DF582" w:rsidR="006609CC" w:rsidRPr="001D608F" w:rsidRDefault="006609CC" w:rsidP="006609CC">
            <w:pPr>
              <w:pStyle w:val="para"/>
              <w:spacing w:before="120" w:after="120"/>
              <w:rPr>
                <w:rFonts w:asciiTheme="minorHAnsi" w:hAnsiTheme="minorHAnsi"/>
              </w:rPr>
            </w:pPr>
            <w:r w:rsidRPr="001D608F">
              <w:rPr>
                <w:rFonts w:asciiTheme="minorHAnsi" w:hAnsiTheme="minorHAnsi"/>
              </w:rPr>
              <w:t>6.3.8</w:t>
            </w:r>
          </w:p>
        </w:tc>
        <w:tc>
          <w:tcPr>
            <w:tcW w:w="7216" w:type="dxa"/>
          </w:tcPr>
          <w:p w14:paraId="5F6D431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All food brought into manufacturing premises shall be stored in a clean and hygienic state. No food shall be taken into storage, processing or production areas.</w:t>
            </w:r>
          </w:p>
        </w:tc>
        <w:tc>
          <w:tcPr>
            <w:tcW w:w="1662" w:type="dxa"/>
          </w:tcPr>
          <w:p w14:paraId="5F6D4318" w14:textId="529DFF0A"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1D" w14:textId="77777777" w:rsidTr="00CA59E9">
        <w:tc>
          <w:tcPr>
            <w:tcW w:w="976" w:type="dxa"/>
          </w:tcPr>
          <w:p w14:paraId="5F6D431A" w14:textId="68A665D8" w:rsidR="006609CC" w:rsidRPr="001D608F" w:rsidRDefault="006609CC" w:rsidP="006609CC">
            <w:pPr>
              <w:pStyle w:val="para"/>
              <w:spacing w:before="120" w:after="120"/>
              <w:rPr>
                <w:rFonts w:asciiTheme="minorHAnsi" w:hAnsiTheme="minorHAnsi"/>
              </w:rPr>
            </w:pPr>
            <w:r w:rsidRPr="001D608F">
              <w:rPr>
                <w:rFonts w:asciiTheme="minorHAnsi" w:hAnsiTheme="minorHAnsi"/>
              </w:rPr>
              <w:t>6.3.9</w:t>
            </w:r>
          </w:p>
        </w:tc>
        <w:tc>
          <w:tcPr>
            <w:tcW w:w="7216" w:type="dxa"/>
          </w:tcPr>
          <w:p w14:paraId="5F6D431B"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 xml:space="preserve">Eating (including the eating of confectionery and chewing of gum or tobacco), drinking and smoking shall not be allowed in the production or storage areas. If it is </w:t>
            </w:r>
            <w:r w:rsidRPr="001D608F">
              <w:rPr>
                <w:rFonts w:asciiTheme="minorHAnsi" w:hAnsiTheme="minorHAnsi"/>
              </w:rPr>
              <w:lastRenderedPageBreak/>
              <w:t>impractical for personnel to leave their work area, local controlled facilities (such as a fully walled area with hand-washing facilities) shall be provided.</w:t>
            </w:r>
          </w:p>
        </w:tc>
        <w:tc>
          <w:tcPr>
            <w:tcW w:w="1662" w:type="dxa"/>
          </w:tcPr>
          <w:p w14:paraId="5F6D431C" w14:textId="000F5E6F"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21" w14:textId="77777777" w:rsidTr="00CA59E9">
        <w:tc>
          <w:tcPr>
            <w:tcW w:w="976" w:type="dxa"/>
          </w:tcPr>
          <w:p w14:paraId="5F6D431E" w14:textId="0F7113C0" w:rsidR="006609CC" w:rsidRPr="001D608F" w:rsidRDefault="006609CC" w:rsidP="006609CC">
            <w:pPr>
              <w:pStyle w:val="para"/>
              <w:spacing w:before="120" w:after="120"/>
              <w:rPr>
                <w:rFonts w:asciiTheme="minorHAnsi" w:hAnsiTheme="minorHAnsi"/>
              </w:rPr>
            </w:pPr>
            <w:r w:rsidRPr="001D608F">
              <w:rPr>
                <w:rFonts w:asciiTheme="minorHAnsi" w:hAnsiTheme="minorHAnsi"/>
              </w:rPr>
              <w:t>6.3.10</w:t>
            </w:r>
          </w:p>
        </w:tc>
        <w:tc>
          <w:tcPr>
            <w:tcW w:w="7216" w:type="dxa"/>
          </w:tcPr>
          <w:p w14:paraId="5F6D431F"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Drinking of water from purpose-made dispensers and/or by using disposable conical cups or spill-proof lidded containers may be allowed, provided it is confined to a designated area away from equipment.</w:t>
            </w:r>
          </w:p>
        </w:tc>
        <w:tc>
          <w:tcPr>
            <w:tcW w:w="1662" w:type="dxa"/>
          </w:tcPr>
          <w:p w14:paraId="5F6D4320" w14:textId="6D69D083"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26" w14:textId="77777777" w:rsidTr="00CA59E9">
        <w:tc>
          <w:tcPr>
            <w:tcW w:w="976" w:type="dxa"/>
          </w:tcPr>
          <w:p w14:paraId="5F6D4322" w14:textId="5D219BFB" w:rsidR="006609CC" w:rsidRPr="001D608F" w:rsidRDefault="006609CC" w:rsidP="006609CC">
            <w:pPr>
              <w:pStyle w:val="para"/>
              <w:spacing w:before="120" w:after="120"/>
              <w:rPr>
                <w:rFonts w:asciiTheme="minorHAnsi" w:hAnsiTheme="minorHAnsi"/>
              </w:rPr>
            </w:pPr>
            <w:r w:rsidRPr="001D608F">
              <w:rPr>
                <w:rFonts w:asciiTheme="minorHAnsi" w:hAnsiTheme="minorHAnsi"/>
              </w:rPr>
              <w:t>6.3.11</w:t>
            </w:r>
          </w:p>
        </w:tc>
        <w:tc>
          <w:tcPr>
            <w:tcW w:w="7216" w:type="dxa"/>
          </w:tcPr>
          <w:p w14:paraId="5F6D432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smoking is allowed under national law, it shall only be permitted in designated controlled smoking areas which shall be isolated from production and storage areas and fitted with extraction to the exterior of the building. Adequate arrangements for dealing with smokers’ waste shall also be provided at smoking facilities, both inside buildings and at external locations.</w:t>
            </w:r>
          </w:p>
          <w:p w14:paraId="5F6D4324"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use of electronic cigarettes and associated materials shall not be permitted in locker rooms, or in production or storage areas, and shall only be permitted in designated smoking areas.</w:t>
            </w:r>
          </w:p>
        </w:tc>
        <w:tc>
          <w:tcPr>
            <w:tcW w:w="1662" w:type="dxa"/>
          </w:tcPr>
          <w:p w14:paraId="5F6D4325" w14:textId="2AE638E6" w:rsidR="006609CC" w:rsidRPr="001D608F" w:rsidRDefault="006609CC" w:rsidP="006609CC">
            <w:pPr>
              <w:tabs>
                <w:tab w:val="left" w:pos="1590"/>
              </w:tabs>
              <w:spacing w:before="120" w:after="120"/>
              <w:rPr>
                <w:rFonts w:asciiTheme="minorHAnsi" w:hAnsiTheme="minorHAnsi" w:cs="Arial"/>
                <w:lang w:val="en-US"/>
              </w:rPr>
            </w:pPr>
          </w:p>
        </w:tc>
      </w:tr>
      <w:tr w:rsidR="006609CC" w:rsidRPr="00C63473" w14:paraId="5F6D4329" w14:textId="77777777" w:rsidTr="00CA59E9">
        <w:trPr>
          <w:trHeight w:val="2268"/>
        </w:trPr>
        <w:tc>
          <w:tcPr>
            <w:tcW w:w="976" w:type="dxa"/>
          </w:tcPr>
          <w:p w14:paraId="5F6D4327" w14:textId="1DCF0B03"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328" w14:textId="593693C0"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32D" w14:textId="77777777" w:rsidTr="00CA59E9">
        <w:tc>
          <w:tcPr>
            <w:tcW w:w="976" w:type="dxa"/>
            <w:shd w:val="clear" w:color="auto" w:fill="B6DDE8" w:themeFill="accent5" w:themeFillTint="66"/>
          </w:tcPr>
          <w:p w14:paraId="5F6D432A" w14:textId="07BC2DD2"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6.4</w:t>
            </w:r>
          </w:p>
        </w:tc>
        <w:tc>
          <w:tcPr>
            <w:tcW w:w="7216" w:type="dxa"/>
            <w:shd w:val="clear" w:color="auto" w:fill="B6DDE8" w:themeFill="accent5" w:themeFillTint="66"/>
          </w:tcPr>
          <w:p w14:paraId="5F6D432B"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Medical screening </w:t>
            </w:r>
          </w:p>
        </w:tc>
        <w:tc>
          <w:tcPr>
            <w:tcW w:w="1662" w:type="dxa"/>
            <w:shd w:val="clear" w:color="auto" w:fill="B6DDE8" w:themeFill="accent5" w:themeFillTint="66"/>
          </w:tcPr>
          <w:p w14:paraId="5F6D432C" w14:textId="2DA400B7"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331" w14:textId="77777777" w:rsidTr="00CA59E9">
        <w:tc>
          <w:tcPr>
            <w:tcW w:w="976" w:type="dxa"/>
          </w:tcPr>
          <w:p w14:paraId="5F6D432E" w14:textId="206068DF"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32F"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The company shall ensure that documented procedures are in place to ensure health conditions likely to adversely affect product safety are monitored and controlled.</w:t>
            </w:r>
          </w:p>
        </w:tc>
        <w:tc>
          <w:tcPr>
            <w:tcW w:w="1662" w:type="dxa"/>
          </w:tcPr>
          <w:p w14:paraId="5F6D4330" w14:textId="41CAE92E"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36" w14:textId="77777777" w:rsidTr="00CA59E9">
        <w:tc>
          <w:tcPr>
            <w:tcW w:w="976" w:type="dxa"/>
          </w:tcPr>
          <w:p w14:paraId="5F6D4332" w14:textId="1117314C" w:rsidR="006609CC" w:rsidRPr="001D608F" w:rsidRDefault="006609CC" w:rsidP="006609CC">
            <w:pPr>
              <w:pStyle w:val="para"/>
              <w:spacing w:before="120" w:after="120"/>
              <w:rPr>
                <w:rFonts w:asciiTheme="minorHAnsi" w:hAnsiTheme="minorHAnsi"/>
              </w:rPr>
            </w:pPr>
            <w:r w:rsidRPr="001D608F">
              <w:rPr>
                <w:rFonts w:asciiTheme="minorHAnsi" w:hAnsiTheme="minorHAnsi"/>
              </w:rPr>
              <w:t>6.4.1</w:t>
            </w:r>
          </w:p>
        </w:tc>
        <w:tc>
          <w:tcPr>
            <w:tcW w:w="7216" w:type="dxa"/>
          </w:tcPr>
          <w:p w14:paraId="5F6D433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there is handling of materials intended for direct contact with food or other hygiene-sensitive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14:paraId="5F6D4334"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Employees, contractors and visitors suffering from any of the above shall be excluded from work involving the handling of direct-food contact or other hygiene-sensitive product packaging for as long as the symptoms persist.</w:t>
            </w:r>
          </w:p>
        </w:tc>
        <w:tc>
          <w:tcPr>
            <w:tcW w:w="1662" w:type="dxa"/>
          </w:tcPr>
          <w:p w14:paraId="5F6D4335" w14:textId="2E586B40"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3A" w14:textId="77777777" w:rsidTr="00CA59E9">
        <w:tc>
          <w:tcPr>
            <w:tcW w:w="976" w:type="dxa"/>
          </w:tcPr>
          <w:p w14:paraId="5F6D4337" w14:textId="10A89492" w:rsidR="006609CC" w:rsidRPr="001D608F" w:rsidRDefault="006609CC" w:rsidP="006609CC">
            <w:pPr>
              <w:pStyle w:val="para"/>
              <w:spacing w:before="120" w:after="120"/>
              <w:rPr>
                <w:rFonts w:asciiTheme="minorHAnsi" w:hAnsiTheme="minorHAnsi"/>
              </w:rPr>
            </w:pPr>
            <w:r w:rsidRPr="001D608F">
              <w:rPr>
                <w:rFonts w:asciiTheme="minorHAnsi" w:hAnsiTheme="minorHAnsi"/>
              </w:rPr>
              <w:t>6.4.2</w:t>
            </w:r>
          </w:p>
        </w:tc>
        <w:tc>
          <w:tcPr>
            <w:tcW w:w="7216" w:type="dxa"/>
          </w:tcPr>
          <w:p w14:paraId="5F6D4338"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permitted by law, visitors and contractors shall be required to fill in a health questionnaire or otherwise confirm that they are not suffering from any symptoms which may put product safety at risk, prior to being allowed into production, packing or storage areas.</w:t>
            </w:r>
          </w:p>
        </w:tc>
        <w:tc>
          <w:tcPr>
            <w:tcW w:w="1662" w:type="dxa"/>
          </w:tcPr>
          <w:p w14:paraId="5F6D4339" w14:textId="39872523" w:rsidR="006609CC" w:rsidRPr="001D608F" w:rsidRDefault="006609CC" w:rsidP="006609CC">
            <w:pPr>
              <w:tabs>
                <w:tab w:val="left" w:pos="1590"/>
              </w:tabs>
              <w:spacing w:before="120" w:after="120"/>
              <w:rPr>
                <w:rFonts w:asciiTheme="minorHAnsi" w:hAnsiTheme="minorHAnsi" w:cs="Arial"/>
                <w:lang w:val="en-US"/>
              </w:rPr>
            </w:pPr>
          </w:p>
        </w:tc>
      </w:tr>
      <w:tr w:rsidR="006609CC" w:rsidRPr="00C63473" w14:paraId="5F6D433D" w14:textId="77777777" w:rsidTr="00CA59E9">
        <w:trPr>
          <w:trHeight w:val="2268"/>
        </w:trPr>
        <w:tc>
          <w:tcPr>
            <w:tcW w:w="976" w:type="dxa"/>
          </w:tcPr>
          <w:p w14:paraId="5F6D433B" w14:textId="39C79AB7"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33C" w14:textId="15069D27" w:rsidR="006609CC" w:rsidRPr="00C63473" w:rsidRDefault="006609CC" w:rsidP="006609CC">
            <w:pPr>
              <w:tabs>
                <w:tab w:val="left" w:pos="1590"/>
              </w:tabs>
              <w:spacing w:before="120" w:after="120"/>
              <w:rPr>
                <w:rFonts w:asciiTheme="minorHAnsi" w:hAnsiTheme="minorHAnsi" w:cs="Arial"/>
                <w:lang w:val="en-US"/>
              </w:rPr>
            </w:pPr>
          </w:p>
        </w:tc>
      </w:tr>
      <w:tr w:rsidR="006609CC" w:rsidRPr="001D608F" w14:paraId="5F6D4341" w14:textId="77777777" w:rsidTr="00CA59E9">
        <w:tc>
          <w:tcPr>
            <w:tcW w:w="976" w:type="dxa"/>
            <w:shd w:val="clear" w:color="auto" w:fill="B6DDE8" w:themeFill="accent5" w:themeFillTint="66"/>
          </w:tcPr>
          <w:p w14:paraId="5F6D433E" w14:textId="3832EEF9"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lastRenderedPageBreak/>
              <w:t>6.5</w:t>
            </w:r>
          </w:p>
        </w:tc>
        <w:tc>
          <w:tcPr>
            <w:tcW w:w="7216" w:type="dxa"/>
            <w:shd w:val="clear" w:color="auto" w:fill="B6DDE8" w:themeFill="accent5" w:themeFillTint="66"/>
          </w:tcPr>
          <w:p w14:paraId="5F6D433F" w14:textId="77777777" w:rsidR="006609CC" w:rsidRPr="001D608F" w:rsidRDefault="006609CC" w:rsidP="006609CC">
            <w:pPr>
              <w:tabs>
                <w:tab w:val="left" w:pos="1590"/>
              </w:tabs>
              <w:spacing w:before="120" w:after="120"/>
              <w:rPr>
                <w:rFonts w:asciiTheme="minorHAnsi" w:hAnsiTheme="minorHAnsi" w:cs="Arial"/>
                <w:b/>
                <w:lang w:val="en-US"/>
              </w:rPr>
            </w:pPr>
            <w:r w:rsidRPr="001D608F">
              <w:rPr>
                <w:rFonts w:asciiTheme="minorHAnsi" w:hAnsiTheme="minorHAnsi" w:cs="Arial"/>
                <w:b/>
                <w:lang w:val="en-US"/>
              </w:rPr>
              <w:t xml:space="preserve">Protective clothing </w:t>
            </w:r>
          </w:p>
        </w:tc>
        <w:tc>
          <w:tcPr>
            <w:tcW w:w="1662" w:type="dxa"/>
            <w:shd w:val="clear" w:color="auto" w:fill="B6DDE8" w:themeFill="accent5" w:themeFillTint="66"/>
          </w:tcPr>
          <w:p w14:paraId="5F6D4340" w14:textId="6F62B126" w:rsidR="006609CC" w:rsidRPr="001D608F" w:rsidRDefault="006609CC" w:rsidP="006609CC">
            <w:pPr>
              <w:tabs>
                <w:tab w:val="left" w:pos="1590"/>
              </w:tabs>
              <w:spacing w:before="120" w:after="120"/>
              <w:rPr>
                <w:rFonts w:asciiTheme="minorHAnsi" w:hAnsiTheme="minorHAnsi" w:cs="Arial"/>
                <w:b/>
                <w:lang w:val="en-US"/>
              </w:rPr>
            </w:pPr>
          </w:p>
        </w:tc>
      </w:tr>
      <w:tr w:rsidR="006609CC" w:rsidRPr="001D608F" w14:paraId="5F6D4345" w14:textId="77777777" w:rsidTr="00CA59E9">
        <w:tc>
          <w:tcPr>
            <w:tcW w:w="976" w:type="dxa"/>
          </w:tcPr>
          <w:p w14:paraId="5F6D4342" w14:textId="6EF95C9C"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SOI </w:t>
            </w:r>
          </w:p>
        </w:tc>
        <w:tc>
          <w:tcPr>
            <w:tcW w:w="7216" w:type="dxa"/>
          </w:tcPr>
          <w:p w14:paraId="5F6D4343" w14:textId="77777777" w:rsidR="006609CC" w:rsidRPr="001D608F" w:rsidRDefault="006609CC" w:rsidP="006609CC">
            <w:pPr>
              <w:tabs>
                <w:tab w:val="left" w:pos="1590"/>
              </w:tabs>
              <w:spacing w:before="120" w:after="120"/>
              <w:rPr>
                <w:rFonts w:asciiTheme="minorHAnsi" w:hAnsiTheme="minorHAnsi" w:cs="Arial"/>
                <w:lang w:val="en-US"/>
              </w:rPr>
            </w:pPr>
            <w:r w:rsidRPr="001D608F">
              <w:rPr>
                <w:rFonts w:asciiTheme="minorHAnsi" w:hAnsiTheme="minorHAnsi" w:cs="Arial"/>
                <w:lang w:val="en-US"/>
              </w:rPr>
              <w:t xml:space="preserve">Appropriate protective clothing shall be worn in production and storage areas to </w:t>
            </w:r>
            <w:proofErr w:type="spellStart"/>
            <w:r w:rsidRPr="001D608F">
              <w:rPr>
                <w:rFonts w:asciiTheme="minorHAnsi" w:hAnsiTheme="minorHAnsi" w:cs="Arial"/>
                <w:lang w:val="en-US"/>
              </w:rPr>
              <w:t>minimise</w:t>
            </w:r>
            <w:proofErr w:type="spellEnd"/>
            <w:r w:rsidRPr="001D608F">
              <w:rPr>
                <w:rFonts w:asciiTheme="minorHAnsi" w:hAnsiTheme="minorHAnsi" w:cs="Arial"/>
                <w:lang w:val="en-US"/>
              </w:rPr>
              <w:t xml:space="preserve"> the risk of product contamination.</w:t>
            </w:r>
          </w:p>
        </w:tc>
        <w:tc>
          <w:tcPr>
            <w:tcW w:w="1662" w:type="dxa"/>
          </w:tcPr>
          <w:p w14:paraId="5F6D4344" w14:textId="468171D9"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4A" w14:textId="77777777" w:rsidTr="00CA59E9">
        <w:tc>
          <w:tcPr>
            <w:tcW w:w="976" w:type="dxa"/>
          </w:tcPr>
          <w:p w14:paraId="5F6D4346" w14:textId="5A7E9E08" w:rsidR="006609CC" w:rsidRPr="001D608F" w:rsidRDefault="006609CC" w:rsidP="006609CC">
            <w:pPr>
              <w:pStyle w:val="para"/>
              <w:spacing w:before="120" w:after="120"/>
              <w:rPr>
                <w:rFonts w:asciiTheme="minorHAnsi" w:hAnsiTheme="minorHAnsi"/>
              </w:rPr>
            </w:pPr>
            <w:r w:rsidRPr="001D608F">
              <w:rPr>
                <w:rFonts w:asciiTheme="minorHAnsi" w:hAnsiTheme="minorHAnsi"/>
              </w:rPr>
              <w:t>6.5.1</w:t>
            </w:r>
          </w:p>
        </w:tc>
        <w:tc>
          <w:tcPr>
            <w:tcW w:w="7216" w:type="dxa"/>
          </w:tcPr>
          <w:p w14:paraId="5F6D434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Hazard and risk principles shall be used to determine the need for protective clothing, including garments and footwear in raw materials handling, preparation, production and storage areas.</w:t>
            </w:r>
          </w:p>
          <w:p w14:paraId="5F6D4348"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no need for protective clothing has been established by risk assessment in a particular area, it shall be fully justified and shall not pose a contamination risk to the product.</w:t>
            </w:r>
          </w:p>
        </w:tc>
        <w:tc>
          <w:tcPr>
            <w:tcW w:w="1662" w:type="dxa"/>
          </w:tcPr>
          <w:p w14:paraId="5F6D4349" w14:textId="700A698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51" w14:textId="77777777" w:rsidTr="00CA59E9">
        <w:tc>
          <w:tcPr>
            <w:tcW w:w="976" w:type="dxa"/>
          </w:tcPr>
          <w:p w14:paraId="5F6D434B" w14:textId="597B737D" w:rsidR="006609CC" w:rsidRPr="001D608F" w:rsidRDefault="006609CC" w:rsidP="006609CC">
            <w:pPr>
              <w:pStyle w:val="para"/>
              <w:spacing w:before="120" w:after="120"/>
              <w:rPr>
                <w:rFonts w:asciiTheme="minorHAnsi" w:hAnsiTheme="minorHAnsi"/>
              </w:rPr>
            </w:pPr>
            <w:r w:rsidRPr="001D608F">
              <w:rPr>
                <w:rFonts w:asciiTheme="minorHAnsi" w:hAnsiTheme="minorHAnsi"/>
              </w:rPr>
              <w:t>6.5.2</w:t>
            </w:r>
          </w:p>
        </w:tc>
        <w:tc>
          <w:tcPr>
            <w:tcW w:w="7216" w:type="dxa"/>
          </w:tcPr>
          <w:p w14:paraId="5F6D434C"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The company shall use risk assessment to determine, document and communicate to all employees, including temporary personnel and contractors, the rules regarding:</w:t>
            </w:r>
          </w:p>
          <w:p w14:paraId="5F6D434D" w14:textId="77777777" w:rsidR="006609CC" w:rsidRPr="001D608F" w:rsidRDefault="006609CC" w:rsidP="00E31725">
            <w:pPr>
              <w:pStyle w:val="ListBullet"/>
              <w:numPr>
                <w:ilvl w:val="0"/>
                <w:numId w:val="38"/>
              </w:numPr>
              <w:spacing w:before="120" w:after="120"/>
              <w:ind w:left="731" w:hanging="283"/>
              <w:contextualSpacing w:val="0"/>
              <w:rPr>
                <w:rFonts w:asciiTheme="minorHAnsi" w:hAnsiTheme="minorHAnsi"/>
              </w:rPr>
            </w:pPr>
            <w:r w:rsidRPr="001D608F">
              <w:rPr>
                <w:rFonts w:asciiTheme="minorHAnsi" w:hAnsiTheme="minorHAnsi"/>
              </w:rPr>
              <w:t>the wearing of protective clothing on the journey to work</w:t>
            </w:r>
          </w:p>
          <w:p w14:paraId="5F6D434E" w14:textId="77777777" w:rsidR="006609CC" w:rsidRPr="001D608F" w:rsidRDefault="006609CC" w:rsidP="00E31725">
            <w:pPr>
              <w:pStyle w:val="ListBullet"/>
              <w:numPr>
                <w:ilvl w:val="0"/>
                <w:numId w:val="38"/>
              </w:numPr>
              <w:spacing w:before="120" w:after="120"/>
              <w:ind w:left="731" w:hanging="283"/>
              <w:contextualSpacing w:val="0"/>
              <w:rPr>
                <w:rFonts w:asciiTheme="minorHAnsi" w:hAnsiTheme="minorHAnsi"/>
              </w:rPr>
            </w:pPr>
            <w:r w:rsidRPr="001D608F">
              <w:rPr>
                <w:rFonts w:asciiTheme="minorHAnsi" w:hAnsiTheme="minorHAnsi"/>
              </w:rPr>
              <w:t>the wearing of protective clothing in raw materials handling, preparation, production and storage areas</w:t>
            </w:r>
          </w:p>
          <w:p w14:paraId="5F6D434F" w14:textId="77777777" w:rsidR="006609CC" w:rsidRPr="001D608F" w:rsidRDefault="006609CC" w:rsidP="00E31725">
            <w:pPr>
              <w:pStyle w:val="ListBullet"/>
              <w:numPr>
                <w:ilvl w:val="0"/>
                <w:numId w:val="38"/>
              </w:numPr>
              <w:spacing w:before="120" w:after="120"/>
              <w:ind w:left="731" w:hanging="283"/>
              <w:contextualSpacing w:val="0"/>
              <w:rPr>
                <w:rFonts w:asciiTheme="minorHAnsi" w:hAnsiTheme="minorHAnsi"/>
              </w:rPr>
            </w:pPr>
            <w:r w:rsidRPr="001D608F">
              <w:rPr>
                <w:rFonts w:asciiTheme="minorHAnsi" w:hAnsiTheme="minorHAnsi"/>
              </w:rPr>
              <w:t>the wearing of protective clothing away from the production environment (e.g. removal before entering toilets, canteen or smoking areas).</w:t>
            </w:r>
          </w:p>
        </w:tc>
        <w:tc>
          <w:tcPr>
            <w:tcW w:w="1662" w:type="dxa"/>
          </w:tcPr>
          <w:p w14:paraId="5F6D4350" w14:textId="603E84D9"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55" w14:textId="77777777" w:rsidTr="00CA59E9">
        <w:tc>
          <w:tcPr>
            <w:tcW w:w="976" w:type="dxa"/>
          </w:tcPr>
          <w:p w14:paraId="5F6D4352" w14:textId="2E89318C" w:rsidR="006609CC" w:rsidRPr="001D608F" w:rsidRDefault="006609CC" w:rsidP="006609CC">
            <w:pPr>
              <w:pStyle w:val="para"/>
              <w:spacing w:before="120" w:after="120"/>
              <w:rPr>
                <w:rFonts w:asciiTheme="minorHAnsi" w:hAnsiTheme="minorHAnsi"/>
              </w:rPr>
            </w:pPr>
            <w:r w:rsidRPr="001D608F">
              <w:rPr>
                <w:rFonts w:asciiTheme="minorHAnsi" w:hAnsiTheme="minorHAnsi"/>
              </w:rPr>
              <w:t>6.5.3</w:t>
            </w:r>
          </w:p>
        </w:tc>
        <w:tc>
          <w:tcPr>
            <w:tcW w:w="7216" w:type="dxa"/>
          </w:tcPr>
          <w:p w14:paraId="5F6D4353"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the need for protective clothing has been determined, appropriate clean protective clothing that cannot contaminate the product shall be worn. Sufficient sets of clothing appropriate to the activities carried out shall be provided.</w:t>
            </w:r>
          </w:p>
        </w:tc>
        <w:tc>
          <w:tcPr>
            <w:tcW w:w="1662" w:type="dxa"/>
          </w:tcPr>
          <w:p w14:paraId="5F6D4354" w14:textId="59946F93"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5A" w14:textId="77777777" w:rsidTr="00CA59E9">
        <w:tc>
          <w:tcPr>
            <w:tcW w:w="976" w:type="dxa"/>
          </w:tcPr>
          <w:p w14:paraId="5F6D4356" w14:textId="79374D11" w:rsidR="006609CC" w:rsidRPr="001D608F" w:rsidRDefault="006609CC" w:rsidP="006609CC">
            <w:pPr>
              <w:pStyle w:val="para"/>
              <w:spacing w:before="120" w:after="120"/>
              <w:rPr>
                <w:rFonts w:asciiTheme="minorHAnsi" w:hAnsiTheme="minorHAnsi"/>
              </w:rPr>
            </w:pPr>
            <w:r w:rsidRPr="001D608F">
              <w:rPr>
                <w:rFonts w:asciiTheme="minorHAnsi" w:hAnsiTheme="minorHAnsi"/>
              </w:rPr>
              <w:t>6.5.4</w:t>
            </w:r>
          </w:p>
        </w:tc>
        <w:tc>
          <w:tcPr>
            <w:tcW w:w="7216" w:type="dxa"/>
          </w:tcPr>
          <w:p w14:paraId="5F6D4357"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Protective clothing worn in production areas shall provide adequate coverage of the upper torso.</w:t>
            </w:r>
          </w:p>
          <w:p w14:paraId="5F6D4358"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there is handling of materials intended for direct contact with food or other hygiene-sensitive products, the clothing shall have no external pockets on the upper body garments or sewn-on buttons. Changes of such clothing shall be available at all times as required.</w:t>
            </w:r>
          </w:p>
        </w:tc>
        <w:tc>
          <w:tcPr>
            <w:tcW w:w="1662" w:type="dxa"/>
          </w:tcPr>
          <w:p w14:paraId="5F6D4359" w14:textId="2C23EC91"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5E" w14:textId="77777777" w:rsidTr="00CA59E9">
        <w:tc>
          <w:tcPr>
            <w:tcW w:w="976" w:type="dxa"/>
          </w:tcPr>
          <w:p w14:paraId="5F6D435B" w14:textId="310BC8D2" w:rsidR="006609CC" w:rsidRPr="001D608F" w:rsidRDefault="006609CC" w:rsidP="006609CC">
            <w:pPr>
              <w:pStyle w:val="para"/>
              <w:spacing w:before="120" w:after="120"/>
              <w:rPr>
                <w:rFonts w:asciiTheme="minorHAnsi" w:hAnsiTheme="minorHAnsi"/>
              </w:rPr>
            </w:pPr>
            <w:r w:rsidRPr="001D608F">
              <w:rPr>
                <w:rFonts w:asciiTheme="minorHAnsi" w:hAnsiTheme="minorHAnsi"/>
              </w:rPr>
              <w:t>6.5.5</w:t>
            </w:r>
          </w:p>
        </w:tc>
        <w:tc>
          <w:tcPr>
            <w:tcW w:w="7216" w:type="dxa"/>
          </w:tcPr>
          <w:p w14:paraId="5F6D435C"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Based on the assessment of risk to the product, suitable footwear shall be worn within the factory environment.</w:t>
            </w:r>
          </w:p>
        </w:tc>
        <w:tc>
          <w:tcPr>
            <w:tcW w:w="1662" w:type="dxa"/>
          </w:tcPr>
          <w:p w14:paraId="5F6D435D" w14:textId="2918A201"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64" w14:textId="77777777" w:rsidTr="00CA59E9">
        <w:tc>
          <w:tcPr>
            <w:tcW w:w="976" w:type="dxa"/>
          </w:tcPr>
          <w:p w14:paraId="5F6D435F" w14:textId="7C822D81" w:rsidR="006609CC" w:rsidRPr="001D608F" w:rsidRDefault="006609CC" w:rsidP="006609CC">
            <w:pPr>
              <w:pStyle w:val="para"/>
              <w:spacing w:before="120" w:after="120"/>
              <w:rPr>
                <w:rFonts w:asciiTheme="minorHAnsi" w:hAnsiTheme="minorHAnsi"/>
              </w:rPr>
            </w:pPr>
            <w:r w:rsidRPr="001D608F">
              <w:rPr>
                <w:rFonts w:asciiTheme="minorHAnsi" w:hAnsiTheme="minorHAnsi"/>
              </w:rPr>
              <w:t>6.5.6</w:t>
            </w:r>
          </w:p>
        </w:tc>
        <w:tc>
          <w:tcPr>
            <w:tcW w:w="7216" w:type="dxa"/>
          </w:tcPr>
          <w:p w14:paraId="5F6D4360"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In production and packing areas, hazard and risk analysis shall be used to determine the need for:</w:t>
            </w:r>
          </w:p>
          <w:p w14:paraId="5F6D4361" w14:textId="77777777" w:rsidR="006609CC" w:rsidRPr="001D608F" w:rsidRDefault="006609CC" w:rsidP="00E31725">
            <w:pPr>
              <w:pStyle w:val="ListBullet"/>
              <w:numPr>
                <w:ilvl w:val="0"/>
                <w:numId w:val="39"/>
              </w:numPr>
              <w:spacing w:before="120" w:after="120"/>
              <w:ind w:left="731" w:hanging="283"/>
              <w:contextualSpacing w:val="0"/>
              <w:rPr>
                <w:rFonts w:asciiTheme="minorHAnsi" w:hAnsiTheme="minorHAnsi"/>
              </w:rPr>
            </w:pPr>
            <w:r w:rsidRPr="001D608F">
              <w:rPr>
                <w:rFonts w:asciiTheme="minorHAnsi" w:hAnsiTheme="minorHAnsi"/>
              </w:rPr>
              <w:t>snoods for beards and moustaches</w:t>
            </w:r>
          </w:p>
          <w:p w14:paraId="5F6D4362" w14:textId="77777777" w:rsidR="006609CC" w:rsidRPr="001D608F" w:rsidRDefault="006609CC" w:rsidP="00E31725">
            <w:pPr>
              <w:pStyle w:val="ListBullet"/>
              <w:numPr>
                <w:ilvl w:val="0"/>
                <w:numId w:val="39"/>
              </w:numPr>
              <w:spacing w:before="120" w:after="120"/>
              <w:ind w:left="731" w:hanging="283"/>
              <w:contextualSpacing w:val="0"/>
              <w:rPr>
                <w:rFonts w:asciiTheme="minorHAnsi" w:hAnsiTheme="minorHAnsi"/>
              </w:rPr>
            </w:pPr>
            <w:r w:rsidRPr="001D608F">
              <w:rPr>
                <w:rFonts w:asciiTheme="minorHAnsi" w:hAnsiTheme="minorHAnsi"/>
              </w:rPr>
              <w:t>scalp hair coverings.</w:t>
            </w:r>
          </w:p>
        </w:tc>
        <w:tc>
          <w:tcPr>
            <w:tcW w:w="1662" w:type="dxa"/>
          </w:tcPr>
          <w:p w14:paraId="5F6D4363" w14:textId="6449C11C"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68" w14:textId="77777777" w:rsidTr="00CA59E9">
        <w:tc>
          <w:tcPr>
            <w:tcW w:w="976" w:type="dxa"/>
          </w:tcPr>
          <w:p w14:paraId="5F6D4365" w14:textId="0444F3CD" w:rsidR="006609CC" w:rsidRPr="001D608F" w:rsidRDefault="006609CC" w:rsidP="006609CC">
            <w:pPr>
              <w:pStyle w:val="para"/>
              <w:spacing w:before="120" w:after="120"/>
              <w:rPr>
                <w:rFonts w:asciiTheme="minorHAnsi" w:hAnsiTheme="minorHAnsi"/>
              </w:rPr>
            </w:pPr>
            <w:r w:rsidRPr="001D608F">
              <w:rPr>
                <w:rFonts w:asciiTheme="minorHAnsi" w:hAnsiTheme="minorHAnsi"/>
              </w:rPr>
              <w:t>6.5.7</w:t>
            </w:r>
          </w:p>
        </w:tc>
        <w:tc>
          <w:tcPr>
            <w:tcW w:w="7216" w:type="dxa"/>
          </w:tcPr>
          <w:p w14:paraId="5F6D4366"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If gloves are used they shall be replaced regularly, be distinctive, intact and not cause a contamination risk to the product.</w:t>
            </w:r>
          </w:p>
        </w:tc>
        <w:tc>
          <w:tcPr>
            <w:tcW w:w="1662" w:type="dxa"/>
          </w:tcPr>
          <w:p w14:paraId="5F6D4367" w14:textId="4F40CEA8"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70" w14:textId="77777777" w:rsidTr="00CA59E9">
        <w:tc>
          <w:tcPr>
            <w:tcW w:w="976" w:type="dxa"/>
          </w:tcPr>
          <w:p w14:paraId="5F6D4369" w14:textId="14745DD7" w:rsidR="006609CC" w:rsidRPr="001D608F" w:rsidRDefault="006609CC" w:rsidP="006609CC">
            <w:pPr>
              <w:pStyle w:val="para"/>
              <w:spacing w:before="120" w:after="120"/>
              <w:rPr>
                <w:rFonts w:asciiTheme="minorHAnsi" w:hAnsiTheme="minorHAnsi"/>
              </w:rPr>
            </w:pPr>
            <w:r w:rsidRPr="001D608F">
              <w:rPr>
                <w:rFonts w:asciiTheme="minorHAnsi" w:hAnsiTheme="minorHAnsi"/>
              </w:rPr>
              <w:t>6.5.8</w:t>
            </w:r>
          </w:p>
        </w:tc>
        <w:tc>
          <w:tcPr>
            <w:tcW w:w="7216" w:type="dxa"/>
          </w:tcPr>
          <w:p w14:paraId="5F6D436A"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 xml:space="preserve">Protective clothing shall be kept clean and laundered. Laundering shall be carried out by one of the following methods: </w:t>
            </w:r>
          </w:p>
          <w:p w14:paraId="5F6D436B" w14:textId="77777777" w:rsidR="006609CC" w:rsidRPr="001D608F" w:rsidRDefault="006609CC" w:rsidP="00E31725">
            <w:pPr>
              <w:pStyle w:val="para"/>
              <w:numPr>
                <w:ilvl w:val="0"/>
                <w:numId w:val="40"/>
              </w:numPr>
              <w:spacing w:before="120" w:after="120"/>
              <w:ind w:left="731" w:hanging="283"/>
              <w:rPr>
                <w:rFonts w:asciiTheme="minorHAnsi" w:hAnsiTheme="minorHAnsi"/>
              </w:rPr>
            </w:pPr>
            <w:r w:rsidRPr="001D608F">
              <w:rPr>
                <w:rFonts w:asciiTheme="minorHAnsi" w:hAnsiTheme="minorHAnsi"/>
              </w:rPr>
              <w:t>professional laundry service</w:t>
            </w:r>
          </w:p>
          <w:p w14:paraId="5F6D436C" w14:textId="77777777" w:rsidR="006609CC" w:rsidRPr="001D608F" w:rsidRDefault="006609CC" w:rsidP="00E31725">
            <w:pPr>
              <w:pStyle w:val="para"/>
              <w:numPr>
                <w:ilvl w:val="0"/>
                <w:numId w:val="40"/>
              </w:numPr>
              <w:spacing w:before="120" w:after="120"/>
              <w:ind w:left="731" w:hanging="283"/>
              <w:rPr>
                <w:rFonts w:asciiTheme="minorHAnsi" w:hAnsiTheme="minorHAnsi"/>
              </w:rPr>
            </w:pPr>
            <w:r w:rsidRPr="001D608F">
              <w:rPr>
                <w:rFonts w:asciiTheme="minorHAnsi" w:hAnsiTheme="minorHAnsi"/>
              </w:rPr>
              <w:t>in-house</w:t>
            </w:r>
          </w:p>
          <w:p w14:paraId="5F6D436D" w14:textId="77777777" w:rsidR="006609CC" w:rsidRPr="001D608F" w:rsidRDefault="006609CC" w:rsidP="00E31725">
            <w:pPr>
              <w:pStyle w:val="para"/>
              <w:numPr>
                <w:ilvl w:val="0"/>
                <w:numId w:val="40"/>
              </w:numPr>
              <w:spacing w:before="120" w:after="120"/>
              <w:ind w:left="731" w:hanging="283"/>
              <w:rPr>
                <w:rFonts w:asciiTheme="minorHAnsi" w:hAnsiTheme="minorHAnsi"/>
              </w:rPr>
            </w:pPr>
            <w:r w:rsidRPr="001D608F">
              <w:rPr>
                <w:rFonts w:asciiTheme="minorHAnsi" w:hAnsiTheme="minorHAnsi"/>
              </w:rPr>
              <w:t>controlled laundering facilities</w:t>
            </w:r>
          </w:p>
          <w:p w14:paraId="5F6D436E" w14:textId="77777777" w:rsidR="006609CC" w:rsidRPr="001D608F" w:rsidRDefault="006609CC" w:rsidP="00E31725">
            <w:pPr>
              <w:pStyle w:val="para"/>
              <w:numPr>
                <w:ilvl w:val="0"/>
                <w:numId w:val="40"/>
              </w:numPr>
              <w:spacing w:before="120" w:after="120"/>
              <w:ind w:left="731" w:hanging="283"/>
              <w:rPr>
                <w:rFonts w:asciiTheme="minorHAnsi" w:hAnsiTheme="minorHAnsi"/>
              </w:rPr>
            </w:pPr>
            <w:r w:rsidRPr="001D608F">
              <w:rPr>
                <w:rFonts w:asciiTheme="minorHAnsi" w:hAnsiTheme="minorHAnsi"/>
              </w:rPr>
              <w:t>self-care.</w:t>
            </w:r>
          </w:p>
        </w:tc>
        <w:tc>
          <w:tcPr>
            <w:tcW w:w="1662" w:type="dxa"/>
          </w:tcPr>
          <w:p w14:paraId="5F6D436F" w14:textId="030290A9"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78" w14:textId="77777777" w:rsidTr="00CA59E9">
        <w:tc>
          <w:tcPr>
            <w:tcW w:w="976" w:type="dxa"/>
          </w:tcPr>
          <w:p w14:paraId="5F6D4371" w14:textId="4CC37F97" w:rsidR="006609CC" w:rsidRPr="001D608F" w:rsidRDefault="006609CC" w:rsidP="006609CC">
            <w:pPr>
              <w:pStyle w:val="para"/>
              <w:spacing w:before="120" w:after="120"/>
              <w:rPr>
                <w:rFonts w:asciiTheme="minorHAnsi" w:hAnsiTheme="minorHAnsi"/>
              </w:rPr>
            </w:pPr>
            <w:r w:rsidRPr="001D608F">
              <w:rPr>
                <w:rFonts w:asciiTheme="minorHAnsi" w:hAnsiTheme="minorHAnsi"/>
              </w:rPr>
              <w:lastRenderedPageBreak/>
              <w:t>6.5.9</w:t>
            </w:r>
          </w:p>
        </w:tc>
        <w:tc>
          <w:tcPr>
            <w:tcW w:w="7216" w:type="dxa"/>
          </w:tcPr>
          <w:p w14:paraId="5F6D4372"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Where self-care laundry is permitted, it shall be ensured that:</w:t>
            </w:r>
          </w:p>
          <w:p w14:paraId="5F6D4373" w14:textId="77777777" w:rsidR="006609CC" w:rsidRPr="001D608F" w:rsidRDefault="006609CC" w:rsidP="00E31725">
            <w:pPr>
              <w:pStyle w:val="ListBullet"/>
              <w:numPr>
                <w:ilvl w:val="0"/>
                <w:numId w:val="41"/>
              </w:numPr>
              <w:spacing w:before="120" w:after="120"/>
              <w:ind w:left="731" w:hanging="283"/>
              <w:contextualSpacing w:val="0"/>
              <w:rPr>
                <w:rFonts w:asciiTheme="minorHAnsi" w:hAnsiTheme="minorHAnsi"/>
              </w:rPr>
            </w:pPr>
            <w:r w:rsidRPr="001D608F">
              <w:rPr>
                <w:rFonts w:asciiTheme="minorHAnsi" w:hAnsiTheme="minorHAnsi"/>
              </w:rPr>
              <w:t>employees have received written instructions regarding the laundering process to be used and these shall be reinforced as part of an induction or other in-house training programme</w:t>
            </w:r>
          </w:p>
          <w:p w14:paraId="5F6D4374" w14:textId="77777777" w:rsidR="006609CC" w:rsidRPr="001D608F" w:rsidRDefault="006609CC" w:rsidP="00E31725">
            <w:pPr>
              <w:pStyle w:val="ListBullet"/>
              <w:numPr>
                <w:ilvl w:val="0"/>
                <w:numId w:val="41"/>
              </w:numPr>
              <w:spacing w:before="120" w:after="120"/>
              <w:ind w:left="731" w:hanging="283"/>
              <w:contextualSpacing w:val="0"/>
              <w:rPr>
                <w:rFonts w:asciiTheme="minorHAnsi" w:hAnsiTheme="minorHAnsi"/>
              </w:rPr>
            </w:pPr>
            <w:r w:rsidRPr="001D608F">
              <w:rPr>
                <w:rFonts w:asciiTheme="minorHAnsi" w:hAnsiTheme="minorHAnsi"/>
              </w:rPr>
              <w:t>employees shall be provided with suitable means to safely transport washed garments from home to the workplace</w:t>
            </w:r>
          </w:p>
          <w:p w14:paraId="5F6D4375" w14:textId="77777777" w:rsidR="006609CC" w:rsidRPr="001D608F" w:rsidRDefault="006609CC" w:rsidP="00E31725">
            <w:pPr>
              <w:pStyle w:val="ListBullet"/>
              <w:numPr>
                <w:ilvl w:val="0"/>
                <w:numId w:val="41"/>
              </w:numPr>
              <w:spacing w:before="120" w:after="120"/>
              <w:ind w:left="731" w:hanging="283"/>
              <w:contextualSpacing w:val="0"/>
              <w:rPr>
                <w:rFonts w:asciiTheme="minorHAnsi" w:hAnsiTheme="minorHAnsi"/>
              </w:rPr>
            </w:pPr>
            <w:r w:rsidRPr="001D608F">
              <w:rPr>
                <w:rFonts w:asciiTheme="minorHAnsi" w:hAnsiTheme="minorHAnsi"/>
              </w:rPr>
              <w:t>there shall be a defined process within the site for monitoring the effectiveness of the system</w:t>
            </w:r>
          </w:p>
          <w:p w14:paraId="5F6D4376" w14:textId="77777777" w:rsidR="006609CC" w:rsidRPr="001D608F" w:rsidRDefault="006609CC" w:rsidP="00E31725">
            <w:pPr>
              <w:pStyle w:val="ListBullet"/>
              <w:numPr>
                <w:ilvl w:val="0"/>
                <w:numId w:val="41"/>
              </w:numPr>
              <w:spacing w:before="120" w:after="120"/>
              <w:ind w:left="731" w:hanging="283"/>
              <w:contextualSpacing w:val="0"/>
              <w:rPr>
                <w:rFonts w:asciiTheme="minorHAnsi" w:hAnsiTheme="minorHAnsi"/>
              </w:rPr>
            </w:pPr>
            <w:r w:rsidRPr="001D608F">
              <w:rPr>
                <w:rFonts w:asciiTheme="minorHAnsi" w:hAnsiTheme="minorHAnsi"/>
              </w:rPr>
              <w:t>there shall be a procedure and system for dealing with any case where employees are unable to perform self-laundry effectively, through lack of either diligence or facilities.</w:t>
            </w:r>
          </w:p>
        </w:tc>
        <w:tc>
          <w:tcPr>
            <w:tcW w:w="1662" w:type="dxa"/>
          </w:tcPr>
          <w:p w14:paraId="5F6D4377" w14:textId="40FD3412"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7C" w14:textId="77777777" w:rsidTr="00CA59E9">
        <w:tc>
          <w:tcPr>
            <w:tcW w:w="976" w:type="dxa"/>
          </w:tcPr>
          <w:p w14:paraId="5F6D4379" w14:textId="16E3ECB9" w:rsidR="006609CC" w:rsidRPr="001D608F" w:rsidRDefault="006609CC" w:rsidP="006609CC">
            <w:pPr>
              <w:pStyle w:val="para"/>
              <w:spacing w:before="120" w:after="120"/>
              <w:rPr>
                <w:rFonts w:asciiTheme="minorHAnsi" w:hAnsiTheme="minorHAnsi"/>
              </w:rPr>
            </w:pPr>
            <w:r w:rsidRPr="001D608F">
              <w:rPr>
                <w:rFonts w:asciiTheme="minorHAnsi" w:hAnsiTheme="minorHAnsi"/>
              </w:rPr>
              <w:t>6.5.10</w:t>
            </w:r>
          </w:p>
        </w:tc>
        <w:tc>
          <w:tcPr>
            <w:tcW w:w="7216" w:type="dxa"/>
          </w:tcPr>
          <w:p w14:paraId="5F6D437A"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Clean and dirty clothing shall be segregated and controlled to prevent cross-contamination.</w:t>
            </w:r>
          </w:p>
        </w:tc>
        <w:tc>
          <w:tcPr>
            <w:tcW w:w="1662" w:type="dxa"/>
          </w:tcPr>
          <w:p w14:paraId="5F6D437B" w14:textId="14A4F1FB" w:rsidR="006609CC" w:rsidRPr="001D608F" w:rsidRDefault="006609CC" w:rsidP="006609CC">
            <w:pPr>
              <w:tabs>
                <w:tab w:val="left" w:pos="1590"/>
              </w:tabs>
              <w:spacing w:before="120" w:after="120"/>
              <w:rPr>
                <w:rFonts w:asciiTheme="minorHAnsi" w:hAnsiTheme="minorHAnsi" w:cs="Arial"/>
                <w:lang w:val="en-US"/>
              </w:rPr>
            </w:pPr>
          </w:p>
        </w:tc>
      </w:tr>
      <w:tr w:rsidR="006609CC" w:rsidRPr="001D608F" w14:paraId="5F6D4380" w14:textId="77777777" w:rsidTr="00CA59E9">
        <w:tc>
          <w:tcPr>
            <w:tcW w:w="976" w:type="dxa"/>
          </w:tcPr>
          <w:p w14:paraId="5F6D437D" w14:textId="4FF211E2" w:rsidR="006609CC" w:rsidRPr="001D608F" w:rsidRDefault="006609CC" w:rsidP="006609CC">
            <w:pPr>
              <w:pStyle w:val="para"/>
              <w:spacing w:before="120" w:after="120"/>
              <w:rPr>
                <w:rFonts w:asciiTheme="minorHAnsi" w:hAnsiTheme="minorHAnsi"/>
              </w:rPr>
            </w:pPr>
            <w:r w:rsidRPr="001D608F">
              <w:rPr>
                <w:rFonts w:asciiTheme="minorHAnsi" w:hAnsiTheme="minorHAnsi"/>
              </w:rPr>
              <w:t>6.5.11</w:t>
            </w:r>
          </w:p>
        </w:tc>
        <w:tc>
          <w:tcPr>
            <w:tcW w:w="7216" w:type="dxa"/>
          </w:tcPr>
          <w:p w14:paraId="5F6D437E" w14:textId="77777777" w:rsidR="006609CC" w:rsidRPr="001D608F" w:rsidRDefault="006609CC" w:rsidP="006609CC">
            <w:pPr>
              <w:pStyle w:val="para"/>
              <w:spacing w:before="120" w:after="120"/>
              <w:rPr>
                <w:rFonts w:asciiTheme="minorHAnsi" w:hAnsiTheme="minorHAnsi"/>
              </w:rPr>
            </w:pPr>
            <w:r w:rsidRPr="001D608F">
              <w:rPr>
                <w:rFonts w:asciiTheme="minorHAnsi" w:hAnsiTheme="minorHAnsi"/>
              </w:rPr>
              <w:t>Disposable protective clothing, if used, shall be subject to adequate control to avoid product contamination.</w:t>
            </w:r>
          </w:p>
        </w:tc>
        <w:tc>
          <w:tcPr>
            <w:tcW w:w="1662" w:type="dxa"/>
          </w:tcPr>
          <w:p w14:paraId="5F6D437F" w14:textId="32C879B6" w:rsidR="006609CC" w:rsidRPr="001D608F" w:rsidRDefault="006609CC" w:rsidP="006609CC">
            <w:pPr>
              <w:tabs>
                <w:tab w:val="left" w:pos="1590"/>
              </w:tabs>
              <w:spacing w:before="120" w:after="120"/>
              <w:rPr>
                <w:rFonts w:asciiTheme="minorHAnsi" w:hAnsiTheme="minorHAnsi" w:cs="Arial"/>
                <w:lang w:val="en-US"/>
              </w:rPr>
            </w:pPr>
          </w:p>
        </w:tc>
      </w:tr>
      <w:tr w:rsidR="006609CC" w:rsidRPr="00C63473" w14:paraId="5F6D4383" w14:textId="77777777" w:rsidTr="00CA59E9">
        <w:trPr>
          <w:trHeight w:val="2268"/>
        </w:trPr>
        <w:tc>
          <w:tcPr>
            <w:tcW w:w="976" w:type="dxa"/>
          </w:tcPr>
          <w:p w14:paraId="5F6D4381" w14:textId="56B682E5" w:rsidR="006609CC" w:rsidRPr="00C63473" w:rsidRDefault="006609CC" w:rsidP="006609CC">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78" w:type="dxa"/>
            <w:gridSpan w:val="2"/>
          </w:tcPr>
          <w:p w14:paraId="5F6D4382" w14:textId="11B137CE" w:rsidR="006609CC" w:rsidRPr="00C63473" w:rsidRDefault="006609CC" w:rsidP="006609CC">
            <w:pPr>
              <w:tabs>
                <w:tab w:val="left" w:pos="1590"/>
              </w:tabs>
              <w:spacing w:before="120" w:after="120"/>
              <w:rPr>
                <w:rFonts w:asciiTheme="minorHAnsi" w:hAnsiTheme="minorHAnsi" w:cs="Arial"/>
                <w:lang w:val="en-US"/>
              </w:rPr>
            </w:pPr>
          </w:p>
        </w:tc>
      </w:tr>
    </w:tbl>
    <w:p w14:paraId="5F6D4384" w14:textId="77777777" w:rsidR="004D07BE" w:rsidRPr="004D07BE" w:rsidRDefault="004D07BE" w:rsidP="00832639">
      <w:pPr>
        <w:tabs>
          <w:tab w:val="left" w:pos="1590"/>
        </w:tabs>
        <w:spacing w:before="120" w:after="120" w:line="240" w:lineRule="auto"/>
        <w:rPr>
          <w:rFonts w:eastAsia="Times New Roman" w:cs="Arial"/>
          <w:sz w:val="20"/>
          <w:szCs w:val="20"/>
          <w:lang w:val="en-US"/>
        </w:rPr>
      </w:pPr>
    </w:p>
    <w:p w14:paraId="5F6D4385" w14:textId="77777777" w:rsidR="004D07BE" w:rsidRPr="004D07BE" w:rsidRDefault="004D07BE" w:rsidP="00832639">
      <w:pPr>
        <w:tabs>
          <w:tab w:val="left" w:pos="1590"/>
        </w:tabs>
        <w:spacing w:before="120" w:after="120" w:line="240" w:lineRule="auto"/>
        <w:rPr>
          <w:rFonts w:eastAsia="Times New Roman" w:cs="Arial"/>
          <w:sz w:val="20"/>
          <w:szCs w:val="20"/>
          <w:lang w:val="en-US"/>
        </w:rPr>
      </w:pPr>
    </w:p>
    <w:sectPr w:rsidR="004D07BE" w:rsidRPr="004D07BE" w:rsidSect="00E44BB0">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4388" w14:textId="77777777" w:rsidR="00CA59E9" w:rsidRDefault="00CA59E9" w:rsidP="00486711">
      <w:pPr>
        <w:spacing w:after="0" w:line="240" w:lineRule="auto"/>
      </w:pPr>
      <w:r>
        <w:separator/>
      </w:r>
    </w:p>
  </w:endnote>
  <w:endnote w:type="continuationSeparator" w:id="0">
    <w:p w14:paraId="5F6D4389" w14:textId="77777777" w:rsidR="00CA59E9" w:rsidRDefault="00CA59E9"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FTEtica-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CA59E9" w:rsidRPr="002D4995" w14:paraId="5F6D438D" w14:textId="77777777" w:rsidTr="004924FC">
      <w:trPr>
        <w:trHeight w:val="227"/>
      </w:trPr>
      <w:tc>
        <w:tcPr>
          <w:tcW w:w="4944" w:type="dxa"/>
          <w:shd w:val="clear" w:color="auto" w:fill="auto"/>
          <w:vAlign w:val="center"/>
        </w:tcPr>
        <w:p w14:paraId="5F6D438B" w14:textId="31D0BA49" w:rsidR="00CA59E9" w:rsidRPr="002D4995" w:rsidRDefault="00CA59E9" w:rsidP="00CA59E9">
          <w:pPr>
            <w:spacing w:after="0" w:line="240" w:lineRule="auto"/>
            <w:rPr>
              <w:rFonts w:ascii="Century Gothic" w:eastAsia="Times New Roman" w:hAnsi="Century Gothic" w:cs="Times New Roman"/>
              <w:sz w:val="16"/>
              <w:szCs w:val="18"/>
              <w:lang w:val="en-US"/>
            </w:rPr>
          </w:pPr>
          <w:r w:rsidRPr="002D4995">
            <w:rPr>
              <w:rFonts w:ascii="Century Gothic" w:eastAsia="Times New Roman" w:hAnsi="Century Gothic" w:cs="Times New Roman"/>
              <w:sz w:val="16"/>
              <w:szCs w:val="18"/>
              <w:lang w:val="en-US"/>
            </w:rPr>
            <w:t xml:space="preserve">PAM9005: Issue 5 and Module self-assessment tool </w:t>
          </w:r>
        </w:p>
      </w:tc>
      <w:tc>
        <w:tcPr>
          <w:tcW w:w="4945" w:type="dxa"/>
          <w:shd w:val="clear" w:color="auto" w:fill="auto"/>
          <w:vAlign w:val="center"/>
        </w:tcPr>
        <w:p w14:paraId="5F6D438C" w14:textId="452EE4F9" w:rsidR="00CA59E9" w:rsidRPr="002D4995" w:rsidRDefault="00CA59E9" w:rsidP="00C47F50">
          <w:pPr>
            <w:spacing w:after="0" w:line="240" w:lineRule="auto"/>
            <w:jc w:val="right"/>
            <w:rPr>
              <w:rFonts w:ascii="Century Gothic" w:eastAsia="Times New Roman" w:hAnsi="Century Gothic" w:cs="Times New Roman"/>
              <w:sz w:val="16"/>
              <w:szCs w:val="18"/>
              <w:lang w:val="en-US"/>
            </w:rPr>
          </w:pPr>
          <w:r w:rsidRPr="002D4995">
            <w:rPr>
              <w:rFonts w:ascii="Century Gothic" w:eastAsia="Times New Roman" w:hAnsi="Century Gothic" w:cs="Times New Roman"/>
              <w:sz w:val="16"/>
              <w:szCs w:val="18"/>
              <w:lang w:val="en-US"/>
            </w:rPr>
            <w:t>BRC</w:t>
          </w:r>
          <w:r w:rsidR="002D4995" w:rsidRPr="002D4995">
            <w:rPr>
              <w:rFonts w:ascii="Century Gothic" w:eastAsia="Times New Roman" w:hAnsi="Century Gothic" w:cs="Times New Roman"/>
              <w:sz w:val="16"/>
              <w:szCs w:val="18"/>
              <w:lang w:val="en-US"/>
            </w:rPr>
            <w:t xml:space="preserve">GS </w:t>
          </w:r>
          <w:r w:rsidRPr="002D4995">
            <w:rPr>
              <w:rFonts w:ascii="Century Gothic" w:eastAsia="Times New Roman" w:hAnsi="Century Gothic" w:cs="Times New Roman"/>
              <w:sz w:val="16"/>
              <w:szCs w:val="18"/>
              <w:lang w:val="en-US"/>
            </w:rPr>
            <w:t>Packaging and Packaging Materials</w:t>
          </w:r>
        </w:p>
      </w:tc>
    </w:tr>
    <w:tr w:rsidR="00CA59E9" w:rsidRPr="002D4995" w14:paraId="5F6D4390" w14:textId="77777777" w:rsidTr="004924FC">
      <w:trPr>
        <w:trHeight w:val="227"/>
      </w:trPr>
      <w:tc>
        <w:tcPr>
          <w:tcW w:w="4944" w:type="dxa"/>
          <w:shd w:val="clear" w:color="auto" w:fill="auto"/>
          <w:vAlign w:val="center"/>
        </w:tcPr>
        <w:p w14:paraId="5F6D438E" w14:textId="5713E5EE" w:rsidR="00CA59E9" w:rsidRPr="002D4995" w:rsidRDefault="002D4995" w:rsidP="00CA59E9">
          <w:pPr>
            <w:spacing w:after="0" w:line="240" w:lineRule="auto"/>
            <w:rPr>
              <w:rFonts w:ascii="Century Gothic" w:eastAsia="Times New Roman" w:hAnsi="Century Gothic" w:cs="Times New Roman"/>
              <w:sz w:val="16"/>
              <w:szCs w:val="18"/>
              <w:lang w:val="en-US"/>
            </w:rPr>
          </w:pPr>
          <w:r w:rsidRPr="002D4995">
            <w:rPr>
              <w:rFonts w:ascii="Century Gothic" w:eastAsia="Times New Roman" w:hAnsi="Century Gothic" w:cs="Times New Roman"/>
              <w:sz w:val="16"/>
              <w:szCs w:val="18"/>
              <w:lang w:val="en-US"/>
            </w:rPr>
            <w:t>Version 3</w:t>
          </w:r>
          <w:r w:rsidR="00CA59E9" w:rsidRPr="002D4995">
            <w:rPr>
              <w:rFonts w:ascii="Century Gothic" w:eastAsia="Times New Roman" w:hAnsi="Century Gothic" w:cs="Times New Roman"/>
              <w:sz w:val="16"/>
              <w:szCs w:val="18"/>
              <w:lang w:val="en-US"/>
            </w:rPr>
            <w:t xml:space="preserve">: </w:t>
          </w:r>
          <w:r w:rsidRPr="002D4995">
            <w:rPr>
              <w:rFonts w:ascii="Century Gothic" w:eastAsia="Times New Roman" w:hAnsi="Century Gothic" w:cs="Times New Roman"/>
              <w:sz w:val="16"/>
              <w:szCs w:val="18"/>
              <w:lang w:val="en-US"/>
            </w:rPr>
            <w:t>21/08/2019</w:t>
          </w:r>
        </w:p>
      </w:tc>
      <w:tc>
        <w:tcPr>
          <w:tcW w:w="4945" w:type="dxa"/>
          <w:shd w:val="clear" w:color="auto" w:fill="auto"/>
          <w:vAlign w:val="center"/>
        </w:tcPr>
        <w:p w14:paraId="5F6D438F" w14:textId="1E085812" w:rsidR="00CA59E9" w:rsidRPr="002D4995" w:rsidRDefault="00CA59E9" w:rsidP="00A350B9">
          <w:pPr>
            <w:spacing w:after="0" w:line="240" w:lineRule="auto"/>
            <w:jc w:val="right"/>
            <w:rPr>
              <w:rFonts w:ascii="Century Gothic" w:eastAsia="Times New Roman" w:hAnsi="Century Gothic" w:cs="Times New Roman"/>
              <w:sz w:val="16"/>
              <w:szCs w:val="18"/>
              <w:lang w:val="en-US"/>
            </w:rPr>
          </w:pPr>
          <w:r w:rsidRPr="002D4995">
            <w:rPr>
              <w:rFonts w:ascii="Century Gothic" w:eastAsia="Times New Roman" w:hAnsi="Century Gothic" w:cs="Times New Roman"/>
              <w:sz w:val="16"/>
              <w:szCs w:val="18"/>
              <w:lang w:val="en-US"/>
            </w:rPr>
            <w:t xml:space="preserve">Page </w:t>
          </w:r>
          <w:r w:rsidRPr="002D4995">
            <w:rPr>
              <w:rFonts w:ascii="Century Gothic" w:eastAsia="Times New Roman" w:hAnsi="Century Gothic" w:cs="Times New Roman"/>
              <w:b/>
              <w:sz w:val="16"/>
              <w:szCs w:val="18"/>
              <w:lang w:val="en-US"/>
            </w:rPr>
            <w:fldChar w:fldCharType="begin"/>
          </w:r>
          <w:r w:rsidRPr="002D4995">
            <w:rPr>
              <w:rFonts w:ascii="Century Gothic" w:eastAsia="Times New Roman" w:hAnsi="Century Gothic" w:cs="Times New Roman"/>
              <w:b/>
              <w:sz w:val="16"/>
              <w:szCs w:val="18"/>
              <w:lang w:val="en-US"/>
            </w:rPr>
            <w:instrText xml:space="preserve"> PAGE  \* Arabic  \* MERGEFORMAT </w:instrText>
          </w:r>
          <w:r w:rsidRPr="002D4995">
            <w:rPr>
              <w:rFonts w:ascii="Century Gothic" w:eastAsia="Times New Roman" w:hAnsi="Century Gothic" w:cs="Times New Roman"/>
              <w:b/>
              <w:sz w:val="16"/>
              <w:szCs w:val="18"/>
              <w:lang w:val="en-US"/>
            </w:rPr>
            <w:fldChar w:fldCharType="separate"/>
          </w:r>
          <w:r w:rsidR="00B50746" w:rsidRPr="002D4995">
            <w:rPr>
              <w:rFonts w:ascii="Century Gothic" w:eastAsia="Times New Roman" w:hAnsi="Century Gothic" w:cs="Times New Roman"/>
              <w:b/>
              <w:noProof/>
              <w:sz w:val="16"/>
              <w:szCs w:val="18"/>
              <w:lang w:val="en-US"/>
            </w:rPr>
            <w:t>21</w:t>
          </w:r>
          <w:r w:rsidRPr="002D4995">
            <w:rPr>
              <w:rFonts w:ascii="Century Gothic" w:eastAsia="Times New Roman" w:hAnsi="Century Gothic" w:cs="Times New Roman"/>
              <w:b/>
              <w:sz w:val="16"/>
              <w:szCs w:val="18"/>
              <w:lang w:val="en-US"/>
            </w:rPr>
            <w:fldChar w:fldCharType="end"/>
          </w:r>
          <w:r w:rsidRPr="002D4995">
            <w:rPr>
              <w:rFonts w:ascii="Century Gothic" w:eastAsia="Times New Roman" w:hAnsi="Century Gothic" w:cs="Times New Roman"/>
              <w:sz w:val="16"/>
              <w:szCs w:val="18"/>
              <w:lang w:val="en-US"/>
            </w:rPr>
            <w:t xml:space="preserve"> of </w:t>
          </w:r>
          <w:r w:rsidRPr="002D4995">
            <w:rPr>
              <w:rFonts w:ascii="Century Gothic" w:eastAsia="Times New Roman" w:hAnsi="Century Gothic" w:cs="Times New Roman"/>
              <w:b/>
              <w:sz w:val="16"/>
              <w:szCs w:val="18"/>
              <w:lang w:val="en-US"/>
            </w:rPr>
            <w:fldChar w:fldCharType="begin"/>
          </w:r>
          <w:r w:rsidRPr="002D4995">
            <w:rPr>
              <w:rFonts w:ascii="Century Gothic" w:eastAsia="Times New Roman" w:hAnsi="Century Gothic" w:cs="Times New Roman"/>
              <w:b/>
              <w:sz w:val="16"/>
              <w:szCs w:val="18"/>
              <w:lang w:val="en-US"/>
            </w:rPr>
            <w:instrText xml:space="preserve"> NUMPAGES  \* Arabic  \* MERGEFORMAT </w:instrText>
          </w:r>
          <w:r w:rsidRPr="002D4995">
            <w:rPr>
              <w:rFonts w:ascii="Century Gothic" w:eastAsia="Times New Roman" w:hAnsi="Century Gothic" w:cs="Times New Roman"/>
              <w:b/>
              <w:sz w:val="16"/>
              <w:szCs w:val="18"/>
              <w:lang w:val="en-US"/>
            </w:rPr>
            <w:fldChar w:fldCharType="separate"/>
          </w:r>
          <w:r w:rsidR="00B50746" w:rsidRPr="002D4995">
            <w:rPr>
              <w:rFonts w:ascii="Century Gothic" w:eastAsia="Times New Roman" w:hAnsi="Century Gothic" w:cs="Times New Roman"/>
              <w:b/>
              <w:noProof/>
              <w:sz w:val="16"/>
              <w:szCs w:val="18"/>
              <w:lang w:val="en-US"/>
            </w:rPr>
            <w:t>41</w:t>
          </w:r>
          <w:r w:rsidRPr="002D4995">
            <w:rPr>
              <w:rFonts w:ascii="Century Gothic" w:eastAsia="Times New Roman" w:hAnsi="Century Gothic" w:cs="Times New Roman"/>
              <w:b/>
              <w:sz w:val="16"/>
              <w:szCs w:val="18"/>
              <w:lang w:val="en-US"/>
            </w:rPr>
            <w:fldChar w:fldCharType="end"/>
          </w:r>
        </w:p>
      </w:tc>
    </w:tr>
  </w:tbl>
  <w:p w14:paraId="5F6D4391" w14:textId="77777777" w:rsidR="00CA59E9" w:rsidRPr="00A350B9" w:rsidRDefault="00CA59E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4386" w14:textId="77777777" w:rsidR="00CA59E9" w:rsidRDefault="00CA59E9" w:rsidP="00486711">
      <w:pPr>
        <w:spacing w:after="0" w:line="240" w:lineRule="auto"/>
      </w:pPr>
      <w:r>
        <w:separator/>
      </w:r>
    </w:p>
  </w:footnote>
  <w:footnote w:type="continuationSeparator" w:id="0">
    <w:p w14:paraId="5F6D4387" w14:textId="77777777" w:rsidR="00CA59E9" w:rsidRDefault="00CA59E9"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438A" w14:textId="630614DC" w:rsidR="00CA59E9" w:rsidRPr="00800121" w:rsidRDefault="002D4995"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7B5B390C" wp14:editId="30DA5BF1">
          <wp:simplePos x="0" y="0"/>
          <wp:positionH relativeFrom="column">
            <wp:posOffset>3895725</wp:posOffset>
          </wp:positionH>
          <wp:positionV relativeFrom="paragraph">
            <wp:posOffset>-38735</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4392" w14:textId="77777777" w:rsidR="00CA59E9" w:rsidRDefault="00CA59E9" w:rsidP="00BC6D63">
    <w:pPr>
      <w:pStyle w:val="Header"/>
      <w:jc w:val="right"/>
    </w:pPr>
    <w:r>
      <w:rPr>
        <w:noProof/>
        <w:lang w:val="en-GB" w:eastAsia="en-GB"/>
      </w:rPr>
      <w:drawing>
        <wp:inline distT="0" distB="0" distL="0" distR="0" wp14:anchorId="5F6D4395" wp14:editId="5F6D4396">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1982"/>
    <w:multiLevelType w:val="hybridMultilevel"/>
    <w:tmpl w:val="9E5CB07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15:restartNumberingAfterBreak="0">
    <w:nsid w:val="036F6C3B"/>
    <w:multiLevelType w:val="hybridMultilevel"/>
    <w:tmpl w:val="AC38671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05EA08E8"/>
    <w:multiLevelType w:val="hybridMultilevel"/>
    <w:tmpl w:val="C5500C40"/>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 w15:restartNumberingAfterBreak="0">
    <w:nsid w:val="07417AB3"/>
    <w:multiLevelType w:val="hybridMultilevel"/>
    <w:tmpl w:val="DD42EF00"/>
    <w:lvl w:ilvl="0" w:tplc="38F20506">
      <w:start w:val="1"/>
      <w:numFmt w:val="bullet"/>
      <w:lvlText w:val=""/>
      <w:lvlJc w:val="left"/>
      <w:pPr>
        <w:ind w:left="1026" w:hanging="360"/>
      </w:pPr>
      <w:rPr>
        <w:rFonts w:ascii="Symbol" w:hAnsi="Symbol" w:hint="default"/>
        <w:color w:val="0098DB"/>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 w15:restartNumberingAfterBreak="0">
    <w:nsid w:val="0CBC47BA"/>
    <w:multiLevelType w:val="hybridMultilevel"/>
    <w:tmpl w:val="CB286ECE"/>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177ED"/>
    <w:multiLevelType w:val="hybridMultilevel"/>
    <w:tmpl w:val="005AF9F6"/>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11731E89"/>
    <w:multiLevelType w:val="hybridMultilevel"/>
    <w:tmpl w:val="3B28FDAE"/>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42E19"/>
    <w:multiLevelType w:val="hybridMultilevel"/>
    <w:tmpl w:val="3D820F16"/>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80A7F"/>
    <w:multiLevelType w:val="hybridMultilevel"/>
    <w:tmpl w:val="BC5232AA"/>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0" w15:restartNumberingAfterBreak="0">
    <w:nsid w:val="1CF21EC3"/>
    <w:multiLevelType w:val="hybridMultilevel"/>
    <w:tmpl w:val="95E4B1F8"/>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1D5E5DA5"/>
    <w:multiLevelType w:val="hybridMultilevel"/>
    <w:tmpl w:val="78804EB0"/>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83B35"/>
    <w:multiLevelType w:val="hybridMultilevel"/>
    <w:tmpl w:val="2AA2ED7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D5D7B"/>
    <w:multiLevelType w:val="hybridMultilevel"/>
    <w:tmpl w:val="101A0298"/>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4" w15:restartNumberingAfterBreak="0">
    <w:nsid w:val="286C6A50"/>
    <w:multiLevelType w:val="hybridMultilevel"/>
    <w:tmpl w:val="AD0E9550"/>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5" w15:restartNumberingAfterBreak="0">
    <w:nsid w:val="30D17032"/>
    <w:multiLevelType w:val="hybridMultilevel"/>
    <w:tmpl w:val="18501798"/>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63258E"/>
    <w:multiLevelType w:val="hybridMultilevel"/>
    <w:tmpl w:val="091024C6"/>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064E6"/>
    <w:multiLevelType w:val="hybridMultilevel"/>
    <w:tmpl w:val="36667258"/>
    <w:lvl w:ilvl="0" w:tplc="7C9260EC">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8" w15:restartNumberingAfterBreak="0">
    <w:nsid w:val="3A86694E"/>
    <w:multiLevelType w:val="hybridMultilevel"/>
    <w:tmpl w:val="2E64266E"/>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44D67D88"/>
    <w:multiLevelType w:val="hybridMultilevel"/>
    <w:tmpl w:val="38A8D7A2"/>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466317D3"/>
    <w:multiLevelType w:val="hybridMultilevel"/>
    <w:tmpl w:val="7CAA0F7A"/>
    <w:lvl w:ilvl="0" w:tplc="38F20506">
      <w:start w:val="1"/>
      <w:numFmt w:val="bullet"/>
      <w:lvlText w:val=""/>
      <w:lvlJc w:val="left"/>
      <w:pPr>
        <w:ind w:left="1167" w:hanging="360"/>
      </w:pPr>
      <w:rPr>
        <w:rFonts w:ascii="Symbol" w:hAnsi="Symbol" w:hint="default"/>
        <w:color w:val="0098DB"/>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1" w15:restartNumberingAfterBreak="0">
    <w:nsid w:val="48AA5A00"/>
    <w:multiLevelType w:val="hybridMultilevel"/>
    <w:tmpl w:val="FE9C7558"/>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2" w15:restartNumberingAfterBreak="0">
    <w:nsid w:val="4A346AA0"/>
    <w:multiLevelType w:val="hybridMultilevel"/>
    <w:tmpl w:val="B7F6FA3C"/>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3" w15:restartNumberingAfterBreak="0">
    <w:nsid w:val="4A46276D"/>
    <w:multiLevelType w:val="hybridMultilevel"/>
    <w:tmpl w:val="604CC772"/>
    <w:lvl w:ilvl="0" w:tplc="38F20506">
      <w:start w:val="1"/>
      <w:numFmt w:val="bullet"/>
      <w:lvlText w:val=""/>
      <w:lvlJc w:val="left"/>
      <w:pPr>
        <w:ind w:left="743" w:hanging="360"/>
      </w:pPr>
      <w:rPr>
        <w:rFonts w:ascii="Symbol" w:hAnsi="Symbol" w:hint="default"/>
        <w:color w:val="0098DB"/>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4" w15:restartNumberingAfterBreak="0">
    <w:nsid w:val="4A8F0643"/>
    <w:multiLevelType w:val="hybridMultilevel"/>
    <w:tmpl w:val="C5389880"/>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5" w15:restartNumberingAfterBreak="0">
    <w:nsid w:val="538E402C"/>
    <w:multiLevelType w:val="hybridMultilevel"/>
    <w:tmpl w:val="35B49CAA"/>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15795B"/>
    <w:multiLevelType w:val="hybridMultilevel"/>
    <w:tmpl w:val="E30CD9F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7" w15:restartNumberingAfterBreak="0">
    <w:nsid w:val="55835A26"/>
    <w:multiLevelType w:val="hybridMultilevel"/>
    <w:tmpl w:val="62D038BC"/>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9768B8"/>
    <w:multiLevelType w:val="hybridMultilevel"/>
    <w:tmpl w:val="51323D72"/>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A151A3"/>
    <w:multiLevelType w:val="hybridMultilevel"/>
    <w:tmpl w:val="2D7654D6"/>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0" w15:restartNumberingAfterBreak="0">
    <w:nsid w:val="60C667E5"/>
    <w:multiLevelType w:val="hybridMultilevel"/>
    <w:tmpl w:val="3368722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15:restartNumberingAfterBreak="0">
    <w:nsid w:val="63EA5F54"/>
    <w:multiLevelType w:val="hybridMultilevel"/>
    <w:tmpl w:val="D2D4902C"/>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2" w15:restartNumberingAfterBreak="0">
    <w:nsid w:val="64D3408D"/>
    <w:multiLevelType w:val="hybridMultilevel"/>
    <w:tmpl w:val="66E4C346"/>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30D5D"/>
    <w:multiLevelType w:val="hybridMultilevel"/>
    <w:tmpl w:val="943E87D2"/>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F734FF"/>
    <w:multiLevelType w:val="hybridMultilevel"/>
    <w:tmpl w:val="A948B8E4"/>
    <w:lvl w:ilvl="0" w:tplc="38F20506">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1E160F"/>
    <w:multiLevelType w:val="hybridMultilevel"/>
    <w:tmpl w:val="FF46CF50"/>
    <w:lvl w:ilvl="0" w:tplc="38F20506">
      <w:start w:val="1"/>
      <w:numFmt w:val="bullet"/>
      <w:lvlText w:val=""/>
      <w:lvlJc w:val="left"/>
      <w:pPr>
        <w:ind w:left="918" w:hanging="360"/>
      </w:pPr>
      <w:rPr>
        <w:rFonts w:ascii="Symbol" w:hAnsi="Symbol" w:hint="default"/>
        <w:color w:val="0098DB"/>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36" w15:restartNumberingAfterBreak="0">
    <w:nsid w:val="6FEE4CC2"/>
    <w:multiLevelType w:val="hybridMultilevel"/>
    <w:tmpl w:val="FE7A41D0"/>
    <w:lvl w:ilvl="0" w:tplc="38F20506">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C53DF"/>
    <w:multiLevelType w:val="hybridMultilevel"/>
    <w:tmpl w:val="B89CC77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E114E"/>
    <w:multiLevelType w:val="hybridMultilevel"/>
    <w:tmpl w:val="053ADA74"/>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9" w15:restartNumberingAfterBreak="0">
    <w:nsid w:val="76E45BFC"/>
    <w:multiLevelType w:val="hybridMultilevel"/>
    <w:tmpl w:val="49F80D7C"/>
    <w:lvl w:ilvl="0" w:tplc="38F20506">
      <w:start w:val="1"/>
      <w:numFmt w:val="bullet"/>
      <w:lvlText w:val=""/>
      <w:lvlJc w:val="left"/>
      <w:pPr>
        <w:ind w:left="895" w:hanging="360"/>
      </w:pPr>
      <w:rPr>
        <w:rFonts w:ascii="Symbol" w:hAnsi="Symbol" w:hint="default"/>
        <w:color w:val="0098DB"/>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0" w15:restartNumberingAfterBreak="0">
    <w:nsid w:val="7AE4560C"/>
    <w:multiLevelType w:val="hybridMultilevel"/>
    <w:tmpl w:val="A1DCF31A"/>
    <w:lvl w:ilvl="0" w:tplc="38F20506">
      <w:start w:val="1"/>
      <w:numFmt w:val="bullet"/>
      <w:lvlText w:val=""/>
      <w:lvlJc w:val="left"/>
      <w:pPr>
        <w:ind w:left="884" w:hanging="360"/>
      </w:pPr>
      <w:rPr>
        <w:rFonts w:ascii="Symbol" w:hAnsi="Symbol" w:hint="default"/>
        <w:color w:val="0098DB"/>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num w:numId="1">
    <w:abstractNumId w:val="0"/>
  </w:num>
  <w:num w:numId="2">
    <w:abstractNumId w:val="17"/>
  </w:num>
  <w:num w:numId="3">
    <w:abstractNumId w:val="12"/>
  </w:num>
  <w:num w:numId="4">
    <w:abstractNumId w:val="37"/>
  </w:num>
  <w:num w:numId="5">
    <w:abstractNumId w:val="23"/>
  </w:num>
  <w:num w:numId="6">
    <w:abstractNumId w:val="8"/>
  </w:num>
  <w:num w:numId="7">
    <w:abstractNumId w:val="2"/>
  </w:num>
  <w:num w:numId="8">
    <w:abstractNumId w:val="1"/>
  </w:num>
  <w:num w:numId="9">
    <w:abstractNumId w:val="36"/>
  </w:num>
  <w:num w:numId="10">
    <w:abstractNumId w:val="11"/>
  </w:num>
  <w:num w:numId="11">
    <w:abstractNumId w:val="28"/>
  </w:num>
  <w:num w:numId="12">
    <w:abstractNumId w:val="27"/>
  </w:num>
  <w:num w:numId="13">
    <w:abstractNumId w:val="15"/>
  </w:num>
  <w:num w:numId="14">
    <w:abstractNumId w:val="20"/>
  </w:num>
  <w:num w:numId="15">
    <w:abstractNumId w:val="25"/>
  </w:num>
  <w:num w:numId="16">
    <w:abstractNumId w:val="5"/>
  </w:num>
  <w:num w:numId="17">
    <w:abstractNumId w:val="7"/>
  </w:num>
  <w:num w:numId="18">
    <w:abstractNumId w:val="16"/>
  </w:num>
  <w:num w:numId="19">
    <w:abstractNumId w:val="33"/>
  </w:num>
  <w:num w:numId="20">
    <w:abstractNumId w:val="34"/>
  </w:num>
  <w:num w:numId="21">
    <w:abstractNumId w:val="9"/>
  </w:num>
  <w:num w:numId="22">
    <w:abstractNumId w:val="22"/>
  </w:num>
  <w:num w:numId="23">
    <w:abstractNumId w:val="24"/>
  </w:num>
  <w:num w:numId="24">
    <w:abstractNumId w:val="32"/>
  </w:num>
  <w:num w:numId="25">
    <w:abstractNumId w:val="40"/>
  </w:num>
  <w:num w:numId="26">
    <w:abstractNumId w:val="35"/>
  </w:num>
  <w:num w:numId="27">
    <w:abstractNumId w:val="13"/>
  </w:num>
  <w:num w:numId="28">
    <w:abstractNumId w:val="18"/>
  </w:num>
  <w:num w:numId="29">
    <w:abstractNumId w:val="21"/>
  </w:num>
  <w:num w:numId="30">
    <w:abstractNumId w:val="31"/>
  </w:num>
  <w:num w:numId="31">
    <w:abstractNumId w:val="19"/>
  </w:num>
  <w:num w:numId="32">
    <w:abstractNumId w:val="30"/>
  </w:num>
  <w:num w:numId="33">
    <w:abstractNumId w:val="26"/>
  </w:num>
  <w:num w:numId="34">
    <w:abstractNumId w:val="29"/>
  </w:num>
  <w:num w:numId="35">
    <w:abstractNumId w:val="6"/>
  </w:num>
  <w:num w:numId="36">
    <w:abstractNumId w:val="38"/>
  </w:num>
  <w:num w:numId="37">
    <w:abstractNumId w:val="4"/>
  </w:num>
  <w:num w:numId="38">
    <w:abstractNumId w:val="39"/>
  </w:num>
  <w:num w:numId="39">
    <w:abstractNumId w:val="10"/>
  </w:num>
  <w:num w:numId="40">
    <w:abstractNumId w:val="14"/>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F"/>
    <w:rsid w:val="0000530D"/>
    <w:rsid w:val="00017714"/>
    <w:rsid w:val="0003424F"/>
    <w:rsid w:val="0006737D"/>
    <w:rsid w:val="000B26AB"/>
    <w:rsid w:val="000D24C1"/>
    <w:rsid w:val="000F116C"/>
    <w:rsid w:val="00146D9B"/>
    <w:rsid w:val="00157028"/>
    <w:rsid w:val="00163593"/>
    <w:rsid w:val="00171C24"/>
    <w:rsid w:val="0019047F"/>
    <w:rsid w:val="001B2B1C"/>
    <w:rsid w:val="001D608F"/>
    <w:rsid w:val="001D7688"/>
    <w:rsid w:val="001F134F"/>
    <w:rsid w:val="00230E84"/>
    <w:rsid w:val="00287567"/>
    <w:rsid w:val="0029182B"/>
    <w:rsid w:val="00294EF7"/>
    <w:rsid w:val="002C1BA4"/>
    <w:rsid w:val="002D4995"/>
    <w:rsid w:val="003D61C9"/>
    <w:rsid w:val="003F3FE4"/>
    <w:rsid w:val="00422835"/>
    <w:rsid w:val="004278F3"/>
    <w:rsid w:val="00441449"/>
    <w:rsid w:val="004508E3"/>
    <w:rsid w:val="00486711"/>
    <w:rsid w:val="004924FC"/>
    <w:rsid w:val="004A555C"/>
    <w:rsid w:val="004D07BE"/>
    <w:rsid w:val="00505118"/>
    <w:rsid w:val="0059483C"/>
    <w:rsid w:val="00596105"/>
    <w:rsid w:val="00597F81"/>
    <w:rsid w:val="005D2683"/>
    <w:rsid w:val="00632D5D"/>
    <w:rsid w:val="006609CC"/>
    <w:rsid w:val="006714DC"/>
    <w:rsid w:val="00673164"/>
    <w:rsid w:val="006942D0"/>
    <w:rsid w:val="00697269"/>
    <w:rsid w:val="007340C6"/>
    <w:rsid w:val="007414A9"/>
    <w:rsid w:val="00763D5A"/>
    <w:rsid w:val="00794D0E"/>
    <w:rsid w:val="00800121"/>
    <w:rsid w:val="00832639"/>
    <w:rsid w:val="00876131"/>
    <w:rsid w:val="008827B4"/>
    <w:rsid w:val="008F6FFF"/>
    <w:rsid w:val="00900848"/>
    <w:rsid w:val="0095779B"/>
    <w:rsid w:val="009874F1"/>
    <w:rsid w:val="00997EDC"/>
    <w:rsid w:val="009B685F"/>
    <w:rsid w:val="00A350B9"/>
    <w:rsid w:val="00A4408C"/>
    <w:rsid w:val="00A56034"/>
    <w:rsid w:val="00A90213"/>
    <w:rsid w:val="00B2158A"/>
    <w:rsid w:val="00B50746"/>
    <w:rsid w:val="00B70FEC"/>
    <w:rsid w:val="00BA24BD"/>
    <w:rsid w:val="00BC6D63"/>
    <w:rsid w:val="00BE2E22"/>
    <w:rsid w:val="00BF6AAA"/>
    <w:rsid w:val="00C26A7E"/>
    <w:rsid w:val="00C47F50"/>
    <w:rsid w:val="00C63473"/>
    <w:rsid w:val="00CA14CA"/>
    <w:rsid w:val="00CA59E9"/>
    <w:rsid w:val="00CD0C1E"/>
    <w:rsid w:val="00D00333"/>
    <w:rsid w:val="00D1415F"/>
    <w:rsid w:val="00D86DE1"/>
    <w:rsid w:val="00D904D6"/>
    <w:rsid w:val="00DD4600"/>
    <w:rsid w:val="00DE37D3"/>
    <w:rsid w:val="00E1494F"/>
    <w:rsid w:val="00E31725"/>
    <w:rsid w:val="00E44BB0"/>
    <w:rsid w:val="00E7148C"/>
    <w:rsid w:val="00EF4E1D"/>
    <w:rsid w:val="00F26EB9"/>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6D3CF9"/>
  <w15:docId w15:val="{AA108449-B9D1-4703-A6B3-BFDEE2B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uiPriority w:val="99"/>
    <w:semiHidden/>
    <w:rsid w:val="009B685F"/>
    <w:rPr>
      <w:b/>
      <w:bCs/>
    </w:rPr>
  </w:style>
  <w:style w:type="character" w:customStyle="1" w:styleId="CommentSubjectChar">
    <w:name w:val="Comment Subject Char"/>
    <w:basedOn w:val="CommentTextChar"/>
    <w:link w:val="CommentSubject"/>
    <w:uiPriority w:val="99"/>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CA59E9"/>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2D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12074</Words>
  <Characters>68823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2019-08-21T11:12:00Z</dcterms:created>
  <dcterms:modified xsi:type="dcterms:W3CDTF">2019-08-21T11:12:00Z</dcterms:modified>
</cp:coreProperties>
</file>