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F0" w:rsidRPr="002F478C" w:rsidRDefault="00385F28" w:rsidP="00FA5BF0">
      <w:pPr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</w:pPr>
      <w:r w:rsidRPr="002F478C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BRCG</w:t>
      </w:r>
      <w:r w:rsidR="00FA5BF0" w:rsidRPr="002F478C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S</w:t>
      </w:r>
      <w:r w:rsidRPr="002F478C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 </w:t>
      </w:r>
      <w:r w:rsidR="00FA5BF0" w:rsidRPr="002F478C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Professional o</w:t>
      </w:r>
      <w:r w:rsidR="002F478C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f</w:t>
      </w:r>
      <w:r w:rsidR="00FA5BF0" w:rsidRPr="002F478C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 the Year (Europe)</w:t>
      </w:r>
    </w:p>
    <w:p w:rsidR="00FA5BF0" w:rsidRPr="002F478C" w:rsidRDefault="00FA5BF0" w:rsidP="00FA5BF0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  <w:r w:rsidRPr="002F478C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Awarded to a BRCGS Professional who can demonstrate how they’ve applied the training embedded in the scheme to benefit themselves, their company and their colleagues. All evidence must be from 2018/19.</w:t>
      </w:r>
      <w:r w:rsidRPr="002F478C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ab/>
      </w:r>
    </w:p>
    <w:p w:rsidR="00FA5BF0" w:rsidRPr="002F478C" w:rsidRDefault="00FA5BF0" w:rsidP="00FA5BF0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</w:p>
    <w:p w:rsidR="005436EE" w:rsidRPr="002F478C" w:rsidRDefault="00806476" w:rsidP="00FA5BF0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  <w:r w:rsidRPr="002F478C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BF0" w:rsidRPr="00FA5BF0" w:rsidTr="005436EE">
        <w:tc>
          <w:tcPr>
            <w:tcW w:w="9350" w:type="dxa"/>
          </w:tcPr>
          <w:p w:rsidR="005436EE" w:rsidRPr="0039585C" w:rsidRDefault="00FA5BF0" w:rsidP="005436E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</w:pP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Evidence of knowledge</w:t>
            </w:r>
            <w:r w:rsid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-</w:t>
            </w: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sharing amongst colleagues and its associated benefits</w:t>
            </w:r>
            <w:r w:rsid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0C26C7" w:rsidRPr="0039585C" w:rsidRDefault="000C26C7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</w:tc>
      </w:tr>
      <w:tr w:rsidR="00FA5BF0" w:rsidRPr="00FA5BF0" w:rsidTr="008B6CDF">
        <w:trPr>
          <w:trHeight w:val="3251"/>
        </w:trPr>
        <w:tc>
          <w:tcPr>
            <w:tcW w:w="9350" w:type="dxa"/>
          </w:tcPr>
          <w:p w:rsidR="005436EE" w:rsidRPr="0039585C" w:rsidRDefault="00FA5BF0" w:rsidP="005436EE">
            <w:pPr>
              <w:rPr>
                <w:rFonts w:ascii="Century Gothic" w:hAnsi="Century Gothic" w:cs="Arial"/>
                <w:color w:val="000000" w:themeColor="text1"/>
                <w:sz w:val="20"/>
                <w:szCs w:val="21"/>
                <w:lang w:val="en-US"/>
              </w:rPr>
            </w:pP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Demonstrating your industry knowledge gained through the BRCGS Professional scheme to promote best practice in product safety management (for example, presenting at relevant industry events, working groups, publications</w:t>
            </w:r>
            <w:r w:rsidR="0039585C"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,</w:t>
            </w: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 xml:space="preserve"> etc</w:t>
            </w:r>
            <w:r w:rsidR="0039585C"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)</w:t>
            </w:r>
            <w:r w:rsidR="0039585C"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3B02ED" w:rsidRPr="0039585C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0C26C7" w:rsidRPr="0039585C" w:rsidRDefault="000C26C7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</w:tc>
      </w:tr>
      <w:tr w:rsidR="00FA5BF0" w:rsidRPr="00FA5BF0" w:rsidTr="005436EE">
        <w:tc>
          <w:tcPr>
            <w:tcW w:w="9350" w:type="dxa"/>
          </w:tcPr>
          <w:p w:rsidR="005436EE" w:rsidRPr="0039585C" w:rsidRDefault="00FA5BF0" w:rsidP="005436EE">
            <w:pPr>
              <w:rPr>
                <w:rFonts w:ascii="Century Gothic" w:hAnsi="Century Gothic" w:cs="Arial"/>
                <w:color w:val="000000" w:themeColor="text1"/>
                <w:sz w:val="20"/>
                <w:szCs w:val="21"/>
                <w:lang w:val="en-US"/>
              </w:rPr>
            </w:pP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lastRenderedPageBreak/>
              <w:t>Evidence of new food safety initiatives led at the site</w:t>
            </w:r>
            <w:r w:rsid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4A5B56" w:rsidRPr="0039585C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</w:tc>
      </w:tr>
      <w:tr w:rsidR="00FA5BF0" w:rsidRPr="00FA5BF0" w:rsidTr="008B6CDF">
        <w:trPr>
          <w:trHeight w:val="2967"/>
        </w:trPr>
        <w:tc>
          <w:tcPr>
            <w:tcW w:w="9350" w:type="dxa"/>
          </w:tcPr>
          <w:p w:rsidR="003B02ED" w:rsidRPr="0039585C" w:rsidRDefault="00FA5BF0" w:rsidP="005436E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</w:pP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Evidence of significantly reducing the identified risks to their product integrity or operation</w:t>
            </w:r>
            <w:r w:rsid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</w:p>
          <w:p w:rsidR="003B02ED" w:rsidRPr="0039585C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3B02ED" w:rsidRPr="0039585C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3B02ED" w:rsidRPr="0039585C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3B02ED" w:rsidRPr="0039585C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3B02ED" w:rsidRPr="0039585C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3B02ED" w:rsidRPr="0039585C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39585C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</w:tc>
      </w:tr>
      <w:tr w:rsidR="00FA5BF0" w:rsidRPr="00FA5BF0" w:rsidTr="008B6CDF">
        <w:trPr>
          <w:trHeight w:val="2967"/>
        </w:trPr>
        <w:tc>
          <w:tcPr>
            <w:tcW w:w="9350" w:type="dxa"/>
          </w:tcPr>
          <w:p w:rsidR="007C52B8" w:rsidRPr="0039585C" w:rsidRDefault="00FA5BF0" w:rsidP="00806476">
            <w:pPr>
              <w:rPr>
                <w:rFonts w:ascii="Century Gothic" w:hAnsi="Century Gothic" w:cs="Arial"/>
                <w:color w:val="000000" w:themeColor="text1"/>
                <w:sz w:val="20"/>
                <w:szCs w:val="21"/>
                <w:lang w:val="en-US"/>
              </w:rPr>
            </w:pPr>
            <w:r w:rsidRP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Improved audit grade or evidence that the internal audit process has been improved</w:t>
            </w:r>
            <w:r w:rsidR="0039585C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000000" w:themeColor="text1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FA5BF0" w:rsidRPr="0039585C" w:rsidRDefault="00FA5BF0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  <w:bookmarkStart w:id="0" w:name="_GoBack"/>
            <w:bookmarkEnd w:id="0"/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  <w:p w:rsidR="007C52B8" w:rsidRPr="0039585C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1"/>
                <w:lang w:val="en-US"/>
              </w:rPr>
            </w:pPr>
          </w:p>
        </w:tc>
      </w:tr>
    </w:tbl>
    <w:p w:rsidR="00D022DE" w:rsidRPr="00FA5BF0" w:rsidRDefault="0039585C" w:rsidP="0039585C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sectPr w:rsidR="00D022DE" w:rsidRPr="00FA5BF0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0C26C7"/>
    <w:rsid w:val="00186764"/>
    <w:rsid w:val="002C16CF"/>
    <w:rsid w:val="002F478C"/>
    <w:rsid w:val="0030237F"/>
    <w:rsid w:val="00315F90"/>
    <w:rsid w:val="00355164"/>
    <w:rsid w:val="00385F28"/>
    <w:rsid w:val="0039585C"/>
    <w:rsid w:val="003B02ED"/>
    <w:rsid w:val="004962E5"/>
    <w:rsid w:val="004A5B56"/>
    <w:rsid w:val="005436EE"/>
    <w:rsid w:val="0059253C"/>
    <w:rsid w:val="0068114D"/>
    <w:rsid w:val="006E598D"/>
    <w:rsid w:val="007B2930"/>
    <w:rsid w:val="007C52B8"/>
    <w:rsid w:val="00806476"/>
    <w:rsid w:val="008B6CDF"/>
    <w:rsid w:val="00A05430"/>
    <w:rsid w:val="00A251A0"/>
    <w:rsid w:val="00B55770"/>
    <w:rsid w:val="00C027DC"/>
    <w:rsid w:val="00C96A23"/>
    <w:rsid w:val="00CF0BC3"/>
    <w:rsid w:val="00E13210"/>
    <w:rsid w:val="00E56FE8"/>
    <w:rsid w:val="00FA5BF0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B72D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4</cp:revision>
  <cp:lastPrinted>2017-01-19T10:43:00Z</cp:lastPrinted>
  <dcterms:created xsi:type="dcterms:W3CDTF">2019-07-02T15:06:00Z</dcterms:created>
  <dcterms:modified xsi:type="dcterms:W3CDTF">2019-07-05T15:50:00Z</dcterms:modified>
</cp:coreProperties>
</file>