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54D5" w14:textId="77777777" w:rsidR="009337CC" w:rsidRPr="00186F92" w:rsidRDefault="009337CC" w:rsidP="00196DCF">
      <w:pPr>
        <w:pStyle w:val="Title"/>
        <w:spacing w:before="120" w:after="120"/>
        <w:jc w:val="right"/>
        <w:rPr>
          <w:rFonts w:asciiTheme="minorHAnsi" w:hAnsiTheme="minorHAnsi" w:cstheme="minorHAnsi"/>
          <w:color w:val="auto"/>
        </w:rPr>
      </w:pPr>
    </w:p>
    <w:p w14:paraId="47A04DF0" w14:textId="77777777" w:rsidR="009337CC" w:rsidRPr="00186F92" w:rsidRDefault="009337CC" w:rsidP="00196DCF">
      <w:pPr>
        <w:pStyle w:val="Title"/>
        <w:spacing w:before="120" w:after="120"/>
        <w:jc w:val="right"/>
        <w:rPr>
          <w:rFonts w:asciiTheme="minorHAnsi" w:hAnsiTheme="minorHAnsi" w:cstheme="minorHAnsi"/>
          <w:color w:val="auto"/>
        </w:rPr>
      </w:pPr>
    </w:p>
    <w:p w14:paraId="2C1EA74E" w14:textId="042E2143" w:rsidR="00E64385" w:rsidRPr="008F2766" w:rsidRDefault="008F2766" w:rsidP="00D56679">
      <w:pPr>
        <w:pStyle w:val="Title1"/>
        <w:rPr>
          <w:rFonts w:ascii="Century Gothic" w:hAnsi="Century Gothic"/>
          <w:b/>
          <w:sz w:val="52"/>
        </w:rPr>
      </w:pPr>
      <w:r w:rsidRPr="008F2766">
        <w:rPr>
          <w:rFonts w:ascii="Century Gothic" w:hAnsi="Century Gothic"/>
          <w:b/>
          <w:sz w:val="52"/>
        </w:rPr>
        <w:t>BRCGS</w:t>
      </w:r>
      <w:r w:rsidR="00E64385" w:rsidRPr="008F2766">
        <w:rPr>
          <w:rFonts w:ascii="Century Gothic" w:hAnsi="Century Gothic"/>
          <w:b/>
          <w:sz w:val="52"/>
        </w:rPr>
        <w:t xml:space="preserve"> </w:t>
      </w:r>
      <w:r w:rsidR="00E64385" w:rsidRPr="008F2766">
        <w:rPr>
          <w:rFonts w:ascii="Century Gothic" w:hAnsi="Century Gothic"/>
          <w:b/>
          <w:i/>
          <w:iCs/>
          <w:sz w:val="52"/>
        </w:rPr>
        <w:t>START!</w:t>
      </w:r>
      <w:r w:rsidR="00E64385" w:rsidRPr="008F2766">
        <w:rPr>
          <w:rFonts w:ascii="Century Gothic" w:hAnsi="Century Gothic"/>
          <w:b/>
          <w:sz w:val="52"/>
        </w:rPr>
        <w:t xml:space="preserve"> </w:t>
      </w:r>
    </w:p>
    <w:p w14:paraId="556E9A8C" w14:textId="1CBD7AD9" w:rsidR="00E64385" w:rsidRPr="008F2766" w:rsidRDefault="00E64385" w:rsidP="00D56679">
      <w:pPr>
        <w:pStyle w:val="Title1"/>
        <w:rPr>
          <w:rFonts w:ascii="Century Gothic" w:hAnsi="Century Gothic"/>
          <w:b/>
          <w:sz w:val="52"/>
        </w:rPr>
      </w:pPr>
      <w:r w:rsidRPr="008F2766">
        <w:rPr>
          <w:rFonts w:ascii="Century Gothic" w:hAnsi="Century Gothic"/>
          <w:b/>
          <w:sz w:val="52"/>
        </w:rPr>
        <w:t>Global Markets – Food Safety</w:t>
      </w:r>
    </w:p>
    <w:p w14:paraId="0709DFB0" w14:textId="77777777" w:rsidR="00C3688B" w:rsidRPr="008F2766" w:rsidRDefault="00D56679" w:rsidP="00196DCF">
      <w:pPr>
        <w:pStyle w:val="Title"/>
        <w:spacing w:before="120" w:after="120"/>
        <w:jc w:val="right"/>
        <w:rPr>
          <w:rFonts w:ascii="Century Gothic" w:hAnsi="Century Gothic" w:cstheme="minorHAnsi"/>
          <w:color w:val="auto"/>
          <w:sz w:val="48"/>
          <w:szCs w:val="48"/>
        </w:rPr>
      </w:pPr>
      <w:r w:rsidRPr="008F2766">
        <w:rPr>
          <w:rFonts w:ascii="Century Gothic" w:hAnsi="Century Gothic" w:cstheme="minorHAnsi"/>
          <w:color w:val="auto"/>
          <w:sz w:val="48"/>
          <w:szCs w:val="48"/>
        </w:rPr>
        <w:t>F81</w:t>
      </w:r>
      <w:r w:rsidR="00BF6DBC" w:rsidRPr="008F2766">
        <w:rPr>
          <w:rFonts w:ascii="Century Gothic" w:hAnsi="Century Gothic" w:cstheme="minorHAnsi"/>
          <w:color w:val="auto"/>
          <w:sz w:val="48"/>
          <w:szCs w:val="48"/>
        </w:rPr>
        <w:t>6</w:t>
      </w:r>
      <w:r w:rsidR="00C3688B" w:rsidRPr="008F2766">
        <w:rPr>
          <w:rFonts w:ascii="Century Gothic" w:hAnsi="Century Gothic" w:cstheme="minorHAnsi"/>
          <w:color w:val="auto"/>
          <w:sz w:val="48"/>
          <w:szCs w:val="48"/>
        </w:rPr>
        <w:t>e</w:t>
      </w:r>
      <w:r w:rsidR="009337CC" w:rsidRPr="008F2766">
        <w:rPr>
          <w:rFonts w:ascii="Century Gothic" w:hAnsi="Century Gothic" w:cstheme="minorHAnsi"/>
          <w:color w:val="auto"/>
          <w:sz w:val="48"/>
          <w:szCs w:val="48"/>
        </w:rPr>
        <w:t xml:space="preserve">: </w:t>
      </w:r>
      <w:r w:rsidR="0048023E" w:rsidRPr="008F2766">
        <w:rPr>
          <w:rFonts w:ascii="Century Gothic" w:hAnsi="Century Gothic" w:cstheme="minorHAnsi"/>
          <w:color w:val="auto"/>
          <w:sz w:val="48"/>
          <w:szCs w:val="48"/>
        </w:rPr>
        <w:t xml:space="preserve">BASIC </w:t>
      </w:r>
      <w:r w:rsidR="00305B64" w:rsidRPr="008F2766">
        <w:rPr>
          <w:rFonts w:ascii="Century Gothic" w:hAnsi="Century Gothic" w:cstheme="minorHAnsi"/>
          <w:color w:val="auto"/>
          <w:sz w:val="48"/>
          <w:szCs w:val="48"/>
        </w:rPr>
        <w:t>START</w:t>
      </w:r>
      <w:r w:rsidR="00E64385" w:rsidRPr="008F2766">
        <w:rPr>
          <w:rFonts w:ascii="Century Gothic" w:hAnsi="Century Gothic" w:cstheme="minorHAnsi"/>
          <w:color w:val="auto"/>
          <w:sz w:val="48"/>
          <w:szCs w:val="48"/>
        </w:rPr>
        <w:t>!</w:t>
      </w:r>
      <w:r w:rsidR="00305B64" w:rsidRPr="008F2766">
        <w:rPr>
          <w:rFonts w:ascii="Century Gothic" w:hAnsi="Century Gothic" w:cstheme="minorHAnsi"/>
          <w:color w:val="auto"/>
          <w:sz w:val="48"/>
          <w:szCs w:val="48"/>
        </w:rPr>
        <w:t xml:space="preserve"> </w:t>
      </w:r>
      <w:r w:rsidR="00441C0C" w:rsidRPr="008F2766">
        <w:rPr>
          <w:rFonts w:ascii="Century Gothic" w:hAnsi="Century Gothic" w:cstheme="minorHAnsi"/>
          <w:color w:val="auto"/>
          <w:sz w:val="48"/>
          <w:szCs w:val="48"/>
        </w:rPr>
        <w:t xml:space="preserve">Auditor </w:t>
      </w:r>
      <w:r w:rsidR="00196DCF" w:rsidRPr="008F2766">
        <w:rPr>
          <w:rFonts w:ascii="Century Gothic" w:hAnsi="Century Gothic" w:cstheme="minorHAnsi"/>
          <w:color w:val="auto"/>
          <w:sz w:val="48"/>
          <w:szCs w:val="48"/>
        </w:rPr>
        <w:t>Checklist</w:t>
      </w:r>
      <w:r w:rsidR="00305B64" w:rsidRPr="008F2766">
        <w:rPr>
          <w:rFonts w:ascii="Century Gothic" w:hAnsi="Century Gothic" w:cstheme="minorHAnsi"/>
          <w:color w:val="auto"/>
          <w:sz w:val="48"/>
          <w:szCs w:val="48"/>
        </w:rPr>
        <w:t xml:space="preserve"> </w:t>
      </w:r>
      <w:r w:rsidR="00441C0C" w:rsidRPr="008F2766">
        <w:rPr>
          <w:rFonts w:ascii="Century Gothic" w:hAnsi="Century Gothic" w:cstheme="minorHAnsi"/>
          <w:color w:val="auto"/>
          <w:sz w:val="48"/>
          <w:szCs w:val="48"/>
        </w:rPr>
        <w:t>and</w:t>
      </w:r>
      <w:r w:rsidR="00305B64" w:rsidRPr="008F2766">
        <w:rPr>
          <w:rFonts w:ascii="Century Gothic" w:hAnsi="Century Gothic" w:cstheme="minorHAnsi"/>
          <w:color w:val="auto"/>
          <w:sz w:val="48"/>
          <w:szCs w:val="48"/>
        </w:rPr>
        <w:t xml:space="preserve"> </w:t>
      </w:r>
      <w:r w:rsidR="00441C0C" w:rsidRPr="008F2766">
        <w:rPr>
          <w:rFonts w:ascii="Century Gothic" w:hAnsi="Century Gothic" w:cstheme="minorHAnsi"/>
          <w:color w:val="auto"/>
          <w:sz w:val="48"/>
          <w:szCs w:val="48"/>
        </w:rPr>
        <w:t>Site Self-Assessment Tool</w:t>
      </w:r>
    </w:p>
    <w:p w14:paraId="44D870F4" w14:textId="11E59E4D" w:rsidR="00DB4B11" w:rsidRPr="008F2766" w:rsidRDefault="00C3688B" w:rsidP="00196DCF">
      <w:pPr>
        <w:pStyle w:val="Title"/>
        <w:spacing w:before="120" w:after="120"/>
        <w:jc w:val="right"/>
        <w:rPr>
          <w:rFonts w:ascii="Century Gothic" w:hAnsi="Century Gothic" w:cstheme="minorHAnsi"/>
          <w:color w:val="auto"/>
          <w:sz w:val="48"/>
          <w:szCs w:val="48"/>
        </w:rPr>
      </w:pPr>
      <w:r w:rsidRPr="008F2766">
        <w:rPr>
          <w:rFonts w:ascii="Century Gothic" w:hAnsi="Century Gothic" w:cstheme="minorHAnsi"/>
          <w:color w:val="auto"/>
          <w:sz w:val="48"/>
          <w:szCs w:val="48"/>
        </w:rPr>
        <w:t>Spanish</w:t>
      </w:r>
      <w:r w:rsidR="00196DCF" w:rsidRPr="008F2766">
        <w:rPr>
          <w:rFonts w:ascii="Century Gothic" w:hAnsi="Century Gothic" w:cstheme="minorHAnsi"/>
          <w:color w:val="auto"/>
          <w:sz w:val="48"/>
          <w:szCs w:val="48"/>
        </w:rPr>
        <w:t xml:space="preserve"> </w:t>
      </w:r>
    </w:p>
    <w:p w14:paraId="3E722678" w14:textId="77777777" w:rsidR="00441C0C" w:rsidRPr="008F2766" w:rsidRDefault="00441C0C" w:rsidP="00EC1F4A">
      <w:pPr>
        <w:spacing w:before="120" w:after="120" w:line="240" w:lineRule="auto"/>
        <w:rPr>
          <w:rFonts w:ascii="Century Gothic" w:hAnsi="Century Gothic" w:cstheme="minorHAnsi"/>
        </w:rPr>
      </w:pPr>
    </w:p>
    <w:p w14:paraId="3C3A9DAA" w14:textId="77777777" w:rsidR="00076DB6" w:rsidRPr="008F2766" w:rsidRDefault="00076DB6" w:rsidP="00441C0C">
      <w:pPr>
        <w:spacing w:before="120" w:after="120" w:line="240" w:lineRule="auto"/>
        <w:rPr>
          <w:rFonts w:ascii="Century Gothic" w:hAnsi="Century Gothic" w:cstheme="minorHAnsi"/>
        </w:rPr>
      </w:pPr>
    </w:p>
    <w:p w14:paraId="2FBF54F5" w14:textId="77777777" w:rsidR="00076DB6" w:rsidRPr="008F2766" w:rsidRDefault="00076DB6" w:rsidP="00441C0C">
      <w:pPr>
        <w:spacing w:before="120" w:after="120" w:line="240" w:lineRule="auto"/>
        <w:rPr>
          <w:rFonts w:ascii="Century Gothic" w:hAnsi="Century Gothic" w:cstheme="minorHAnsi"/>
        </w:rPr>
      </w:pPr>
    </w:p>
    <w:p w14:paraId="5A2AF872" w14:textId="77777777" w:rsidR="00076DB6" w:rsidRPr="008F2766" w:rsidRDefault="00076DB6" w:rsidP="00441C0C">
      <w:pPr>
        <w:spacing w:before="120" w:after="120" w:line="240" w:lineRule="auto"/>
        <w:rPr>
          <w:rFonts w:ascii="Century Gothic" w:hAnsi="Century Gothic" w:cstheme="minorHAnsi"/>
        </w:rPr>
      </w:pPr>
    </w:p>
    <w:p w14:paraId="3D8A0528" w14:textId="77777777" w:rsidR="00076DB6" w:rsidRPr="008F2766" w:rsidRDefault="00076DB6" w:rsidP="00441C0C">
      <w:pPr>
        <w:spacing w:before="120" w:after="120" w:line="240" w:lineRule="auto"/>
        <w:rPr>
          <w:rFonts w:ascii="Century Gothic" w:hAnsi="Century Gothic" w:cstheme="minorHAnsi"/>
        </w:rPr>
      </w:pPr>
    </w:p>
    <w:p w14:paraId="72F49DE7" w14:textId="77777777" w:rsidR="00076DB6" w:rsidRPr="008F2766" w:rsidRDefault="00076DB6" w:rsidP="00441C0C">
      <w:pPr>
        <w:spacing w:before="120" w:after="120" w:line="240" w:lineRule="auto"/>
        <w:rPr>
          <w:rFonts w:ascii="Century Gothic" w:hAnsi="Century Gothic" w:cstheme="minorHAnsi"/>
        </w:rPr>
      </w:pPr>
    </w:p>
    <w:p w14:paraId="2D5AA6F9" w14:textId="77777777" w:rsidR="00076DB6" w:rsidRPr="008F2766" w:rsidRDefault="00076DB6" w:rsidP="00441C0C">
      <w:pPr>
        <w:spacing w:before="120" w:after="120" w:line="240" w:lineRule="auto"/>
        <w:rPr>
          <w:rFonts w:ascii="Century Gothic" w:hAnsi="Century Gothic" w:cstheme="minorHAnsi"/>
        </w:rPr>
      </w:pPr>
    </w:p>
    <w:p w14:paraId="09C46245" w14:textId="77777777" w:rsidR="00076DB6" w:rsidRPr="008F2766" w:rsidRDefault="00076DB6" w:rsidP="00441C0C">
      <w:pPr>
        <w:spacing w:before="120" w:after="120" w:line="240" w:lineRule="auto"/>
        <w:rPr>
          <w:rFonts w:ascii="Century Gothic" w:hAnsi="Century Gothic" w:cstheme="minorHAnsi"/>
        </w:rPr>
      </w:pPr>
    </w:p>
    <w:p w14:paraId="4DFAB34D" w14:textId="77777777" w:rsidR="00076DB6" w:rsidRPr="008F2766" w:rsidRDefault="00076DB6" w:rsidP="00441C0C">
      <w:pPr>
        <w:spacing w:before="120" w:after="120" w:line="240" w:lineRule="auto"/>
        <w:rPr>
          <w:rFonts w:ascii="Century Gothic" w:hAnsi="Century Gothic" w:cstheme="minorHAnsi"/>
        </w:rPr>
      </w:pPr>
    </w:p>
    <w:p w14:paraId="25BD80B1" w14:textId="77777777" w:rsidR="00076DB6" w:rsidRPr="008F2766" w:rsidRDefault="00076DB6" w:rsidP="00441C0C">
      <w:pPr>
        <w:spacing w:before="120" w:after="120" w:line="240" w:lineRule="auto"/>
        <w:rPr>
          <w:rFonts w:ascii="Century Gothic" w:hAnsi="Century Gothic" w:cstheme="minorHAnsi"/>
        </w:rPr>
      </w:pPr>
    </w:p>
    <w:p w14:paraId="71FED978" w14:textId="77777777" w:rsidR="009337CC" w:rsidRPr="008F2766" w:rsidRDefault="009337CC" w:rsidP="00196DCF">
      <w:pPr>
        <w:spacing w:before="120" w:after="120" w:line="240" w:lineRule="auto"/>
        <w:rPr>
          <w:rFonts w:ascii="Century Gothic" w:hAnsi="Century Gothic" w:cstheme="minorHAnsi"/>
        </w:rPr>
      </w:pPr>
    </w:p>
    <w:p w14:paraId="58E9C242" w14:textId="77777777" w:rsidR="00076DB6" w:rsidRPr="008F2766" w:rsidRDefault="00076DB6" w:rsidP="00196DCF">
      <w:pPr>
        <w:spacing w:before="120" w:after="120" w:line="240" w:lineRule="auto"/>
        <w:rPr>
          <w:rFonts w:ascii="Century Gothic" w:hAnsi="Century Gothic" w:cstheme="minorHAnsi"/>
        </w:rPr>
      </w:pPr>
    </w:p>
    <w:p w14:paraId="1ACE4CF3" w14:textId="77777777" w:rsidR="00076DB6" w:rsidRPr="008F2766" w:rsidRDefault="00076DB6" w:rsidP="00196DCF">
      <w:pPr>
        <w:spacing w:before="120" w:after="120" w:line="240" w:lineRule="auto"/>
        <w:rPr>
          <w:rFonts w:ascii="Century Gothic" w:hAnsi="Century Gothic" w:cstheme="minorHAnsi"/>
        </w:rPr>
      </w:pPr>
    </w:p>
    <w:p w14:paraId="776ABA20" w14:textId="77777777" w:rsidR="00076DB6" w:rsidRPr="008F2766" w:rsidRDefault="00076DB6" w:rsidP="00196DCF">
      <w:pPr>
        <w:spacing w:before="120" w:after="120" w:line="240" w:lineRule="auto"/>
        <w:rPr>
          <w:rFonts w:ascii="Century Gothic" w:hAnsi="Century Gothic" w:cstheme="minorHAnsi"/>
        </w:rPr>
      </w:pPr>
    </w:p>
    <w:p w14:paraId="54735223" w14:textId="77777777" w:rsidR="00076DB6" w:rsidRPr="008F2766" w:rsidRDefault="00076DB6" w:rsidP="00196DCF">
      <w:pPr>
        <w:spacing w:before="120" w:after="120" w:line="240" w:lineRule="auto"/>
        <w:rPr>
          <w:rFonts w:ascii="Century Gothic" w:hAnsi="Century Gothic" w:cstheme="minorHAnsi"/>
        </w:rPr>
      </w:pPr>
    </w:p>
    <w:p w14:paraId="6722F3EF" w14:textId="77777777" w:rsidR="00076DB6" w:rsidRPr="008F2766" w:rsidRDefault="00076DB6" w:rsidP="00196DCF">
      <w:pPr>
        <w:spacing w:before="120" w:after="120" w:line="240" w:lineRule="auto"/>
        <w:rPr>
          <w:rFonts w:ascii="Century Gothic" w:hAnsi="Century Gothic" w:cstheme="minorHAnsi"/>
        </w:rPr>
      </w:pPr>
    </w:p>
    <w:p w14:paraId="42F51541" w14:textId="77777777" w:rsidR="00076DB6" w:rsidRPr="008F2766" w:rsidRDefault="00076DB6" w:rsidP="00196DCF">
      <w:pPr>
        <w:spacing w:before="120" w:after="120" w:line="240" w:lineRule="auto"/>
        <w:rPr>
          <w:rFonts w:ascii="Century Gothic" w:hAnsi="Century Gothic" w:cstheme="minorHAnsi"/>
        </w:rPr>
      </w:pPr>
    </w:p>
    <w:p w14:paraId="4F3D3B00" w14:textId="77777777" w:rsidR="00076DB6" w:rsidRPr="008F2766" w:rsidRDefault="00076DB6" w:rsidP="00196DCF">
      <w:pPr>
        <w:spacing w:before="120" w:after="120" w:line="240" w:lineRule="auto"/>
        <w:rPr>
          <w:rFonts w:ascii="Century Gothic" w:hAnsi="Century Gothic" w:cstheme="minorHAnsi"/>
        </w:rPr>
      </w:pPr>
    </w:p>
    <w:p w14:paraId="7B0D4769" w14:textId="77777777" w:rsidR="00076DB6" w:rsidRPr="008F2766" w:rsidRDefault="00076DB6" w:rsidP="00196DCF">
      <w:pPr>
        <w:spacing w:before="120" w:after="120" w:line="240" w:lineRule="auto"/>
        <w:rPr>
          <w:rFonts w:ascii="Century Gothic" w:hAnsi="Century Gothic" w:cstheme="minorHAnsi"/>
        </w:rPr>
      </w:pPr>
    </w:p>
    <w:p w14:paraId="4779943C" w14:textId="77777777" w:rsidR="00076DB6" w:rsidRPr="008F2766" w:rsidRDefault="00076DB6" w:rsidP="00196DCF">
      <w:pPr>
        <w:spacing w:before="120" w:after="120" w:line="240" w:lineRule="auto"/>
        <w:rPr>
          <w:rFonts w:ascii="Century Gothic" w:hAnsi="Century Gothic"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1555"/>
        <w:gridCol w:w="3686"/>
        <w:gridCol w:w="1161"/>
        <w:gridCol w:w="114"/>
        <w:gridCol w:w="3374"/>
      </w:tblGrid>
      <w:tr w:rsidR="00B52374" w:rsidRPr="008F2766" w14:paraId="7276B660" w14:textId="77777777" w:rsidTr="00CF7130">
        <w:trPr>
          <w:trHeight w:val="397"/>
        </w:trPr>
        <w:tc>
          <w:tcPr>
            <w:tcW w:w="1555" w:type="dxa"/>
            <w:shd w:val="clear" w:color="auto" w:fill="92D050"/>
            <w:tcMar>
              <w:top w:w="108" w:type="dxa"/>
              <w:bottom w:w="108" w:type="dxa"/>
            </w:tcMar>
          </w:tcPr>
          <w:p w14:paraId="4F2CD28D" w14:textId="77777777" w:rsidR="00B52374" w:rsidRPr="008F2766" w:rsidRDefault="00B52374" w:rsidP="00CF7130">
            <w:pPr>
              <w:spacing w:before="120" w:after="120" w:line="240" w:lineRule="auto"/>
              <w:rPr>
                <w:rFonts w:ascii="Century Gothic" w:hAnsi="Century Gothic" w:cs="Calibri"/>
                <w:b/>
                <w:bCs/>
                <w:color w:val="FFFFFF"/>
                <w:lang w:val="en-US"/>
              </w:rPr>
            </w:pPr>
            <w:r w:rsidRPr="008F2766">
              <w:rPr>
                <w:rFonts w:ascii="Century Gothic" w:hAnsi="Century Gothic" w:cs="Calibri"/>
                <w:b/>
                <w:bCs/>
                <w:color w:val="FFFFFF"/>
                <w:lang w:val="en-US"/>
              </w:rPr>
              <w:t>1</w:t>
            </w:r>
          </w:p>
        </w:tc>
        <w:tc>
          <w:tcPr>
            <w:tcW w:w="8335" w:type="dxa"/>
            <w:gridSpan w:val="4"/>
            <w:shd w:val="clear" w:color="auto" w:fill="92D050"/>
          </w:tcPr>
          <w:p w14:paraId="05964F8E" w14:textId="359BA5CC" w:rsidR="00B52374" w:rsidRPr="008F2766" w:rsidRDefault="007D030A" w:rsidP="00CF7130">
            <w:pPr>
              <w:spacing w:before="120" w:after="120" w:line="240" w:lineRule="auto"/>
              <w:rPr>
                <w:rFonts w:ascii="Century Gothic" w:hAnsi="Century Gothic" w:cs="Calibri"/>
                <w:b/>
                <w:bCs/>
                <w:color w:val="FFFFFF"/>
                <w:sz w:val="24"/>
                <w:szCs w:val="24"/>
                <w:lang w:val="en-US"/>
              </w:rPr>
            </w:pPr>
            <w:proofErr w:type="spellStart"/>
            <w:r w:rsidRPr="008F2766">
              <w:rPr>
                <w:rFonts w:ascii="Century Gothic" w:hAnsi="Century Gothic" w:cs="Calibri"/>
                <w:b/>
                <w:bCs/>
                <w:color w:val="FFFFFF"/>
                <w:sz w:val="24"/>
                <w:szCs w:val="24"/>
                <w:lang w:val="en-US"/>
              </w:rPr>
              <w:t>Compromiso</w:t>
            </w:r>
            <w:proofErr w:type="spellEnd"/>
            <w:r w:rsidRPr="008F2766">
              <w:rPr>
                <w:rFonts w:ascii="Century Gothic" w:hAnsi="Century Gothic" w:cs="Calibri"/>
                <w:b/>
                <w:bCs/>
                <w:color w:val="FFFFFF"/>
                <w:sz w:val="24"/>
                <w:szCs w:val="24"/>
                <w:lang w:val="en-US"/>
              </w:rPr>
              <w:t xml:space="preserve"> de la </w:t>
            </w:r>
            <w:proofErr w:type="spellStart"/>
            <w:r w:rsidRPr="008F2766">
              <w:rPr>
                <w:rFonts w:ascii="Century Gothic" w:hAnsi="Century Gothic" w:cs="Calibri"/>
                <w:b/>
                <w:bCs/>
                <w:color w:val="FFFFFF"/>
                <w:sz w:val="24"/>
                <w:szCs w:val="24"/>
                <w:lang w:val="en-US"/>
              </w:rPr>
              <w:t>gerencia</w:t>
            </w:r>
            <w:proofErr w:type="spellEnd"/>
            <w:r w:rsidRPr="008F2766">
              <w:rPr>
                <w:rFonts w:ascii="Century Gothic" w:hAnsi="Century Gothic" w:cs="Calibri"/>
                <w:b/>
                <w:bCs/>
                <w:color w:val="FFFFFF"/>
                <w:sz w:val="24"/>
                <w:szCs w:val="24"/>
                <w:lang w:val="en-US"/>
              </w:rPr>
              <w:t xml:space="preserve"> sénior</w:t>
            </w:r>
          </w:p>
        </w:tc>
      </w:tr>
      <w:tr w:rsidR="00B52374" w:rsidRPr="008F2766" w14:paraId="6FC4C84A" w14:textId="77777777" w:rsidTr="00CF7130">
        <w:trPr>
          <w:trHeight w:val="397"/>
        </w:trPr>
        <w:tc>
          <w:tcPr>
            <w:tcW w:w="1555" w:type="dxa"/>
            <w:shd w:val="clear" w:color="auto" w:fill="92D050"/>
            <w:tcMar>
              <w:top w:w="0" w:type="dxa"/>
              <w:bottom w:w="0" w:type="dxa"/>
            </w:tcMar>
          </w:tcPr>
          <w:p w14:paraId="4F3F7F21" w14:textId="77777777" w:rsidR="00B52374" w:rsidRPr="008F2766" w:rsidRDefault="00B52374" w:rsidP="00CF7130">
            <w:pPr>
              <w:spacing w:before="120" w:after="120" w:line="240" w:lineRule="auto"/>
              <w:rPr>
                <w:rFonts w:ascii="Century Gothic" w:hAnsi="Century Gothic" w:cs="Calibri"/>
                <w:color w:val="FFFFFF"/>
              </w:rPr>
            </w:pPr>
            <w:r w:rsidRPr="008F2766">
              <w:rPr>
                <w:rFonts w:ascii="Century Gothic" w:hAnsi="Century Gothic" w:cs="Calibri"/>
                <w:color w:val="FFFFFF"/>
              </w:rPr>
              <w:t>1.1</w:t>
            </w:r>
          </w:p>
        </w:tc>
        <w:tc>
          <w:tcPr>
            <w:tcW w:w="8335" w:type="dxa"/>
            <w:gridSpan w:val="4"/>
            <w:shd w:val="clear" w:color="auto" w:fill="92D050"/>
          </w:tcPr>
          <w:p w14:paraId="51FCF160" w14:textId="28C79DF4" w:rsidR="00B52374" w:rsidRPr="008F2766" w:rsidRDefault="007D030A" w:rsidP="00CF7130">
            <w:pPr>
              <w:spacing w:before="120" w:after="120" w:line="240" w:lineRule="auto"/>
              <w:rPr>
                <w:rFonts w:ascii="Century Gothic" w:hAnsi="Century Gothic" w:cs="Calibri"/>
                <w:color w:val="FFFFFF"/>
              </w:rPr>
            </w:pPr>
            <w:proofErr w:type="spellStart"/>
            <w:r w:rsidRPr="008F2766">
              <w:rPr>
                <w:rFonts w:ascii="Century Gothic" w:hAnsi="Century Gothic" w:cs="Calibri"/>
                <w:color w:val="FFFFFF"/>
              </w:rPr>
              <w:t>Compromiso</w:t>
            </w:r>
            <w:proofErr w:type="spellEnd"/>
            <w:r w:rsidRPr="008F2766">
              <w:rPr>
                <w:rFonts w:ascii="Century Gothic" w:hAnsi="Century Gothic" w:cs="Calibri"/>
                <w:color w:val="FFFFFF"/>
              </w:rPr>
              <w:t xml:space="preserve"> de la </w:t>
            </w:r>
            <w:proofErr w:type="spellStart"/>
            <w:r w:rsidRPr="008F2766">
              <w:rPr>
                <w:rFonts w:ascii="Century Gothic" w:hAnsi="Century Gothic" w:cs="Calibri"/>
                <w:color w:val="FFFFFF"/>
              </w:rPr>
              <w:t>gerencia</w:t>
            </w:r>
            <w:proofErr w:type="spellEnd"/>
            <w:r w:rsidRPr="008F2766">
              <w:rPr>
                <w:rFonts w:ascii="Century Gothic" w:hAnsi="Century Gothic" w:cs="Calibri"/>
                <w:color w:val="FFFFFF"/>
              </w:rPr>
              <w:t xml:space="preserve"> sénior y mejora continua</w:t>
            </w:r>
          </w:p>
        </w:tc>
      </w:tr>
      <w:tr w:rsidR="00B52374" w:rsidRPr="008F2766" w14:paraId="6D107A45" w14:textId="77777777" w:rsidTr="00CF7130">
        <w:trPr>
          <w:trHeight w:val="397"/>
        </w:trPr>
        <w:tc>
          <w:tcPr>
            <w:tcW w:w="1555" w:type="dxa"/>
            <w:shd w:val="clear" w:color="auto" w:fill="D6E9B2"/>
            <w:tcMar>
              <w:top w:w="108" w:type="dxa"/>
              <w:bottom w:w="108" w:type="dxa"/>
            </w:tcMar>
          </w:tcPr>
          <w:p w14:paraId="6196DABC" w14:textId="341008F2" w:rsidR="00B52374" w:rsidRPr="008F2766" w:rsidRDefault="00B52374" w:rsidP="00B52374">
            <w:pPr>
              <w:spacing w:before="120" w:after="120" w:line="240" w:lineRule="auto"/>
              <w:rPr>
                <w:rFonts w:ascii="Century Gothic" w:hAnsi="Century Gothic" w:cs="Calibri"/>
                <w:b/>
                <w:lang w:val="en-US"/>
              </w:rPr>
            </w:pPr>
            <w:r w:rsidRPr="008F2766">
              <w:rPr>
                <w:rFonts w:ascii="Century Gothic" w:hAnsi="Century Gothic" w:cs="Calibri"/>
                <w:b/>
                <w:lang w:val="en-US"/>
              </w:rPr>
              <w:t xml:space="preserve"> </w:t>
            </w:r>
          </w:p>
          <w:p w14:paraId="3109E84B" w14:textId="0D5ED90D" w:rsidR="00B52374" w:rsidRPr="008F2766" w:rsidRDefault="00B52374" w:rsidP="00B52374">
            <w:pPr>
              <w:spacing w:before="120" w:after="120" w:line="240" w:lineRule="auto"/>
              <w:rPr>
                <w:rFonts w:ascii="Century Gothic" w:hAnsi="Century Gothic" w:cs="Calibri"/>
                <w:b/>
                <w:lang w:val="en-US"/>
              </w:rPr>
            </w:pPr>
          </w:p>
        </w:tc>
        <w:tc>
          <w:tcPr>
            <w:tcW w:w="8335" w:type="dxa"/>
            <w:gridSpan w:val="4"/>
            <w:shd w:val="clear" w:color="auto" w:fill="D6E9B2"/>
            <w:tcMar>
              <w:top w:w="108" w:type="dxa"/>
              <w:bottom w:w="108" w:type="dxa"/>
            </w:tcMar>
          </w:tcPr>
          <w:p w14:paraId="6421503F" w14:textId="52AB8D39" w:rsidR="00B52374" w:rsidRPr="008F2766" w:rsidRDefault="00124F74" w:rsidP="00B52374">
            <w:pPr>
              <w:pStyle w:val="para"/>
              <w:rPr>
                <w:rFonts w:ascii="Century Gothic" w:hAnsi="Century Gothic" w:cs="Calibri"/>
                <w:lang w:val="es-AR"/>
              </w:rPr>
            </w:pPr>
            <w:r w:rsidRPr="008F2766">
              <w:rPr>
                <w:rFonts w:ascii="Century Gothic" w:hAnsi="Century Gothic" w:cs="Calibri"/>
                <w:lang w:val="es-AR"/>
              </w:rPr>
              <w:t>La gerencia sénior del establecimiento deberá demostrar que están totalmente comprometida con la implementación de los requisitos del programa START y con los procesos que facilitan la mejora continua de la seguridad alimentaria y la gestión de la calidad.</w:t>
            </w:r>
          </w:p>
        </w:tc>
      </w:tr>
      <w:tr w:rsidR="007D030A" w:rsidRPr="008F2766" w14:paraId="5004E303" w14:textId="77777777" w:rsidTr="00DF6FBC">
        <w:trPr>
          <w:trHeight w:val="397"/>
        </w:trPr>
        <w:tc>
          <w:tcPr>
            <w:tcW w:w="1555" w:type="dxa"/>
            <w:shd w:val="clear" w:color="auto" w:fill="D6E9B2"/>
            <w:tcMar>
              <w:top w:w="108" w:type="dxa"/>
              <w:bottom w:w="108" w:type="dxa"/>
            </w:tcMar>
          </w:tcPr>
          <w:p w14:paraId="2C2F8CCC" w14:textId="0D571C69" w:rsidR="007D030A" w:rsidRPr="008F2766" w:rsidRDefault="007D030A" w:rsidP="007D030A">
            <w:pPr>
              <w:spacing w:before="120" w:after="120" w:line="240" w:lineRule="auto"/>
              <w:rPr>
                <w:rFonts w:ascii="Century Gothic" w:hAnsi="Century Gothic" w:cs="Calibri"/>
                <w:b/>
                <w:lang w:val="en-US"/>
              </w:rPr>
            </w:pPr>
            <w:r w:rsidRPr="008F2766">
              <w:rPr>
                <w:rFonts w:ascii="Century Gothic" w:hAnsi="Century Gothic" w:cs="Calibri"/>
                <w:b/>
                <w:lang w:val="es-AR"/>
              </w:rPr>
              <w:t>Cláusula</w:t>
            </w:r>
          </w:p>
        </w:tc>
        <w:tc>
          <w:tcPr>
            <w:tcW w:w="3686" w:type="dxa"/>
            <w:shd w:val="clear" w:color="auto" w:fill="auto"/>
            <w:tcMar>
              <w:top w:w="108" w:type="dxa"/>
              <w:bottom w:w="108" w:type="dxa"/>
            </w:tcMar>
          </w:tcPr>
          <w:p w14:paraId="37393EF5" w14:textId="004E5657" w:rsidR="007D030A" w:rsidRPr="008F2766" w:rsidRDefault="007D030A" w:rsidP="007D030A">
            <w:pPr>
              <w:spacing w:before="120" w:after="120" w:line="240" w:lineRule="auto"/>
              <w:rPr>
                <w:rFonts w:ascii="Century Gothic" w:eastAsia="Frutiger-Light" w:hAnsi="Century Gothic" w:cs="Calibri"/>
                <w:b/>
                <w:lang w:eastAsia="en-GB"/>
              </w:rPr>
            </w:pPr>
            <w:r w:rsidRPr="008F2766">
              <w:rPr>
                <w:rFonts w:ascii="Century Gothic" w:hAnsi="Century Gothic" w:cs="Calibri"/>
                <w:b/>
                <w:lang w:val="es-AR"/>
              </w:rPr>
              <w:t>Requisitos</w:t>
            </w:r>
          </w:p>
        </w:tc>
        <w:tc>
          <w:tcPr>
            <w:tcW w:w="1275" w:type="dxa"/>
            <w:gridSpan w:val="2"/>
            <w:tcBorders>
              <w:right w:val="single" w:sz="4" w:space="0" w:color="auto"/>
            </w:tcBorders>
            <w:shd w:val="clear" w:color="auto" w:fill="auto"/>
          </w:tcPr>
          <w:p w14:paraId="2A311678" w14:textId="68D101B0" w:rsidR="007D030A" w:rsidRPr="008F2766" w:rsidRDefault="007D030A" w:rsidP="007D030A">
            <w:pPr>
              <w:spacing w:before="120" w:after="120" w:line="240" w:lineRule="auto"/>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374" w:type="dxa"/>
            <w:tcBorders>
              <w:left w:val="single" w:sz="4" w:space="0" w:color="auto"/>
            </w:tcBorders>
            <w:shd w:val="clear" w:color="auto" w:fill="auto"/>
          </w:tcPr>
          <w:p w14:paraId="3837CECA" w14:textId="01E0D0F4" w:rsidR="007D030A" w:rsidRPr="008F2766" w:rsidRDefault="007D030A" w:rsidP="007D030A">
            <w:pPr>
              <w:spacing w:before="120" w:after="120" w:line="240" w:lineRule="auto"/>
              <w:rPr>
                <w:rFonts w:ascii="Century Gothic" w:hAnsi="Century Gothic" w:cs="Calibri"/>
                <w:b/>
              </w:rPr>
            </w:pPr>
          </w:p>
        </w:tc>
      </w:tr>
      <w:tr w:rsidR="007D030A" w:rsidRPr="008F2766" w14:paraId="6FA3BDC4" w14:textId="77777777" w:rsidTr="00C03838">
        <w:trPr>
          <w:trHeight w:val="397"/>
        </w:trPr>
        <w:tc>
          <w:tcPr>
            <w:tcW w:w="1555" w:type="dxa"/>
            <w:shd w:val="clear" w:color="auto" w:fill="D6E9B2"/>
            <w:tcMar>
              <w:top w:w="108" w:type="dxa"/>
              <w:bottom w:w="108" w:type="dxa"/>
            </w:tcMar>
          </w:tcPr>
          <w:p w14:paraId="6685DCCE" w14:textId="77777777" w:rsidR="007D030A" w:rsidRPr="008F2766" w:rsidRDefault="007D030A" w:rsidP="007D030A">
            <w:pPr>
              <w:spacing w:before="120" w:after="120" w:line="240" w:lineRule="auto"/>
              <w:rPr>
                <w:rFonts w:ascii="Century Gothic" w:hAnsi="Century Gothic" w:cs="Calibri"/>
                <w:b/>
                <w:lang w:val="en-US"/>
              </w:rPr>
            </w:pPr>
            <w:r w:rsidRPr="008F2766">
              <w:rPr>
                <w:rFonts w:ascii="Century Gothic" w:hAnsi="Century Gothic" w:cs="Calibri"/>
                <w:b/>
                <w:lang w:val="en-US"/>
              </w:rPr>
              <w:t>1.1.1</w:t>
            </w:r>
          </w:p>
        </w:tc>
        <w:tc>
          <w:tcPr>
            <w:tcW w:w="3686" w:type="dxa"/>
            <w:shd w:val="clear" w:color="auto" w:fill="auto"/>
            <w:tcMar>
              <w:top w:w="108" w:type="dxa"/>
              <w:bottom w:w="108" w:type="dxa"/>
            </w:tcMar>
          </w:tcPr>
          <w:p w14:paraId="5B0B538B" w14:textId="77777777" w:rsidR="007D030A" w:rsidRPr="008F2766" w:rsidRDefault="007D030A" w:rsidP="007D030A">
            <w:pPr>
              <w:pStyle w:val="para"/>
              <w:rPr>
                <w:rFonts w:ascii="Century Gothic" w:hAnsi="Century Gothic" w:cs="Calibri"/>
                <w:lang w:val="es-AR"/>
              </w:rPr>
            </w:pPr>
            <w:r w:rsidRPr="008F2766">
              <w:rPr>
                <w:rFonts w:ascii="Century Gothic" w:hAnsi="Century Gothic" w:cs="Calibri"/>
                <w:lang w:val="es-AR"/>
              </w:rPr>
              <w:t>El establecimiento deberá disponer de una política documentada en la que se declare su intención de cumplir con la obligación de fabricar productos seguros, legales y auténticos conforme a la calidad especificada, y su responsabilidad frente a sus clientes. La política deberá:</w:t>
            </w:r>
          </w:p>
          <w:p w14:paraId="09F7C8D9" w14:textId="77777777" w:rsidR="007D030A" w:rsidRPr="008F2766" w:rsidRDefault="007D030A" w:rsidP="007D030A">
            <w:pPr>
              <w:pStyle w:val="ListBullet"/>
              <w:numPr>
                <w:ilvl w:val="0"/>
                <w:numId w:val="7"/>
              </w:numPr>
              <w:spacing w:after="240"/>
              <w:rPr>
                <w:rFonts w:ascii="Century Gothic" w:hAnsi="Century Gothic"/>
                <w:lang w:val="es-AR"/>
              </w:rPr>
            </w:pPr>
            <w:r w:rsidRPr="008F2766">
              <w:rPr>
                <w:rFonts w:ascii="Century Gothic" w:hAnsi="Century Gothic"/>
                <w:lang w:val="es-AR"/>
              </w:rPr>
              <w:t>estar firmada por la persona con mayor responsabilidad del establecimiento.</w:t>
            </w:r>
          </w:p>
          <w:p w14:paraId="43FE0291" w14:textId="2A513F57" w:rsidR="007D030A" w:rsidRPr="008F2766" w:rsidRDefault="007D030A" w:rsidP="007D030A">
            <w:pPr>
              <w:pStyle w:val="ListBullet"/>
              <w:numPr>
                <w:ilvl w:val="0"/>
                <w:numId w:val="7"/>
              </w:numPr>
              <w:spacing w:after="240"/>
              <w:rPr>
                <w:rFonts w:ascii="Century Gothic" w:hAnsi="Century Gothic"/>
                <w:lang w:val="es-AR"/>
              </w:rPr>
            </w:pPr>
            <w:r w:rsidRPr="008F2766">
              <w:rPr>
                <w:rFonts w:ascii="Century Gothic" w:hAnsi="Century Gothic"/>
                <w:lang w:val="es-AR"/>
              </w:rPr>
              <w:t>ser comunicada a todo el personal.</w:t>
            </w:r>
          </w:p>
        </w:tc>
        <w:tc>
          <w:tcPr>
            <w:tcW w:w="1275" w:type="dxa"/>
            <w:gridSpan w:val="2"/>
            <w:tcBorders>
              <w:right w:val="single" w:sz="4" w:space="0" w:color="auto"/>
            </w:tcBorders>
            <w:shd w:val="clear" w:color="auto" w:fill="auto"/>
          </w:tcPr>
          <w:p w14:paraId="02B55483" w14:textId="77777777" w:rsidR="007D030A" w:rsidRPr="008F2766" w:rsidRDefault="007D030A" w:rsidP="007D030A">
            <w:pPr>
              <w:spacing w:before="120" w:after="120" w:line="240" w:lineRule="auto"/>
              <w:rPr>
                <w:rFonts w:ascii="Century Gothic" w:hAnsi="Century Gothic" w:cs="Calibri"/>
              </w:rPr>
            </w:pPr>
          </w:p>
        </w:tc>
        <w:tc>
          <w:tcPr>
            <w:tcW w:w="3374" w:type="dxa"/>
            <w:tcBorders>
              <w:left w:val="single" w:sz="4" w:space="0" w:color="auto"/>
            </w:tcBorders>
            <w:shd w:val="clear" w:color="auto" w:fill="auto"/>
          </w:tcPr>
          <w:p w14:paraId="0177E548" w14:textId="77777777" w:rsidR="007D030A" w:rsidRPr="008F2766" w:rsidRDefault="007D030A" w:rsidP="007D030A">
            <w:pPr>
              <w:spacing w:before="120" w:after="120" w:line="240" w:lineRule="auto"/>
              <w:rPr>
                <w:rFonts w:ascii="Century Gothic" w:hAnsi="Century Gothic" w:cs="Calibri"/>
              </w:rPr>
            </w:pPr>
          </w:p>
        </w:tc>
      </w:tr>
      <w:tr w:rsidR="00F73E3C" w:rsidRPr="008F2766" w14:paraId="2594E2DE" w14:textId="77777777" w:rsidTr="00C03838">
        <w:trPr>
          <w:trHeight w:val="397"/>
        </w:trPr>
        <w:tc>
          <w:tcPr>
            <w:tcW w:w="1555" w:type="dxa"/>
            <w:shd w:val="clear" w:color="auto" w:fill="92D050"/>
            <w:tcMar>
              <w:top w:w="0" w:type="dxa"/>
              <w:bottom w:w="0" w:type="dxa"/>
            </w:tcMar>
          </w:tcPr>
          <w:p w14:paraId="135A840E" w14:textId="77777777" w:rsidR="00F73E3C" w:rsidRPr="008F2766" w:rsidRDefault="00F73E3C" w:rsidP="00F73E3C">
            <w:pPr>
              <w:spacing w:before="120" w:after="120" w:line="240" w:lineRule="auto"/>
              <w:rPr>
                <w:rFonts w:ascii="Century Gothic" w:hAnsi="Century Gothic" w:cs="Calibri"/>
                <w:color w:val="FFFFFF" w:themeColor="background1"/>
                <w:lang w:val="en-US"/>
              </w:rPr>
            </w:pPr>
            <w:r w:rsidRPr="008F2766">
              <w:rPr>
                <w:rFonts w:ascii="Century Gothic" w:hAnsi="Century Gothic" w:cs="Calibri"/>
                <w:color w:val="FFFFFF" w:themeColor="background1"/>
                <w:lang w:val="en-US"/>
              </w:rPr>
              <w:t>1.2</w:t>
            </w:r>
          </w:p>
        </w:tc>
        <w:tc>
          <w:tcPr>
            <w:tcW w:w="8335" w:type="dxa"/>
            <w:gridSpan w:val="4"/>
            <w:shd w:val="clear" w:color="auto" w:fill="92D050"/>
          </w:tcPr>
          <w:p w14:paraId="1288CFB4" w14:textId="014216A2" w:rsidR="00F73E3C" w:rsidRPr="008F2766" w:rsidRDefault="00CF7130" w:rsidP="00CF7130">
            <w:pPr>
              <w:pStyle w:val="hdg2"/>
              <w:spacing w:before="0" w:after="0"/>
              <w:rPr>
                <w:rFonts w:ascii="Century Gothic" w:hAnsi="Century Gothic" w:cs="Calibri"/>
                <w:color w:val="FFFFFF" w:themeColor="background1"/>
                <w:lang w:val="en-US"/>
              </w:rPr>
            </w:pPr>
            <w:proofErr w:type="spellStart"/>
            <w:r w:rsidRPr="008F2766">
              <w:rPr>
                <w:rFonts w:ascii="Century Gothic" w:hAnsi="Century Gothic" w:cs="Calibri"/>
                <w:color w:val="FFFFFF" w:themeColor="background1"/>
                <w:sz w:val="22"/>
              </w:rPr>
              <w:t>Estructura</w:t>
            </w:r>
            <w:proofErr w:type="spellEnd"/>
            <w:r w:rsidRPr="008F2766">
              <w:rPr>
                <w:rFonts w:ascii="Century Gothic" w:hAnsi="Century Gothic" w:cs="Calibri"/>
                <w:color w:val="FFFFFF" w:themeColor="background1"/>
                <w:sz w:val="22"/>
              </w:rPr>
              <w:t xml:space="preserve"> </w:t>
            </w:r>
            <w:proofErr w:type="spellStart"/>
            <w:r w:rsidRPr="008F2766">
              <w:rPr>
                <w:rFonts w:ascii="Century Gothic" w:hAnsi="Century Gothic" w:cs="Calibri"/>
                <w:color w:val="FFFFFF" w:themeColor="background1"/>
                <w:sz w:val="22"/>
              </w:rPr>
              <w:t>organizativa</w:t>
            </w:r>
            <w:proofErr w:type="spellEnd"/>
            <w:r w:rsidRPr="008F2766">
              <w:rPr>
                <w:rFonts w:ascii="Century Gothic" w:hAnsi="Century Gothic" w:cs="Calibri"/>
                <w:color w:val="FFFFFF" w:themeColor="background1"/>
                <w:sz w:val="22"/>
              </w:rPr>
              <w:t xml:space="preserve">, </w:t>
            </w:r>
            <w:proofErr w:type="spellStart"/>
            <w:r w:rsidRPr="008F2766">
              <w:rPr>
                <w:rFonts w:ascii="Century Gothic" w:hAnsi="Century Gothic" w:cs="Calibri"/>
                <w:color w:val="FFFFFF" w:themeColor="background1"/>
                <w:sz w:val="22"/>
              </w:rPr>
              <w:t>responsabilidades</w:t>
            </w:r>
            <w:proofErr w:type="spellEnd"/>
            <w:r w:rsidRPr="008F2766">
              <w:rPr>
                <w:rFonts w:ascii="Century Gothic" w:hAnsi="Century Gothic" w:cs="Calibri"/>
                <w:color w:val="FFFFFF" w:themeColor="background1"/>
                <w:sz w:val="22"/>
              </w:rPr>
              <w:t xml:space="preserve"> y </w:t>
            </w:r>
            <w:proofErr w:type="spellStart"/>
            <w:r w:rsidRPr="008F2766">
              <w:rPr>
                <w:rFonts w:ascii="Century Gothic" w:hAnsi="Century Gothic" w:cs="Calibri"/>
                <w:color w:val="FFFFFF" w:themeColor="background1"/>
                <w:sz w:val="22"/>
              </w:rPr>
              <w:t>equipo</w:t>
            </w:r>
            <w:proofErr w:type="spellEnd"/>
            <w:r w:rsidRPr="008F2766">
              <w:rPr>
                <w:rFonts w:ascii="Century Gothic" w:hAnsi="Century Gothic" w:cs="Calibri"/>
                <w:color w:val="FFFFFF" w:themeColor="background1"/>
                <w:sz w:val="22"/>
              </w:rPr>
              <w:t xml:space="preserve"> de </w:t>
            </w:r>
            <w:proofErr w:type="spellStart"/>
            <w:r w:rsidRPr="008F2766">
              <w:rPr>
                <w:rFonts w:ascii="Century Gothic" w:hAnsi="Century Gothic" w:cs="Calibri"/>
                <w:color w:val="FFFFFF" w:themeColor="background1"/>
                <w:sz w:val="22"/>
              </w:rPr>
              <w:t>gerencia</w:t>
            </w:r>
            <w:proofErr w:type="spellEnd"/>
          </w:p>
        </w:tc>
      </w:tr>
      <w:tr w:rsidR="003B5C62" w:rsidRPr="008F2766" w14:paraId="50E1930C" w14:textId="77777777" w:rsidTr="00C03838">
        <w:trPr>
          <w:trHeight w:val="397"/>
        </w:trPr>
        <w:tc>
          <w:tcPr>
            <w:tcW w:w="1555" w:type="dxa"/>
            <w:shd w:val="clear" w:color="auto" w:fill="D6E9B2"/>
            <w:tcMar>
              <w:top w:w="0" w:type="dxa"/>
              <w:bottom w:w="0" w:type="dxa"/>
            </w:tcMar>
          </w:tcPr>
          <w:p w14:paraId="5BD01425" w14:textId="44F0C85A" w:rsidR="003B5C62" w:rsidRPr="008F2766" w:rsidRDefault="003B5C62" w:rsidP="003B5C62">
            <w:pPr>
              <w:spacing w:before="120" w:after="120" w:line="240" w:lineRule="auto"/>
              <w:rPr>
                <w:rFonts w:ascii="Century Gothic" w:hAnsi="Century Gothic" w:cs="Calibri"/>
                <w:b/>
                <w:lang w:val="en-US"/>
              </w:rPr>
            </w:pPr>
          </w:p>
        </w:tc>
        <w:tc>
          <w:tcPr>
            <w:tcW w:w="8335" w:type="dxa"/>
            <w:gridSpan w:val="4"/>
            <w:shd w:val="clear" w:color="auto" w:fill="D6E9B2"/>
          </w:tcPr>
          <w:p w14:paraId="58A1C3CE" w14:textId="33FAACFF" w:rsidR="003B5C62" w:rsidRPr="008F2766" w:rsidRDefault="00CF7130" w:rsidP="003B5C62">
            <w:pPr>
              <w:pStyle w:val="para"/>
              <w:rPr>
                <w:rFonts w:ascii="Century Gothic" w:hAnsi="Century Gothic" w:cs="Calibri"/>
                <w:lang w:val="es-AR"/>
              </w:rPr>
            </w:pPr>
            <w:r w:rsidRPr="008F2766">
              <w:rPr>
                <w:rFonts w:ascii="Century Gothic" w:hAnsi="Century Gothic" w:cs="Calibri"/>
                <w:lang w:val="es-AR"/>
              </w:rPr>
              <w:t>La empresa deberá tener una estructura organizativa y líneas de comunicación claras que permitan una gestión eficaz de la seguridad, legalidad y calidad de los productos.</w:t>
            </w:r>
          </w:p>
        </w:tc>
      </w:tr>
      <w:tr w:rsidR="009627B2" w:rsidRPr="008F2766" w14:paraId="0ECD9ABD" w14:textId="77777777" w:rsidTr="00C03838">
        <w:trPr>
          <w:trHeight w:val="397"/>
        </w:trPr>
        <w:tc>
          <w:tcPr>
            <w:tcW w:w="1555" w:type="dxa"/>
            <w:shd w:val="clear" w:color="auto" w:fill="D6E9B2"/>
            <w:tcMar>
              <w:top w:w="0" w:type="dxa"/>
              <w:bottom w:w="0" w:type="dxa"/>
            </w:tcMar>
          </w:tcPr>
          <w:p w14:paraId="78D30BB2" w14:textId="625A29DB" w:rsidR="009627B2" w:rsidRPr="008F2766" w:rsidRDefault="009627B2" w:rsidP="009627B2">
            <w:pPr>
              <w:spacing w:before="120" w:after="120" w:line="240" w:lineRule="auto"/>
              <w:rPr>
                <w:rFonts w:ascii="Century Gothic" w:hAnsi="Century Gothic" w:cs="Calibri"/>
                <w:b/>
                <w:lang w:val="en-US"/>
              </w:rPr>
            </w:pPr>
            <w:r w:rsidRPr="008F2766">
              <w:rPr>
                <w:rFonts w:ascii="Century Gothic" w:hAnsi="Century Gothic" w:cs="Calibri"/>
                <w:b/>
                <w:lang w:val="es-AR"/>
              </w:rPr>
              <w:t>Cláusula</w:t>
            </w:r>
          </w:p>
        </w:tc>
        <w:tc>
          <w:tcPr>
            <w:tcW w:w="3686" w:type="dxa"/>
            <w:shd w:val="clear" w:color="auto" w:fill="auto"/>
          </w:tcPr>
          <w:p w14:paraId="5374B1C9" w14:textId="23E7B66D" w:rsidR="009627B2" w:rsidRPr="008F2766" w:rsidRDefault="009627B2" w:rsidP="009627B2">
            <w:pPr>
              <w:pStyle w:val="para"/>
              <w:rPr>
                <w:rFonts w:ascii="Century Gothic" w:hAnsi="Century Gothic" w:cs="Calibri"/>
                <w:b/>
                <w:color w:val="auto"/>
              </w:rPr>
            </w:pPr>
            <w:r w:rsidRPr="008F2766">
              <w:rPr>
                <w:rFonts w:ascii="Century Gothic" w:hAnsi="Century Gothic" w:cs="Calibri"/>
                <w:b/>
                <w:lang w:val="es-AR"/>
              </w:rPr>
              <w:t>Requisitos</w:t>
            </w:r>
          </w:p>
        </w:tc>
        <w:tc>
          <w:tcPr>
            <w:tcW w:w="1161" w:type="dxa"/>
            <w:tcBorders>
              <w:right w:val="single" w:sz="4" w:space="0" w:color="auto"/>
            </w:tcBorders>
            <w:shd w:val="clear" w:color="auto" w:fill="auto"/>
          </w:tcPr>
          <w:p w14:paraId="3ED54B41" w14:textId="50F2ED6D" w:rsidR="009627B2" w:rsidRPr="008F2766" w:rsidRDefault="009627B2" w:rsidP="009627B2">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488" w:type="dxa"/>
            <w:gridSpan w:val="2"/>
            <w:tcBorders>
              <w:left w:val="single" w:sz="4" w:space="0" w:color="auto"/>
            </w:tcBorders>
            <w:shd w:val="clear" w:color="auto" w:fill="auto"/>
          </w:tcPr>
          <w:p w14:paraId="17B4D149" w14:textId="77777777" w:rsidR="009627B2" w:rsidRPr="008F2766" w:rsidRDefault="009627B2" w:rsidP="009627B2">
            <w:pPr>
              <w:pStyle w:val="para"/>
              <w:rPr>
                <w:rFonts w:ascii="Century Gothic" w:hAnsi="Century Gothic" w:cs="Calibri"/>
                <w:b/>
                <w:color w:val="auto"/>
              </w:rPr>
            </w:pPr>
          </w:p>
        </w:tc>
      </w:tr>
      <w:tr w:rsidR="00DB4468" w:rsidRPr="008F2766" w14:paraId="1A1E3B22" w14:textId="77777777" w:rsidTr="00C03838">
        <w:trPr>
          <w:trHeight w:val="397"/>
        </w:trPr>
        <w:tc>
          <w:tcPr>
            <w:tcW w:w="1555" w:type="dxa"/>
            <w:shd w:val="clear" w:color="auto" w:fill="D6E9B2"/>
            <w:tcMar>
              <w:top w:w="0" w:type="dxa"/>
              <w:bottom w:w="0" w:type="dxa"/>
            </w:tcMar>
          </w:tcPr>
          <w:p w14:paraId="00B60780" w14:textId="77777777" w:rsidR="00DB4468" w:rsidRPr="008F2766" w:rsidRDefault="00DB4468" w:rsidP="00513A93">
            <w:pPr>
              <w:spacing w:before="120" w:after="120" w:line="240" w:lineRule="auto"/>
              <w:rPr>
                <w:rFonts w:ascii="Century Gothic" w:hAnsi="Century Gothic" w:cs="Calibri"/>
                <w:b/>
                <w:lang w:val="en-US"/>
              </w:rPr>
            </w:pPr>
            <w:r w:rsidRPr="008F2766">
              <w:rPr>
                <w:rFonts w:ascii="Century Gothic" w:hAnsi="Century Gothic" w:cs="Calibri"/>
                <w:b/>
                <w:lang w:val="en-US"/>
              </w:rPr>
              <w:t>1.2.1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4A6DE0" w14:textId="5CA0ECA3" w:rsidR="00DB4468" w:rsidRPr="008F2766" w:rsidRDefault="004F6C7B" w:rsidP="00513A93">
            <w:pPr>
              <w:pStyle w:val="para"/>
              <w:rPr>
                <w:rFonts w:ascii="Century Gothic" w:hAnsi="Century Gothic" w:cs="Calibri"/>
                <w:color w:val="auto"/>
              </w:rPr>
            </w:pPr>
            <w:r w:rsidRPr="008F2766">
              <w:rPr>
                <w:rFonts w:ascii="Century Gothic" w:hAnsi="Century Gothic" w:cs="Calibri"/>
                <w:lang w:val="es-AR"/>
              </w:rPr>
              <w:t xml:space="preserve">La empresa deberá contar con un cuadro de la organización que refleje la estructura </w:t>
            </w:r>
            <w:r w:rsidRPr="008F2766">
              <w:rPr>
                <w:rFonts w:ascii="Century Gothic" w:hAnsi="Century Gothic" w:cs="Calibri"/>
                <w:lang w:val="es-AR"/>
              </w:rPr>
              <w:lastRenderedPageBreak/>
              <w:t>gerencial de la empresa. Las responsabilidades relativas a la gestión de las actividades que garantizan la seguridad, legalidad y calidad de los alimentos deberán estar asignadas claramente y ser comprendidas por los gerentes responsables. Deberá documentarse claramente las sustituciones del personal responsable en caso de ausencia.</w:t>
            </w:r>
          </w:p>
        </w:tc>
        <w:tc>
          <w:tcPr>
            <w:tcW w:w="1161" w:type="dxa"/>
            <w:tcBorders>
              <w:right w:val="single" w:sz="4" w:space="0" w:color="auto"/>
            </w:tcBorders>
            <w:shd w:val="clear" w:color="auto" w:fill="auto"/>
          </w:tcPr>
          <w:p w14:paraId="5C6602F1" w14:textId="77777777" w:rsidR="00DB4468" w:rsidRPr="008F2766" w:rsidRDefault="00DB4468" w:rsidP="00513A93">
            <w:pPr>
              <w:pStyle w:val="para"/>
              <w:rPr>
                <w:rFonts w:ascii="Century Gothic" w:hAnsi="Century Gothic" w:cs="Calibri"/>
                <w:color w:val="auto"/>
              </w:rPr>
            </w:pPr>
          </w:p>
        </w:tc>
        <w:tc>
          <w:tcPr>
            <w:tcW w:w="3488" w:type="dxa"/>
            <w:gridSpan w:val="2"/>
            <w:tcBorders>
              <w:left w:val="single" w:sz="4" w:space="0" w:color="auto"/>
            </w:tcBorders>
            <w:shd w:val="clear" w:color="auto" w:fill="auto"/>
          </w:tcPr>
          <w:p w14:paraId="508BB150" w14:textId="77777777" w:rsidR="00DB4468" w:rsidRPr="008F2766" w:rsidRDefault="00DB4468" w:rsidP="00513A93">
            <w:pPr>
              <w:pStyle w:val="para"/>
              <w:rPr>
                <w:rFonts w:ascii="Century Gothic" w:hAnsi="Century Gothic" w:cs="Calibri"/>
                <w:color w:val="auto"/>
              </w:rPr>
            </w:pPr>
          </w:p>
        </w:tc>
      </w:tr>
      <w:tr w:rsidR="004F6C7B" w:rsidRPr="008F2766" w14:paraId="677D9A99" w14:textId="77777777" w:rsidTr="005863D1">
        <w:trPr>
          <w:trHeight w:val="397"/>
        </w:trPr>
        <w:tc>
          <w:tcPr>
            <w:tcW w:w="1555" w:type="dxa"/>
            <w:shd w:val="clear" w:color="auto" w:fill="D6E9B2"/>
            <w:tcMar>
              <w:top w:w="0" w:type="dxa"/>
              <w:bottom w:w="0" w:type="dxa"/>
            </w:tcMar>
          </w:tcPr>
          <w:p w14:paraId="14CF3E80" w14:textId="77777777" w:rsidR="004F6C7B" w:rsidRPr="008F2766" w:rsidRDefault="004F6C7B" w:rsidP="004F6C7B">
            <w:pPr>
              <w:spacing w:before="120" w:after="120" w:line="240" w:lineRule="auto"/>
              <w:rPr>
                <w:rFonts w:ascii="Century Gothic" w:hAnsi="Century Gothic" w:cs="Calibri"/>
                <w:b/>
                <w:lang w:val="en-US"/>
              </w:rPr>
            </w:pPr>
            <w:r w:rsidRPr="008F2766">
              <w:rPr>
                <w:rFonts w:ascii="Century Gothic" w:hAnsi="Century Gothic" w:cs="Calibri"/>
                <w:b/>
                <w:lang w:val="en-US"/>
              </w:rPr>
              <w:t>1.2.2</w:t>
            </w:r>
          </w:p>
        </w:tc>
        <w:tc>
          <w:tcPr>
            <w:tcW w:w="3686" w:type="dxa"/>
            <w:tcBorders>
              <w:left w:val="single" w:sz="4" w:space="0" w:color="auto"/>
              <w:right w:val="single" w:sz="4" w:space="0" w:color="auto"/>
            </w:tcBorders>
            <w:shd w:val="clear" w:color="auto" w:fill="auto"/>
          </w:tcPr>
          <w:p w14:paraId="6D9D8259" w14:textId="30228ADA" w:rsidR="004F6C7B" w:rsidRPr="008F2766" w:rsidRDefault="004F6C7B" w:rsidP="004F6C7B">
            <w:pPr>
              <w:pStyle w:val="para"/>
              <w:rPr>
                <w:rFonts w:ascii="Century Gothic" w:hAnsi="Century Gothic" w:cs="Calibri"/>
                <w:color w:val="auto"/>
              </w:rPr>
            </w:pPr>
            <w:r w:rsidRPr="008F2766">
              <w:rPr>
                <w:rFonts w:ascii="Century Gothic" w:hAnsi="Century Gothic" w:cs="Calibri"/>
                <w:lang w:val="es-AR"/>
              </w:rPr>
              <w:t>La gerencia sénior del establecimiento deberá asegurarse de que todos los empleados sean conscientes de sus responsabilidades. Cuando existan instrucciones de trabajo documentadas sobre las actividades que se tienen que realizar, los empleados pertinentes deberán tener acceso a dicha documentación y ser capaces de demostrar que las tareas se realizan conforme a dichas instrucciones.</w:t>
            </w:r>
          </w:p>
        </w:tc>
        <w:tc>
          <w:tcPr>
            <w:tcW w:w="1161" w:type="dxa"/>
            <w:tcBorders>
              <w:right w:val="single" w:sz="4" w:space="0" w:color="auto"/>
            </w:tcBorders>
            <w:shd w:val="clear" w:color="auto" w:fill="auto"/>
          </w:tcPr>
          <w:p w14:paraId="4E9E85F8" w14:textId="77777777" w:rsidR="004F6C7B" w:rsidRPr="008F2766" w:rsidRDefault="004F6C7B" w:rsidP="004F6C7B">
            <w:pPr>
              <w:pStyle w:val="para"/>
              <w:rPr>
                <w:rFonts w:ascii="Century Gothic" w:hAnsi="Century Gothic" w:cs="Calibri"/>
                <w:color w:val="auto"/>
              </w:rPr>
            </w:pPr>
          </w:p>
        </w:tc>
        <w:tc>
          <w:tcPr>
            <w:tcW w:w="3488" w:type="dxa"/>
            <w:gridSpan w:val="2"/>
            <w:tcBorders>
              <w:left w:val="single" w:sz="4" w:space="0" w:color="auto"/>
            </w:tcBorders>
            <w:shd w:val="clear" w:color="auto" w:fill="auto"/>
          </w:tcPr>
          <w:p w14:paraId="32865BD4" w14:textId="77777777" w:rsidR="004F6C7B" w:rsidRPr="008F2766" w:rsidRDefault="004F6C7B" w:rsidP="004F6C7B">
            <w:pPr>
              <w:pStyle w:val="para"/>
              <w:rPr>
                <w:rFonts w:ascii="Century Gothic" w:hAnsi="Century Gothic" w:cs="Calibri"/>
                <w:color w:val="auto"/>
              </w:rPr>
            </w:pPr>
          </w:p>
        </w:tc>
      </w:tr>
    </w:tbl>
    <w:p w14:paraId="58A0BD77" w14:textId="77777777" w:rsidR="008A1F0E" w:rsidRPr="008F2766" w:rsidRDefault="008A1F0E">
      <w:pPr>
        <w:rPr>
          <w:rFonts w:ascii="Century Gothic" w:hAnsi="Century Gothic"/>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481"/>
        <w:gridCol w:w="653"/>
        <w:gridCol w:w="6"/>
        <w:gridCol w:w="3509"/>
      </w:tblGrid>
      <w:tr w:rsidR="00186F92" w:rsidRPr="008F2766" w14:paraId="384A25A9" w14:textId="77777777" w:rsidTr="00C03838">
        <w:trPr>
          <w:trHeight w:val="533"/>
        </w:trPr>
        <w:tc>
          <w:tcPr>
            <w:tcW w:w="1555" w:type="dxa"/>
            <w:gridSpan w:val="2"/>
            <w:shd w:val="clear" w:color="auto" w:fill="92D050"/>
            <w:tcMar>
              <w:top w:w="0" w:type="dxa"/>
              <w:bottom w:w="0" w:type="dxa"/>
            </w:tcMar>
          </w:tcPr>
          <w:p w14:paraId="29916EED" w14:textId="77777777" w:rsidR="00504B1D" w:rsidRPr="008F2766" w:rsidRDefault="00504B1D" w:rsidP="00504B1D">
            <w:pPr>
              <w:spacing w:before="120" w:after="120" w:line="240" w:lineRule="auto"/>
              <w:rPr>
                <w:rFonts w:ascii="Century Gothic" w:hAnsi="Century Gothic" w:cs="Calibri"/>
                <w:b/>
                <w:bCs/>
                <w:color w:val="FFFFFF" w:themeColor="background1"/>
                <w:lang w:val="en-US"/>
              </w:rPr>
            </w:pPr>
            <w:r w:rsidRPr="008F2766">
              <w:rPr>
                <w:rFonts w:ascii="Century Gothic" w:hAnsi="Century Gothic" w:cs="Calibri"/>
                <w:b/>
                <w:bCs/>
                <w:color w:val="FFFFFF" w:themeColor="background1"/>
                <w:lang w:val="en-US"/>
              </w:rPr>
              <w:t>2</w:t>
            </w:r>
          </w:p>
        </w:tc>
        <w:tc>
          <w:tcPr>
            <w:tcW w:w="8335" w:type="dxa"/>
            <w:gridSpan w:val="5"/>
            <w:shd w:val="clear" w:color="auto" w:fill="92D050"/>
          </w:tcPr>
          <w:p w14:paraId="4B5934C4" w14:textId="0341C682" w:rsidR="00504B1D" w:rsidRPr="008F2766" w:rsidRDefault="007E3510" w:rsidP="00504B1D">
            <w:pPr>
              <w:spacing w:before="120" w:after="120" w:line="240" w:lineRule="auto"/>
              <w:rPr>
                <w:rFonts w:ascii="Century Gothic" w:hAnsi="Century Gothic" w:cs="Calibri"/>
                <w:b/>
                <w:bCs/>
                <w:color w:val="FFFFFF" w:themeColor="background1"/>
                <w:sz w:val="24"/>
                <w:szCs w:val="24"/>
                <w:lang w:val="en-US"/>
              </w:rPr>
            </w:pPr>
            <w:r w:rsidRPr="008F2766">
              <w:rPr>
                <w:rFonts w:ascii="Century Gothic" w:hAnsi="Century Gothic" w:cs="Calibri"/>
                <w:b/>
                <w:color w:val="FFFFFF" w:themeColor="background1"/>
                <w:sz w:val="24"/>
                <w:szCs w:val="24"/>
              </w:rPr>
              <w:t xml:space="preserve">El plan de </w:t>
            </w:r>
            <w:proofErr w:type="spellStart"/>
            <w:r w:rsidRPr="008F2766">
              <w:rPr>
                <w:rFonts w:ascii="Century Gothic" w:hAnsi="Century Gothic" w:cs="Calibri"/>
                <w:b/>
                <w:color w:val="FFFFFF" w:themeColor="background1"/>
                <w:sz w:val="24"/>
                <w:szCs w:val="24"/>
              </w:rPr>
              <w:t>seguridad</w:t>
            </w:r>
            <w:proofErr w:type="spellEnd"/>
            <w:r w:rsidRPr="008F2766">
              <w:rPr>
                <w:rFonts w:ascii="Century Gothic" w:hAnsi="Century Gothic" w:cs="Calibri"/>
                <w:b/>
                <w:color w:val="FFFFFF" w:themeColor="background1"/>
                <w:sz w:val="24"/>
                <w:szCs w:val="24"/>
              </w:rPr>
              <w:t xml:space="preserve"> </w:t>
            </w:r>
            <w:proofErr w:type="spellStart"/>
            <w:r w:rsidRPr="008F2766">
              <w:rPr>
                <w:rFonts w:ascii="Century Gothic" w:hAnsi="Century Gothic" w:cs="Calibri"/>
                <w:b/>
                <w:color w:val="FFFFFF" w:themeColor="background1"/>
                <w:sz w:val="24"/>
                <w:szCs w:val="24"/>
              </w:rPr>
              <w:t>alimentaria</w:t>
            </w:r>
            <w:proofErr w:type="spellEnd"/>
            <w:r w:rsidRPr="008F2766">
              <w:rPr>
                <w:rFonts w:ascii="Century Gothic" w:hAnsi="Century Gothic" w:cs="Calibri"/>
                <w:b/>
                <w:color w:val="FFFFFF" w:themeColor="background1"/>
                <w:sz w:val="24"/>
                <w:szCs w:val="24"/>
              </w:rPr>
              <w:t xml:space="preserve"> – APPCC</w:t>
            </w:r>
          </w:p>
        </w:tc>
      </w:tr>
      <w:tr w:rsidR="00186F92" w:rsidRPr="008F2766" w14:paraId="0FA6311E" w14:textId="77777777" w:rsidTr="00C03838">
        <w:trPr>
          <w:trHeight w:val="533"/>
        </w:trPr>
        <w:tc>
          <w:tcPr>
            <w:tcW w:w="1555" w:type="dxa"/>
            <w:gridSpan w:val="2"/>
            <w:shd w:val="clear" w:color="auto" w:fill="D6E9B2"/>
            <w:tcMar>
              <w:top w:w="0" w:type="dxa"/>
              <w:bottom w:w="0" w:type="dxa"/>
            </w:tcMar>
          </w:tcPr>
          <w:p w14:paraId="0F9391CC" w14:textId="00D6D0C0" w:rsidR="009C03E6" w:rsidRPr="008F2766" w:rsidRDefault="009C03E6" w:rsidP="009C03E6">
            <w:pPr>
              <w:spacing w:before="120" w:after="120" w:line="240" w:lineRule="auto"/>
              <w:rPr>
                <w:rFonts w:ascii="Century Gothic" w:hAnsi="Century Gothic" w:cs="Calibri"/>
                <w:b/>
                <w:lang w:val="en-US"/>
              </w:rPr>
            </w:pPr>
            <w:r w:rsidRPr="008F2766">
              <w:rPr>
                <w:rFonts w:ascii="Century Gothic" w:hAnsi="Century Gothic" w:cs="Calibri"/>
                <w:b/>
                <w:lang w:val="en-US"/>
              </w:rPr>
              <w:t xml:space="preserve"> </w:t>
            </w:r>
          </w:p>
          <w:p w14:paraId="2B4D0AF0" w14:textId="033D6C72" w:rsidR="009C03E6" w:rsidRPr="008F2766" w:rsidRDefault="009C03E6" w:rsidP="009C03E6">
            <w:pPr>
              <w:spacing w:before="120" w:after="120" w:line="240" w:lineRule="auto"/>
              <w:rPr>
                <w:rFonts w:ascii="Century Gothic" w:hAnsi="Century Gothic" w:cs="Calibri"/>
                <w:b/>
                <w:bCs/>
                <w:lang w:val="en-US"/>
              </w:rPr>
            </w:pPr>
          </w:p>
        </w:tc>
        <w:tc>
          <w:tcPr>
            <w:tcW w:w="8335" w:type="dxa"/>
            <w:gridSpan w:val="5"/>
            <w:shd w:val="clear" w:color="auto" w:fill="D6E9B2"/>
          </w:tcPr>
          <w:p w14:paraId="45A96C22" w14:textId="60220C51" w:rsidR="009C03E6" w:rsidRPr="008F2766" w:rsidRDefault="007E3510" w:rsidP="007E3510">
            <w:pPr>
              <w:pStyle w:val="para"/>
              <w:rPr>
                <w:rFonts w:ascii="Century Gothic" w:hAnsi="Century Gothic" w:cs="Calibri"/>
                <w:lang w:val="es-AR"/>
              </w:rPr>
            </w:pPr>
            <w:r w:rsidRPr="008F2766">
              <w:rPr>
                <w:rFonts w:ascii="Century Gothic" w:hAnsi="Century Gothic" w:cs="Calibri"/>
                <w:lang w:val="es-AR"/>
              </w:rPr>
              <w:t xml:space="preserve">La empresa deberá contar con un plan de seguridad alimentaria completamente implementado y efectivo que incorpore los principios APPCC del Codex </w:t>
            </w:r>
            <w:proofErr w:type="spellStart"/>
            <w:r w:rsidRPr="008F2766">
              <w:rPr>
                <w:rFonts w:ascii="Century Gothic" w:hAnsi="Century Gothic" w:cs="Calibri"/>
                <w:lang w:val="es-AR"/>
              </w:rPr>
              <w:t>Alimentarius</w:t>
            </w:r>
            <w:proofErr w:type="spellEnd"/>
            <w:r w:rsidRPr="008F2766">
              <w:rPr>
                <w:rFonts w:ascii="Century Gothic" w:hAnsi="Century Gothic" w:cs="Calibri"/>
                <w:lang w:val="es-AR"/>
              </w:rPr>
              <w:t>.</w:t>
            </w:r>
          </w:p>
        </w:tc>
      </w:tr>
      <w:tr w:rsidR="00CB23C2" w:rsidRPr="008F2766" w14:paraId="3A082B20" w14:textId="77777777" w:rsidTr="00C03838">
        <w:trPr>
          <w:trHeight w:val="397"/>
        </w:trPr>
        <w:tc>
          <w:tcPr>
            <w:tcW w:w="1555" w:type="dxa"/>
            <w:gridSpan w:val="2"/>
            <w:shd w:val="clear" w:color="auto" w:fill="92D050"/>
            <w:tcMar>
              <w:top w:w="0" w:type="dxa"/>
              <w:bottom w:w="0" w:type="dxa"/>
            </w:tcMar>
          </w:tcPr>
          <w:p w14:paraId="193AE886" w14:textId="5D54B26F" w:rsidR="00CB23C2" w:rsidRPr="006E03F3" w:rsidRDefault="00CB23C2" w:rsidP="00CB23C2">
            <w:pPr>
              <w:spacing w:before="120" w:after="120" w:line="240" w:lineRule="auto"/>
              <w:rPr>
                <w:rFonts w:ascii="Century Gothic" w:hAnsi="Century Gothic" w:cs="Calibri"/>
                <w:b/>
                <w:lang w:val="en-US"/>
              </w:rPr>
            </w:pPr>
            <w:r w:rsidRPr="006E03F3">
              <w:rPr>
                <w:rFonts w:ascii="Century Gothic" w:hAnsi="Century Gothic" w:cs="Calibri"/>
                <w:b/>
              </w:rPr>
              <w:t>2.1</w:t>
            </w:r>
          </w:p>
        </w:tc>
        <w:tc>
          <w:tcPr>
            <w:tcW w:w="8335" w:type="dxa"/>
            <w:gridSpan w:val="5"/>
            <w:shd w:val="clear" w:color="auto" w:fill="92D050"/>
          </w:tcPr>
          <w:p w14:paraId="03F71C5F" w14:textId="154E4436" w:rsidR="00CB23C2" w:rsidRPr="00CB23C2" w:rsidRDefault="00CB23C2" w:rsidP="00CB23C2">
            <w:pPr>
              <w:pStyle w:val="hdg2"/>
              <w:spacing w:before="0" w:after="0"/>
              <w:rPr>
                <w:rFonts w:ascii="Century Gothic" w:hAnsi="Century Gothic" w:cs="Calibri"/>
                <w:color w:val="auto"/>
                <w:sz w:val="22"/>
                <w:lang w:val="es-AR"/>
              </w:rPr>
            </w:pPr>
            <w:r w:rsidRPr="00CB23C2">
              <w:rPr>
                <w:rFonts w:ascii="Century Gothic" w:eastAsia="Calibri" w:hAnsi="Century Gothic" w:cs="Arial"/>
                <w:color w:val="auto"/>
                <w:sz w:val="22"/>
                <w:lang w:val="es-AR"/>
              </w:rPr>
              <w:t xml:space="preserve">El equipo de seguridad alimentaria APPCC (equivalente al Codex </w:t>
            </w:r>
            <w:proofErr w:type="spellStart"/>
            <w:r w:rsidRPr="00CB23C2">
              <w:rPr>
                <w:rFonts w:ascii="Century Gothic" w:eastAsia="Calibri" w:hAnsi="Century Gothic" w:cs="Arial"/>
                <w:color w:val="auto"/>
                <w:sz w:val="22"/>
                <w:lang w:val="es-AR"/>
              </w:rPr>
              <w:t>Alimentarius</w:t>
            </w:r>
            <w:proofErr w:type="spellEnd"/>
            <w:r w:rsidRPr="00CB23C2">
              <w:rPr>
                <w:rFonts w:ascii="Century Gothic" w:eastAsia="Calibri" w:hAnsi="Century Gothic" w:cs="Arial"/>
                <w:color w:val="auto"/>
                <w:sz w:val="22"/>
                <w:lang w:val="es-AR"/>
              </w:rPr>
              <w:t>, Paso 1)</w:t>
            </w:r>
          </w:p>
        </w:tc>
      </w:tr>
      <w:tr w:rsidR="00CB23C2" w:rsidRPr="008F2766" w14:paraId="2F817A9A" w14:textId="77777777" w:rsidTr="007B5445">
        <w:trPr>
          <w:trHeight w:val="397"/>
        </w:trPr>
        <w:tc>
          <w:tcPr>
            <w:tcW w:w="1555" w:type="dxa"/>
            <w:gridSpan w:val="2"/>
            <w:shd w:val="clear" w:color="auto" w:fill="auto"/>
            <w:tcMar>
              <w:top w:w="0" w:type="dxa"/>
              <w:bottom w:w="0" w:type="dxa"/>
            </w:tcMar>
          </w:tcPr>
          <w:p w14:paraId="568149B2" w14:textId="77777777" w:rsidR="00CB23C2" w:rsidRPr="008F2766" w:rsidRDefault="00CB23C2" w:rsidP="00705CB6">
            <w:pPr>
              <w:spacing w:before="120" w:after="120" w:line="240" w:lineRule="auto"/>
              <w:rPr>
                <w:rFonts w:ascii="Century Gothic" w:hAnsi="Century Gothic" w:cs="Calibri"/>
                <w:b/>
                <w:color w:val="FFFFFF" w:themeColor="background1"/>
                <w:lang w:val="en-US"/>
              </w:rPr>
            </w:pPr>
          </w:p>
        </w:tc>
        <w:tc>
          <w:tcPr>
            <w:tcW w:w="4167" w:type="dxa"/>
            <w:gridSpan w:val="2"/>
            <w:shd w:val="clear" w:color="auto" w:fill="auto"/>
          </w:tcPr>
          <w:p w14:paraId="594EAF94" w14:textId="77777777" w:rsidR="00CB23C2" w:rsidRPr="008F2766" w:rsidRDefault="00CB23C2" w:rsidP="00EF4F54">
            <w:pPr>
              <w:pStyle w:val="hdg2"/>
              <w:spacing w:before="0" w:after="0"/>
              <w:rPr>
                <w:rFonts w:ascii="Century Gothic" w:hAnsi="Century Gothic" w:cs="Calibri"/>
                <w:color w:val="FFFFFF" w:themeColor="background1"/>
                <w:sz w:val="22"/>
                <w:lang w:val="es-AR"/>
              </w:rPr>
            </w:pPr>
          </w:p>
        </w:tc>
        <w:tc>
          <w:tcPr>
            <w:tcW w:w="4168" w:type="dxa"/>
            <w:gridSpan w:val="3"/>
            <w:shd w:val="clear" w:color="auto" w:fill="auto"/>
          </w:tcPr>
          <w:p w14:paraId="38F52461" w14:textId="41CEB85F" w:rsidR="00CB23C2" w:rsidRPr="00CB23C2" w:rsidRDefault="00CB23C2" w:rsidP="00EF4F54">
            <w:pPr>
              <w:pStyle w:val="hdg2"/>
              <w:spacing w:before="0" w:after="0"/>
              <w:rPr>
                <w:rFonts w:ascii="Century Gothic" w:hAnsi="Century Gothic" w:cs="Calibri"/>
                <w:color w:val="FFFFFF" w:themeColor="background1"/>
                <w:sz w:val="22"/>
                <w:lang w:val="es-AR"/>
              </w:rPr>
            </w:pPr>
            <w:r w:rsidRPr="00CB23C2">
              <w:rPr>
                <w:rFonts w:ascii="Century Gothic" w:hAnsi="Century Gothic" w:cs="Calibri"/>
                <w:b/>
                <w:sz w:val="22"/>
              </w:rPr>
              <w:t xml:space="preserve">Se </w:t>
            </w:r>
            <w:proofErr w:type="spellStart"/>
            <w:r w:rsidRPr="00CB23C2">
              <w:rPr>
                <w:rFonts w:ascii="Century Gothic" w:hAnsi="Century Gothic" w:cs="Calibri"/>
                <w:b/>
                <w:sz w:val="22"/>
              </w:rPr>
              <w:t>ajusta</w:t>
            </w:r>
            <w:proofErr w:type="spellEnd"/>
          </w:p>
        </w:tc>
      </w:tr>
      <w:tr w:rsidR="006E03F3" w:rsidRPr="008F2766" w14:paraId="7ABA8428" w14:textId="77777777" w:rsidTr="00C03838">
        <w:trPr>
          <w:trHeight w:val="397"/>
        </w:trPr>
        <w:tc>
          <w:tcPr>
            <w:tcW w:w="1555" w:type="dxa"/>
            <w:gridSpan w:val="2"/>
            <w:shd w:val="clear" w:color="auto" w:fill="92D050"/>
            <w:tcMar>
              <w:top w:w="0" w:type="dxa"/>
              <w:bottom w:w="0" w:type="dxa"/>
            </w:tcMar>
          </w:tcPr>
          <w:p w14:paraId="0B4B9768" w14:textId="66A2BA27" w:rsidR="006E03F3" w:rsidRPr="006E03F3" w:rsidRDefault="006E03F3" w:rsidP="006E03F3">
            <w:pPr>
              <w:spacing w:before="120" w:after="120" w:line="240" w:lineRule="auto"/>
              <w:rPr>
                <w:rFonts w:ascii="Century Gothic" w:eastAsia="Calibri" w:hAnsi="Century Gothic" w:cs="Arial"/>
                <w:b/>
                <w:lang w:val="es-AR"/>
              </w:rPr>
            </w:pPr>
            <w:r w:rsidRPr="006E03F3">
              <w:rPr>
                <w:rFonts w:ascii="Century Gothic" w:eastAsia="Calibri" w:hAnsi="Century Gothic" w:cs="Arial"/>
                <w:b/>
                <w:lang w:val="es-AR"/>
              </w:rPr>
              <w:t>2.2</w:t>
            </w:r>
          </w:p>
        </w:tc>
        <w:tc>
          <w:tcPr>
            <w:tcW w:w="8335" w:type="dxa"/>
            <w:gridSpan w:val="5"/>
            <w:shd w:val="clear" w:color="auto" w:fill="92D050"/>
          </w:tcPr>
          <w:p w14:paraId="6DFC14E5" w14:textId="0BCC4B21" w:rsidR="006E03F3" w:rsidRPr="006E03F3" w:rsidRDefault="006E03F3" w:rsidP="006E03F3">
            <w:pPr>
              <w:pStyle w:val="hdg2"/>
              <w:spacing w:before="0" w:after="0"/>
              <w:rPr>
                <w:rFonts w:ascii="Century Gothic" w:eastAsia="Calibri" w:hAnsi="Century Gothic" w:cs="Arial"/>
                <w:color w:val="auto"/>
                <w:sz w:val="22"/>
                <w:lang w:val="es-AR"/>
              </w:rPr>
            </w:pPr>
            <w:r w:rsidRPr="006E03F3">
              <w:rPr>
                <w:rFonts w:ascii="Century Gothic" w:eastAsia="Calibri" w:hAnsi="Century Gothic" w:cs="Arial"/>
                <w:color w:val="auto"/>
                <w:sz w:val="22"/>
                <w:lang w:val="es-AR"/>
              </w:rPr>
              <w:t xml:space="preserve">PROGRAMAS DE </w:t>
            </w:r>
            <w:proofErr w:type="spellStart"/>
            <w:r w:rsidRPr="006E03F3">
              <w:rPr>
                <w:rFonts w:ascii="Century Gothic" w:eastAsia="Calibri" w:hAnsi="Century Gothic" w:cs="Arial"/>
                <w:color w:val="auto"/>
                <w:sz w:val="22"/>
                <w:lang w:val="es-AR"/>
              </w:rPr>
              <w:t>PRERREQUiSiTOS</w:t>
            </w:r>
            <w:proofErr w:type="spellEnd"/>
          </w:p>
        </w:tc>
      </w:tr>
      <w:tr w:rsidR="006E03F3" w:rsidRPr="008F2766" w14:paraId="65D5481F" w14:textId="77777777" w:rsidTr="007B5445">
        <w:trPr>
          <w:trHeight w:val="397"/>
        </w:trPr>
        <w:tc>
          <w:tcPr>
            <w:tcW w:w="1555" w:type="dxa"/>
            <w:gridSpan w:val="2"/>
            <w:shd w:val="clear" w:color="auto" w:fill="auto"/>
            <w:tcMar>
              <w:top w:w="0" w:type="dxa"/>
              <w:bottom w:w="0" w:type="dxa"/>
            </w:tcMar>
          </w:tcPr>
          <w:p w14:paraId="51DAA138" w14:textId="77777777" w:rsidR="006E03F3" w:rsidRPr="008F2766" w:rsidRDefault="006E03F3" w:rsidP="006E03F3">
            <w:pPr>
              <w:spacing w:before="120" w:after="120" w:line="240" w:lineRule="auto"/>
              <w:rPr>
                <w:rFonts w:ascii="Century Gothic" w:hAnsi="Century Gothic" w:cs="Calibri"/>
                <w:b/>
                <w:color w:val="FFFFFF" w:themeColor="background1"/>
                <w:lang w:val="en-US"/>
              </w:rPr>
            </w:pPr>
          </w:p>
        </w:tc>
        <w:tc>
          <w:tcPr>
            <w:tcW w:w="4167" w:type="dxa"/>
            <w:gridSpan w:val="2"/>
            <w:shd w:val="clear" w:color="auto" w:fill="auto"/>
          </w:tcPr>
          <w:p w14:paraId="0F0E9F5E" w14:textId="77777777" w:rsidR="006E03F3" w:rsidRPr="008F2766" w:rsidRDefault="006E03F3" w:rsidP="006E03F3">
            <w:pPr>
              <w:pStyle w:val="hdg2"/>
              <w:spacing w:before="0" w:after="0"/>
              <w:rPr>
                <w:rFonts w:ascii="Century Gothic" w:hAnsi="Century Gothic" w:cs="Calibri"/>
                <w:color w:val="FFFFFF" w:themeColor="background1"/>
                <w:sz w:val="22"/>
                <w:lang w:val="es-AR"/>
              </w:rPr>
            </w:pPr>
          </w:p>
        </w:tc>
        <w:tc>
          <w:tcPr>
            <w:tcW w:w="4168" w:type="dxa"/>
            <w:gridSpan w:val="3"/>
            <w:shd w:val="clear" w:color="auto" w:fill="auto"/>
          </w:tcPr>
          <w:p w14:paraId="4B67BD48" w14:textId="49C2AF5A" w:rsidR="006E03F3" w:rsidRPr="008F2766" w:rsidRDefault="006E03F3" w:rsidP="006E03F3">
            <w:pPr>
              <w:pStyle w:val="hdg2"/>
              <w:spacing w:before="0" w:after="0"/>
              <w:rPr>
                <w:rFonts w:ascii="Century Gothic" w:hAnsi="Century Gothic" w:cs="Calibri"/>
                <w:color w:val="FFFFFF" w:themeColor="background1"/>
                <w:sz w:val="22"/>
                <w:lang w:val="es-AR"/>
              </w:rPr>
            </w:pPr>
            <w:r w:rsidRPr="00CB23C2">
              <w:rPr>
                <w:rFonts w:ascii="Century Gothic" w:hAnsi="Century Gothic" w:cs="Calibri"/>
                <w:b/>
                <w:sz w:val="22"/>
              </w:rPr>
              <w:t xml:space="preserve">Se </w:t>
            </w:r>
            <w:proofErr w:type="spellStart"/>
            <w:r w:rsidRPr="00CB23C2">
              <w:rPr>
                <w:rFonts w:ascii="Century Gothic" w:hAnsi="Century Gothic" w:cs="Calibri"/>
                <w:b/>
                <w:sz w:val="22"/>
              </w:rPr>
              <w:t>ajusta</w:t>
            </w:r>
            <w:proofErr w:type="spellEnd"/>
          </w:p>
        </w:tc>
      </w:tr>
      <w:tr w:rsidR="00186F92" w:rsidRPr="008F2766" w14:paraId="5548C71E" w14:textId="77777777" w:rsidTr="00C03838">
        <w:trPr>
          <w:trHeight w:val="397"/>
        </w:trPr>
        <w:tc>
          <w:tcPr>
            <w:tcW w:w="1555" w:type="dxa"/>
            <w:gridSpan w:val="2"/>
            <w:shd w:val="clear" w:color="auto" w:fill="92D050"/>
            <w:tcMar>
              <w:top w:w="0" w:type="dxa"/>
              <w:bottom w:w="0" w:type="dxa"/>
            </w:tcMar>
          </w:tcPr>
          <w:p w14:paraId="26415BD7" w14:textId="77777777" w:rsidR="00705CB6" w:rsidRPr="008F2766" w:rsidRDefault="00705CB6" w:rsidP="00705CB6">
            <w:pPr>
              <w:spacing w:before="120" w:after="120" w:line="240" w:lineRule="auto"/>
              <w:rPr>
                <w:rFonts w:ascii="Century Gothic" w:hAnsi="Century Gothic" w:cs="Calibri"/>
                <w:b/>
                <w:color w:val="FFFFFF" w:themeColor="background1"/>
                <w:lang w:val="en-US"/>
              </w:rPr>
            </w:pPr>
            <w:r w:rsidRPr="008F2766">
              <w:rPr>
                <w:rFonts w:ascii="Century Gothic" w:hAnsi="Century Gothic" w:cs="Calibri"/>
                <w:b/>
                <w:color w:val="FFFFFF" w:themeColor="background1"/>
                <w:lang w:val="en-US"/>
              </w:rPr>
              <w:lastRenderedPageBreak/>
              <w:t>2</w:t>
            </w:r>
            <w:r w:rsidR="00E33FC2" w:rsidRPr="008F2766">
              <w:rPr>
                <w:rFonts w:ascii="Century Gothic" w:hAnsi="Century Gothic" w:cs="Calibri"/>
                <w:b/>
                <w:color w:val="FFFFFF" w:themeColor="background1"/>
                <w:lang w:val="en-US"/>
              </w:rPr>
              <w:t>.3</w:t>
            </w:r>
          </w:p>
        </w:tc>
        <w:tc>
          <w:tcPr>
            <w:tcW w:w="8335" w:type="dxa"/>
            <w:gridSpan w:val="5"/>
            <w:shd w:val="clear" w:color="auto" w:fill="92D050"/>
          </w:tcPr>
          <w:p w14:paraId="346D043F" w14:textId="68755716" w:rsidR="00705CB6" w:rsidRPr="008F2766" w:rsidRDefault="007E3510" w:rsidP="00EF4F54">
            <w:pPr>
              <w:pStyle w:val="hdg2"/>
              <w:spacing w:before="0" w:after="0"/>
              <w:rPr>
                <w:rFonts w:ascii="Century Gothic" w:hAnsi="Century Gothic" w:cs="Calibri"/>
                <w:b/>
                <w:color w:val="FFFFFF" w:themeColor="background1"/>
                <w:lang w:val="en-US"/>
              </w:rPr>
            </w:pPr>
            <w:r w:rsidRPr="008F2766">
              <w:rPr>
                <w:rFonts w:ascii="Century Gothic" w:hAnsi="Century Gothic" w:cs="Calibri"/>
                <w:color w:val="FFFFFF" w:themeColor="background1"/>
                <w:sz w:val="22"/>
                <w:lang w:val="es-AR"/>
              </w:rPr>
              <w:t xml:space="preserve">Descripción del producto (equivalente a Codex </w:t>
            </w:r>
            <w:proofErr w:type="spellStart"/>
            <w:r w:rsidRPr="008F2766">
              <w:rPr>
                <w:rFonts w:ascii="Century Gothic" w:hAnsi="Century Gothic" w:cs="Calibri"/>
                <w:color w:val="FFFFFF" w:themeColor="background1"/>
                <w:sz w:val="22"/>
                <w:lang w:val="es-AR"/>
              </w:rPr>
              <w:t>Alimentarius</w:t>
            </w:r>
            <w:proofErr w:type="spellEnd"/>
            <w:r w:rsidRPr="008F2766">
              <w:rPr>
                <w:rFonts w:ascii="Century Gothic" w:hAnsi="Century Gothic" w:cs="Calibri"/>
                <w:color w:val="FFFFFF" w:themeColor="background1"/>
                <w:sz w:val="22"/>
                <w:lang w:val="es-AR"/>
              </w:rPr>
              <w:t>, Paso 2)</w:t>
            </w:r>
          </w:p>
        </w:tc>
      </w:tr>
      <w:tr w:rsidR="00146A81" w:rsidRPr="008F2766" w14:paraId="46EE64B9" w14:textId="77777777" w:rsidTr="00C03838">
        <w:trPr>
          <w:trHeight w:val="397"/>
        </w:trPr>
        <w:tc>
          <w:tcPr>
            <w:tcW w:w="1555" w:type="dxa"/>
            <w:gridSpan w:val="2"/>
            <w:shd w:val="clear" w:color="auto" w:fill="D6E9B2"/>
            <w:tcMar>
              <w:top w:w="0" w:type="dxa"/>
              <w:bottom w:w="0" w:type="dxa"/>
            </w:tcMar>
          </w:tcPr>
          <w:p w14:paraId="640BA8C1" w14:textId="0EF83601" w:rsidR="00146A81" w:rsidRPr="008F2766" w:rsidRDefault="00146A81" w:rsidP="00146A81">
            <w:pPr>
              <w:spacing w:before="120" w:after="120" w:line="240" w:lineRule="auto"/>
              <w:rPr>
                <w:rFonts w:ascii="Century Gothic" w:hAnsi="Century Gothic" w:cs="Calibri"/>
                <w:b/>
                <w:lang w:val="en-US"/>
              </w:rPr>
            </w:pPr>
            <w:r w:rsidRPr="008F2766">
              <w:rPr>
                <w:rFonts w:ascii="Century Gothic" w:hAnsi="Century Gothic" w:cs="Calibri"/>
                <w:b/>
                <w:lang w:val="es-AR"/>
              </w:rPr>
              <w:t>Cláusula</w:t>
            </w:r>
          </w:p>
        </w:tc>
        <w:tc>
          <w:tcPr>
            <w:tcW w:w="3686" w:type="dxa"/>
            <w:shd w:val="clear" w:color="auto" w:fill="auto"/>
          </w:tcPr>
          <w:p w14:paraId="2E55F2AB" w14:textId="23D3AD80" w:rsidR="00146A81" w:rsidRPr="008F2766" w:rsidRDefault="00146A81" w:rsidP="00146A81">
            <w:pPr>
              <w:spacing w:before="120" w:after="120" w:line="240" w:lineRule="auto"/>
              <w:rPr>
                <w:rFonts w:ascii="Century Gothic" w:hAnsi="Century Gothic" w:cs="Calibri"/>
                <w:b/>
                <w:lang w:val="en-US"/>
              </w:rPr>
            </w:pPr>
            <w:r w:rsidRPr="008F2766">
              <w:rPr>
                <w:rFonts w:ascii="Century Gothic" w:hAnsi="Century Gothic" w:cs="Calibri"/>
                <w:b/>
                <w:lang w:val="es-AR"/>
              </w:rPr>
              <w:t>Requisitos</w:t>
            </w:r>
          </w:p>
        </w:tc>
        <w:tc>
          <w:tcPr>
            <w:tcW w:w="1134" w:type="dxa"/>
            <w:gridSpan w:val="2"/>
            <w:tcBorders>
              <w:right w:val="single" w:sz="4" w:space="0" w:color="auto"/>
            </w:tcBorders>
            <w:shd w:val="clear" w:color="auto" w:fill="auto"/>
          </w:tcPr>
          <w:p w14:paraId="324B5BF2" w14:textId="2FD8EF4C" w:rsidR="00146A81" w:rsidRPr="008F2766" w:rsidRDefault="00146A81" w:rsidP="00146A81">
            <w:pPr>
              <w:spacing w:before="120" w:after="120" w:line="240" w:lineRule="auto"/>
              <w:rPr>
                <w:rFonts w:ascii="Century Gothic" w:hAnsi="Century Gothic" w:cs="Calibri"/>
                <w:b/>
                <w:lang w:val="en-US"/>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15" w:type="dxa"/>
            <w:gridSpan w:val="2"/>
            <w:tcBorders>
              <w:left w:val="single" w:sz="4" w:space="0" w:color="auto"/>
            </w:tcBorders>
            <w:shd w:val="clear" w:color="auto" w:fill="auto"/>
          </w:tcPr>
          <w:p w14:paraId="101313E1" w14:textId="77777777" w:rsidR="00146A81" w:rsidRPr="008F2766" w:rsidRDefault="00146A81" w:rsidP="00146A81">
            <w:pPr>
              <w:spacing w:before="120" w:after="120" w:line="240" w:lineRule="auto"/>
              <w:rPr>
                <w:rFonts w:ascii="Century Gothic" w:hAnsi="Century Gothic" w:cs="Calibri"/>
                <w:b/>
                <w:lang w:val="en-US"/>
              </w:rPr>
            </w:pPr>
          </w:p>
        </w:tc>
      </w:tr>
      <w:tr w:rsidR="00146A81" w:rsidRPr="008F2766" w14:paraId="62FBAB75" w14:textId="77777777" w:rsidTr="005863D1">
        <w:trPr>
          <w:trHeight w:val="397"/>
        </w:trPr>
        <w:tc>
          <w:tcPr>
            <w:tcW w:w="1555" w:type="dxa"/>
            <w:gridSpan w:val="2"/>
            <w:shd w:val="clear" w:color="auto" w:fill="D6E9B2"/>
            <w:tcMar>
              <w:top w:w="0" w:type="dxa"/>
              <w:bottom w:w="0" w:type="dxa"/>
            </w:tcMar>
          </w:tcPr>
          <w:p w14:paraId="429AD9B6" w14:textId="77777777" w:rsidR="00146A81" w:rsidRPr="008F2766" w:rsidRDefault="00146A81" w:rsidP="00146A81">
            <w:pPr>
              <w:spacing w:before="120" w:after="120" w:line="240" w:lineRule="auto"/>
              <w:rPr>
                <w:rFonts w:ascii="Century Gothic" w:hAnsi="Century Gothic" w:cs="Calibri"/>
                <w:b/>
                <w:lang w:val="en-US"/>
              </w:rPr>
            </w:pPr>
            <w:r w:rsidRPr="008F2766">
              <w:rPr>
                <w:rFonts w:ascii="Century Gothic" w:hAnsi="Century Gothic" w:cs="Calibri"/>
                <w:b/>
                <w:lang w:val="en-US"/>
              </w:rPr>
              <w:t>2.3.1</w:t>
            </w:r>
          </w:p>
        </w:tc>
        <w:tc>
          <w:tcPr>
            <w:tcW w:w="3686" w:type="dxa"/>
            <w:tcBorders>
              <w:left w:val="single" w:sz="4" w:space="0" w:color="auto"/>
              <w:right w:val="single" w:sz="4" w:space="0" w:color="auto"/>
            </w:tcBorders>
          </w:tcPr>
          <w:p w14:paraId="04F67569" w14:textId="77777777" w:rsidR="00146A81" w:rsidRPr="008F2766" w:rsidRDefault="00146A81" w:rsidP="00146A81">
            <w:pPr>
              <w:pStyle w:val="para"/>
              <w:rPr>
                <w:rFonts w:ascii="Century Gothic" w:hAnsi="Century Gothic" w:cs="Calibri"/>
                <w:lang w:val="es-AR"/>
              </w:rPr>
            </w:pPr>
            <w:r w:rsidRPr="008F2766">
              <w:rPr>
                <w:rFonts w:ascii="Century Gothic" w:hAnsi="Century Gothic" w:cs="Calibri"/>
                <w:lang w:val="es-AR"/>
              </w:rPr>
              <w:t>Para cada producto o grupo de productos, deberá elaborarse una descripción completa que incluya toda la información relevante sobre seguridad alimentaria. A manera de guía, puede incluir lo siguiente, aunque esta no es una lista exhaustiva:</w:t>
            </w:r>
          </w:p>
          <w:p w14:paraId="7E02F902" w14:textId="77777777" w:rsidR="00146A81" w:rsidRPr="008F2766" w:rsidRDefault="00146A81" w:rsidP="00146A81">
            <w:pPr>
              <w:pStyle w:val="ListBullet"/>
              <w:numPr>
                <w:ilvl w:val="0"/>
                <w:numId w:val="7"/>
              </w:numPr>
              <w:spacing w:after="240"/>
              <w:rPr>
                <w:rFonts w:ascii="Century Gothic" w:hAnsi="Century Gothic"/>
                <w:lang w:val="es-AR"/>
              </w:rPr>
            </w:pPr>
            <w:r w:rsidRPr="008F2766">
              <w:rPr>
                <w:rFonts w:ascii="Century Gothic" w:hAnsi="Century Gothic"/>
                <w:lang w:val="es-AR"/>
              </w:rPr>
              <w:t>composición (p. ej., materias primas, ingredientes, alérgenos, formulación);</w:t>
            </w:r>
          </w:p>
          <w:p w14:paraId="5317C6F3" w14:textId="77777777" w:rsidR="00146A81" w:rsidRPr="008F2766" w:rsidRDefault="00146A81" w:rsidP="00146A81">
            <w:pPr>
              <w:pStyle w:val="ListBullet"/>
              <w:numPr>
                <w:ilvl w:val="0"/>
                <w:numId w:val="7"/>
              </w:numPr>
              <w:spacing w:after="240"/>
              <w:rPr>
                <w:rFonts w:ascii="Century Gothic" w:hAnsi="Century Gothic"/>
                <w:lang w:val="es-AR"/>
              </w:rPr>
            </w:pPr>
            <w:r w:rsidRPr="008F2766">
              <w:rPr>
                <w:rFonts w:ascii="Century Gothic" w:hAnsi="Century Gothic"/>
                <w:lang w:val="es-AR"/>
              </w:rPr>
              <w:t>origen de los ingredientes;</w:t>
            </w:r>
          </w:p>
          <w:p w14:paraId="5238309E" w14:textId="77777777" w:rsidR="00146A81" w:rsidRPr="008F2766" w:rsidRDefault="00146A81" w:rsidP="00146A81">
            <w:pPr>
              <w:pStyle w:val="ListBullet"/>
              <w:numPr>
                <w:ilvl w:val="0"/>
                <w:numId w:val="7"/>
              </w:numPr>
              <w:spacing w:after="240"/>
              <w:rPr>
                <w:rFonts w:ascii="Century Gothic" w:hAnsi="Century Gothic"/>
                <w:lang w:val="es-AR"/>
              </w:rPr>
            </w:pPr>
            <w:r w:rsidRPr="008F2766">
              <w:rPr>
                <w:rFonts w:ascii="Century Gothic" w:hAnsi="Century Gothic"/>
                <w:lang w:val="es-AR"/>
              </w:rPr>
              <w:t xml:space="preserve">propiedades físicas y químicas que afecten a la seguridad alimentaria (p.ej. pH, </w:t>
            </w:r>
            <w:proofErr w:type="spellStart"/>
            <w:r w:rsidRPr="008F2766">
              <w:rPr>
                <w:rFonts w:ascii="Century Gothic" w:hAnsi="Century Gothic"/>
                <w:i/>
                <w:lang w:val="es-AR"/>
              </w:rPr>
              <w:t>a</w:t>
            </w:r>
            <w:r w:rsidRPr="008F2766">
              <w:rPr>
                <w:rFonts w:ascii="Century Gothic" w:hAnsi="Century Gothic"/>
                <w:i/>
                <w:vertAlign w:val="subscript"/>
                <w:lang w:val="es-AR"/>
              </w:rPr>
              <w:t>w</w:t>
            </w:r>
            <w:proofErr w:type="spellEnd"/>
            <w:r w:rsidRPr="008F2766">
              <w:rPr>
                <w:rFonts w:ascii="Century Gothic" w:hAnsi="Century Gothic"/>
                <w:lang w:val="es-AR"/>
              </w:rPr>
              <w:t>);</w:t>
            </w:r>
          </w:p>
          <w:p w14:paraId="50ADFD28" w14:textId="77777777" w:rsidR="00146A81" w:rsidRPr="008F2766" w:rsidRDefault="00146A81" w:rsidP="00146A81">
            <w:pPr>
              <w:pStyle w:val="ListBullet"/>
              <w:numPr>
                <w:ilvl w:val="0"/>
                <w:numId w:val="7"/>
              </w:numPr>
              <w:spacing w:after="240"/>
              <w:rPr>
                <w:rFonts w:ascii="Century Gothic" w:hAnsi="Century Gothic"/>
                <w:lang w:val="es-AR"/>
              </w:rPr>
            </w:pPr>
            <w:r w:rsidRPr="008F2766">
              <w:rPr>
                <w:rFonts w:ascii="Century Gothic" w:hAnsi="Century Gothic"/>
                <w:lang w:val="es-AR"/>
              </w:rPr>
              <w:t>tratamiento y procesamiento (p. ej. cocción, refrigeración);</w:t>
            </w:r>
          </w:p>
          <w:p w14:paraId="3DD5C69E" w14:textId="77777777" w:rsidR="00146A81" w:rsidRPr="008F2766" w:rsidRDefault="00146A81" w:rsidP="00146A81">
            <w:pPr>
              <w:pStyle w:val="ListBullet"/>
              <w:numPr>
                <w:ilvl w:val="0"/>
                <w:numId w:val="7"/>
              </w:numPr>
              <w:spacing w:after="240"/>
              <w:rPr>
                <w:rFonts w:ascii="Century Gothic" w:hAnsi="Century Gothic"/>
                <w:lang w:val="es-AR"/>
              </w:rPr>
            </w:pPr>
            <w:r w:rsidRPr="008F2766">
              <w:rPr>
                <w:rFonts w:ascii="Century Gothic" w:hAnsi="Century Gothic"/>
                <w:lang w:val="es-AR"/>
              </w:rPr>
              <w:t>sistema de envasado (p. ej. al vacío, en atmósfera modificada);</w:t>
            </w:r>
          </w:p>
          <w:p w14:paraId="6FCFC925" w14:textId="77777777" w:rsidR="00146A81" w:rsidRPr="008F2766" w:rsidRDefault="00146A81" w:rsidP="00146A81">
            <w:pPr>
              <w:pStyle w:val="ListBullet"/>
              <w:numPr>
                <w:ilvl w:val="0"/>
                <w:numId w:val="7"/>
              </w:numPr>
              <w:spacing w:after="240"/>
              <w:rPr>
                <w:rFonts w:ascii="Century Gothic" w:hAnsi="Century Gothic"/>
              </w:rPr>
            </w:pPr>
            <w:r w:rsidRPr="008F2766">
              <w:rPr>
                <w:rFonts w:ascii="Century Gothic" w:hAnsi="Century Gothic"/>
                <w:lang w:val="es-AR"/>
              </w:rPr>
              <w:t>condiciones de almacenamiento y distribución (p. ej. refrigerado, a temperatura ambiente); y</w:t>
            </w:r>
          </w:p>
          <w:p w14:paraId="683E19B2" w14:textId="2FFF4A3D" w:rsidR="00146A81" w:rsidRPr="008F2766" w:rsidRDefault="00146A81" w:rsidP="00146A81">
            <w:pPr>
              <w:pStyle w:val="ListBullet"/>
              <w:numPr>
                <w:ilvl w:val="0"/>
                <w:numId w:val="7"/>
              </w:numPr>
              <w:spacing w:after="240"/>
              <w:rPr>
                <w:rFonts w:ascii="Century Gothic" w:hAnsi="Century Gothic"/>
              </w:rPr>
            </w:pPr>
            <w:r w:rsidRPr="008F2766">
              <w:rPr>
                <w:rFonts w:ascii="Century Gothic" w:hAnsi="Century Gothic"/>
                <w:lang w:val="es-AR"/>
              </w:rPr>
              <w:t>máxima vida útil conforme las condiciones de almacenamiento y uso prescritas.</w:t>
            </w:r>
          </w:p>
        </w:tc>
        <w:tc>
          <w:tcPr>
            <w:tcW w:w="1134" w:type="dxa"/>
            <w:gridSpan w:val="2"/>
            <w:tcBorders>
              <w:right w:val="single" w:sz="4" w:space="0" w:color="auto"/>
            </w:tcBorders>
            <w:shd w:val="clear" w:color="auto" w:fill="auto"/>
          </w:tcPr>
          <w:p w14:paraId="316C9EBA" w14:textId="77777777" w:rsidR="00146A81" w:rsidRPr="008F2766" w:rsidRDefault="00146A81" w:rsidP="00146A81">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2F120FFA" w14:textId="77777777" w:rsidR="00146A81" w:rsidRPr="008F2766" w:rsidRDefault="00146A81" w:rsidP="00146A81">
            <w:pPr>
              <w:spacing w:before="120" w:after="120" w:line="240" w:lineRule="auto"/>
              <w:rPr>
                <w:rFonts w:ascii="Century Gothic" w:hAnsi="Century Gothic" w:cs="Calibri"/>
                <w:b/>
                <w:lang w:val="en-US"/>
              </w:rPr>
            </w:pPr>
          </w:p>
        </w:tc>
      </w:tr>
      <w:tr w:rsidR="00186F92" w:rsidRPr="008F2766" w14:paraId="5283EE55" w14:textId="77777777" w:rsidTr="00C03838">
        <w:trPr>
          <w:trHeight w:val="397"/>
        </w:trPr>
        <w:tc>
          <w:tcPr>
            <w:tcW w:w="1555" w:type="dxa"/>
            <w:gridSpan w:val="2"/>
            <w:shd w:val="clear" w:color="auto" w:fill="92D050"/>
            <w:tcMar>
              <w:top w:w="0" w:type="dxa"/>
              <w:bottom w:w="0" w:type="dxa"/>
            </w:tcMar>
          </w:tcPr>
          <w:p w14:paraId="4B65DE2A" w14:textId="77777777" w:rsidR="00B23F2A" w:rsidRPr="008F2766" w:rsidRDefault="00B23F2A" w:rsidP="0052602D">
            <w:pPr>
              <w:spacing w:before="120" w:after="120" w:line="240" w:lineRule="auto"/>
              <w:rPr>
                <w:rFonts w:ascii="Century Gothic" w:hAnsi="Century Gothic" w:cs="Calibri"/>
                <w:b/>
                <w:color w:val="FFFFFF" w:themeColor="background1"/>
                <w:lang w:val="en-US"/>
              </w:rPr>
            </w:pPr>
            <w:r w:rsidRPr="008F2766">
              <w:rPr>
                <w:rFonts w:ascii="Century Gothic" w:hAnsi="Century Gothic" w:cs="Calibri"/>
                <w:b/>
                <w:color w:val="FFFFFF" w:themeColor="background1"/>
                <w:lang w:val="en-US"/>
              </w:rPr>
              <w:t>2.5</w:t>
            </w:r>
          </w:p>
        </w:tc>
        <w:tc>
          <w:tcPr>
            <w:tcW w:w="8335" w:type="dxa"/>
            <w:gridSpan w:val="5"/>
            <w:shd w:val="clear" w:color="auto" w:fill="92D050"/>
          </w:tcPr>
          <w:p w14:paraId="1E08CBEC" w14:textId="557FCEB4" w:rsidR="00B23F2A" w:rsidRPr="008F2766" w:rsidRDefault="005314CF" w:rsidP="005314CF">
            <w:pPr>
              <w:pStyle w:val="hdg2"/>
              <w:spacing w:before="0" w:after="0"/>
              <w:rPr>
                <w:rFonts w:ascii="Century Gothic" w:hAnsi="Century Gothic" w:cs="Calibri"/>
                <w:b/>
                <w:color w:val="FFFFFF" w:themeColor="background1"/>
                <w:lang w:val="en-US"/>
              </w:rPr>
            </w:pPr>
            <w:r w:rsidRPr="008F2766">
              <w:rPr>
                <w:rFonts w:ascii="Century Gothic" w:hAnsi="Century Gothic" w:cs="Calibri"/>
                <w:color w:val="FFFFFF" w:themeColor="background1"/>
                <w:sz w:val="22"/>
                <w:lang w:val="es-AR"/>
              </w:rPr>
              <w:t xml:space="preserve">Elaboración de un diagrama de flujo de procesos (equivalente a Codex </w:t>
            </w:r>
            <w:proofErr w:type="spellStart"/>
            <w:r w:rsidRPr="008F2766">
              <w:rPr>
                <w:rFonts w:ascii="Century Gothic" w:hAnsi="Century Gothic" w:cs="Calibri"/>
                <w:color w:val="FFFFFF" w:themeColor="background1"/>
                <w:sz w:val="22"/>
                <w:lang w:val="es-AR"/>
              </w:rPr>
              <w:t>Alimentarius</w:t>
            </w:r>
            <w:proofErr w:type="spellEnd"/>
            <w:r w:rsidRPr="008F2766">
              <w:rPr>
                <w:rFonts w:ascii="Century Gothic" w:hAnsi="Century Gothic" w:cs="Calibri"/>
                <w:color w:val="FFFFFF" w:themeColor="background1"/>
                <w:sz w:val="22"/>
                <w:lang w:val="es-AR"/>
              </w:rPr>
              <w:t>, Paso 4)</w:t>
            </w:r>
          </w:p>
        </w:tc>
      </w:tr>
      <w:tr w:rsidR="005314CF" w:rsidRPr="008F2766" w14:paraId="79947AD9" w14:textId="77777777" w:rsidTr="00C03838">
        <w:trPr>
          <w:trHeight w:val="397"/>
        </w:trPr>
        <w:tc>
          <w:tcPr>
            <w:tcW w:w="1555" w:type="dxa"/>
            <w:gridSpan w:val="2"/>
            <w:shd w:val="clear" w:color="auto" w:fill="D6E9B2"/>
            <w:tcMar>
              <w:top w:w="0" w:type="dxa"/>
              <w:bottom w:w="0" w:type="dxa"/>
            </w:tcMar>
          </w:tcPr>
          <w:p w14:paraId="2A5B054D" w14:textId="33B2A326" w:rsidR="005314CF" w:rsidRPr="008F2766" w:rsidRDefault="005314CF" w:rsidP="005314CF">
            <w:pPr>
              <w:spacing w:before="120" w:after="120" w:line="240" w:lineRule="auto"/>
              <w:rPr>
                <w:rFonts w:ascii="Century Gothic" w:hAnsi="Century Gothic" w:cs="Calibri"/>
                <w:b/>
                <w:lang w:val="en-US"/>
              </w:rPr>
            </w:pPr>
            <w:r w:rsidRPr="008F2766">
              <w:rPr>
                <w:rFonts w:ascii="Century Gothic" w:hAnsi="Century Gothic" w:cs="Calibri"/>
                <w:b/>
                <w:lang w:val="es-AR"/>
              </w:rPr>
              <w:t>Cláusula</w:t>
            </w:r>
          </w:p>
        </w:tc>
        <w:tc>
          <w:tcPr>
            <w:tcW w:w="3686" w:type="dxa"/>
            <w:shd w:val="clear" w:color="auto" w:fill="auto"/>
          </w:tcPr>
          <w:p w14:paraId="00E72D53" w14:textId="46905776" w:rsidR="005314CF" w:rsidRPr="008F2766" w:rsidRDefault="005314CF" w:rsidP="005314CF">
            <w:pPr>
              <w:spacing w:before="120" w:after="120" w:line="240" w:lineRule="auto"/>
              <w:rPr>
                <w:rFonts w:ascii="Century Gothic" w:hAnsi="Century Gothic" w:cs="Calibri"/>
                <w:b/>
                <w:lang w:val="en-US"/>
              </w:rPr>
            </w:pPr>
            <w:r w:rsidRPr="008F2766">
              <w:rPr>
                <w:rFonts w:ascii="Century Gothic" w:hAnsi="Century Gothic" w:cs="Calibri"/>
                <w:b/>
                <w:lang w:val="es-AR"/>
              </w:rPr>
              <w:t>Requisitos</w:t>
            </w:r>
          </w:p>
        </w:tc>
        <w:tc>
          <w:tcPr>
            <w:tcW w:w="1134" w:type="dxa"/>
            <w:gridSpan w:val="2"/>
            <w:tcBorders>
              <w:right w:val="single" w:sz="4" w:space="0" w:color="auto"/>
            </w:tcBorders>
            <w:shd w:val="clear" w:color="auto" w:fill="auto"/>
          </w:tcPr>
          <w:p w14:paraId="3FC26E2B" w14:textId="5CEAB4D7" w:rsidR="005314CF" w:rsidRPr="008F2766" w:rsidRDefault="005314CF" w:rsidP="005314CF">
            <w:pPr>
              <w:spacing w:before="120" w:after="120" w:line="240" w:lineRule="auto"/>
              <w:rPr>
                <w:rFonts w:ascii="Century Gothic" w:hAnsi="Century Gothic" w:cs="Calibri"/>
                <w:b/>
                <w:lang w:val="en-US"/>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15" w:type="dxa"/>
            <w:gridSpan w:val="2"/>
            <w:tcBorders>
              <w:left w:val="single" w:sz="4" w:space="0" w:color="auto"/>
            </w:tcBorders>
            <w:shd w:val="clear" w:color="auto" w:fill="auto"/>
          </w:tcPr>
          <w:p w14:paraId="21093720" w14:textId="77777777" w:rsidR="005314CF" w:rsidRPr="008F2766" w:rsidRDefault="005314CF" w:rsidP="005314CF">
            <w:pPr>
              <w:spacing w:before="120" w:after="120" w:line="240" w:lineRule="auto"/>
              <w:rPr>
                <w:rFonts w:ascii="Century Gothic" w:hAnsi="Century Gothic" w:cs="Calibri"/>
                <w:b/>
                <w:lang w:val="en-US"/>
              </w:rPr>
            </w:pPr>
          </w:p>
        </w:tc>
      </w:tr>
      <w:tr w:rsidR="00957C79" w:rsidRPr="008F2766" w14:paraId="581CB42E" w14:textId="77777777" w:rsidTr="005863D1">
        <w:trPr>
          <w:trHeight w:val="397"/>
        </w:trPr>
        <w:tc>
          <w:tcPr>
            <w:tcW w:w="848" w:type="dxa"/>
            <w:shd w:val="clear" w:color="auto" w:fill="D6E9B2"/>
            <w:tcMar>
              <w:top w:w="0" w:type="dxa"/>
              <w:bottom w:w="0" w:type="dxa"/>
            </w:tcMar>
          </w:tcPr>
          <w:p w14:paraId="5039C7D3" w14:textId="77777777" w:rsidR="00957C79" w:rsidRPr="008F2766" w:rsidRDefault="00957C79" w:rsidP="00957C79">
            <w:pPr>
              <w:spacing w:before="120" w:after="120" w:line="240" w:lineRule="auto"/>
              <w:rPr>
                <w:rFonts w:ascii="Century Gothic" w:hAnsi="Century Gothic" w:cs="Calibri"/>
                <w:b/>
                <w:color w:val="404040"/>
                <w:lang w:eastAsia="en-GB"/>
              </w:rPr>
            </w:pPr>
            <w:r w:rsidRPr="008F2766">
              <w:rPr>
                <w:rFonts w:ascii="Century Gothic" w:hAnsi="Century Gothic" w:cs="Calibri"/>
                <w:b/>
                <w:color w:val="404040"/>
                <w:lang w:eastAsia="en-GB"/>
              </w:rPr>
              <w:t>2.5.1</w:t>
            </w:r>
          </w:p>
        </w:tc>
        <w:tc>
          <w:tcPr>
            <w:tcW w:w="707" w:type="dxa"/>
            <w:shd w:val="clear" w:color="auto" w:fill="FBD4B4"/>
          </w:tcPr>
          <w:p w14:paraId="53B3C032" w14:textId="77777777" w:rsidR="00957C79" w:rsidRPr="008F2766" w:rsidRDefault="00957C79" w:rsidP="00957C79">
            <w:pPr>
              <w:spacing w:before="120" w:after="120" w:line="240" w:lineRule="auto"/>
              <w:rPr>
                <w:rFonts w:ascii="Century Gothic" w:hAnsi="Century Gothic" w:cs="Calibri"/>
                <w:b/>
                <w:color w:val="404040"/>
                <w:lang w:eastAsia="en-GB"/>
              </w:rPr>
            </w:pPr>
          </w:p>
        </w:tc>
        <w:tc>
          <w:tcPr>
            <w:tcW w:w="3686" w:type="dxa"/>
            <w:tcBorders>
              <w:left w:val="single" w:sz="4" w:space="0" w:color="auto"/>
              <w:right w:val="single" w:sz="4" w:space="0" w:color="auto"/>
            </w:tcBorders>
          </w:tcPr>
          <w:p w14:paraId="63CCAB27" w14:textId="77777777" w:rsidR="00957C79" w:rsidRPr="008F2766" w:rsidRDefault="00957C79" w:rsidP="00957C79">
            <w:pPr>
              <w:pStyle w:val="para"/>
              <w:rPr>
                <w:rFonts w:ascii="Century Gothic" w:hAnsi="Century Gothic" w:cs="Calibri"/>
                <w:lang w:val="es-AR"/>
              </w:rPr>
            </w:pPr>
            <w:r w:rsidRPr="008F2766">
              <w:rPr>
                <w:rFonts w:ascii="Century Gothic" w:hAnsi="Century Gothic" w:cs="Calibri"/>
                <w:lang w:val="es-AR"/>
              </w:rPr>
              <w:t xml:space="preserve">Se deberá elaborar un diagrama de flujo para cada </w:t>
            </w:r>
            <w:r w:rsidRPr="008F2766">
              <w:rPr>
                <w:rFonts w:ascii="Century Gothic" w:hAnsi="Century Gothic" w:cs="Calibri"/>
                <w:lang w:val="es-AR"/>
              </w:rPr>
              <w:lastRenderedPageBreak/>
              <w:t>producto, categoría de productos o proceso. Este incluirá todos los aspectos de las operaciones del proceso alimentario abarcadas por el APPCC o el plan de seguridad alimentaria, desde la recepción de las materias primas hasta el procesamiento, almacenamiento y distribución. A manera de guía, debe incluir lo siguiente, aunque esta no es una lista exhaustiva:</w:t>
            </w:r>
          </w:p>
          <w:p w14:paraId="3DCED3B4" w14:textId="77777777" w:rsidR="00957C79" w:rsidRPr="008F2766" w:rsidRDefault="00957C79" w:rsidP="00957C79">
            <w:pPr>
              <w:pStyle w:val="ListBullet"/>
              <w:numPr>
                <w:ilvl w:val="0"/>
                <w:numId w:val="7"/>
              </w:numPr>
              <w:spacing w:after="240"/>
              <w:rPr>
                <w:rFonts w:ascii="Century Gothic" w:hAnsi="Century Gothic"/>
                <w:lang w:val="es-AR"/>
              </w:rPr>
            </w:pPr>
            <w:r w:rsidRPr="008F2766">
              <w:rPr>
                <w:rFonts w:ascii="Century Gothic" w:hAnsi="Century Gothic"/>
                <w:lang w:val="es-AR"/>
              </w:rPr>
              <w:t>plano de las instalaciones y de la distribución de los equipos;</w:t>
            </w:r>
          </w:p>
          <w:p w14:paraId="429C86BE" w14:textId="77777777" w:rsidR="00957C79" w:rsidRPr="008F2766" w:rsidRDefault="00957C79" w:rsidP="00957C79">
            <w:pPr>
              <w:pStyle w:val="ListBullet"/>
              <w:numPr>
                <w:ilvl w:val="0"/>
                <w:numId w:val="7"/>
              </w:numPr>
              <w:spacing w:after="240"/>
              <w:rPr>
                <w:rFonts w:ascii="Century Gothic" w:hAnsi="Century Gothic"/>
                <w:lang w:val="es-AR"/>
              </w:rPr>
            </w:pPr>
            <w:r w:rsidRPr="008F2766">
              <w:rPr>
                <w:rFonts w:ascii="Century Gothic" w:hAnsi="Century Gothic"/>
                <w:lang w:val="es-AR"/>
              </w:rPr>
              <w:t>materias primas, incluyendo la introducción de servicios públicos y otros materiales de contacto (p. ej., agua, materiales de envasado);</w:t>
            </w:r>
          </w:p>
          <w:p w14:paraId="09EA0583" w14:textId="77777777" w:rsidR="00957C79" w:rsidRPr="008F2766" w:rsidRDefault="00957C79" w:rsidP="00957C79">
            <w:pPr>
              <w:pStyle w:val="ListBullet"/>
              <w:numPr>
                <w:ilvl w:val="0"/>
                <w:numId w:val="7"/>
              </w:numPr>
              <w:spacing w:after="240"/>
              <w:rPr>
                <w:rFonts w:ascii="Century Gothic" w:hAnsi="Century Gothic"/>
                <w:lang w:val="es-AR"/>
              </w:rPr>
            </w:pPr>
            <w:r w:rsidRPr="008F2766">
              <w:rPr>
                <w:rFonts w:ascii="Century Gothic" w:hAnsi="Century Gothic"/>
                <w:lang w:val="es-AR"/>
              </w:rPr>
              <w:t>secuencia e interacción de todas las fases del proceso;</w:t>
            </w:r>
          </w:p>
          <w:p w14:paraId="71E227F0" w14:textId="77777777" w:rsidR="00957C79" w:rsidRPr="008F2766" w:rsidRDefault="00957C79" w:rsidP="00957C79">
            <w:pPr>
              <w:pStyle w:val="ListBullet"/>
              <w:numPr>
                <w:ilvl w:val="0"/>
                <w:numId w:val="7"/>
              </w:numPr>
              <w:spacing w:after="240"/>
              <w:rPr>
                <w:rFonts w:ascii="Century Gothic" w:hAnsi="Century Gothic"/>
                <w:lang w:val="es-AR"/>
              </w:rPr>
            </w:pPr>
            <w:r w:rsidRPr="008F2766">
              <w:rPr>
                <w:rFonts w:ascii="Century Gothic" w:hAnsi="Century Gothic"/>
                <w:lang w:val="es-AR"/>
              </w:rPr>
              <w:t>procesos y tareas subcontratados;</w:t>
            </w:r>
          </w:p>
          <w:p w14:paraId="0C23089E" w14:textId="77777777" w:rsidR="00957C79" w:rsidRPr="008F2766" w:rsidRDefault="00957C79" w:rsidP="00957C79">
            <w:pPr>
              <w:pStyle w:val="ListBullet"/>
              <w:numPr>
                <w:ilvl w:val="0"/>
                <w:numId w:val="7"/>
              </w:numPr>
              <w:spacing w:after="240"/>
              <w:rPr>
                <w:rFonts w:ascii="Century Gothic" w:hAnsi="Century Gothic"/>
                <w:lang w:val="es-AR"/>
              </w:rPr>
            </w:pPr>
            <w:r w:rsidRPr="008F2766">
              <w:rPr>
                <w:rFonts w:ascii="Century Gothic" w:hAnsi="Century Gothic"/>
                <w:lang w:val="es-AR"/>
              </w:rPr>
              <w:t>potenciales demoras en los procesos;</w:t>
            </w:r>
          </w:p>
          <w:p w14:paraId="370E5490" w14:textId="77777777" w:rsidR="00957C79" w:rsidRPr="008F2766" w:rsidRDefault="00957C79" w:rsidP="00957C79">
            <w:pPr>
              <w:pStyle w:val="ListBullet"/>
              <w:numPr>
                <w:ilvl w:val="0"/>
                <w:numId w:val="7"/>
              </w:numPr>
              <w:spacing w:after="240"/>
              <w:rPr>
                <w:rFonts w:ascii="Century Gothic" w:hAnsi="Century Gothic"/>
                <w:lang w:val="es-AR"/>
              </w:rPr>
            </w:pPr>
            <w:r w:rsidRPr="008F2766">
              <w:rPr>
                <w:rFonts w:ascii="Century Gothic" w:hAnsi="Century Gothic"/>
                <w:lang w:val="es-AR"/>
              </w:rPr>
              <w:t>reelaboración y reciclaje;</w:t>
            </w:r>
          </w:p>
          <w:p w14:paraId="59AAB1C8" w14:textId="77777777" w:rsidR="00957C79" w:rsidRPr="008F2766" w:rsidRDefault="00957C79" w:rsidP="00957C79">
            <w:pPr>
              <w:pStyle w:val="ListBullet"/>
              <w:numPr>
                <w:ilvl w:val="0"/>
                <w:numId w:val="7"/>
              </w:numPr>
              <w:spacing w:after="240"/>
              <w:rPr>
                <w:rFonts w:ascii="Century Gothic" w:hAnsi="Century Gothic"/>
                <w:b/>
                <w:lang w:val="en-US"/>
              </w:rPr>
            </w:pPr>
            <w:r w:rsidRPr="008F2766">
              <w:rPr>
                <w:rFonts w:ascii="Century Gothic" w:hAnsi="Century Gothic"/>
                <w:lang w:val="es-AR"/>
              </w:rPr>
              <w:t>separación de las zonas de bajo riesgo/alto riesgo/alto cuidado; y</w:t>
            </w:r>
          </w:p>
          <w:p w14:paraId="321A7448" w14:textId="68532B22" w:rsidR="00957C79" w:rsidRPr="008F2766" w:rsidRDefault="00957C79" w:rsidP="00957C79">
            <w:pPr>
              <w:pStyle w:val="ListBullet"/>
              <w:numPr>
                <w:ilvl w:val="0"/>
                <w:numId w:val="7"/>
              </w:numPr>
              <w:spacing w:after="240"/>
              <w:rPr>
                <w:rFonts w:ascii="Century Gothic" w:hAnsi="Century Gothic"/>
                <w:b/>
                <w:lang w:val="en-US"/>
              </w:rPr>
            </w:pPr>
            <w:r w:rsidRPr="008F2766">
              <w:rPr>
                <w:rFonts w:ascii="Century Gothic" w:hAnsi="Century Gothic"/>
                <w:lang w:val="es-AR"/>
              </w:rPr>
              <w:t>productos terminados, productos intermedios y semiprocesados, subproductos y residuos.</w:t>
            </w:r>
          </w:p>
        </w:tc>
        <w:tc>
          <w:tcPr>
            <w:tcW w:w="1134" w:type="dxa"/>
            <w:gridSpan w:val="2"/>
            <w:tcBorders>
              <w:right w:val="single" w:sz="4" w:space="0" w:color="auto"/>
            </w:tcBorders>
            <w:shd w:val="clear" w:color="auto" w:fill="auto"/>
          </w:tcPr>
          <w:p w14:paraId="3BEBC73F" w14:textId="77777777" w:rsidR="00957C79" w:rsidRPr="008F2766" w:rsidRDefault="00957C79" w:rsidP="00957C79">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5F47949A" w14:textId="77777777" w:rsidR="00957C79" w:rsidRPr="008F2766" w:rsidRDefault="00957C79" w:rsidP="00957C79">
            <w:pPr>
              <w:spacing w:before="120" w:after="120" w:line="240" w:lineRule="auto"/>
              <w:rPr>
                <w:rFonts w:ascii="Century Gothic" w:hAnsi="Century Gothic" w:cs="Calibri"/>
                <w:b/>
                <w:lang w:val="en-US"/>
              </w:rPr>
            </w:pPr>
          </w:p>
        </w:tc>
      </w:tr>
      <w:tr w:rsidR="00186F92" w:rsidRPr="008F2766" w14:paraId="65DEE5B6" w14:textId="77777777" w:rsidTr="00C03838">
        <w:trPr>
          <w:trHeight w:val="397"/>
        </w:trPr>
        <w:tc>
          <w:tcPr>
            <w:tcW w:w="1555" w:type="dxa"/>
            <w:gridSpan w:val="2"/>
            <w:shd w:val="clear" w:color="auto" w:fill="92D050"/>
            <w:tcMar>
              <w:top w:w="0" w:type="dxa"/>
              <w:bottom w:w="0" w:type="dxa"/>
            </w:tcMar>
          </w:tcPr>
          <w:p w14:paraId="4B5938EA" w14:textId="77777777" w:rsidR="005A4752" w:rsidRPr="008F2766" w:rsidRDefault="005A4752" w:rsidP="00AB636D">
            <w:pPr>
              <w:spacing w:before="120" w:after="120" w:line="240" w:lineRule="auto"/>
              <w:rPr>
                <w:rFonts w:ascii="Century Gothic" w:hAnsi="Century Gothic" w:cs="Calibri"/>
                <w:b/>
                <w:color w:val="FFFFFF" w:themeColor="background1"/>
                <w:lang w:val="en-US"/>
              </w:rPr>
            </w:pPr>
            <w:r w:rsidRPr="008F2766">
              <w:rPr>
                <w:rFonts w:ascii="Century Gothic" w:hAnsi="Century Gothic" w:cs="Calibri"/>
                <w:b/>
                <w:color w:val="FFFFFF" w:themeColor="background1"/>
                <w:lang w:val="en-US"/>
              </w:rPr>
              <w:t>2.7</w:t>
            </w:r>
          </w:p>
        </w:tc>
        <w:tc>
          <w:tcPr>
            <w:tcW w:w="8335" w:type="dxa"/>
            <w:gridSpan w:val="5"/>
            <w:shd w:val="clear" w:color="auto" w:fill="92D050"/>
          </w:tcPr>
          <w:p w14:paraId="38E9368F" w14:textId="042D376E" w:rsidR="005A4752" w:rsidRPr="008F2766" w:rsidRDefault="00FE0EED" w:rsidP="00FE0EED">
            <w:pPr>
              <w:pStyle w:val="hdg2"/>
              <w:spacing w:before="0" w:after="0"/>
              <w:rPr>
                <w:rFonts w:ascii="Century Gothic" w:hAnsi="Century Gothic" w:cs="Calibri"/>
                <w:b/>
                <w:color w:val="FFFFFF" w:themeColor="background1"/>
                <w:lang w:val="en-US"/>
              </w:rPr>
            </w:pPr>
            <w:r w:rsidRPr="008F2766">
              <w:rPr>
                <w:rFonts w:ascii="Century Gothic" w:hAnsi="Century Gothic" w:cs="Calibri"/>
                <w:color w:val="FFFFFF" w:themeColor="background1"/>
                <w:sz w:val="22"/>
                <w:lang w:val="es-AR"/>
              </w:rPr>
              <w:t xml:space="preserve">Enumeración de todos los riesgos potenciales relacionados con cada paso del proceso, realización de un análisis de riesgos y consideración de las medidas previstas para controlar los riesgos identificados (equivalente a Codex </w:t>
            </w:r>
            <w:proofErr w:type="spellStart"/>
            <w:r w:rsidRPr="008F2766">
              <w:rPr>
                <w:rFonts w:ascii="Century Gothic" w:hAnsi="Century Gothic" w:cs="Calibri"/>
                <w:color w:val="FFFFFF" w:themeColor="background1"/>
                <w:sz w:val="22"/>
                <w:lang w:val="es-AR"/>
              </w:rPr>
              <w:t>Alimentarius</w:t>
            </w:r>
            <w:proofErr w:type="spellEnd"/>
            <w:r w:rsidRPr="008F2766">
              <w:rPr>
                <w:rFonts w:ascii="Century Gothic" w:hAnsi="Century Gothic" w:cs="Calibri"/>
                <w:color w:val="FFFFFF" w:themeColor="background1"/>
                <w:sz w:val="22"/>
                <w:lang w:val="es-AR"/>
              </w:rPr>
              <w:t>, Paso 6, Principio 1)</w:t>
            </w:r>
          </w:p>
        </w:tc>
      </w:tr>
      <w:tr w:rsidR="008359B6" w:rsidRPr="008F2766" w14:paraId="0E5CC61C" w14:textId="77777777" w:rsidTr="00C03838">
        <w:trPr>
          <w:trHeight w:val="397"/>
        </w:trPr>
        <w:tc>
          <w:tcPr>
            <w:tcW w:w="1555" w:type="dxa"/>
            <w:gridSpan w:val="2"/>
            <w:shd w:val="clear" w:color="auto" w:fill="D6E9B2"/>
            <w:tcMar>
              <w:top w:w="0" w:type="dxa"/>
              <w:bottom w:w="0" w:type="dxa"/>
            </w:tcMar>
          </w:tcPr>
          <w:p w14:paraId="331F682F" w14:textId="2DA3069A" w:rsidR="008359B6" w:rsidRPr="008F2766" w:rsidRDefault="008359B6" w:rsidP="008359B6">
            <w:pPr>
              <w:spacing w:before="120" w:after="120" w:line="240" w:lineRule="auto"/>
              <w:rPr>
                <w:rFonts w:ascii="Century Gothic" w:hAnsi="Century Gothic" w:cs="Calibri"/>
                <w:b/>
                <w:lang w:val="en-US"/>
              </w:rPr>
            </w:pPr>
            <w:r w:rsidRPr="008F2766">
              <w:rPr>
                <w:rFonts w:ascii="Century Gothic" w:hAnsi="Century Gothic" w:cs="Calibri"/>
                <w:b/>
                <w:lang w:val="es-AR"/>
              </w:rPr>
              <w:t>Cláusula</w:t>
            </w:r>
          </w:p>
        </w:tc>
        <w:tc>
          <w:tcPr>
            <w:tcW w:w="3686" w:type="dxa"/>
            <w:shd w:val="clear" w:color="auto" w:fill="auto"/>
          </w:tcPr>
          <w:p w14:paraId="56ECB095" w14:textId="72A38FED" w:rsidR="008359B6" w:rsidRPr="008F2766" w:rsidRDefault="008359B6" w:rsidP="008359B6">
            <w:pPr>
              <w:spacing w:before="120" w:after="120" w:line="240" w:lineRule="auto"/>
              <w:rPr>
                <w:rFonts w:ascii="Century Gothic" w:hAnsi="Century Gothic" w:cs="Calibri"/>
                <w:b/>
                <w:lang w:val="en-US"/>
              </w:rPr>
            </w:pPr>
            <w:r w:rsidRPr="008F2766">
              <w:rPr>
                <w:rFonts w:ascii="Century Gothic" w:hAnsi="Century Gothic" w:cs="Calibri"/>
                <w:b/>
                <w:lang w:val="es-AR"/>
              </w:rPr>
              <w:t>Requisitos</w:t>
            </w:r>
          </w:p>
        </w:tc>
        <w:tc>
          <w:tcPr>
            <w:tcW w:w="1134" w:type="dxa"/>
            <w:gridSpan w:val="2"/>
            <w:tcBorders>
              <w:right w:val="single" w:sz="4" w:space="0" w:color="auto"/>
            </w:tcBorders>
            <w:shd w:val="clear" w:color="auto" w:fill="auto"/>
          </w:tcPr>
          <w:p w14:paraId="513F3858" w14:textId="23A1F2E5" w:rsidR="008359B6" w:rsidRPr="008F2766" w:rsidRDefault="008359B6" w:rsidP="008359B6">
            <w:pPr>
              <w:spacing w:before="120" w:after="120" w:line="240" w:lineRule="auto"/>
              <w:rPr>
                <w:rFonts w:ascii="Century Gothic" w:hAnsi="Century Gothic" w:cs="Calibri"/>
                <w:b/>
                <w:lang w:val="en-US"/>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15" w:type="dxa"/>
            <w:gridSpan w:val="2"/>
            <w:tcBorders>
              <w:left w:val="single" w:sz="4" w:space="0" w:color="auto"/>
            </w:tcBorders>
            <w:shd w:val="clear" w:color="auto" w:fill="auto"/>
          </w:tcPr>
          <w:p w14:paraId="0161573F" w14:textId="77777777" w:rsidR="008359B6" w:rsidRPr="008F2766" w:rsidRDefault="008359B6" w:rsidP="008359B6">
            <w:pPr>
              <w:spacing w:before="120" w:after="120" w:line="240" w:lineRule="auto"/>
              <w:rPr>
                <w:rFonts w:ascii="Century Gothic" w:hAnsi="Century Gothic" w:cs="Calibri"/>
                <w:b/>
                <w:lang w:val="en-US"/>
              </w:rPr>
            </w:pPr>
          </w:p>
        </w:tc>
      </w:tr>
      <w:tr w:rsidR="008359B6" w:rsidRPr="008F2766" w14:paraId="2EDD79CD" w14:textId="77777777" w:rsidTr="005863D1">
        <w:trPr>
          <w:trHeight w:val="397"/>
        </w:trPr>
        <w:tc>
          <w:tcPr>
            <w:tcW w:w="1555" w:type="dxa"/>
            <w:gridSpan w:val="2"/>
            <w:shd w:val="clear" w:color="auto" w:fill="D6E9B2"/>
            <w:tcMar>
              <w:top w:w="0" w:type="dxa"/>
              <w:bottom w:w="0" w:type="dxa"/>
            </w:tcMar>
          </w:tcPr>
          <w:p w14:paraId="10054AD0" w14:textId="77777777" w:rsidR="008359B6" w:rsidRPr="008F2766" w:rsidRDefault="008359B6" w:rsidP="008359B6">
            <w:pPr>
              <w:spacing w:before="120" w:after="120" w:line="240" w:lineRule="auto"/>
              <w:rPr>
                <w:rFonts w:ascii="Century Gothic" w:hAnsi="Century Gothic" w:cs="Calibri"/>
                <w:b/>
                <w:lang w:val="en-US"/>
              </w:rPr>
            </w:pPr>
            <w:r w:rsidRPr="008F2766">
              <w:rPr>
                <w:rFonts w:ascii="Century Gothic" w:hAnsi="Century Gothic" w:cs="Calibri"/>
                <w:b/>
                <w:lang w:val="en-US"/>
              </w:rPr>
              <w:lastRenderedPageBreak/>
              <w:t>2.7.2</w:t>
            </w:r>
          </w:p>
        </w:tc>
        <w:tc>
          <w:tcPr>
            <w:tcW w:w="3686" w:type="dxa"/>
            <w:tcBorders>
              <w:left w:val="single" w:sz="4" w:space="0" w:color="auto"/>
              <w:right w:val="single" w:sz="4" w:space="0" w:color="auto"/>
            </w:tcBorders>
          </w:tcPr>
          <w:p w14:paraId="7B548807" w14:textId="77777777" w:rsidR="008359B6" w:rsidRPr="008F2766" w:rsidRDefault="008359B6" w:rsidP="008359B6">
            <w:pPr>
              <w:pStyle w:val="para"/>
              <w:rPr>
                <w:rFonts w:ascii="Century Gothic" w:hAnsi="Century Gothic" w:cs="Calibri"/>
                <w:lang w:val="es-AR"/>
              </w:rPr>
            </w:pPr>
            <w:r w:rsidRPr="008F2766">
              <w:rPr>
                <w:rFonts w:ascii="Century Gothic" w:hAnsi="Century Gothic" w:cs="Calibri"/>
                <w:lang w:val="es-AR"/>
              </w:rPr>
              <w:t>Se deberá llevar a cabo un análisis de riesgos para identificar cuáles se deberán prevenir, eliminar o reducir hasta niveles aceptables. Se tendrán en cuenta los siguientes aspectos:</w:t>
            </w:r>
          </w:p>
          <w:p w14:paraId="74F36B27" w14:textId="77777777" w:rsidR="008359B6" w:rsidRPr="008F2766" w:rsidRDefault="008359B6" w:rsidP="008359B6">
            <w:pPr>
              <w:pStyle w:val="ListBullet"/>
              <w:numPr>
                <w:ilvl w:val="0"/>
                <w:numId w:val="7"/>
              </w:numPr>
              <w:spacing w:after="240"/>
              <w:rPr>
                <w:rFonts w:ascii="Century Gothic" w:hAnsi="Century Gothic"/>
                <w:lang w:val="es-AR"/>
              </w:rPr>
            </w:pPr>
            <w:r w:rsidRPr="008F2766">
              <w:rPr>
                <w:rFonts w:ascii="Century Gothic" w:hAnsi="Century Gothic"/>
                <w:lang w:val="es-AR"/>
              </w:rPr>
              <w:t>la probabilidad de que se produzca el riesgo;</w:t>
            </w:r>
          </w:p>
          <w:p w14:paraId="3962A5B0" w14:textId="77777777" w:rsidR="008359B6" w:rsidRPr="008F2766" w:rsidRDefault="008359B6" w:rsidP="008359B6">
            <w:pPr>
              <w:pStyle w:val="ListBullet"/>
              <w:numPr>
                <w:ilvl w:val="0"/>
                <w:numId w:val="7"/>
              </w:numPr>
              <w:spacing w:after="240"/>
              <w:rPr>
                <w:rFonts w:ascii="Century Gothic" w:hAnsi="Century Gothic"/>
                <w:lang w:val="es-AR"/>
              </w:rPr>
            </w:pPr>
            <w:r w:rsidRPr="008F2766">
              <w:rPr>
                <w:rFonts w:ascii="Century Gothic" w:hAnsi="Century Gothic"/>
                <w:lang w:val="es-AR"/>
              </w:rPr>
              <w:t>la gravedad de los efectos en la seguridad de los consumidores;</w:t>
            </w:r>
          </w:p>
          <w:p w14:paraId="187B27C8" w14:textId="77777777" w:rsidR="008359B6" w:rsidRPr="008F2766" w:rsidRDefault="008359B6" w:rsidP="008359B6">
            <w:pPr>
              <w:pStyle w:val="ListBullet"/>
              <w:numPr>
                <w:ilvl w:val="0"/>
                <w:numId w:val="7"/>
              </w:numPr>
              <w:spacing w:after="240"/>
              <w:rPr>
                <w:rFonts w:ascii="Century Gothic" w:hAnsi="Century Gothic"/>
                <w:lang w:val="es-AR"/>
              </w:rPr>
            </w:pPr>
            <w:r w:rsidRPr="008F2766">
              <w:rPr>
                <w:rFonts w:ascii="Century Gothic" w:hAnsi="Century Gothic"/>
                <w:lang w:val="es-AR"/>
              </w:rPr>
              <w:t>la vulnerabilidad de aquellos que se vean expuestos;</w:t>
            </w:r>
          </w:p>
          <w:p w14:paraId="47B1EB23" w14:textId="77777777" w:rsidR="008359B6" w:rsidRPr="008F2766" w:rsidRDefault="008359B6" w:rsidP="008359B6">
            <w:pPr>
              <w:pStyle w:val="ListBullet"/>
              <w:numPr>
                <w:ilvl w:val="0"/>
                <w:numId w:val="7"/>
              </w:numPr>
              <w:spacing w:after="240"/>
              <w:rPr>
                <w:rFonts w:ascii="Century Gothic" w:hAnsi="Century Gothic"/>
                <w:lang w:val="es-AR"/>
              </w:rPr>
            </w:pPr>
            <w:r w:rsidRPr="008F2766">
              <w:rPr>
                <w:rFonts w:ascii="Century Gothic" w:hAnsi="Century Gothic"/>
                <w:lang w:val="es-AR"/>
              </w:rPr>
              <w:t>la supervivencia y multiplicación de microorganismos de especial importancia para el producto;</w:t>
            </w:r>
          </w:p>
          <w:p w14:paraId="0F96827F" w14:textId="77777777" w:rsidR="008359B6" w:rsidRPr="008F2766" w:rsidRDefault="008359B6" w:rsidP="008359B6">
            <w:pPr>
              <w:pStyle w:val="ListBullet"/>
              <w:numPr>
                <w:ilvl w:val="0"/>
                <w:numId w:val="7"/>
              </w:numPr>
              <w:spacing w:after="240"/>
              <w:rPr>
                <w:rFonts w:ascii="Century Gothic" w:hAnsi="Century Gothic"/>
                <w:lang w:val="es-AR"/>
              </w:rPr>
            </w:pPr>
            <w:r w:rsidRPr="008F2766">
              <w:rPr>
                <w:rFonts w:ascii="Century Gothic" w:hAnsi="Century Gothic"/>
                <w:lang w:val="es-AR"/>
              </w:rPr>
              <w:t>la presencia o la producción de toxinas, productos químicos o cuerpos extraños; y</w:t>
            </w:r>
          </w:p>
          <w:p w14:paraId="1C190161" w14:textId="77777777" w:rsidR="008359B6" w:rsidRPr="008F2766" w:rsidRDefault="008359B6" w:rsidP="008359B6">
            <w:pPr>
              <w:pStyle w:val="ListBullet"/>
              <w:numPr>
                <w:ilvl w:val="0"/>
                <w:numId w:val="7"/>
              </w:numPr>
              <w:spacing w:after="240"/>
              <w:rPr>
                <w:rFonts w:ascii="Century Gothic" w:hAnsi="Century Gothic"/>
                <w:lang w:val="es-AR"/>
              </w:rPr>
            </w:pPr>
            <w:r w:rsidRPr="008F2766">
              <w:rPr>
                <w:rFonts w:ascii="Century Gothic" w:hAnsi="Century Gothic"/>
                <w:lang w:val="es-AR"/>
              </w:rPr>
              <w:t>la contaminación de las materias primas, los productos intermedios y semiprocesados o los productos terminados.</w:t>
            </w:r>
          </w:p>
          <w:p w14:paraId="5CCD6E39" w14:textId="0656A568" w:rsidR="008359B6" w:rsidRPr="008F2766" w:rsidRDefault="008359B6" w:rsidP="008359B6">
            <w:pPr>
              <w:pStyle w:val="para"/>
              <w:rPr>
                <w:rFonts w:ascii="Century Gothic" w:hAnsi="Century Gothic" w:cs="Calibri"/>
                <w:color w:val="auto"/>
              </w:rPr>
            </w:pPr>
            <w:r w:rsidRPr="008F2766">
              <w:rPr>
                <w:rFonts w:ascii="Century Gothic" w:hAnsi="Century Gothic" w:cs="Calibri"/>
                <w:lang w:val="es-AR"/>
              </w:rPr>
              <w:t>En los casos en que la eliminación del riesgo no sea factible, se deberá determinar y documentar la justificación de los niveles aceptables del riesgo en el producto terminado.</w:t>
            </w:r>
          </w:p>
        </w:tc>
        <w:tc>
          <w:tcPr>
            <w:tcW w:w="1140" w:type="dxa"/>
            <w:gridSpan w:val="3"/>
            <w:tcBorders>
              <w:right w:val="single" w:sz="4" w:space="0" w:color="auto"/>
            </w:tcBorders>
            <w:shd w:val="clear" w:color="auto" w:fill="auto"/>
          </w:tcPr>
          <w:p w14:paraId="500A5F57" w14:textId="77777777" w:rsidR="008359B6" w:rsidRPr="008F2766" w:rsidRDefault="008359B6" w:rsidP="008359B6">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38F87641" w14:textId="77777777" w:rsidR="008359B6" w:rsidRPr="008F2766" w:rsidRDefault="008359B6" w:rsidP="008359B6">
            <w:pPr>
              <w:spacing w:before="120" w:after="120" w:line="240" w:lineRule="auto"/>
              <w:rPr>
                <w:rFonts w:ascii="Century Gothic" w:hAnsi="Century Gothic" w:cs="Calibri"/>
                <w:b/>
                <w:lang w:val="en-US"/>
              </w:rPr>
            </w:pPr>
          </w:p>
        </w:tc>
      </w:tr>
      <w:tr w:rsidR="008359B6" w:rsidRPr="008F2766" w14:paraId="145F2F28" w14:textId="77777777" w:rsidTr="005863D1">
        <w:trPr>
          <w:trHeight w:val="397"/>
        </w:trPr>
        <w:tc>
          <w:tcPr>
            <w:tcW w:w="1555" w:type="dxa"/>
            <w:gridSpan w:val="2"/>
            <w:shd w:val="clear" w:color="auto" w:fill="D6E9B2"/>
            <w:tcMar>
              <w:top w:w="0" w:type="dxa"/>
              <w:bottom w:w="0" w:type="dxa"/>
            </w:tcMar>
          </w:tcPr>
          <w:p w14:paraId="01966D51" w14:textId="77777777" w:rsidR="008359B6" w:rsidRPr="008F2766" w:rsidRDefault="008359B6" w:rsidP="008359B6">
            <w:pPr>
              <w:spacing w:before="120" w:after="120" w:line="240" w:lineRule="auto"/>
              <w:rPr>
                <w:rFonts w:ascii="Century Gothic" w:hAnsi="Century Gothic" w:cs="Calibri"/>
                <w:b/>
                <w:lang w:val="en-US"/>
              </w:rPr>
            </w:pPr>
            <w:r w:rsidRPr="008F2766">
              <w:rPr>
                <w:rFonts w:ascii="Century Gothic" w:hAnsi="Century Gothic" w:cs="Calibri"/>
                <w:b/>
                <w:lang w:val="en-US"/>
              </w:rPr>
              <w:t>2.7.3</w:t>
            </w:r>
          </w:p>
        </w:tc>
        <w:tc>
          <w:tcPr>
            <w:tcW w:w="3686" w:type="dxa"/>
            <w:tcBorders>
              <w:left w:val="single" w:sz="4" w:space="0" w:color="auto"/>
              <w:bottom w:val="single" w:sz="4" w:space="0" w:color="auto"/>
              <w:right w:val="single" w:sz="4" w:space="0" w:color="auto"/>
            </w:tcBorders>
          </w:tcPr>
          <w:p w14:paraId="02EC669D" w14:textId="2EB9A533" w:rsidR="008359B6" w:rsidRPr="008F2766" w:rsidRDefault="008359B6" w:rsidP="008359B6">
            <w:pPr>
              <w:spacing w:before="120" w:after="120" w:line="240" w:lineRule="auto"/>
              <w:rPr>
                <w:rFonts w:ascii="Century Gothic" w:hAnsi="Century Gothic" w:cs="Calibri"/>
                <w:b/>
                <w:lang w:val="en-US"/>
              </w:rPr>
            </w:pPr>
            <w:r w:rsidRPr="008F2766">
              <w:rPr>
                <w:rFonts w:ascii="Century Gothic" w:hAnsi="Century Gothic" w:cs="Calibri"/>
                <w:lang w:val="es-AR"/>
              </w:rPr>
              <w:t xml:space="preserve">Se deberá considerar qué medidas de control son necesarias para prevenir, eliminar o reducir un riesgo de seguridad alimentaria hasta un nivel aceptable. Cuando se alcance el control del riesgo mediante los programas de </w:t>
            </w:r>
            <w:r w:rsidRPr="008F2766">
              <w:rPr>
                <w:rFonts w:ascii="Century Gothic" w:hAnsi="Century Gothic" w:cs="Calibri"/>
                <w:lang w:val="es-AR"/>
              </w:rPr>
              <w:lastRenderedPageBreak/>
              <w:t>prerrequisitos existentes, se deberá indicar dicho control y validar la idoneidad del programa para el control del riesgo específico. Se considerará la posibilidad de emplear más de una medida de control.</w:t>
            </w:r>
          </w:p>
        </w:tc>
        <w:tc>
          <w:tcPr>
            <w:tcW w:w="1134" w:type="dxa"/>
            <w:gridSpan w:val="2"/>
            <w:tcBorders>
              <w:right w:val="single" w:sz="4" w:space="0" w:color="auto"/>
            </w:tcBorders>
            <w:shd w:val="clear" w:color="auto" w:fill="auto"/>
          </w:tcPr>
          <w:p w14:paraId="422952A1" w14:textId="77777777" w:rsidR="008359B6" w:rsidRPr="008F2766" w:rsidRDefault="008359B6" w:rsidP="008359B6">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653B54D" w14:textId="77777777" w:rsidR="008359B6" w:rsidRPr="008F2766" w:rsidRDefault="008359B6" w:rsidP="008359B6">
            <w:pPr>
              <w:spacing w:before="120" w:after="120" w:line="240" w:lineRule="auto"/>
              <w:rPr>
                <w:rFonts w:ascii="Century Gothic" w:hAnsi="Century Gothic" w:cs="Calibri"/>
                <w:b/>
                <w:lang w:val="en-US"/>
              </w:rPr>
            </w:pPr>
          </w:p>
        </w:tc>
      </w:tr>
      <w:tr w:rsidR="003060CC" w:rsidRPr="008F2766" w14:paraId="546AA06F" w14:textId="77777777" w:rsidTr="00C03838">
        <w:trPr>
          <w:trHeight w:val="397"/>
        </w:trPr>
        <w:tc>
          <w:tcPr>
            <w:tcW w:w="1555" w:type="dxa"/>
            <w:gridSpan w:val="2"/>
            <w:shd w:val="clear" w:color="auto" w:fill="92D050"/>
            <w:tcMar>
              <w:top w:w="0" w:type="dxa"/>
              <w:bottom w:w="0" w:type="dxa"/>
            </w:tcMar>
          </w:tcPr>
          <w:p w14:paraId="1FDD4349" w14:textId="759626D1" w:rsidR="003060CC" w:rsidRPr="003060CC" w:rsidRDefault="003060CC" w:rsidP="003060CC">
            <w:pPr>
              <w:spacing w:before="120" w:after="120" w:line="240" w:lineRule="auto"/>
              <w:rPr>
                <w:rFonts w:ascii="Century Gothic" w:hAnsi="Century Gothic" w:cs="Calibri"/>
                <w:b/>
                <w:color w:val="FFFFFF" w:themeColor="background1"/>
                <w:lang w:val="en-US"/>
              </w:rPr>
            </w:pPr>
            <w:r w:rsidRPr="003060CC">
              <w:rPr>
                <w:rFonts w:ascii="Century Gothic" w:hAnsi="Century Gothic" w:cs="Calibri"/>
                <w:b/>
                <w:lang w:val="en-US"/>
              </w:rPr>
              <w:t>2.8</w:t>
            </w:r>
          </w:p>
        </w:tc>
        <w:tc>
          <w:tcPr>
            <w:tcW w:w="8335" w:type="dxa"/>
            <w:gridSpan w:val="5"/>
            <w:shd w:val="clear" w:color="auto" w:fill="92D050"/>
          </w:tcPr>
          <w:p w14:paraId="066B10A8" w14:textId="1C5C260D" w:rsidR="003060CC" w:rsidRPr="003060CC" w:rsidRDefault="003060CC" w:rsidP="003060CC">
            <w:pPr>
              <w:pStyle w:val="hdg2"/>
              <w:spacing w:before="0" w:after="0"/>
              <w:rPr>
                <w:rFonts w:ascii="Century Gothic" w:hAnsi="Century Gothic" w:cs="Calibri"/>
                <w:color w:val="FFFFFF" w:themeColor="background1"/>
                <w:sz w:val="22"/>
                <w:lang w:val="es-AR"/>
              </w:rPr>
            </w:pPr>
            <w:proofErr w:type="spellStart"/>
            <w:r w:rsidRPr="003060CC">
              <w:rPr>
                <w:rFonts w:ascii="Century Gothic" w:hAnsi="Century Gothic" w:cs="Calibri"/>
                <w:color w:val="auto"/>
                <w:sz w:val="22"/>
                <w:lang w:val="en-US"/>
              </w:rPr>
              <w:t>Determinación</w:t>
            </w:r>
            <w:proofErr w:type="spellEnd"/>
            <w:r w:rsidRPr="003060CC">
              <w:rPr>
                <w:rFonts w:ascii="Century Gothic" w:hAnsi="Century Gothic" w:cs="Calibri"/>
                <w:color w:val="auto"/>
                <w:sz w:val="22"/>
                <w:lang w:val="en-US"/>
              </w:rPr>
              <w:t xml:space="preserve"> de los puntos de control </w:t>
            </w:r>
            <w:proofErr w:type="spellStart"/>
            <w:r w:rsidRPr="003060CC">
              <w:rPr>
                <w:rFonts w:ascii="Century Gothic" w:hAnsi="Century Gothic" w:cs="Calibri"/>
                <w:color w:val="auto"/>
                <w:sz w:val="22"/>
                <w:lang w:val="en-US"/>
              </w:rPr>
              <w:t>críticos</w:t>
            </w:r>
            <w:proofErr w:type="spellEnd"/>
            <w:r w:rsidRPr="003060CC">
              <w:rPr>
                <w:rFonts w:ascii="Century Gothic" w:hAnsi="Century Gothic" w:cs="Calibri"/>
                <w:color w:val="auto"/>
                <w:sz w:val="22"/>
                <w:lang w:val="en-US"/>
              </w:rPr>
              <w:t xml:space="preserve"> (PCC) (</w:t>
            </w:r>
            <w:proofErr w:type="spellStart"/>
            <w:r w:rsidRPr="003060CC">
              <w:rPr>
                <w:rFonts w:ascii="Century Gothic" w:hAnsi="Century Gothic" w:cs="Calibri"/>
                <w:color w:val="auto"/>
                <w:sz w:val="22"/>
                <w:lang w:val="en-US"/>
              </w:rPr>
              <w:t>equivalente</w:t>
            </w:r>
            <w:proofErr w:type="spellEnd"/>
            <w:r w:rsidRPr="003060CC">
              <w:rPr>
                <w:rFonts w:ascii="Century Gothic" w:hAnsi="Century Gothic" w:cs="Calibri"/>
                <w:color w:val="auto"/>
                <w:sz w:val="22"/>
                <w:lang w:val="en-US"/>
              </w:rPr>
              <w:t xml:space="preserve"> a Codex Alimentarius, Paso 7, Principio 2)</w:t>
            </w:r>
          </w:p>
        </w:tc>
      </w:tr>
      <w:tr w:rsidR="003060CC" w:rsidRPr="008F2766" w14:paraId="67B8A42E" w14:textId="77777777" w:rsidTr="007B5445">
        <w:trPr>
          <w:trHeight w:val="397"/>
        </w:trPr>
        <w:tc>
          <w:tcPr>
            <w:tcW w:w="1555" w:type="dxa"/>
            <w:gridSpan w:val="2"/>
            <w:shd w:val="clear" w:color="auto" w:fill="auto"/>
            <w:tcMar>
              <w:top w:w="0" w:type="dxa"/>
              <w:bottom w:w="0" w:type="dxa"/>
            </w:tcMar>
          </w:tcPr>
          <w:p w14:paraId="7CEEE6F4" w14:textId="77777777" w:rsidR="003060CC" w:rsidRPr="008F2766" w:rsidRDefault="003060CC" w:rsidP="00C86C75">
            <w:pPr>
              <w:spacing w:before="120" w:after="120" w:line="240" w:lineRule="auto"/>
              <w:rPr>
                <w:rFonts w:ascii="Century Gothic" w:hAnsi="Century Gothic" w:cs="Calibri"/>
                <w:b/>
                <w:color w:val="FFFFFF" w:themeColor="background1"/>
                <w:lang w:val="en-US"/>
              </w:rPr>
            </w:pPr>
          </w:p>
        </w:tc>
        <w:tc>
          <w:tcPr>
            <w:tcW w:w="4167" w:type="dxa"/>
            <w:gridSpan w:val="2"/>
            <w:shd w:val="clear" w:color="auto" w:fill="auto"/>
          </w:tcPr>
          <w:p w14:paraId="40FE7820" w14:textId="77777777" w:rsidR="003060CC" w:rsidRPr="008F2766" w:rsidRDefault="003060CC" w:rsidP="00DC4368">
            <w:pPr>
              <w:pStyle w:val="hdg2"/>
              <w:spacing w:before="0" w:after="0"/>
              <w:rPr>
                <w:rFonts w:ascii="Century Gothic" w:hAnsi="Century Gothic" w:cs="Calibri"/>
                <w:color w:val="FFFFFF" w:themeColor="background1"/>
                <w:sz w:val="22"/>
                <w:lang w:val="es-AR"/>
              </w:rPr>
            </w:pPr>
          </w:p>
        </w:tc>
        <w:tc>
          <w:tcPr>
            <w:tcW w:w="4168" w:type="dxa"/>
            <w:gridSpan w:val="3"/>
            <w:shd w:val="clear" w:color="auto" w:fill="auto"/>
          </w:tcPr>
          <w:p w14:paraId="741F16BF" w14:textId="5373DDA5" w:rsidR="003060CC" w:rsidRPr="003060CC" w:rsidRDefault="003060CC" w:rsidP="00DC4368">
            <w:pPr>
              <w:pStyle w:val="hdg2"/>
              <w:spacing w:before="0" w:after="0"/>
              <w:rPr>
                <w:rFonts w:ascii="Century Gothic" w:hAnsi="Century Gothic" w:cs="Calibri"/>
                <w:color w:val="FFFFFF" w:themeColor="background1"/>
                <w:sz w:val="22"/>
                <w:lang w:val="es-AR"/>
              </w:rPr>
            </w:pPr>
            <w:r w:rsidRPr="003060CC">
              <w:rPr>
                <w:rFonts w:ascii="Century Gothic" w:hAnsi="Century Gothic" w:cs="Calibri"/>
                <w:b/>
                <w:sz w:val="22"/>
              </w:rPr>
              <w:t xml:space="preserve">Se </w:t>
            </w:r>
            <w:proofErr w:type="spellStart"/>
            <w:r w:rsidRPr="003060CC">
              <w:rPr>
                <w:rFonts w:ascii="Century Gothic" w:hAnsi="Century Gothic" w:cs="Calibri"/>
                <w:b/>
                <w:sz w:val="22"/>
              </w:rPr>
              <w:t>ajusta</w:t>
            </w:r>
            <w:proofErr w:type="spellEnd"/>
          </w:p>
        </w:tc>
      </w:tr>
      <w:tr w:rsidR="00186F92" w:rsidRPr="008F2766" w14:paraId="6C84FB9A" w14:textId="77777777" w:rsidTr="00C03838">
        <w:trPr>
          <w:trHeight w:val="397"/>
        </w:trPr>
        <w:tc>
          <w:tcPr>
            <w:tcW w:w="1555" w:type="dxa"/>
            <w:gridSpan w:val="2"/>
            <w:shd w:val="clear" w:color="auto" w:fill="92D050"/>
            <w:tcMar>
              <w:top w:w="0" w:type="dxa"/>
              <w:bottom w:w="0" w:type="dxa"/>
            </w:tcMar>
          </w:tcPr>
          <w:p w14:paraId="2BBE0537" w14:textId="77777777" w:rsidR="003D283C" w:rsidRPr="008F2766" w:rsidRDefault="003D283C" w:rsidP="00C86C75">
            <w:pPr>
              <w:spacing w:before="120" w:after="120" w:line="240" w:lineRule="auto"/>
              <w:rPr>
                <w:rFonts w:ascii="Century Gothic" w:hAnsi="Century Gothic" w:cs="Calibri"/>
                <w:b/>
                <w:color w:val="FFFFFF" w:themeColor="background1"/>
                <w:lang w:val="en-US"/>
              </w:rPr>
            </w:pPr>
            <w:r w:rsidRPr="008F2766">
              <w:rPr>
                <w:rFonts w:ascii="Century Gothic" w:hAnsi="Century Gothic" w:cs="Calibri"/>
                <w:b/>
                <w:color w:val="FFFFFF" w:themeColor="background1"/>
                <w:lang w:val="en-US"/>
              </w:rPr>
              <w:t>2.9</w:t>
            </w:r>
          </w:p>
        </w:tc>
        <w:tc>
          <w:tcPr>
            <w:tcW w:w="8335" w:type="dxa"/>
            <w:gridSpan w:val="5"/>
            <w:shd w:val="clear" w:color="auto" w:fill="92D050"/>
          </w:tcPr>
          <w:p w14:paraId="33DAD0B2" w14:textId="526C5753" w:rsidR="003D283C" w:rsidRPr="008F2766" w:rsidRDefault="00DC4368" w:rsidP="00DC4368">
            <w:pPr>
              <w:pStyle w:val="hdg2"/>
              <w:spacing w:before="0" w:after="0"/>
              <w:rPr>
                <w:rFonts w:ascii="Century Gothic" w:hAnsi="Century Gothic" w:cs="Calibri"/>
                <w:color w:val="FFFFFF" w:themeColor="background1"/>
                <w:lang w:val="en-US"/>
              </w:rPr>
            </w:pPr>
            <w:r w:rsidRPr="008F2766">
              <w:rPr>
                <w:rFonts w:ascii="Century Gothic" w:hAnsi="Century Gothic" w:cs="Calibri"/>
                <w:color w:val="FFFFFF" w:themeColor="background1"/>
                <w:sz w:val="22"/>
                <w:lang w:val="es-AR"/>
              </w:rPr>
              <w:t xml:space="preserve">Establecimiento de los límites críticos para cada PCC (equivalente a Codex </w:t>
            </w:r>
            <w:proofErr w:type="spellStart"/>
            <w:r w:rsidRPr="008F2766">
              <w:rPr>
                <w:rFonts w:ascii="Century Gothic" w:hAnsi="Century Gothic" w:cs="Calibri"/>
                <w:color w:val="FFFFFF" w:themeColor="background1"/>
                <w:sz w:val="22"/>
                <w:lang w:val="es-AR"/>
              </w:rPr>
              <w:t>Alimentarius</w:t>
            </w:r>
            <w:proofErr w:type="spellEnd"/>
            <w:r w:rsidRPr="008F2766">
              <w:rPr>
                <w:rFonts w:ascii="Century Gothic" w:hAnsi="Century Gothic" w:cs="Calibri"/>
                <w:color w:val="FFFFFF" w:themeColor="background1"/>
                <w:sz w:val="22"/>
                <w:lang w:val="es-AR"/>
              </w:rPr>
              <w:t>, Paso 8, Principio 3)</w:t>
            </w:r>
          </w:p>
        </w:tc>
      </w:tr>
      <w:tr w:rsidR="00DC4368" w:rsidRPr="008F2766" w14:paraId="19B0C2F7" w14:textId="77777777" w:rsidTr="00C03838">
        <w:trPr>
          <w:trHeight w:val="397"/>
        </w:trPr>
        <w:tc>
          <w:tcPr>
            <w:tcW w:w="1555" w:type="dxa"/>
            <w:gridSpan w:val="2"/>
            <w:shd w:val="clear" w:color="auto" w:fill="D6E9B2"/>
            <w:tcMar>
              <w:top w:w="0" w:type="dxa"/>
              <w:bottom w:w="0" w:type="dxa"/>
            </w:tcMar>
          </w:tcPr>
          <w:p w14:paraId="44B532F7" w14:textId="3586C0EB" w:rsidR="00DC4368" w:rsidRPr="008F2766" w:rsidRDefault="00DC4368" w:rsidP="00DC4368">
            <w:pPr>
              <w:spacing w:before="120" w:after="120" w:line="240" w:lineRule="auto"/>
              <w:rPr>
                <w:rFonts w:ascii="Century Gothic" w:hAnsi="Century Gothic" w:cs="Calibri"/>
                <w:b/>
                <w:lang w:val="en-US"/>
              </w:rPr>
            </w:pPr>
            <w:r w:rsidRPr="008F2766">
              <w:rPr>
                <w:rFonts w:ascii="Century Gothic" w:hAnsi="Century Gothic" w:cs="Calibri"/>
                <w:b/>
                <w:lang w:val="es-AR"/>
              </w:rPr>
              <w:t>Cláusula</w:t>
            </w:r>
          </w:p>
        </w:tc>
        <w:tc>
          <w:tcPr>
            <w:tcW w:w="3686" w:type="dxa"/>
            <w:shd w:val="clear" w:color="auto" w:fill="auto"/>
          </w:tcPr>
          <w:p w14:paraId="7670F67C" w14:textId="609536AD" w:rsidR="00DC4368" w:rsidRPr="008F2766" w:rsidRDefault="00DC4368" w:rsidP="00DC4368">
            <w:pPr>
              <w:spacing w:before="120" w:after="120" w:line="240" w:lineRule="auto"/>
              <w:rPr>
                <w:rFonts w:ascii="Century Gothic" w:hAnsi="Century Gothic" w:cs="Calibri"/>
                <w:b/>
                <w:lang w:val="en-US"/>
              </w:rPr>
            </w:pPr>
            <w:r w:rsidRPr="008F2766">
              <w:rPr>
                <w:rFonts w:ascii="Century Gothic" w:hAnsi="Century Gothic" w:cs="Calibri"/>
                <w:b/>
                <w:lang w:val="es-AR"/>
              </w:rPr>
              <w:t>Requisitos</w:t>
            </w:r>
          </w:p>
        </w:tc>
        <w:tc>
          <w:tcPr>
            <w:tcW w:w="1134" w:type="dxa"/>
            <w:gridSpan w:val="2"/>
            <w:tcBorders>
              <w:right w:val="single" w:sz="4" w:space="0" w:color="auto"/>
            </w:tcBorders>
            <w:shd w:val="clear" w:color="auto" w:fill="auto"/>
          </w:tcPr>
          <w:p w14:paraId="66ACDB32" w14:textId="036F910D" w:rsidR="00DC4368" w:rsidRPr="008F2766" w:rsidRDefault="00DC4368" w:rsidP="00DC4368">
            <w:pPr>
              <w:spacing w:before="120" w:after="120" w:line="240" w:lineRule="auto"/>
              <w:rPr>
                <w:rFonts w:ascii="Century Gothic" w:hAnsi="Century Gothic" w:cs="Calibri"/>
                <w:b/>
                <w:lang w:val="en-US"/>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15" w:type="dxa"/>
            <w:gridSpan w:val="2"/>
            <w:tcBorders>
              <w:left w:val="single" w:sz="4" w:space="0" w:color="auto"/>
            </w:tcBorders>
            <w:shd w:val="clear" w:color="auto" w:fill="auto"/>
          </w:tcPr>
          <w:p w14:paraId="1061F997" w14:textId="77777777" w:rsidR="00DC4368" w:rsidRPr="008F2766" w:rsidRDefault="00DC4368" w:rsidP="00DC4368">
            <w:pPr>
              <w:spacing w:before="120" w:after="120" w:line="240" w:lineRule="auto"/>
              <w:rPr>
                <w:rFonts w:ascii="Century Gothic" w:hAnsi="Century Gothic" w:cs="Calibri"/>
                <w:b/>
                <w:lang w:val="en-US"/>
              </w:rPr>
            </w:pPr>
          </w:p>
        </w:tc>
      </w:tr>
      <w:tr w:rsidR="00DC4368" w:rsidRPr="008F2766" w14:paraId="79C9035F" w14:textId="77777777" w:rsidTr="005863D1">
        <w:trPr>
          <w:trHeight w:val="397"/>
        </w:trPr>
        <w:tc>
          <w:tcPr>
            <w:tcW w:w="1555" w:type="dxa"/>
            <w:gridSpan w:val="2"/>
            <w:shd w:val="clear" w:color="auto" w:fill="D6E9B2"/>
            <w:tcMar>
              <w:top w:w="0" w:type="dxa"/>
              <w:bottom w:w="0" w:type="dxa"/>
            </w:tcMar>
          </w:tcPr>
          <w:p w14:paraId="72CDCE10" w14:textId="77777777" w:rsidR="00DC4368" w:rsidRPr="008F2766" w:rsidRDefault="00DC4368" w:rsidP="00DC4368">
            <w:pPr>
              <w:spacing w:before="120" w:after="120" w:line="240" w:lineRule="auto"/>
              <w:rPr>
                <w:rFonts w:ascii="Century Gothic" w:hAnsi="Century Gothic" w:cs="Calibri"/>
                <w:b/>
                <w:lang w:val="en-US"/>
              </w:rPr>
            </w:pPr>
            <w:r w:rsidRPr="008F2766">
              <w:rPr>
                <w:rFonts w:ascii="Century Gothic" w:hAnsi="Century Gothic" w:cs="Calibri"/>
                <w:b/>
                <w:lang w:val="en-US"/>
              </w:rPr>
              <w:t>2.9.2</w:t>
            </w:r>
          </w:p>
        </w:tc>
        <w:tc>
          <w:tcPr>
            <w:tcW w:w="3686" w:type="dxa"/>
            <w:tcBorders>
              <w:left w:val="single" w:sz="4" w:space="0" w:color="auto"/>
              <w:bottom w:val="single" w:sz="4" w:space="0" w:color="auto"/>
              <w:right w:val="single" w:sz="4" w:space="0" w:color="auto"/>
            </w:tcBorders>
          </w:tcPr>
          <w:p w14:paraId="5C6736C5" w14:textId="30BAEF00" w:rsidR="00DC4368" w:rsidRPr="008F2766" w:rsidRDefault="00DC4368" w:rsidP="00DC4368">
            <w:pPr>
              <w:pStyle w:val="para"/>
              <w:rPr>
                <w:rFonts w:ascii="Century Gothic" w:hAnsi="Century Gothic" w:cs="Calibri"/>
                <w:color w:val="auto"/>
              </w:rPr>
            </w:pPr>
            <w:r w:rsidRPr="008F2766">
              <w:rPr>
                <w:rFonts w:ascii="Century Gothic" w:hAnsi="Century Gothic" w:cs="Calibri"/>
                <w:lang w:val="es-AR"/>
              </w:rPr>
              <w:t>Se deberán validar las medidas de control para cada PCC. Las pruebas documentadas deberán mostrar que las medidas de control seleccionadas y los límites críticos identificados permiten controlar sistemáticamente el riesgo hasta el nivel aceptable especificado.</w:t>
            </w:r>
          </w:p>
        </w:tc>
        <w:tc>
          <w:tcPr>
            <w:tcW w:w="1134" w:type="dxa"/>
            <w:gridSpan w:val="2"/>
            <w:tcBorders>
              <w:right w:val="single" w:sz="4" w:space="0" w:color="auto"/>
            </w:tcBorders>
            <w:shd w:val="clear" w:color="auto" w:fill="auto"/>
          </w:tcPr>
          <w:p w14:paraId="7EAD0040" w14:textId="77777777" w:rsidR="00DC4368" w:rsidRPr="008F2766" w:rsidRDefault="00DC4368" w:rsidP="00DC4368">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DEF8B8A" w14:textId="77777777" w:rsidR="00DC4368" w:rsidRPr="008F2766" w:rsidRDefault="00DC4368" w:rsidP="00DC4368">
            <w:pPr>
              <w:spacing w:before="120" w:after="120" w:line="240" w:lineRule="auto"/>
              <w:rPr>
                <w:rFonts w:ascii="Century Gothic" w:hAnsi="Century Gothic" w:cs="Calibri"/>
                <w:b/>
                <w:lang w:val="en-US"/>
              </w:rPr>
            </w:pPr>
          </w:p>
        </w:tc>
      </w:tr>
      <w:tr w:rsidR="00186F92" w:rsidRPr="008F2766" w14:paraId="117E9C7A" w14:textId="77777777" w:rsidTr="00C03838">
        <w:trPr>
          <w:trHeight w:val="397"/>
        </w:trPr>
        <w:tc>
          <w:tcPr>
            <w:tcW w:w="1555" w:type="dxa"/>
            <w:gridSpan w:val="2"/>
            <w:shd w:val="clear" w:color="auto" w:fill="92D050"/>
            <w:tcMar>
              <w:top w:w="0" w:type="dxa"/>
              <w:bottom w:w="0" w:type="dxa"/>
            </w:tcMar>
          </w:tcPr>
          <w:p w14:paraId="2F935656" w14:textId="77777777" w:rsidR="00301B54" w:rsidRPr="008F2766" w:rsidRDefault="00301B54" w:rsidP="005B0028">
            <w:pPr>
              <w:spacing w:before="120" w:after="120" w:line="240" w:lineRule="auto"/>
              <w:rPr>
                <w:rFonts w:ascii="Century Gothic" w:hAnsi="Century Gothic" w:cs="Calibri"/>
                <w:b/>
                <w:color w:val="FFFFFF" w:themeColor="background1"/>
                <w:lang w:val="en-US"/>
              </w:rPr>
            </w:pPr>
            <w:r w:rsidRPr="008F2766">
              <w:rPr>
                <w:rFonts w:ascii="Century Gothic" w:hAnsi="Century Gothic" w:cs="Calibri"/>
                <w:b/>
                <w:color w:val="FFFFFF" w:themeColor="background1"/>
                <w:lang w:val="en-US"/>
              </w:rPr>
              <w:t>2.10</w:t>
            </w:r>
          </w:p>
        </w:tc>
        <w:tc>
          <w:tcPr>
            <w:tcW w:w="8335" w:type="dxa"/>
            <w:gridSpan w:val="5"/>
            <w:tcBorders>
              <w:top w:val="single" w:sz="4" w:space="0" w:color="auto"/>
              <w:left w:val="single" w:sz="4" w:space="0" w:color="auto"/>
              <w:bottom w:val="single" w:sz="4" w:space="0" w:color="auto"/>
            </w:tcBorders>
            <w:shd w:val="clear" w:color="auto" w:fill="92D050"/>
          </w:tcPr>
          <w:p w14:paraId="426400C7" w14:textId="7FD6B369" w:rsidR="00301B54" w:rsidRPr="008F2766" w:rsidRDefault="00E132F7" w:rsidP="00E132F7">
            <w:pPr>
              <w:pStyle w:val="hdg2"/>
              <w:spacing w:before="0" w:after="0"/>
              <w:rPr>
                <w:rFonts w:ascii="Century Gothic" w:hAnsi="Century Gothic" w:cs="Calibri"/>
                <w:color w:val="FFFFFF" w:themeColor="background1"/>
                <w:sz w:val="22"/>
                <w:lang w:val="en-US"/>
              </w:rPr>
            </w:pPr>
            <w:r w:rsidRPr="008F2766">
              <w:rPr>
                <w:rFonts w:ascii="Century Gothic" w:hAnsi="Century Gothic" w:cs="Calibri"/>
                <w:color w:val="FFFFFF" w:themeColor="background1"/>
                <w:sz w:val="22"/>
                <w:lang w:val="es-AR"/>
              </w:rPr>
              <w:t xml:space="preserve">Establecimiento de un sistema de monitoreo para cada PCC (equivalente a Codex </w:t>
            </w:r>
            <w:proofErr w:type="spellStart"/>
            <w:r w:rsidRPr="008F2766">
              <w:rPr>
                <w:rFonts w:ascii="Century Gothic" w:hAnsi="Century Gothic" w:cs="Calibri"/>
                <w:color w:val="FFFFFF" w:themeColor="background1"/>
                <w:sz w:val="22"/>
                <w:lang w:val="es-AR"/>
              </w:rPr>
              <w:t>Alimentarius</w:t>
            </w:r>
            <w:proofErr w:type="spellEnd"/>
            <w:r w:rsidRPr="008F2766">
              <w:rPr>
                <w:rFonts w:ascii="Century Gothic" w:hAnsi="Century Gothic" w:cs="Calibri"/>
                <w:color w:val="FFFFFF" w:themeColor="background1"/>
                <w:sz w:val="22"/>
                <w:lang w:val="es-AR"/>
              </w:rPr>
              <w:t>, Paso 9, Principio 4)</w:t>
            </w:r>
          </w:p>
        </w:tc>
      </w:tr>
      <w:tr w:rsidR="00E132F7" w:rsidRPr="008F2766" w14:paraId="1BA9A930" w14:textId="77777777" w:rsidTr="00C03838">
        <w:trPr>
          <w:trHeight w:val="397"/>
        </w:trPr>
        <w:tc>
          <w:tcPr>
            <w:tcW w:w="1555" w:type="dxa"/>
            <w:gridSpan w:val="2"/>
            <w:shd w:val="clear" w:color="auto" w:fill="D6E9B2"/>
            <w:tcMar>
              <w:top w:w="0" w:type="dxa"/>
              <w:bottom w:w="0" w:type="dxa"/>
            </w:tcMar>
          </w:tcPr>
          <w:p w14:paraId="4145A10E" w14:textId="610E80DE" w:rsidR="00E132F7" w:rsidRPr="008F2766" w:rsidRDefault="00E132F7" w:rsidP="00E132F7">
            <w:pPr>
              <w:spacing w:before="120" w:after="120" w:line="240" w:lineRule="auto"/>
              <w:rPr>
                <w:rFonts w:ascii="Century Gothic" w:hAnsi="Century Gothic" w:cs="Calibri"/>
                <w:b/>
                <w:lang w:val="en-US"/>
              </w:rPr>
            </w:pPr>
            <w:r w:rsidRPr="008F2766">
              <w:rPr>
                <w:rFonts w:ascii="Century Gothic" w:hAnsi="Century Gothic" w:cs="Calibri"/>
                <w:b/>
                <w:lang w:val="es-AR"/>
              </w:rPr>
              <w:t>Cláusula</w:t>
            </w:r>
          </w:p>
        </w:tc>
        <w:tc>
          <w:tcPr>
            <w:tcW w:w="3686" w:type="dxa"/>
            <w:shd w:val="clear" w:color="auto" w:fill="auto"/>
          </w:tcPr>
          <w:p w14:paraId="27405A6C" w14:textId="3CA42E2B" w:rsidR="00E132F7" w:rsidRPr="008F2766" w:rsidRDefault="00E132F7" w:rsidP="00E132F7">
            <w:pPr>
              <w:spacing w:before="120" w:after="120" w:line="240" w:lineRule="auto"/>
              <w:rPr>
                <w:rFonts w:ascii="Century Gothic" w:hAnsi="Century Gothic" w:cs="Calibri"/>
                <w:b/>
                <w:lang w:val="en-US"/>
              </w:rPr>
            </w:pPr>
            <w:r w:rsidRPr="008F2766">
              <w:rPr>
                <w:rFonts w:ascii="Century Gothic" w:hAnsi="Century Gothic" w:cs="Calibri"/>
                <w:b/>
                <w:lang w:val="es-AR"/>
              </w:rPr>
              <w:t>Requisitos</w:t>
            </w:r>
          </w:p>
        </w:tc>
        <w:tc>
          <w:tcPr>
            <w:tcW w:w="1134" w:type="dxa"/>
            <w:gridSpan w:val="2"/>
            <w:tcBorders>
              <w:right w:val="single" w:sz="4" w:space="0" w:color="auto"/>
            </w:tcBorders>
            <w:shd w:val="clear" w:color="auto" w:fill="auto"/>
          </w:tcPr>
          <w:p w14:paraId="6AD9ADE2" w14:textId="7296E3BE" w:rsidR="00E132F7" w:rsidRPr="008F2766" w:rsidRDefault="00E132F7" w:rsidP="00E132F7">
            <w:pPr>
              <w:spacing w:before="120" w:after="120" w:line="240" w:lineRule="auto"/>
              <w:rPr>
                <w:rFonts w:ascii="Century Gothic" w:hAnsi="Century Gothic" w:cs="Calibri"/>
                <w:b/>
                <w:lang w:val="en-US"/>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15" w:type="dxa"/>
            <w:gridSpan w:val="2"/>
            <w:tcBorders>
              <w:left w:val="single" w:sz="4" w:space="0" w:color="auto"/>
            </w:tcBorders>
            <w:shd w:val="clear" w:color="auto" w:fill="auto"/>
          </w:tcPr>
          <w:p w14:paraId="3BF0B056" w14:textId="77777777" w:rsidR="00E132F7" w:rsidRPr="008F2766" w:rsidRDefault="00E132F7" w:rsidP="00E132F7">
            <w:pPr>
              <w:spacing w:before="120" w:after="120" w:line="240" w:lineRule="auto"/>
              <w:rPr>
                <w:rFonts w:ascii="Century Gothic" w:hAnsi="Century Gothic" w:cs="Calibri"/>
                <w:b/>
                <w:lang w:val="en-US"/>
              </w:rPr>
            </w:pPr>
          </w:p>
        </w:tc>
      </w:tr>
      <w:tr w:rsidR="008C42B5" w:rsidRPr="008F2766" w14:paraId="75CB82F1" w14:textId="77777777" w:rsidTr="007B5445">
        <w:trPr>
          <w:trHeight w:val="397"/>
        </w:trPr>
        <w:tc>
          <w:tcPr>
            <w:tcW w:w="1555" w:type="dxa"/>
            <w:gridSpan w:val="2"/>
            <w:shd w:val="clear" w:color="auto" w:fill="D6E9B2"/>
            <w:tcMar>
              <w:top w:w="0" w:type="dxa"/>
              <w:bottom w:w="0" w:type="dxa"/>
            </w:tcMar>
          </w:tcPr>
          <w:p w14:paraId="55A091E3" w14:textId="77777777" w:rsidR="008C42B5" w:rsidRPr="008F2766" w:rsidRDefault="008C42B5" w:rsidP="008C42B5">
            <w:pPr>
              <w:spacing w:before="120" w:after="120" w:line="240" w:lineRule="auto"/>
              <w:rPr>
                <w:rFonts w:ascii="Century Gothic" w:hAnsi="Century Gothic" w:cs="Calibri"/>
                <w:b/>
                <w:lang w:val="en-US"/>
              </w:rPr>
            </w:pPr>
            <w:r w:rsidRPr="008F2766">
              <w:rPr>
                <w:rFonts w:ascii="Century Gothic" w:hAnsi="Century Gothic" w:cs="Calibri"/>
                <w:b/>
                <w:lang w:val="en-US"/>
              </w:rPr>
              <w:t>2.10.2</w:t>
            </w:r>
          </w:p>
        </w:tc>
        <w:tc>
          <w:tcPr>
            <w:tcW w:w="3686" w:type="dxa"/>
            <w:tcBorders>
              <w:left w:val="single" w:sz="4" w:space="0" w:color="auto"/>
              <w:right w:val="single" w:sz="4" w:space="0" w:color="auto"/>
            </w:tcBorders>
          </w:tcPr>
          <w:p w14:paraId="0C0996B2" w14:textId="2DC146A1" w:rsidR="008C42B5" w:rsidRPr="008F2766" w:rsidRDefault="008C42B5" w:rsidP="008C42B5">
            <w:pPr>
              <w:pStyle w:val="para"/>
              <w:rPr>
                <w:rFonts w:ascii="Century Gothic" w:hAnsi="Century Gothic" w:cs="Calibri"/>
                <w:color w:val="auto"/>
              </w:rPr>
            </w:pPr>
            <w:r w:rsidRPr="008F2766">
              <w:rPr>
                <w:rFonts w:ascii="Century Gothic" w:hAnsi="Century Gothic" w:cs="Calibri"/>
                <w:lang w:val="es-AR"/>
              </w:rPr>
              <w:t xml:space="preserve">Los registros relacionados con el monitoreo de los PCC deberán incluir la fecha, hora y resultado de la medición y deberán estar firmados por la persona responsable del monitoreo y verificados, cuando proceda, por un individuo autorizado. Cuando los datos registrados estén en formato electrónico, deberá disponerse de pruebas que demuestren que estos </w:t>
            </w:r>
            <w:r w:rsidRPr="008F2766">
              <w:rPr>
                <w:rFonts w:ascii="Century Gothic" w:hAnsi="Century Gothic" w:cs="Calibri"/>
                <w:lang w:val="es-AR"/>
              </w:rPr>
              <w:lastRenderedPageBreak/>
              <w:t>datos han sido comprobados y verificados.</w:t>
            </w:r>
          </w:p>
        </w:tc>
        <w:tc>
          <w:tcPr>
            <w:tcW w:w="1134" w:type="dxa"/>
            <w:gridSpan w:val="2"/>
            <w:tcBorders>
              <w:right w:val="single" w:sz="4" w:space="0" w:color="auto"/>
            </w:tcBorders>
            <w:shd w:val="clear" w:color="auto" w:fill="auto"/>
          </w:tcPr>
          <w:p w14:paraId="66E6ED59" w14:textId="77777777" w:rsidR="008C42B5" w:rsidRPr="008F2766" w:rsidRDefault="008C42B5" w:rsidP="008C42B5">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42C627F" w14:textId="77777777" w:rsidR="008C42B5" w:rsidRPr="008F2766" w:rsidRDefault="008C42B5" w:rsidP="008C42B5">
            <w:pPr>
              <w:spacing w:before="120" w:after="120" w:line="240" w:lineRule="auto"/>
              <w:rPr>
                <w:rFonts w:ascii="Century Gothic" w:hAnsi="Century Gothic" w:cs="Calibri"/>
                <w:b/>
                <w:lang w:val="en-US"/>
              </w:rPr>
            </w:pPr>
          </w:p>
        </w:tc>
      </w:tr>
      <w:tr w:rsidR="004C47A7" w:rsidRPr="008F2766" w14:paraId="0E813587" w14:textId="77777777" w:rsidTr="003F29C4">
        <w:trPr>
          <w:trHeight w:val="397"/>
        </w:trPr>
        <w:tc>
          <w:tcPr>
            <w:tcW w:w="1555" w:type="dxa"/>
            <w:gridSpan w:val="2"/>
            <w:shd w:val="clear" w:color="auto" w:fill="92D050"/>
            <w:tcMar>
              <w:top w:w="0" w:type="dxa"/>
              <w:bottom w:w="0" w:type="dxa"/>
            </w:tcMar>
          </w:tcPr>
          <w:p w14:paraId="20E46533" w14:textId="11EAE917" w:rsidR="004C47A7" w:rsidRPr="004C47A7" w:rsidRDefault="004C47A7" w:rsidP="004C47A7">
            <w:pPr>
              <w:spacing w:before="120" w:after="120" w:line="240" w:lineRule="auto"/>
              <w:rPr>
                <w:rFonts w:ascii="Century Gothic" w:hAnsi="Century Gothic" w:cs="Calibri"/>
                <w:b/>
                <w:lang w:val="en-US"/>
              </w:rPr>
            </w:pPr>
            <w:r w:rsidRPr="004C47A7">
              <w:rPr>
                <w:rFonts w:ascii="Century Gothic" w:hAnsi="Century Gothic" w:cs="Calibri"/>
                <w:b/>
                <w:lang w:val="en-US"/>
              </w:rPr>
              <w:t>2.11</w:t>
            </w:r>
          </w:p>
        </w:tc>
        <w:tc>
          <w:tcPr>
            <w:tcW w:w="8335" w:type="dxa"/>
            <w:gridSpan w:val="5"/>
            <w:shd w:val="clear" w:color="auto" w:fill="92D050"/>
          </w:tcPr>
          <w:p w14:paraId="03F2A3C3" w14:textId="7BFCDBB0" w:rsidR="004C47A7" w:rsidRPr="004C47A7" w:rsidRDefault="004C47A7" w:rsidP="004C47A7">
            <w:pPr>
              <w:spacing w:before="120" w:after="120" w:line="240" w:lineRule="auto"/>
              <w:rPr>
                <w:rFonts w:ascii="Century Gothic" w:hAnsi="Century Gothic" w:cs="Calibri"/>
                <w:lang w:val="en-US"/>
              </w:rPr>
            </w:pPr>
            <w:proofErr w:type="spellStart"/>
            <w:r w:rsidRPr="004C47A7">
              <w:rPr>
                <w:rFonts w:ascii="Century Gothic" w:hAnsi="Century Gothic" w:cs="Calibri"/>
                <w:lang w:val="en-US"/>
              </w:rPr>
              <w:t>Establecimiento</w:t>
            </w:r>
            <w:proofErr w:type="spellEnd"/>
            <w:r w:rsidRPr="004C47A7">
              <w:rPr>
                <w:rFonts w:ascii="Century Gothic" w:hAnsi="Century Gothic" w:cs="Calibri"/>
                <w:lang w:val="en-US"/>
              </w:rPr>
              <w:t xml:space="preserve"> de un plan de </w:t>
            </w:r>
            <w:proofErr w:type="spellStart"/>
            <w:r w:rsidRPr="004C47A7">
              <w:rPr>
                <w:rFonts w:ascii="Century Gothic" w:hAnsi="Century Gothic" w:cs="Calibri"/>
                <w:lang w:val="en-US"/>
              </w:rPr>
              <w:t>medidas</w:t>
            </w:r>
            <w:proofErr w:type="spellEnd"/>
            <w:r w:rsidRPr="004C47A7">
              <w:rPr>
                <w:rFonts w:ascii="Century Gothic" w:hAnsi="Century Gothic" w:cs="Calibri"/>
                <w:lang w:val="en-US"/>
              </w:rPr>
              <w:t xml:space="preserve"> </w:t>
            </w:r>
            <w:proofErr w:type="spellStart"/>
            <w:r w:rsidRPr="004C47A7">
              <w:rPr>
                <w:rFonts w:ascii="Century Gothic" w:hAnsi="Century Gothic" w:cs="Calibri"/>
                <w:lang w:val="en-US"/>
              </w:rPr>
              <w:t>correctivas</w:t>
            </w:r>
            <w:proofErr w:type="spellEnd"/>
            <w:r w:rsidRPr="004C47A7">
              <w:rPr>
                <w:rFonts w:ascii="Century Gothic" w:hAnsi="Century Gothic" w:cs="Calibri"/>
                <w:lang w:val="en-US"/>
              </w:rPr>
              <w:t xml:space="preserve"> (</w:t>
            </w:r>
            <w:proofErr w:type="spellStart"/>
            <w:r w:rsidRPr="004C47A7">
              <w:rPr>
                <w:rFonts w:ascii="Century Gothic" w:hAnsi="Century Gothic" w:cs="Calibri"/>
                <w:lang w:val="en-US"/>
              </w:rPr>
              <w:t>equivalente</w:t>
            </w:r>
            <w:proofErr w:type="spellEnd"/>
            <w:r w:rsidRPr="004C47A7">
              <w:rPr>
                <w:rFonts w:ascii="Century Gothic" w:hAnsi="Century Gothic" w:cs="Calibri"/>
                <w:lang w:val="en-US"/>
              </w:rPr>
              <w:t xml:space="preserve"> a Codex Alimentarius, Paso 10, Principio 5)</w:t>
            </w:r>
          </w:p>
        </w:tc>
      </w:tr>
      <w:tr w:rsidR="004C47A7" w:rsidRPr="008F2766" w14:paraId="0402C2C1" w14:textId="77777777" w:rsidTr="00370E15">
        <w:trPr>
          <w:trHeight w:val="397"/>
        </w:trPr>
        <w:tc>
          <w:tcPr>
            <w:tcW w:w="1555" w:type="dxa"/>
            <w:gridSpan w:val="2"/>
            <w:shd w:val="clear" w:color="auto" w:fill="auto"/>
            <w:tcMar>
              <w:top w:w="0" w:type="dxa"/>
              <w:bottom w:w="0" w:type="dxa"/>
            </w:tcMar>
          </w:tcPr>
          <w:p w14:paraId="6BF8A541" w14:textId="77777777" w:rsidR="004C47A7" w:rsidRPr="008F2766" w:rsidRDefault="004C47A7" w:rsidP="008C42B5">
            <w:pPr>
              <w:spacing w:before="120" w:after="120" w:line="240" w:lineRule="auto"/>
              <w:rPr>
                <w:rFonts w:ascii="Century Gothic" w:hAnsi="Century Gothic" w:cs="Calibri"/>
                <w:b/>
                <w:lang w:val="en-US"/>
              </w:rPr>
            </w:pPr>
          </w:p>
        </w:tc>
        <w:tc>
          <w:tcPr>
            <w:tcW w:w="4167" w:type="dxa"/>
            <w:gridSpan w:val="2"/>
            <w:tcBorders>
              <w:left w:val="single" w:sz="4" w:space="0" w:color="auto"/>
            </w:tcBorders>
          </w:tcPr>
          <w:p w14:paraId="7CD6A12A" w14:textId="77777777" w:rsidR="004C47A7" w:rsidRPr="008F2766" w:rsidRDefault="004C47A7" w:rsidP="008C42B5">
            <w:pPr>
              <w:spacing w:before="120" w:after="120" w:line="240" w:lineRule="auto"/>
              <w:rPr>
                <w:rFonts w:ascii="Century Gothic" w:hAnsi="Century Gothic" w:cs="Calibri"/>
                <w:b/>
                <w:lang w:val="en-US"/>
              </w:rPr>
            </w:pPr>
          </w:p>
        </w:tc>
        <w:tc>
          <w:tcPr>
            <w:tcW w:w="4168" w:type="dxa"/>
            <w:gridSpan w:val="3"/>
            <w:tcBorders>
              <w:left w:val="single" w:sz="4" w:space="0" w:color="auto"/>
            </w:tcBorders>
          </w:tcPr>
          <w:p w14:paraId="3965733D" w14:textId="1E0D27C2" w:rsidR="004C47A7" w:rsidRPr="008F2766" w:rsidRDefault="00074D2A" w:rsidP="008C42B5">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r w:rsidR="001121BF" w:rsidRPr="008F2766" w14:paraId="46C34F91" w14:textId="77777777" w:rsidTr="00F97AFD">
        <w:trPr>
          <w:trHeight w:val="397"/>
        </w:trPr>
        <w:tc>
          <w:tcPr>
            <w:tcW w:w="1555" w:type="dxa"/>
            <w:gridSpan w:val="2"/>
            <w:shd w:val="clear" w:color="auto" w:fill="92D050"/>
            <w:tcMar>
              <w:top w:w="0" w:type="dxa"/>
              <w:bottom w:w="0" w:type="dxa"/>
            </w:tcMar>
          </w:tcPr>
          <w:p w14:paraId="74E2E8B3" w14:textId="17831535" w:rsidR="001121BF" w:rsidRPr="001121BF" w:rsidRDefault="001121BF" w:rsidP="001121BF">
            <w:pPr>
              <w:spacing w:before="120" w:after="120" w:line="240" w:lineRule="auto"/>
              <w:rPr>
                <w:rFonts w:ascii="Century Gothic" w:hAnsi="Century Gothic" w:cs="Calibri"/>
                <w:b/>
                <w:lang w:val="en-US"/>
              </w:rPr>
            </w:pPr>
            <w:r w:rsidRPr="001121BF">
              <w:rPr>
                <w:rFonts w:ascii="Century Gothic" w:hAnsi="Century Gothic" w:cs="Calibri"/>
                <w:b/>
                <w:lang w:val="en-US"/>
              </w:rPr>
              <w:t>2.12</w:t>
            </w:r>
          </w:p>
        </w:tc>
        <w:tc>
          <w:tcPr>
            <w:tcW w:w="8335" w:type="dxa"/>
            <w:gridSpan w:val="5"/>
            <w:shd w:val="clear" w:color="auto" w:fill="92D050"/>
          </w:tcPr>
          <w:p w14:paraId="3483FE66" w14:textId="1AD145BB" w:rsidR="001121BF" w:rsidRPr="001121BF" w:rsidRDefault="001121BF" w:rsidP="001121BF">
            <w:pPr>
              <w:spacing w:before="120" w:after="120" w:line="240" w:lineRule="auto"/>
              <w:rPr>
                <w:rFonts w:ascii="Century Gothic" w:hAnsi="Century Gothic" w:cs="Calibri"/>
                <w:lang w:val="en-US"/>
              </w:rPr>
            </w:pPr>
            <w:r w:rsidRPr="001121BF">
              <w:rPr>
                <w:rFonts w:ascii="Century Gothic" w:hAnsi="Century Gothic" w:cs="Calibri"/>
                <w:lang w:val="es-AR"/>
              </w:rPr>
              <w:t xml:space="preserve">Establecimiento de los procedimientos de verificación (equivalente a Codex </w:t>
            </w:r>
            <w:proofErr w:type="spellStart"/>
            <w:r w:rsidRPr="001121BF">
              <w:rPr>
                <w:rFonts w:ascii="Century Gothic" w:hAnsi="Century Gothic" w:cs="Calibri"/>
                <w:lang w:val="es-AR"/>
              </w:rPr>
              <w:t>Alimentarius</w:t>
            </w:r>
            <w:proofErr w:type="spellEnd"/>
            <w:r w:rsidRPr="001121BF">
              <w:rPr>
                <w:rFonts w:ascii="Century Gothic" w:hAnsi="Century Gothic" w:cs="Calibri"/>
                <w:lang w:val="es-AR"/>
              </w:rPr>
              <w:t>, Paso 11, Principio 6)</w:t>
            </w:r>
          </w:p>
        </w:tc>
      </w:tr>
      <w:tr w:rsidR="004C47A7" w:rsidRPr="008F2766" w14:paraId="14338BE2" w14:textId="77777777" w:rsidTr="0026465D">
        <w:trPr>
          <w:trHeight w:val="397"/>
        </w:trPr>
        <w:tc>
          <w:tcPr>
            <w:tcW w:w="1555" w:type="dxa"/>
            <w:gridSpan w:val="2"/>
            <w:shd w:val="clear" w:color="auto" w:fill="auto"/>
            <w:tcMar>
              <w:top w:w="0" w:type="dxa"/>
              <w:bottom w:w="0" w:type="dxa"/>
            </w:tcMar>
          </w:tcPr>
          <w:p w14:paraId="3AEDE6A2" w14:textId="77777777" w:rsidR="004C47A7" w:rsidRPr="008F2766" w:rsidRDefault="004C47A7" w:rsidP="008C42B5">
            <w:pPr>
              <w:spacing w:before="120" w:after="120" w:line="240" w:lineRule="auto"/>
              <w:rPr>
                <w:rFonts w:ascii="Century Gothic" w:hAnsi="Century Gothic" w:cs="Calibri"/>
                <w:b/>
                <w:lang w:val="en-US"/>
              </w:rPr>
            </w:pPr>
          </w:p>
        </w:tc>
        <w:tc>
          <w:tcPr>
            <w:tcW w:w="4167" w:type="dxa"/>
            <w:gridSpan w:val="2"/>
            <w:tcBorders>
              <w:left w:val="single" w:sz="4" w:space="0" w:color="auto"/>
            </w:tcBorders>
          </w:tcPr>
          <w:p w14:paraId="42A7EF75" w14:textId="77777777" w:rsidR="004C47A7" w:rsidRPr="008F2766" w:rsidRDefault="004C47A7" w:rsidP="008C42B5">
            <w:pPr>
              <w:spacing w:before="120" w:after="120" w:line="240" w:lineRule="auto"/>
              <w:rPr>
                <w:rFonts w:ascii="Century Gothic" w:hAnsi="Century Gothic" w:cs="Calibri"/>
                <w:b/>
                <w:lang w:val="en-US"/>
              </w:rPr>
            </w:pPr>
          </w:p>
        </w:tc>
        <w:tc>
          <w:tcPr>
            <w:tcW w:w="4168" w:type="dxa"/>
            <w:gridSpan w:val="3"/>
            <w:tcBorders>
              <w:left w:val="single" w:sz="4" w:space="0" w:color="auto"/>
            </w:tcBorders>
          </w:tcPr>
          <w:p w14:paraId="57668CC7" w14:textId="17C563C2" w:rsidR="004C47A7" w:rsidRPr="008F2766" w:rsidRDefault="00074D2A" w:rsidP="008C42B5">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r w:rsidR="001121BF" w:rsidRPr="008F2766" w14:paraId="202E8389" w14:textId="77777777" w:rsidTr="001E417F">
        <w:trPr>
          <w:trHeight w:val="397"/>
        </w:trPr>
        <w:tc>
          <w:tcPr>
            <w:tcW w:w="1555" w:type="dxa"/>
            <w:gridSpan w:val="2"/>
            <w:shd w:val="clear" w:color="auto" w:fill="92D050"/>
            <w:tcMar>
              <w:top w:w="0" w:type="dxa"/>
              <w:bottom w:w="0" w:type="dxa"/>
            </w:tcMar>
          </w:tcPr>
          <w:p w14:paraId="361F1CCF" w14:textId="4EFB11F5" w:rsidR="001121BF" w:rsidRPr="008F2766" w:rsidRDefault="001121BF" w:rsidP="001121BF">
            <w:pPr>
              <w:spacing w:before="120" w:after="120" w:line="240" w:lineRule="auto"/>
              <w:rPr>
                <w:rFonts w:ascii="Century Gothic" w:hAnsi="Century Gothic" w:cs="Calibri"/>
                <w:b/>
                <w:lang w:val="en-US"/>
              </w:rPr>
            </w:pPr>
            <w:r w:rsidRPr="001121BF">
              <w:rPr>
                <w:rFonts w:ascii="Century Gothic" w:hAnsi="Century Gothic" w:cs="Calibri"/>
                <w:b/>
                <w:lang w:val="en-US"/>
              </w:rPr>
              <w:t>2.13</w:t>
            </w:r>
          </w:p>
        </w:tc>
        <w:tc>
          <w:tcPr>
            <w:tcW w:w="8335" w:type="dxa"/>
            <w:gridSpan w:val="5"/>
            <w:shd w:val="clear" w:color="auto" w:fill="92D050"/>
          </w:tcPr>
          <w:p w14:paraId="34118BD7" w14:textId="6747019A" w:rsidR="001121BF" w:rsidRPr="001121BF" w:rsidRDefault="001121BF" w:rsidP="001121BF">
            <w:pPr>
              <w:spacing w:before="120" w:after="120" w:line="240" w:lineRule="auto"/>
              <w:rPr>
                <w:rFonts w:ascii="Century Gothic" w:hAnsi="Century Gothic" w:cs="Calibri"/>
                <w:lang w:val="en-US"/>
              </w:rPr>
            </w:pPr>
            <w:r w:rsidRPr="001121BF">
              <w:rPr>
                <w:rFonts w:ascii="Century Gothic" w:hAnsi="Century Gothic" w:cs="Calibri"/>
                <w:lang w:val="es-AR"/>
              </w:rPr>
              <w:t xml:space="preserve">Documentación y registro de APPCC (equivalente a Codex </w:t>
            </w:r>
            <w:proofErr w:type="spellStart"/>
            <w:r w:rsidRPr="001121BF">
              <w:rPr>
                <w:rFonts w:ascii="Century Gothic" w:hAnsi="Century Gothic" w:cs="Calibri"/>
                <w:lang w:val="es-AR"/>
              </w:rPr>
              <w:t>Alimentarius</w:t>
            </w:r>
            <w:proofErr w:type="spellEnd"/>
            <w:r w:rsidRPr="001121BF">
              <w:rPr>
                <w:rFonts w:ascii="Century Gothic" w:hAnsi="Century Gothic" w:cs="Calibri"/>
                <w:lang w:val="es-AR"/>
              </w:rPr>
              <w:t>, Paso 12, Principio 7)</w:t>
            </w:r>
          </w:p>
        </w:tc>
      </w:tr>
      <w:tr w:rsidR="004C47A7" w:rsidRPr="008F2766" w14:paraId="4A20D1BE" w14:textId="77777777" w:rsidTr="002D5E43">
        <w:trPr>
          <w:trHeight w:val="397"/>
        </w:trPr>
        <w:tc>
          <w:tcPr>
            <w:tcW w:w="1555" w:type="dxa"/>
            <w:gridSpan w:val="2"/>
            <w:shd w:val="clear" w:color="auto" w:fill="auto"/>
            <w:tcMar>
              <w:top w:w="0" w:type="dxa"/>
              <w:bottom w:w="0" w:type="dxa"/>
            </w:tcMar>
          </w:tcPr>
          <w:p w14:paraId="31E514CB" w14:textId="77777777" w:rsidR="004C47A7" w:rsidRPr="008F2766" w:rsidRDefault="004C47A7" w:rsidP="008C42B5">
            <w:pPr>
              <w:spacing w:before="120" w:after="120" w:line="240" w:lineRule="auto"/>
              <w:rPr>
                <w:rFonts w:ascii="Century Gothic" w:hAnsi="Century Gothic" w:cs="Calibri"/>
                <w:b/>
                <w:lang w:val="en-US"/>
              </w:rPr>
            </w:pPr>
          </w:p>
        </w:tc>
        <w:tc>
          <w:tcPr>
            <w:tcW w:w="4167" w:type="dxa"/>
            <w:gridSpan w:val="2"/>
            <w:tcBorders>
              <w:left w:val="single" w:sz="4" w:space="0" w:color="auto"/>
            </w:tcBorders>
          </w:tcPr>
          <w:p w14:paraId="17A4DAA6" w14:textId="77777777" w:rsidR="004C47A7" w:rsidRPr="008F2766" w:rsidRDefault="004C47A7" w:rsidP="008C42B5">
            <w:pPr>
              <w:spacing w:before="120" w:after="120" w:line="240" w:lineRule="auto"/>
              <w:rPr>
                <w:rFonts w:ascii="Century Gothic" w:hAnsi="Century Gothic" w:cs="Calibri"/>
                <w:b/>
                <w:lang w:val="en-US"/>
              </w:rPr>
            </w:pPr>
          </w:p>
        </w:tc>
        <w:tc>
          <w:tcPr>
            <w:tcW w:w="4168" w:type="dxa"/>
            <w:gridSpan w:val="3"/>
            <w:tcBorders>
              <w:left w:val="single" w:sz="4" w:space="0" w:color="auto"/>
            </w:tcBorders>
          </w:tcPr>
          <w:p w14:paraId="1ECD6ED0" w14:textId="0A90C93E" w:rsidR="004C47A7" w:rsidRPr="008F2766" w:rsidRDefault="00074D2A" w:rsidP="008C42B5">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r w:rsidR="001121BF" w:rsidRPr="008F2766" w14:paraId="2ADC6FC5" w14:textId="77777777" w:rsidTr="003F2300">
        <w:trPr>
          <w:trHeight w:val="397"/>
        </w:trPr>
        <w:tc>
          <w:tcPr>
            <w:tcW w:w="1555" w:type="dxa"/>
            <w:gridSpan w:val="2"/>
            <w:shd w:val="clear" w:color="auto" w:fill="92D050"/>
            <w:tcMar>
              <w:top w:w="0" w:type="dxa"/>
              <w:bottom w:w="0" w:type="dxa"/>
            </w:tcMar>
          </w:tcPr>
          <w:p w14:paraId="40F8D0CB" w14:textId="3695F1B2" w:rsidR="001121BF" w:rsidRPr="008F2766" w:rsidRDefault="001121BF" w:rsidP="001121BF">
            <w:pPr>
              <w:spacing w:before="120" w:after="120" w:line="240" w:lineRule="auto"/>
              <w:rPr>
                <w:rFonts w:ascii="Century Gothic" w:hAnsi="Century Gothic" w:cs="Calibri"/>
                <w:b/>
                <w:lang w:val="en-US"/>
              </w:rPr>
            </w:pPr>
            <w:r w:rsidRPr="001121BF">
              <w:rPr>
                <w:rFonts w:ascii="Century Gothic" w:hAnsi="Century Gothic" w:cs="Calibri"/>
                <w:b/>
                <w:lang w:val="en-US"/>
              </w:rPr>
              <w:t>2.14</w:t>
            </w:r>
          </w:p>
        </w:tc>
        <w:tc>
          <w:tcPr>
            <w:tcW w:w="8335" w:type="dxa"/>
            <w:gridSpan w:val="5"/>
            <w:shd w:val="clear" w:color="auto" w:fill="92D050"/>
          </w:tcPr>
          <w:p w14:paraId="17D03DB8" w14:textId="30105B30" w:rsidR="001121BF" w:rsidRPr="008F2766" w:rsidRDefault="001121BF" w:rsidP="001121BF">
            <w:pPr>
              <w:spacing w:before="120" w:after="120" w:line="240" w:lineRule="auto"/>
              <w:rPr>
                <w:rFonts w:ascii="Century Gothic" w:hAnsi="Century Gothic" w:cs="Calibri"/>
                <w:b/>
                <w:lang w:val="en-US"/>
              </w:rPr>
            </w:pPr>
            <w:proofErr w:type="spellStart"/>
            <w:r w:rsidRPr="001121BF">
              <w:rPr>
                <w:rFonts w:ascii="Century Gothic" w:hAnsi="Century Gothic" w:cs="Calibri"/>
              </w:rPr>
              <w:t>Revisión</w:t>
            </w:r>
            <w:proofErr w:type="spellEnd"/>
            <w:r w:rsidRPr="001121BF">
              <w:rPr>
                <w:rFonts w:ascii="Century Gothic" w:hAnsi="Century Gothic" w:cs="Calibri"/>
              </w:rPr>
              <w:t xml:space="preserve"> del plan de APPCC</w:t>
            </w:r>
          </w:p>
        </w:tc>
      </w:tr>
      <w:tr w:rsidR="004C47A7" w:rsidRPr="008F2766" w14:paraId="6DD2B074" w14:textId="77777777" w:rsidTr="00967D45">
        <w:trPr>
          <w:trHeight w:val="397"/>
        </w:trPr>
        <w:tc>
          <w:tcPr>
            <w:tcW w:w="1555" w:type="dxa"/>
            <w:gridSpan w:val="2"/>
            <w:shd w:val="clear" w:color="auto" w:fill="auto"/>
            <w:tcMar>
              <w:top w:w="0" w:type="dxa"/>
              <w:bottom w:w="0" w:type="dxa"/>
            </w:tcMar>
          </w:tcPr>
          <w:p w14:paraId="1B568D1A" w14:textId="77777777" w:rsidR="004C47A7" w:rsidRPr="008F2766" w:rsidRDefault="004C47A7" w:rsidP="008C42B5">
            <w:pPr>
              <w:spacing w:before="120" w:after="120" w:line="240" w:lineRule="auto"/>
              <w:rPr>
                <w:rFonts w:ascii="Century Gothic" w:hAnsi="Century Gothic" w:cs="Calibri"/>
                <w:b/>
                <w:lang w:val="en-US"/>
              </w:rPr>
            </w:pPr>
          </w:p>
        </w:tc>
        <w:tc>
          <w:tcPr>
            <w:tcW w:w="4167" w:type="dxa"/>
            <w:gridSpan w:val="2"/>
            <w:tcBorders>
              <w:left w:val="single" w:sz="4" w:space="0" w:color="auto"/>
              <w:bottom w:val="single" w:sz="4" w:space="0" w:color="auto"/>
            </w:tcBorders>
          </w:tcPr>
          <w:p w14:paraId="4880878E" w14:textId="77777777" w:rsidR="004C47A7" w:rsidRPr="008F2766" w:rsidRDefault="004C47A7" w:rsidP="008C42B5">
            <w:pPr>
              <w:spacing w:before="120" w:after="120" w:line="240" w:lineRule="auto"/>
              <w:rPr>
                <w:rFonts w:ascii="Century Gothic" w:hAnsi="Century Gothic" w:cs="Calibri"/>
                <w:b/>
                <w:lang w:val="en-US"/>
              </w:rPr>
            </w:pPr>
          </w:p>
        </w:tc>
        <w:tc>
          <w:tcPr>
            <w:tcW w:w="4168" w:type="dxa"/>
            <w:gridSpan w:val="3"/>
            <w:tcBorders>
              <w:left w:val="single" w:sz="4" w:space="0" w:color="auto"/>
              <w:bottom w:val="single" w:sz="4" w:space="0" w:color="auto"/>
            </w:tcBorders>
          </w:tcPr>
          <w:p w14:paraId="218B0886" w14:textId="6F85191A" w:rsidR="004C47A7" w:rsidRPr="008F2766" w:rsidRDefault="00074D2A" w:rsidP="008C42B5">
            <w:pPr>
              <w:spacing w:before="120" w:after="120" w:line="240" w:lineRule="auto"/>
              <w:rPr>
                <w:rFonts w:ascii="Century Gothic" w:hAnsi="Century Gothic" w:cs="Calibri"/>
                <w:b/>
                <w:lang w:val="en-US"/>
              </w:rPr>
            </w:pPr>
            <w:r>
              <w:rPr>
                <w:rFonts w:ascii="Century Gothic" w:hAnsi="Century Gothic" w:cs="Calibri"/>
                <w:b/>
                <w:lang w:val="en-US"/>
              </w:rPr>
              <w:t xml:space="preserve">Se </w:t>
            </w:r>
            <w:proofErr w:type="spellStart"/>
            <w:r>
              <w:rPr>
                <w:rFonts w:ascii="Century Gothic" w:hAnsi="Century Gothic" w:cs="Calibri"/>
                <w:b/>
                <w:lang w:val="en-US"/>
              </w:rPr>
              <w:t>ajusta</w:t>
            </w:r>
            <w:proofErr w:type="spellEnd"/>
          </w:p>
        </w:tc>
      </w:tr>
    </w:tbl>
    <w:p w14:paraId="32C01928" w14:textId="77777777" w:rsidR="009337CC" w:rsidRPr="008F2766" w:rsidRDefault="009337CC" w:rsidP="00196DCF">
      <w:pPr>
        <w:spacing w:before="120" w:after="120" w:line="240" w:lineRule="auto"/>
        <w:rPr>
          <w:rFonts w:ascii="Century Gothic" w:hAnsi="Century Gothic" w:cstheme="minorHAnsi"/>
        </w:rPr>
      </w:pPr>
    </w:p>
    <w:p w14:paraId="0E91DE3D" w14:textId="77777777" w:rsidR="00AD5DCA" w:rsidRPr="008F2766" w:rsidRDefault="00AD5DCA" w:rsidP="00196DCF">
      <w:pPr>
        <w:spacing w:before="120" w:after="120" w:line="240" w:lineRule="auto"/>
        <w:rPr>
          <w:rFonts w:ascii="Century Gothic" w:hAnsi="Century Gothic" w:cstheme="minorHAnsi"/>
        </w:rPr>
      </w:pPr>
    </w:p>
    <w:tbl>
      <w:tblPr>
        <w:tblStyle w:val="TableGrid"/>
        <w:tblW w:w="9923" w:type="dxa"/>
        <w:tblInd w:w="-289" w:type="dxa"/>
        <w:tblLook w:val="04A0" w:firstRow="1" w:lastRow="0" w:firstColumn="1" w:lastColumn="0" w:noHBand="0" w:noVBand="1"/>
      </w:tblPr>
      <w:tblGrid>
        <w:gridCol w:w="894"/>
        <w:gridCol w:w="672"/>
        <w:gridCol w:w="3538"/>
        <w:gridCol w:w="640"/>
        <w:gridCol w:w="445"/>
        <w:gridCol w:w="38"/>
        <w:gridCol w:w="203"/>
        <w:gridCol w:w="59"/>
        <w:gridCol w:w="20"/>
        <w:gridCol w:w="93"/>
        <w:gridCol w:w="89"/>
        <w:gridCol w:w="52"/>
        <w:gridCol w:w="22"/>
        <w:gridCol w:w="36"/>
        <w:gridCol w:w="28"/>
        <w:gridCol w:w="52"/>
        <w:gridCol w:w="3042"/>
      </w:tblGrid>
      <w:tr w:rsidR="00186F92" w:rsidRPr="008F2766" w14:paraId="1F8ECD80" w14:textId="77777777" w:rsidTr="00593CDC">
        <w:tc>
          <w:tcPr>
            <w:tcW w:w="1566" w:type="dxa"/>
            <w:gridSpan w:val="2"/>
            <w:shd w:val="clear" w:color="auto" w:fill="92D050"/>
          </w:tcPr>
          <w:p w14:paraId="0D078150" w14:textId="77777777" w:rsidR="005830AF" w:rsidRPr="008F2766" w:rsidRDefault="005830AF" w:rsidP="00196DCF">
            <w:pPr>
              <w:spacing w:before="120" w:after="120"/>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3</w:t>
            </w:r>
          </w:p>
        </w:tc>
        <w:tc>
          <w:tcPr>
            <w:tcW w:w="8357" w:type="dxa"/>
            <w:gridSpan w:val="15"/>
            <w:shd w:val="clear" w:color="auto" w:fill="92D050"/>
          </w:tcPr>
          <w:p w14:paraId="73F8818C" w14:textId="58DC1AB1" w:rsidR="005830AF" w:rsidRPr="008F2766" w:rsidRDefault="000401ED" w:rsidP="000401ED">
            <w:pPr>
              <w:pStyle w:val="hdg1"/>
              <w:spacing w:before="0" w:after="0"/>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 xml:space="preserve">Sistema de </w:t>
            </w:r>
            <w:proofErr w:type="spellStart"/>
            <w:r w:rsidRPr="008F2766">
              <w:rPr>
                <w:rFonts w:ascii="Century Gothic" w:hAnsi="Century Gothic" w:cs="Calibri"/>
                <w:b/>
                <w:color w:val="FFFFFF" w:themeColor="background1"/>
                <w:sz w:val="24"/>
                <w:szCs w:val="24"/>
              </w:rPr>
              <w:t>gestión</w:t>
            </w:r>
            <w:proofErr w:type="spellEnd"/>
            <w:r w:rsidRPr="008F2766">
              <w:rPr>
                <w:rFonts w:ascii="Century Gothic" w:hAnsi="Century Gothic" w:cs="Calibri"/>
                <w:b/>
                <w:color w:val="FFFFFF" w:themeColor="background1"/>
                <w:sz w:val="24"/>
                <w:szCs w:val="24"/>
              </w:rPr>
              <w:t xml:space="preserve"> de </w:t>
            </w:r>
            <w:proofErr w:type="spellStart"/>
            <w:r w:rsidRPr="008F2766">
              <w:rPr>
                <w:rFonts w:ascii="Century Gothic" w:hAnsi="Century Gothic" w:cs="Calibri"/>
                <w:b/>
                <w:color w:val="FFFFFF" w:themeColor="background1"/>
                <w:sz w:val="24"/>
                <w:szCs w:val="24"/>
              </w:rPr>
              <w:t>calidad</w:t>
            </w:r>
            <w:proofErr w:type="spellEnd"/>
            <w:r w:rsidRPr="008F2766">
              <w:rPr>
                <w:rFonts w:ascii="Century Gothic" w:hAnsi="Century Gothic" w:cs="Calibri"/>
                <w:b/>
                <w:color w:val="FFFFFF" w:themeColor="background1"/>
                <w:sz w:val="24"/>
                <w:szCs w:val="24"/>
              </w:rPr>
              <w:t xml:space="preserve"> y </w:t>
            </w:r>
            <w:proofErr w:type="spellStart"/>
            <w:r w:rsidRPr="008F2766">
              <w:rPr>
                <w:rFonts w:ascii="Century Gothic" w:hAnsi="Century Gothic" w:cs="Calibri"/>
                <w:b/>
                <w:color w:val="FFFFFF" w:themeColor="background1"/>
                <w:sz w:val="24"/>
                <w:szCs w:val="24"/>
              </w:rPr>
              <w:t>seguridad</w:t>
            </w:r>
            <w:proofErr w:type="spellEnd"/>
            <w:r w:rsidRPr="008F2766">
              <w:rPr>
                <w:rFonts w:ascii="Century Gothic" w:hAnsi="Century Gothic" w:cs="Calibri"/>
                <w:b/>
                <w:color w:val="FFFFFF" w:themeColor="background1"/>
                <w:sz w:val="24"/>
                <w:szCs w:val="24"/>
              </w:rPr>
              <w:t xml:space="preserve"> </w:t>
            </w:r>
            <w:proofErr w:type="spellStart"/>
            <w:r w:rsidRPr="008F2766">
              <w:rPr>
                <w:rFonts w:ascii="Century Gothic" w:hAnsi="Century Gothic" w:cs="Calibri"/>
                <w:b/>
                <w:color w:val="FFFFFF" w:themeColor="background1"/>
                <w:sz w:val="24"/>
                <w:szCs w:val="24"/>
              </w:rPr>
              <w:t>alimentaria</w:t>
            </w:r>
            <w:proofErr w:type="spellEnd"/>
          </w:p>
        </w:tc>
      </w:tr>
      <w:tr w:rsidR="00186F92" w:rsidRPr="008F2766" w14:paraId="6D789B1A" w14:textId="77777777" w:rsidTr="00593CDC">
        <w:tc>
          <w:tcPr>
            <w:tcW w:w="1566" w:type="dxa"/>
            <w:gridSpan w:val="2"/>
            <w:shd w:val="clear" w:color="auto" w:fill="92D050"/>
          </w:tcPr>
          <w:p w14:paraId="446E61DF" w14:textId="77777777" w:rsidR="005830AF" w:rsidRPr="008F2766" w:rsidRDefault="005830AF" w:rsidP="00196DCF">
            <w:pPr>
              <w:spacing w:before="120" w:after="120"/>
              <w:rPr>
                <w:rFonts w:ascii="Century Gothic" w:hAnsi="Century Gothic" w:cs="Calibri"/>
                <w:color w:val="FFFFFF" w:themeColor="background1"/>
              </w:rPr>
            </w:pPr>
            <w:r w:rsidRPr="008F2766">
              <w:rPr>
                <w:rFonts w:ascii="Century Gothic" w:hAnsi="Century Gothic" w:cs="Calibri"/>
                <w:color w:val="FFFFFF" w:themeColor="background1"/>
              </w:rPr>
              <w:t>3.1</w:t>
            </w:r>
          </w:p>
        </w:tc>
        <w:tc>
          <w:tcPr>
            <w:tcW w:w="8357" w:type="dxa"/>
            <w:gridSpan w:val="15"/>
            <w:shd w:val="clear" w:color="auto" w:fill="92D050"/>
          </w:tcPr>
          <w:p w14:paraId="59AD6E98" w14:textId="3519EE98" w:rsidR="005830AF" w:rsidRPr="008F2766" w:rsidRDefault="000401ED" w:rsidP="00196DCF">
            <w:pPr>
              <w:spacing w:before="120" w:after="120"/>
              <w:rPr>
                <w:rFonts w:ascii="Century Gothic" w:hAnsi="Century Gothic" w:cs="Calibri"/>
                <w:color w:val="FFFFFF" w:themeColor="background1"/>
              </w:rPr>
            </w:pPr>
            <w:proofErr w:type="spellStart"/>
            <w:r w:rsidRPr="008F2766">
              <w:rPr>
                <w:rFonts w:ascii="Century Gothic" w:hAnsi="Century Gothic" w:cs="Calibri"/>
                <w:color w:val="FFFFFF" w:themeColor="background1"/>
              </w:rPr>
              <w:t>Seguridad</w:t>
            </w:r>
            <w:proofErr w:type="spellEnd"/>
            <w:r w:rsidRPr="008F2766">
              <w:rPr>
                <w:rFonts w:ascii="Century Gothic" w:hAnsi="Century Gothic" w:cs="Calibri"/>
                <w:color w:val="FFFFFF" w:themeColor="background1"/>
              </w:rPr>
              <w:t xml:space="preserve"> </w:t>
            </w:r>
            <w:proofErr w:type="spellStart"/>
            <w:r w:rsidRPr="008F2766">
              <w:rPr>
                <w:rFonts w:ascii="Century Gothic" w:hAnsi="Century Gothic" w:cs="Calibri"/>
                <w:color w:val="FFFFFF" w:themeColor="background1"/>
              </w:rPr>
              <w:t>alimentaria</w:t>
            </w:r>
            <w:proofErr w:type="spellEnd"/>
            <w:r w:rsidRPr="008F2766">
              <w:rPr>
                <w:rFonts w:ascii="Century Gothic" w:hAnsi="Century Gothic" w:cs="Calibri"/>
                <w:color w:val="FFFFFF" w:themeColor="background1"/>
              </w:rPr>
              <w:t xml:space="preserve"> y manual de calidad</w:t>
            </w:r>
          </w:p>
        </w:tc>
      </w:tr>
      <w:tr w:rsidR="00186F92" w:rsidRPr="008F2766" w14:paraId="1701D1D8" w14:textId="77777777" w:rsidTr="00593CDC">
        <w:tc>
          <w:tcPr>
            <w:tcW w:w="1566" w:type="dxa"/>
            <w:gridSpan w:val="2"/>
            <w:shd w:val="clear" w:color="auto" w:fill="D6E9B2"/>
          </w:tcPr>
          <w:p w14:paraId="46E32523" w14:textId="23C2CF52" w:rsidR="005830AF" w:rsidRPr="008F2766" w:rsidRDefault="005830AF" w:rsidP="00196DCF">
            <w:pPr>
              <w:spacing w:before="120" w:after="120"/>
              <w:rPr>
                <w:rFonts w:ascii="Century Gothic" w:hAnsi="Century Gothic" w:cs="Calibri"/>
                <w:b/>
              </w:rPr>
            </w:pPr>
          </w:p>
        </w:tc>
        <w:tc>
          <w:tcPr>
            <w:tcW w:w="8357" w:type="dxa"/>
            <w:gridSpan w:val="15"/>
            <w:shd w:val="clear" w:color="auto" w:fill="D6E9B2"/>
          </w:tcPr>
          <w:p w14:paraId="131490C0" w14:textId="683AC754" w:rsidR="005830AF" w:rsidRPr="008F2766" w:rsidRDefault="000401ED" w:rsidP="00ED4AAE">
            <w:pPr>
              <w:pStyle w:val="para"/>
              <w:rPr>
                <w:rFonts w:ascii="Century Gothic" w:hAnsi="Century Gothic" w:cs="Calibri"/>
                <w:lang w:val="es-AR"/>
              </w:rPr>
            </w:pPr>
            <w:r w:rsidRPr="008F2766">
              <w:rPr>
                <w:rFonts w:ascii="Century Gothic" w:hAnsi="Century Gothic" w:cs="Calibri"/>
                <w:lang w:val="es-AR"/>
              </w:rPr>
              <w:t>Los procesos y procedimientos de la empresa para cumplir con los requisitos del programa START deberán documentarse para posibilitar una aplicación uniforme, facilitar la capacitación y respaldar la debida diligencia en la producción de un producto seguro.</w:t>
            </w:r>
          </w:p>
        </w:tc>
      </w:tr>
      <w:tr w:rsidR="00970A49" w:rsidRPr="008F2766" w14:paraId="7F25E5F0" w14:textId="77777777" w:rsidTr="00593CDC">
        <w:tc>
          <w:tcPr>
            <w:tcW w:w="1566" w:type="dxa"/>
            <w:gridSpan w:val="2"/>
            <w:shd w:val="clear" w:color="auto" w:fill="D6E9B2"/>
          </w:tcPr>
          <w:p w14:paraId="3BDC18DF" w14:textId="17A3B100" w:rsidR="00970A49" w:rsidRPr="008F2766" w:rsidRDefault="00970A49" w:rsidP="00970A49">
            <w:pPr>
              <w:spacing w:before="120" w:after="120"/>
              <w:rPr>
                <w:rFonts w:ascii="Century Gothic" w:hAnsi="Century Gothic" w:cs="Calibri"/>
                <w:b/>
              </w:rPr>
            </w:pPr>
            <w:r w:rsidRPr="008F2766">
              <w:rPr>
                <w:rFonts w:ascii="Century Gothic" w:hAnsi="Century Gothic" w:cs="Calibri"/>
                <w:b/>
                <w:lang w:val="es-AR"/>
              </w:rPr>
              <w:t>Cláusula</w:t>
            </w:r>
          </w:p>
        </w:tc>
        <w:tc>
          <w:tcPr>
            <w:tcW w:w="3538" w:type="dxa"/>
            <w:shd w:val="clear" w:color="auto" w:fill="auto"/>
          </w:tcPr>
          <w:p w14:paraId="05B2EED8" w14:textId="4A8F4DD6" w:rsidR="00970A49" w:rsidRPr="008F2766" w:rsidRDefault="00970A49" w:rsidP="00970A49">
            <w:pPr>
              <w:spacing w:before="120" w:after="120"/>
              <w:rPr>
                <w:rFonts w:ascii="Century Gothic" w:hAnsi="Century Gothic" w:cs="Calibri"/>
                <w:b/>
              </w:rPr>
            </w:pPr>
            <w:r w:rsidRPr="008F2766">
              <w:rPr>
                <w:rFonts w:ascii="Century Gothic" w:hAnsi="Century Gothic" w:cs="Calibri"/>
                <w:b/>
                <w:lang w:val="es-AR"/>
              </w:rPr>
              <w:t>Requisitos</w:t>
            </w:r>
          </w:p>
        </w:tc>
        <w:tc>
          <w:tcPr>
            <w:tcW w:w="1777" w:type="dxa"/>
            <w:gridSpan w:val="13"/>
            <w:tcBorders>
              <w:right w:val="single" w:sz="4" w:space="0" w:color="auto"/>
            </w:tcBorders>
            <w:shd w:val="clear" w:color="auto" w:fill="auto"/>
          </w:tcPr>
          <w:p w14:paraId="3C81810D" w14:textId="6E12010A" w:rsidR="00970A49" w:rsidRPr="008F2766" w:rsidRDefault="00970A49" w:rsidP="00970A49">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042" w:type="dxa"/>
            <w:shd w:val="clear" w:color="auto" w:fill="auto"/>
          </w:tcPr>
          <w:p w14:paraId="4F40AC7C" w14:textId="77777777" w:rsidR="00970A49" w:rsidRPr="008F2766" w:rsidRDefault="00970A49" w:rsidP="00970A49">
            <w:pPr>
              <w:spacing w:before="120" w:after="120"/>
              <w:rPr>
                <w:rFonts w:ascii="Century Gothic" w:hAnsi="Century Gothic" w:cs="Calibri"/>
                <w:b/>
              </w:rPr>
            </w:pPr>
          </w:p>
        </w:tc>
      </w:tr>
      <w:tr w:rsidR="00970A49" w:rsidRPr="008F2766" w14:paraId="79284738" w14:textId="77777777" w:rsidTr="00593CDC">
        <w:tc>
          <w:tcPr>
            <w:tcW w:w="1566" w:type="dxa"/>
            <w:gridSpan w:val="2"/>
            <w:shd w:val="clear" w:color="auto" w:fill="D6E9B2"/>
          </w:tcPr>
          <w:p w14:paraId="6BF320AB" w14:textId="77777777" w:rsidR="00970A49" w:rsidRPr="008F2766" w:rsidRDefault="00970A49" w:rsidP="00970A49">
            <w:pPr>
              <w:spacing w:before="120" w:after="120"/>
              <w:rPr>
                <w:rFonts w:ascii="Century Gothic" w:hAnsi="Century Gothic" w:cs="Calibri"/>
                <w:b/>
              </w:rPr>
            </w:pPr>
            <w:r w:rsidRPr="008F2766">
              <w:rPr>
                <w:rFonts w:ascii="Century Gothic" w:hAnsi="Century Gothic" w:cs="Calibri"/>
                <w:b/>
              </w:rPr>
              <w:t>3.1.1</w:t>
            </w:r>
          </w:p>
        </w:tc>
        <w:tc>
          <w:tcPr>
            <w:tcW w:w="3538" w:type="dxa"/>
            <w:tcBorders>
              <w:left w:val="single" w:sz="4" w:space="0" w:color="auto"/>
              <w:right w:val="single" w:sz="4" w:space="0" w:color="auto"/>
            </w:tcBorders>
          </w:tcPr>
          <w:p w14:paraId="69394351" w14:textId="5E97E504" w:rsidR="00970A49" w:rsidRPr="008F2766" w:rsidRDefault="00970A49" w:rsidP="00970A49">
            <w:pPr>
              <w:spacing w:before="120" w:after="120"/>
              <w:rPr>
                <w:rFonts w:ascii="Century Gothic" w:hAnsi="Century Gothic" w:cs="Calibri"/>
              </w:rPr>
            </w:pPr>
            <w:r w:rsidRPr="008F2766">
              <w:rPr>
                <w:rFonts w:ascii="Century Gothic" w:hAnsi="Century Gothic" w:cs="Calibri"/>
                <w:lang w:val="es-AR"/>
              </w:rPr>
              <w:t>Las prácticas, los procedimientos y los métodos de trabajo del establecimiento se deberán reunir en un manual de calidad impreso o en formato electrónico.</w:t>
            </w:r>
          </w:p>
        </w:tc>
        <w:tc>
          <w:tcPr>
            <w:tcW w:w="1777" w:type="dxa"/>
            <w:gridSpan w:val="13"/>
            <w:shd w:val="clear" w:color="auto" w:fill="auto"/>
          </w:tcPr>
          <w:p w14:paraId="54D87CBA" w14:textId="77777777" w:rsidR="00970A49" w:rsidRPr="008F2766" w:rsidRDefault="00970A49" w:rsidP="00970A49">
            <w:pPr>
              <w:spacing w:before="120" w:after="120"/>
              <w:rPr>
                <w:rFonts w:ascii="Century Gothic" w:hAnsi="Century Gothic" w:cstheme="minorHAnsi"/>
              </w:rPr>
            </w:pPr>
          </w:p>
        </w:tc>
        <w:tc>
          <w:tcPr>
            <w:tcW w:w="3042" w:type="dxa"/>
            <w:shd w:val="clear" w:color="auto" w:fill="auto"/>
          </w:tcPr>
          <w:p w14:paraId="1035C08B" w14:textId="77777777" w:rsidR="00970A49" w:rsidRPr="008F2766" w:rsidRDefault="00970A49" w:rsidP="00970A49">
            <w:pPr>
              <w:spacing w:before="120" w:after="120"/>
              <w:rPr>
                <w:rFonts w:ascii="Century Gothic" w:hAnsi="Century Gothic" w:cstheme="minorHAnsi"/>
              </w:rPr>
            </w:pPr>
          </w:p>
        </w:tc>
      </w:tr>
      <w:tr w:rsidR="00970A49" w:rsidRPr="008F2766" w14:paraId="6CC69533" w14:textId="77777777" w:rsidTr="00593CDC">
        <w:tc>
          <w:tcPr>
            <w:tcW w:w="1566" w:type="dxa"/>
            <w:gridSpan w:val="2"/>
            <w:shd w:val="clear" w:color="auto" w:fill="D6E9B2"/>
          </w:tcPr>
          <w:p w14:paraId="19412E6D" w14:textId="77777777" w:rsidR="00970A49" w:rsidRPr="008F2766" w:rsidRDefault="00970A49" w:rsidP="00970A49">
            <w:pPr>
              <w:spacing w:before="120" w:after="120"/>
              <w:rPr>
                <w:rFonts w:ascii="Century Gothic" w:hAnsi="Century Gothic" w:cs="Calibri"/>
                <w:b/>
              </w:rPr>
            </w:pPr>
            <w:r w:rsidRPr="008F2766">
              <w:rPr>
                <w:rFonts w:ascii="Century Gothic" w:hAnsi="Century Gothic" w:cs="Calibri"/>
                <w:b/>
              </w:rPr>
              <w:t>3.1.2</w:t>
            </w:r>
          </w:p>
        </w:tc>
        <w:tc>
          <w:tcPr>
            <w:tcW w:w="3538" w:type="dxa"/>
            <w:tcBorders>
              <w:left w:val="single" w:sz="4" w:space="0" w:color="auto"/>
              <w:right w:val="single" w:sz="4" w:space="0" w:color="auto"/>
            </w:tcBorders>
          </w:tcPr>
          <w:p w14:paraId="749EC178" w14:textId="5462C649" w:rsidR="00970A49" w:rsidRPr="008F2766" w:rsidRDefault="00970A49" w:rsidP="00970A49">
            <w:pPr>
              <w:spacing w:before="120" w:after="120"/>
              <w:rPr>
                <w:rFonts w:ascii="Century Gothic" w:hAnsi="Century Gothic" w:cs="Calibri"/>
              </w:rPr>
            </w:pPr>
            <w:r w:rsidRPr="008F2766">
              <w:rPr>
                <w:rFonts w:ascii="Century Gothic" w:hAnsi="Century Gothic" w:cs="Calibri"/>
                <w:lang w:val="es-AR"/>
              </w:rPr>
              <w:t xml:space="preserve">El manual de seguridad y calidad alimentaria deberá implementarse por completo, y el manual o las secciones </w:t>
            </w:r>
            <w:r w:rsidRPr="008F2766">
              <w:rPr>
                <w:rFonts w:ascii="Century Gothic" w:hAnsi="Century Gothic" w:cs="Calibri"/>
                <w:lang w:val="es-AR"/>
              </w:rPr>
              <w:lastRenderedPageBreak/>
              <w:t>relevantes deberán estar a disposición del personal clave.</w:t>
            </w:r>
          </w:p>
        </w:tc>
        <w:tc>
          <w:tcPr>
            <w:tcW w:w="1725" w:type="dxa"/>
            <w:gridSpan w:val="12"/>
            <w:shd w:val="clear" w:color="auto" w:fill="auto"/>
          </w:tcPr>
          <w:p w14:paraId="09710970" w14:textId="77777777" w:rsidR="00970A49" w:rsidRPr="008F2766" w:rsidRDefault="00970A49" w:rsidP="00970A49">
            <w:pPr>
              <w:spacing w:before="120" w:after="120"/>
              <w:rPr>
                <w:rFonts w:ascii="Century Gothic" w:hAnsi="Century Gothic" w:cstheme="minorHAnsi"/>
              </w:rPr>
            </w:pPr>
          </w:p>
        </w:tc>
        <w:tc>
          <w:tcPr>
            <w:tcW w:w="3094" w:type="dxa"/>
            <w:gridSpan w:val="2"/>
            <w:shd w:val="clear" w:color="auto" w:fill="auto"/>
          </w:tcPr>
          <w:p w14:paraId="5083D671" w14:textId="77777777" w:rsidR="00970A49" w:rsidRPr="008F2766" w:rsidRDefault="00970A49" w:rsidP="00970A49">
            <w:pPr>
              <w:spacing w:before="120" w:after="120"/>
              <w:rPr>
                <w:rFonts w:ascii="Century Gothic" w:hAnsi="Century Gothic" w:cstheme="minorHAnsi"/>
              </w:rPr>
            </w:pPr>
          </w:p>
        </w:tc>
      </w:tr>
      <w:tr w:rsidR="00970A49" w:rsidRPr="008F2766" w14:paraId="385FA962" w14:textId="77777777" w:rsidTr="00593CDC">
        <w:tc>
          <w:tcPr>
            <w:tcW w:w="894" w:type="dxa"/>
            <w:shd w:val="clear" w:color="auto" w:fill="D6E9B2"/>
          </w:tcPr>
          <w:p w14:paraId="1956B1CD" w14:textId="77777777" w:rsidR="00970A49" w:rsidRPr="008F2766" w:rsidRDefault="00970A49" w:rsidP="00970A49">
            <w:pPr>
              <w:spacing w:before="120" w:after="120"/>
              <w:rPr>
                <w:rFonts w:ascii="Century Gothic" w:hAnsi="Century Gothic" w:cs="Calibri"/>
                <w:b/>
              </w:rPr>
            </w:pPr>
            <w:r w:rsidRPr="008F2766">
              <w:rPr>
                <w:rFonts w:ascii="Century Gothic" w:hAnsi="Century Gothic" w:cs="Calibri"/>
                <w:b/>
              </w:rPr>
              <w:t>3.1.3</w:t>
            </w:r>
          </w:p>
        </w:tc>
        <w:tc>
          <w:tcPr>
            <w:tcW w:w="672" w:type="dxa"/>
            <w:shd w:val="clear" w:color="auto" w:fill="FBD4B4"/>
          </w:tcPr>
          <w:p w14:paraId="2DEFCB15" w14:textId="77777777" w:rsidR="00970A49" w:rsidRPr="008F2766" w:rsidRDefault="00970A49" w:rsidP="00970A49">
            <w:pPr>
              <w:spacing w:before="120" w:after="120"/>
              <w:rPr>
                <w:rFonts w:ascii="Century Gothic" w:hAnsi="Century Gothic" w:cs="Calibri"/>
                <w:b/>
              </w:rPr>
            </w:pPr>
          </w:p>
        </w:tc>
        <w:tc>
          <w:tcPr>
            <w:tcW w:w="3538" w:type="dxa"/>
            <w:tcBorders>
              <w:left w:val="single" w:sz="4" w:space="0" w:color="auto"/>
              <w:bottom w:val="single" w:sz="4" w:space="0" w:color="auto"/>
              <w:right w:val="single" w:sz="4" w:space="0" w:color="auto"/>
            </w:tcBorders>
          </w:tcPr>
          <w:p w14:paraId="634EB4A7" w14:textId="1074B277" w:rsidR="00970A49" w:rsidRPr="008F2766" w:rsidRDefault="00970A49" w:rsidP="00970A49">
            <w:pPr>
              <w:spacing w:before="120" w:after="120"/>
              <w:rPr>
                <w:rFonts w:ascii="Century Gothic" w:hAnsi="Century Gothic" w:cs="Calibri"/>
              </w:rPr>
            </w:pPr>
            <w:r w:rsidRPr="008F2766">
              <w:rPr>
                <w:rFonts w:ascii="Century Gothic" w:hAnsi="Century Gothic" w:cs="Calibri"/>
                <w:lang w:val="es-AR"/>
              </w:rPr>
              <w:t>Todos los procedimientos e instrucciones de trabajo deberán ser claramente legibles, evitar la ambigüedad, estar en los idiomas pertinentes y ser lo suficientemente detallados para permitir su correcta aplicación por parte del personal correspondiente. Estos deberán incluir el uso de fotografías, diagramas u otras instrucciones gráficas en los casos en que la comunicación por escrito no sea suficiente (p. ej., cuando exista un problema de analfabetismo o idioma extranjero).</w:t>
            </w:r>
          </w:p>
        </w:tc>
        <w:tc>
          <w:tcPr>
            <w:tcW w:w="1725" w:type="dxa"/>
            <w:gridSpan w:val="12"/>
            <w:shd w:val="clear" w:color="auto" w:fill="auto"/>
          </w:tcPr>
          <w:p w14:paraId="5D754435" w14:textId="77777777" w:rsidR="00970A49" w:rsidRPr="008F2766" w:rsidRDefault="00970A49" w:rsidP="00970A49">
            <w:pPr>
              <w:spacing w:before="120" w:after="120"/>
              <w:rPr>
                <w:rFonts w:ascii="Century Gothic" w:hAnsi="Century Gothic" w:cstheme="minorHAnsi"/>
              </w:rPr>
            </w:pPr>
          </w:p>
        </w:tc>
        <w:tc>
          <w:tcPr>
            <w:tcW w:w="3094" w:type="dxa"/>
            <w:gridSpan w:val="2"/>
            <w:shd w:val="clear" w:color="auto" w:fill="auto"/>
          </w:tcPr>
          <w:p w14:paraId="76C6816A" w14:textId="77777777" w:rsidR="00970A49" w:rsidRPr="008F2766" w:rsidRDefault="00970A49" w:rsidP="00970A49">
            <w:pPr>
              <w:spacing w:before="120" w:after="120"/>
              <w:rPr>
                <w:rFonts w:ascii="Century Gothic" w:hAnsi="Century Gothic" w:cstheme="minorHAnsi"/>
              </w:rPr>
            </w:pPr>
          </w:p>
        </w:tc>
      </w:tr>
      <w:tr w:rsidR="00186F92" w:rsidRPr="008F2766" w14:paraId="6045379F" w14:textId="77777777" w:rsidTr="00593CDC">
        <w:tc>
          <w:tcPr>
            <w:tcW w:w="1566" w:type="dxa"/>
            <w:gridSpan w:val="2"/>
            <w:shd w:val="clear" w:color="auto" w:fill="92D050"/>
          </w:tcPr>
          <w:p w14:paraId="48F1E167" w14:textId="77777777" w:rsidR="00BA7E6F" w:rsidRPr="008F2766" w:rsidRDefault="00BA7E6F" w:rsidP="00196DCF">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3.2</w:t>
            </w:r>
          </w:p>
        </w:tc>
        <w:tc>
          <w:tcPr>
            <w:tcW w:w="8357" w:type="dxa"/>
            <w:gridSpan w:val="15"/>
            <w:shd w:val="clear" w:color="auto" w:fill="92D050"/>
          </w:tcPr>
          <w:p w14:paraId="02610D3B" w14:textId="58C3E756" w:rsidR="00BA7E6F" w:rsidRPr="008F2766" w:rsidRDefault="00CC4C68" w:rsidP="00196DCF">
            <w:pPr>
              <w:spacing w:before="120" w:after="120"/>
              <w:rPr>
                <w:rFonts w:ascii="Century Gothic" w:hAnsi="Century Gothic" w:cs="Calibri"/>
                <w:color w:val="FFFFFF" w:themeColor="background1"/>
                <w:sz w:val="24"/>
                <w:szCs w:val="24"/>
              </w:rPr>
            </w:pPr>
            <w:r w:rsidRPr="008F2766">
              <w:rPr>
                <w:rFonts w:ascii="Century Gothic" w:hAnsi="Century Gothic" w:cs="Calibri"/>
                <w:color w:val="FFFFFF" w:themeColor="background1"/>
                <w:sz w:val="24"/>
                <w:szCs w:val="24"/>
                <w:lang w:val="es-AR"/>
              </w:rPr>
              <w:t>Control de la documentación</w:t>
            </w:r>
          </w:p>
        </w:tc>
      </w:tr>
      <w:tr w:rsidR="00186F92" w:rsidRPr="008F2766" w14:paraId="202FAE32" w14:textId="77777777" w:rsidTr="00593CDC">
        <w:tc>
          <w:tcPr>
            <w:tcW w:w="1566" w:type="dxa"/>
            <w:gridSpan w:val="2"/>
            <w:shd w:val="clear" w:color="auto" w:fill="D6E9B2"/>
          </w:tcPr>
          <w:p w14:paraId="5A73A887" w14:textId="2A7D277A" w:rsidR="00BA7E6F" w:rsidRPr="008F2766" w:rsidRDefault="00BA7E6F" w:rsidP="00196DCF">
            <w:pPr>
              <w:spacing w:before="120" w:after="120"/>
              <w:rPr>
                <w:rFonts w:ascii="Century Gothic" w:hAnsi="Century Gothic" w:cs="Calibri"/>
                <w:b/>
              </w:rPr>
            </w:pPr>
          </w:p>
        </w:tc>
        <w:tc>
          <w:tcPr>
            <w:tcW w:w="8357" w:type="dxa"/>
            <w:gridSpan w:val="15"/>
            <w:shd w:val="clear" w:color="auto" w:fill="D6E9B2"/>
          </w:tcPr>
          <w:p w14:paraId="221524C0" w14:textId="503373C6" w:rsidR="00BA7E6F" w:rsidRPr="008F2766" w:rsidRDefault="00CC4C68" w:rsidP="00BA7E6F">
            <w:pPr>
              <w:pStyle w:val="para"/>
              <w:rPr>
                <w:rFonts w:ascii="Century Gothic" w:hAnsi="Century Gothic" w:cs="Calibri"/>
                <w:lang w:val="es-AR"/>
              </w:rPr>
            </w:pPr>
            <w:r w:rsidRPr="008F2766">
              <w:rPr>
                <w:rFonts w:ascii="Century Gothic" w:hAnsi="Century Gothic" w:cs="Calibri"/>
                <w:lang w:val="es-AR"/>
              </w:rPr>
              <w:t>La empresa deberá operar un sistema de control de documentos efectivo para garantizar que solo las versiones correctas de los documentos, incluidos los formularios de registro, estén disponibles y en uso.</w:t>
            </w:r>
          </w:p>
        </w:tc>
      </w:tr>
      <w:tr w:rsidR="00920A79" w:rsidRPr="008F2766" w14:paraId="3C474A89" w14:textId="77777777" w:rsidTr="00593CDC">
        <w:tc>
          <w:tcPr>
            <w:tcW w:w="1566" w:type="dxa"/>
            <w:gridSpan w:val="2"/>
            <w:shd w:val="clear" w:color="auto" w:fill="D6E9B2"/>
          </w:tcPr>
          <w:p w14:paraId="603A82D6" w14:textId="1BB24964" w:rsidR="00920A79" w:rsidRPr="008F2766" w:rsidRDefault="00920A79" w:rsidP="00920A79">
            <w:pPr>
              <w:spacing w:before="120" w:after="120"/>
              <w:rPr>
                <w:rFonts w:ascii="Century Gothic" w:hAnsi="Century Gothic" w:cs="Calibri"/>
                <w:b/>
              </w:rPr>
            </w:pPr>
            <w:r w:rsidRPr="008F2766">
              <w:rPr>
                <w:rFonts w:ascii="Century Gothic" w:hAnsi="Century Gothic" w:cs="Calibri"/>
                <w:b/>
                <w:lang w:val="es-AR"/>
              </w:rPr>
              <w:t>Cláusula</w:t>
            </w:r>
          </w:p>
        </w:tc>
        <w:tc>
          <w:tcPr>
            <w:tcW w:w="3538" w:type="dxa"/>
            <w:shd w:val="clear" w:color="auto" w:fill="auto"/>
          </w:tcPr>
          <w:p w14:paraId="3FBA414E" w14:textId="69956C28" w:rsidR="00920A79" w:rsidRPr="008F2766" w:rsidRDefault="00920A79" w:rsidP="00920A79">
            <w:pPr>
              <w:spacing w:before="120" w:after="120"/>
              <w:rPr>
                <w:rFonts w:ascii="Century Gothic" w:hAnsi="Century Gothic" w:cs="Calibri"/>
                <w:b/>
              </w:rPr>
            </w:pPr>
            <w:r w:rsidRPr="008F2766">
              <w:rPr>
                <w:rFonts w:ascii="Century Gothic" w:hAnsi="Century Gothic" w:cs="Calibri"/>
                <w:b/>
                <w:lang w:val="es-AR"/>
              </w:rPr>
              <w:t>Requisitos</w:t>
            </w:r>
          </w:p>
        </w:tc>
        <w:tc>
          <w:tcPr>
            <w:tcW w:w="1697" w:type="dxa"/>
            <w:gridSpan w:val="11"/>
            <w:tcBorders>
              <w:right w:val="single" w:sz="4" w:space="0" w:color="auto"/>
            </w:tcBorders>
            <w:shd w:val="clear" w:color="auto" w:fill="auto"/>
          </w:tcPr>
          <w:p w14:paraId="676826F3" w14:textId="0AC8F2E4" w:rsidR="00920A79" w:rsidRPr="008F2766" w:rsidRDefault="00920A79" w:rsidP="00920A79">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122" w:type="dxa"/>
            <w:gridSpan w:val="3"/>
            <w:shd w:val="clear" w:color="auto" w:fill="auto"/>
          </w:tcPr>
          <w:p w14:paraId="21AB1B69" w14:textId="77777777" w:rsidR="00920A79" w:rsidRPr="008F2766" w:rsidRDefault="00920A79" w:rsidP="00920A79">
            <w:pPr>
              <w:spacing w:before="120" w:after="120"/>
              <w:rPr>
                <w:rFonts w:ascii="Century Gothic" w:hAnsi="Century Gothic" w:cs="Calibri"/>
                <w:b/>
              </w:rPr>
            </w:pPr>
          </w:p>
        </w:tc>
      </w:tr>
      <w:tr w:rsidR="00FC46C7" w:rsidRPr="008F2766" w14:paraId="3713ECF6" w14:textId="77777777" w:rsidTr="00593CDC">
        <w:tc>
          <w:tcPr>
            <w:tcW w:w="1566" w:type="dxa"/>
            <w:gridSpan w:val="2"/>
            <w:shd w:val="clear" w:color="auto" w:fill="D6E9B2"/>
          </w:tcPr>
          <w:p w14:paraId="160336E0" w14:textId="77777777" w:rsidR="00FC46C7" w:rsidRPr="008F2766" w:rsidRDefault="00FC46C7" w:rsidP="00FC46C7">
            <w:pPr>
              <w:spacing w:before="120" w:after="120"/>
              <w:rPr>
                <w:rFonts w:ascii="Century Gothic" w:hAnsi="Century Gothic" w:cs="Calibri"/>
                <w:b/>
              </w:rPr>
            </w:pPr>
            <w:r w:rsidRPr="008F2766">
              <w:rPr>
                <w:rFonts w:ascii="Century Gothic" w:hAnsi="Century Gothic" w:cs="Calibri"/>
                <w:b/>
              </w:rPr>
              <w:t>3.2.1</w:t>
            </w:r>
          </w:p>
        </w:tc>
        <w:tc>
          <w:tcPr>
            <w:tcW w:w="3538" w:type="dxa"/>
            <w:tcBorders>
              <w:left w:val="single" w:sz="4" w:space="0" w:color="auto"/>
              <w:right w:val="single" w:sz="4" w:space="0" w:color="auto"/>
            </w:tcBorders>
          </w:tcPr>
          <w:p w14:paraId="60202145" w14:textId="77777777" w:rsidR="00FC46C7" w:rsidRPr="008F2766" w:rsidRDefault="00FC46C7" w:rsidP="00FC46C7">
            <w:pPr>
              <w:pStyle w:val="para"/>
              <w:rPr>
                <w:rFonts w:ascii="Century Gothic" w:hAnsi="Century Gothic" w:cs="Calibri"/>
                <w:lang w:val="es-AR"/>
              </w:rPr>
            </w:pPr>
            <w:r w:rsidRPr="008F2766">
              <w:rPr>
                <w:rFonts w:ascii="Century Gothic" w:hAnsi="Century Gothic" w:cs="Calibri"/>
                <w:lang w:val="es-AR"/>
              </w:rPr>
              <w:t>La empresa deberá tener un procedimiento de gestión de documentos que forme parte del sistema de seguridad y calidad alimentaria. Este deberá incluir:</w:t>
            </w:r>
          </w:p>
          <w:p w14:paraId="4BA94189" w14:textId="77777777" w:rsidR="00FC46C7" w:rsidRPr="008F2766" w:rsidRDefault="00FC46C7" w:rsidP="00FC46C7">
            <w:pPr>
              <w:pStyle w:val="ListBullet"/>
              <w:numPr>
                <w:ilvl w:val="0"/>
                <w:numId w:val="7"/>
              </w:numPr>
              <w:spacing w:after="240"/>
              <w:rPr>
                <w:rFonts w:ascii="Century Gothic" w:hAnsi="Century Gothic"/>
                <w:lang w:val="es-AR"/>
              </w:rPr>
            </w:pPr>
            <w:r w:rsidRPr="008F2766">
              <w:rPr>
                <w:rFonts w:ascii="Century Gothic" w:hAnsi="Century Gothic"/>
                <w:lang w:val="es-AR"/>
              </w:rPr>
              <w:t>una lista de todos los documentos controlados que indique el número de la última versión;</w:t>
            </w:r>
          </w:p>
          <w:p w14:paraId="37440D12" w14:textId="77777777" w:rsidR="00FC46C7" w:rsidRPr="008F2766" w:rsidRDefault="00FC46C7" w:rsidP="00FC46C7">
            <w:pPr>
              <w:pStyle w:val="ListBullet"/>
              <w:numPr>
                <w:ilvl w:val="0"/>
                <w:numId w:val="7"/>
              </w:numPr>
              <w:spacing w:after="240"/>
              <w:rPr>
                <w:rFonts w:ascii="Century Gothic" w:hAnsi="Century Gothic"/>
                <w:lang w:val="es-AR"/>
              </w:rPr>
            </w:pPr>
            <w:r w:rsidRPr="008F2766">
              <w:rPr>
                <w:rFonts w:ascii="Century Gothic" w:hAnsi="Century Gothic"/>
                <w:lang w:val="es-AR"/>
              </w:rPr>
              <w:t>el método para la identificación y autorización de los documentos controlados;</w:t>
            </w:r>
          </w:p>
          <w:p w14:paraId="48B63F62" w14:textId="77777777" w:rsidR="00FC46C7" w:rsidRPr="008F2766" w:rsidRDefault="00FC46C7" w:rsidP="00FC46C7">
            <w:pPr>
              <w:pStyle w:val="ListBullet"/>
              <w:numPr>
                <w:ilvl w:val="0"/>
                <w:numId w:val="7"/>
              </w:numPr>
              <w:spacing w:after="240"/>
              <w:rPr>
                <w:rFonts w:ascii="Century Gothic" w:hAnsi="Century Gothic"/>
                <w:lang w:val="es-AR"/>
              </w:rPr>
            </w:pPr>
            <w:r w:rsidRPr="008F2766">
              <w:rPr>
                <w:rFonts w:ascii="Century Gothic" w:hAnsi="Century Gothic"/>
                <w:lang w:val="es-AR"/>
              </w:rPr>
              <w:t xml:space="preserve">un registro de los motivos de cambios o </w:t>
            </w:r>
            <w:r w:rsidRPr="008F2766">
              <w:rPr>
                <w:rFonts w:ascii="Century Gothic" w:hAnsi="Century Gothic"/>
                <w:lang w:val="es-AR"/>
              </w:rPr>
              <w:lastRenderedPageBreak/>
              <w:t>modificaciones a los documentos; y</w:t>
            </w:r>
          </w:p>
          <w:p w14:paraId="3206834B" w14:textId="77777777" w:rsidR="00FC46C7" w:rsidRPr="008F2766" w:rsidRDefault="00FC46C7" w:rsidP="00FC46C7">
            <w:pPr>
              <w:pStyle w:val="ListBullet"/>
              <w:numPr>
                <w:ilvl w:val="0"/>
                <w:numId w:val="7"/>
              </w:numPr>
              <w:spacing w:after="240"/>
              <w:rPr>
                <w:rFonts w:ascii="Century Gothic" w:hAnsi="Century Gothic"/>
                <w:b/>
              </w:rPr>
            </w:pPr>
            <w:r w:rsidRPr="008F2766">
              <w:rPr>
                <w:rFonts w:ascii="Century Gothic" w:hAnsi="Century Gothic"/>
                <w:lang w:val="es-AR"/>
              </w:rPr>
              <w:t>el sistema de sustitución de documentos existentes cuando se actualizan.</w:t>
            </w:r>
          </w:p>
          <w:p w14:paraId="3EAF4FE7" w14:textId="3569AC5F" w:rsidR="00FC46C7" w:rsidRPr="008F2766" w:rsidRDefault="00FC46C7" w:rsidP="00FC46C7">
            <w:pPr>
              <w:pStyle w:val="ListBullet"/>
              <w:numPr>
                <w:ilvl w:val="0"/>
                <w:numId w:val="7"/>
              </w:numPr>
              <w:spacing w:after="240"/>
              <w:rPr>
                <w:rFonts w:ascii="Century Gothic" w:hAnsi="Century Gothic"/>
                <w:b/>
              </w:rPr>
            </w:pPr>
            <w:r w:rsidRPr="008F2766">
              <w:rPr>
                <w:rFonts w:ascii="Century Gothic" w:hAnsi="Century Gothic"/>
                <w:lang w:val="es-AR"/>
              </w:rPr>
              <w:t>Cuando los documentos se guarden en formato electrónico, también se deberá guardar una copia de seguridad para evitar pérdidas.</w:t>
            </w:r>
          </w:p>
        </w:tc>
        <w:tc>
          <w:tcPr>
            <w:tcW w:w="1725" w:type="dxa"/>
            <w:gridSpan w:val="12"/>
            <w:shd w:val="clear" w:color="auto" w:fill="auto"/>
          </w:tcPr>
          <w:p w14:paraId="66992F07" w14:textId="77777777" w:rsidR="00FC46C7" w:rsidRPr="008F2766" w:rsidRDefault="00FC46C7" w:rsidP="00FC46C7">
            <w:pPr>
              <w:spacing w:before="120" w:after="120"/>
              <w:rPr>
                <w:rFonts w:ascii="Century Gothic" w:hAnsi="Century Gothic" w:cs="Calibri"/>
                <w:b/>
              </w:rPr>
            </w:pPr>
          </w:p>
        </w:tc>
        <w:tc>
          <w:tcPr>
            <w:tcW w:w="3094" w:type="dxa"/>
            <w:gridSpan w:val="2"/>
            <w:shd w:val="clear" w:color="auto" w:fill="auto"/>
          </w:tcPr>
          <w:p w14:paraId="1DADFEC7" w14:textId="77777777" w:rsidR="00FC46C7" w:rsidRPr="008F2766" w:rsidRDefault="00FC46C7" w:rsidP="00FC46C7">
            <w:pPr>
              <w:spacing w:before="120" w:after="120"/>
              <w:rPr>
                <w:rFonts w:ascii="Century Gothic" w:hAnsi="Century Gothic" w:cs="Calibri"/>
                <w:b/>
              </w:rPr>
            </w:pPr>
          </w:p>
        </w:tc>
      </w:tr>
      <w:tr w:rsidR="00186F92" w:rsidRPr="008F2766" w14:paraId="452FE846" w14:textId="77777777" w:rsidTr="00593CDC">
        <w:tc>
          <w:tcPr>
            <w:tcW w:w="1566" w:type="dxa"/>
            <w:gridSpan w:val="2"/>
            <w:shd w:val="clear" w:color="auto" w:fill="92D050"/>
          </w:tcPr>
          <w:p w14:paraId="12767CF3" w14:textId="77777777" w:rsidR="00BA7E6F" w:rsidRPr="008F2766" w:rsidRDefault="00BA7E6F" w:rsidP="00196DCF">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3.3</w:t>
            </w:r>
          </w:p>
        </w:tc>
        <w:tc>
          <w:tcPr>
            <w:tcW w:w="8357" w:type="dxa"/>
            <w:gridSpan w:val="15"/>
            <w:shd w:val="clear" w:color="auto" w:fill="92D050"/>
          </w:tcPr>
          <w:p w14:paraId="66A4391D" w14:textId="4B3D8442" w:rsidR="00BA7E6F" w:rsidRPr="008F2766" w:rsidRDefault="00FC46C7" w:rsidP="00196DCF">
            <w:pPr>
              <w:spacing w:before="120" w:after="120"/>
              <w:rPr>
                <w:rFonts w:ascii="Century Gothic" w:hAnsi="Century Gothic" w:cs="Calibri"/>
                <w:b/>
                <w:color w:val="FFFFFF" w:themeColor="background1"/>
              </w:rPr>
            </w:pPr>
            <w:proofErr w:type="spellStart"/>
            <w:r w:rsidRPr="008F2766">
              <w:rPr>
                <w:rFonts w:ascii="Century Gothic" w:hAnsi="Century Gothic" w:cs="Calibri"/>
                <w:color w:val="FFFFFF" w:themeColor="background1"/>
              </w:rPr>
              <w:t>Cumplimentación</w:t>
            </w:r>
            <w:proofErr w:type="spellEnd"/>
            <w:r w:rsidRPr="008F2766">
              <w:rPr>
                <w:rFonts w:ascii="Century Gothic" w:hAnsi="Century Gothic" w:cs="Calibri"/>
                <w:color w:val="FFFFFF" w:themeColor="background1"/>
              </w:rPr>
              <w:t xml:space="preserve"> y </w:t>
            </w:r>
            <w:proofErr w:type="spellStart"/>
            <w:r w:rsidRPr="008F2766">
              <w:rPr>
                <w:rFonts w:ascii="Century Gothic" w:hAnsi="Century Gothic" w:cs="Calibri"/>
                <w:color w:val="FFFFFF" w:themeColor="background1"/>
              </w:rPr>
              <w:t>mantenimiento</w:t>
            </w:r>
            <w:proofErr w:type="spellEnd"/>
            <w:r w:rsidRPr="008F2766">
              <w:rPr>
                <w:rFonts w:ascii="Century Gothic" w:hAnsi="Century Gothic" w:cs="Calibri"/>
                <w:color w:val="FFFFFF" w:themeColor="background1"/>
              </w:rPr>
              <w:t xml:space="preserve"> de registros</w:t>
            </w:r>
          </w:p>
        </w:tc>
      </w:tr>
      <w:tr w:rsidR="00186F92" w:rsidRPr="008F2766" w14:paraId="789382E8" w14:textId="77777777" w:rsidTr="00593CDC">
        <w:tc>
          <w:tcPr>
            <w:tcW w:w="1566" w:type="dxa"/>
            <w:gridSpan w:val="2"/>
            <w:shd w:val="clear" w:color="auto" w:fill="D6E9B2"/>
          </w:tcPr>
          <w:p w14:paraId="59EE9DFE" w14:textId="335270E8" w:rsidR="00BA7E6F" w:rsidRPr="008F2766" w:rsidRDefault="00BA7E6F" w:rsidP="00196DCF">
            <w:pPr>
              <w:spacing w:before="120" w:after="120"/>
              <w:rPr>
                <w:rFonts w:ascii="Century Gothic" w:hAnsi="Century Gothic" w:cs="Calibri"/>
                <w:b/>
              </w:rPr>
            </w:pPr>
          </w:p>
        </w:tc>
        <w:tc>
          <w:tcPr>
            <w:tcW w:w="8357" w:type="dxa"/>
            <w:gridSpan w:val="15"/>
            <w:shd w:val="clear" w:color="auto" w:fill="D6E9B2"/>
          </w:tcPr>
          <w:p w14:paraId="32300DF0" w14:textId="5592D3F9" w:rsidR="00BA7E6F" w:rsidRPr="008F2766" w:rsidRDefault="00F45D08" w:rsidP="00BA7E6F">
            <w:pPr>
              <w:pStyle w:val="para"/>
              <w:rPr>
                <w:rFonts w:ascii="Century Gothic" w:hAnsi="Century Gothic" w:cs="Calibri"/>
                <w:lang w:val="es-AR"/>
              </w:rPr>
            </w:pPr>
            <w:r w:rsidRPr="008F2766">
              <w:rPr>
                <w:rFonts w:ascii="Century Gothic" w:hAnsi="Century Gothic" w:cs="Calibri"/>
                <w:lang w:val="es-AR"/>
              </w:rPr>
              <w:t>El establecimiento deberá mantener registros genuinos para demostrar el control efectivo de la seguridad, legalidad y calidad de los productos.</w:t>
            </w:r>
          </w:p>
        </w:tc>
      </w:tr>
      <w:tr w:rsidR="00F45D08" w:rsidRPr="008F2766" w14:paraId="146B5D94" w14:textId="77777777" w:rsidTr="00593CDC">
        <w:tc>
          <w:tcPr>
            <w:tcW w:w="1566" w:type="dxa"/>
            <w:gridSpan w:val="2"/>
            <w:shd w:val="clear" w:color="auto" w:fill="D6E9B2"/>
          </w:tcPr>
          <w:p w14:paraId="4E11EC80" w14:textId="1BCFE2C3" w:rsidR="00F45D08" w:rsidRPr="008F2766" w:rsidRDefault="00F45D08" w:rsidP="00F45D08">
            <w:pPr>
              <w:spacing w:before="120" w:after="120"/>
              <w:rPr>
                <w:rFonts w:ascii="Century Gothic" w:hAnsi="Century Gothic" w:cs="Calibri"/>
                <w:b/>
              </w:rPr>
            </w:pPr>
            <w:r w:rsidRPr="008F2766">
              <w:rPr>
                <w:rFonts w:ascii="Century Gothic" w:hAnsi="Century Gothic" w:cs="Calibri"/>
                <w:b/>
                <w:lang w:val="es-AR"/>
              </w:rPr>
              <w:t>Cláusula</w:t>
            </w:r>
          </w:p>
        </w:tc>
        <w:tc>
          <w:tcPr>
            <w:tcW w:w="3538" w:type="dxa"/>
            <w:shd w:val="clear" w:color="auto" w:fill="auto"/>
          </w:tcPr>
          <w:p w14:paraId="20AACBD6" w14:textId="22B2C8FA" w:rsidR="00F45D08" w:rsidRPr="008F2766" w:rsidRDefault="00F45D08" w:rsidP="00F45D08">
            <w:pPr>
              <w:spacing w:before="120" w:after="120"/>
              <w:rPr>
                <w:rFonts w:ascii="Century Gothic" w:hAnsi="Century Gothic" w:cs="Calibri"/>
              </w:rPr>
            </w:pPr>
            <w:r w:rsidRPr="008F2766">
              <w:rPr>
                <w:rFonts w:ascii="Century Gothic" w:hAnsi="Century Gothic" w:cs="Calibri"/>
                <w:b/>
                <w:lang w:val="es-AR"/>
              </w:rPr>
              <w:t>Requisitos</w:t>
            </w:r>
          </w:p>
        </w:tc>
        <w:tc>
          <w:tcPr>
            <w:tcW w:w="1661" w:type="dxa"/>
            <w:gridSpan w:val="10"/>
            <w:tcBorders>
              <w:right w:val="single" w:sz="4" w:space="0" w:color="auto"/>
            </w:tcBorders>
            <w:shd w:val="clear" w:color="auto" w:fill="auto"/>
          </w:tcPr>
          <w:p w14:paraId="535A8258" w14:textId="643DEC24" w:rsidR="00F45D08" w:rsidRPr="008F2766" w:rsidRDefault="00F45D08" w:rsidP="00F45D08">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158" w:type="dxa"/>
            <w:gridSpan w:val="4"/>
            <w:shd w:val="clear" w:color="auto" w:fill="auto"/>
          </w:tcPr>
          <w:p w14:paraId="52474D3F" w14:textId="77777777" w:rsidR="00F45D08" w:rsidRPr="008F2766" w:rsidRDefault="00F45D08" w:rsidP="00F45D08">
            <w:pPr>
              <w:spacing w:before="120" w:after="120"/>
              <w:rPr>
                <w:rFonts w:ascii="Century Gothic" w:hAnsi="Century Gothic" w:cs="Calibri"/>
                <w:b/>
              </w:rPr>
            </w:pPr>
          </w:p>
        </w:tc>
      </w:tr>
      <w:tr w:rsidR="00F45D08" w:rsidRPr="008F2766" w14:paraId="0738AFC8" w14:textId="77777777" w:rsidTr="00593CDC">
        <w:tc>
          <w:tcPr>
            <w:tcW w:w="1566" w:type="dxa"/>
            <w:gridSpan w:val="2"/>
            <w:shd w:val="clear" w:color="auto" w:fill="D6E9B2"/>
          </w:tcPr>
          <w:p w14:paraId="3E4D8277" w14:textId="77777777" w:rsidR="00F45D08" w:rsidRPr="008F2766" w:rsidRDefault="00F45D08" w:rsidP="00F45D08">
            <w:pPr>
              <w:spacing w:before="120" w:after="120"/>
              <w:rPr>
                <w:rFonts w:ascii="Century Gothic" w:hAnsi="Century Gothic" w:cs="Calibri"/>
                <w:b/>
              </w:rPr>
            </w:pPr>
            <w:r w:rsidRPr="008F2766">
              <w:rPr>
                <w:rFonts w:ascii="Century Gothic" w:hAnsi="Century Gothic" w:cs="Calibri"/>
                <w:b/>
              </w:rPr>
              <w:t>3.3.2</w:t>
            </w:r>
          </w:p>
        </w:tc>
        <w:tc>
          <w:tcPr>
            <w:tcW w:w="3538" w:type="dxa"/>
            <w:tcBorders>
              <w:left w:val="single" w:sz="4" w:space="0" w:color="auto"/>
              <w:bottom w:val="single" w:sz="4" w:space="0" w:color="auto"/>
              <w:right w:val="single" w:sz="4" w:space="0" w:color="auto"/>
            </w:tcBorders>
          </w:tcPr>
          <w:p w14:paraId="15CFA89F" w14:textId="77777777" w:rsidR="00F45D08" w:rsidRPr="008F2766" w:rsidRDefault="00F45D08" w:rsidP="00F45D08">
            <w:pPr>
              <w:pStyle w:val="para"/>
              <w:rPr>
                <w:rFonts w:ascii="Century Gothic" w:hAnsi="Century Gothic" w:cs="Calibri"/>
                <w:lang w:val="es-AR"/>
              </w:rPr>
            </w:pPr>
            <w:r w:rsidRPr="008F2766">
              <w:rPr>
                <w:rFonts w:ascii="Century Gothic" w:hAnsi="Century Gothic" w:cs="Calibri"/>
                <w:lang w:val="es-AR"/>
              </w:rPr>
              <w:t>Los registros deberán guardarse durante un período de tiempo definido en función de:</w:t>
            </w:r>
          </w:p>
          <w:p w14:paraId="5A8493BB" w14:textId="77777777" w:rsidR="00F45D08" w:rsidRPr="008F2766" w:rsidRDefault="00F45D08" w:rsidP="00F45D08">
            <w:pPr>
              <w:pStyle w:val="ListBullet"/>
              <w:numPr>
                <w:ilvl w:val="0"/>
                <w:numId w:val="7"/>
              </w:numPr>
              <w:spacing w:after="240"/>
              <w:rPr>
                <w:rFonts w:ascii="Century Gothic" w:hAnsi="Century Gothic"/>
                <w:lang w:val="es-AR"/>
              </w:rPr>
            </w:pPr>
            <w:r w:rsidRPr="008F2766">
              <w:rPr>
                <w:rFonts w:ascii="Century Gothic" w:hAnsi="Century Gothic"/>
                <w:lang w:val="es-AR"/>
              </w:rPr>
              <w:t>los requisitos legales o de los clientes; y</w:t>
            </w:r>
          </w:p>
          <w:p w14:paraId="2B246113" w14:textId="77777777" w:rsidR="00F45D08" w:rsidRPr="008F2766" w:rsidRDefault="00F45D08" w:rsidP="00F45D08">
            <w:pPr>
              <w:pStyle w:val="ListBullet"/>
              <w:numPr>
                <w:ilvl w:val="0"/>
                <w:numId w:val="7"/>
              </w:numPr>
              <w:spacing w:after="240"/>
              <w:rPr>
                <w:rFonts w:ascii="Century Gothic" w:hAnsi="Century Gothic"/>
                <w:lang w:val="es-AR"/>
              </w:rPr>
            </w:pPr>
            <w:r w:rsidRPr="008F2766">
              <w:rPr>
                <w:rFonts w:ascii="Century Gothic" w:hAnsi="Century Gothic"/>
                <w:lang w:val="es-AR"/>
              </w:rPr>
              <w:t>la vida útil del producto.</w:t>
            </w:r>
          </w:p>
          <w:p w14:paraId="2DACDE36" w14:textId="77777777" w:rsidR="00F45D08" w:rsidRPr="008F2766" w:rsidRDefault="00F45D08" w:rsidP="00F45D08">
            <w:pPr>
              <w:pStyle w:val="para"/>
              <w:rPr>
                <w:rFonts w:ascii="Century Gothic" w:hAnsi="Century Gothic" w:cs="Calibri"/>
                <w:lang w:val="es-AR"/>
              </w:rPr>
            </w:pPr>
            <w:r w:rsidRPr="008F2766">
              <w:rPr>
                <w:rFonts w:ascii="Century Gothic" w:hAnsi="Century Gothic" w:cs="Calibri"/>
                <w:lang w:val="es-AR"/>
              </w:rPr>
              <w:t>Se deberá tener en cuenta, siempre que se especifique en la etiqueta, la posibilidad de que el consumidor pueda extender la vida útil (p. ej. mediante congelamiento).</w:t>
            </w:r>
          </w:p>
          <w:p w14:paraId="73B3460F" w14:textId="5BD57BF5" w:rsidR="00F45D08" w:rsidRPr="008F2766" w:rsidRDefault="00F45D08" w:rsidP="00F45D08">
            <w:pPr>
              <w:pStyle w:val="para"/>
              <w:rPr>
                <w:rFonts w:ascii="Century Gothic" w:hAnsi="Century Gothic" w:cs="Calibri"/>
                <w:color w:val="auto"/>
              </w:rPr>
            </w:pPr>
            <w:r w:rsidRPr="008F2766">
              <w:rPr>
                <w:rFonts w:ascii="Century Gothic" w:hAnsi="Century Gothic" w:cs="Calibri"/>
                <w:lang w:val="es-AR"/>
              </w:rPr>
              <w:t>Como mínimo, se deberán conservar los registros durante la vida útil del producto más 12 meses.</w:t>
            </w:r>
          </w:p>
        </w:tc>
        <w:tc>
          <w:tcPr>
            <w:tcW w:w="1639" w:type="dxa"/>
            <w:gridSpan w:val="9"/>
            <w:shd w:val="clear" w:color="auto" w:fill="auto"/>
          </w:tcPr>
          <w:p w14:paraId="3F93A14A" w14:textId="77777777" w:rsidR="00F45D08" w:rsidRPr="008F2766" w:rsidRDefault="00F45D08" w:rsidP="00F45D08">
            <w:pPr>
              <w:spacing w:before="120" w:after="120"/>
              <w:rPr>
                <w:rFonts w:ascii="Century Gothic" w:hAnsi="Century Gothic" w:cs="Calibri"/>
                <w:b/>
              </w:rPr>
            </w:pPr>
          </w:p>
        </w:tc>
        <w:tc>
          <w:tcPr>
            <w:tcW w:w="3180" w:type="dxa"/>
            <w:gridSpan w:val="5"/>
            <w:shd w:val="clear" w:color="auto" w:fill="auto"/>
          </w:tcPr>
          <w:p w14:paraId="1D9F66D5" w14:textId="77777777" w:rsidR="00F45D08" w:rsidRPr="008F2766" w:rsidRDefault="00F45D08" w:rsidP="00F45D08">
            <w:pPr>
              <w:spacing w:before="120" w:after="120"/>
              <w:rPr>
                <w:rFonts w:ascii="Century Gothic" w:hAnsi="Century Gothic" w:cs="Calibri"/>
                <w:b/>
              </w:rPr>
            </w:pPr>
          </w:p>
        </w:tc>
      </w:tr>
      <w:tr w:rsidR="00593CDC" w:rsidRPr="008F2766" w14:paraId="6D6BFAC2" w14:textId="77777777" w:rsidTr="00A53A9A">
        <w:tc>
          <w:tcPr>
            <w:tcW w:w="1566" w:type="dxa"/>
            <w:gridSpan w:val="2"/>
            <w:shd w:val="clear" w:color="auto" w:fill="92D050"/>
          </w:tcPr>
          <w:p w14:paraId="036DDB55" w14:textId="62FA6D0A" w:rsidR="00593CDC" w:rsidRPr="00593CDC" w:rsidRDefault="00593CDC" w:rsidP="00593CDC">
            <w:pPr>
              <w:spacing w:before="120" w:after="120"/>
              <w:rPr>
                <w:rFonts w:ascii="Century Gothic" w:hAnsi="Century Gothic" w:cs="Calibri"/>
                <w:b/>
              </w:rPr>
            </w:pPr>
            <w:r w:rsidRPr="00593CDC">
              <w:rPr>
                <w:rFonts w:ascii="Century Gothic" w:hAnsi="Century Gothic" w:cs="Calibri"/>
                <w:b/>
              </w:rPr>
              <w:t>3.4</w:t>
            </w:r>
          </w:p>
        </w:tc>
        <w:tc>
          <w:tcPr>
            <w:tcW w:w="8357" w:type="dxa"/>
            <w:gridSpan w:val="15"/>
            <w:shd w:val="clear" w:color="auto" w:fill="92D050"/>
          </w:tcPr>
          <w:p w14:paraId="28841024" w14:textId="3C3611CB" w:rsidR="00593CDC" w:rsidRPr="00593CDC" w:rsidRDefault="00593CDC" w:rsidP="00593CDC">
            <w:pPr>
              <w:pStyle w:val="hdg2"/>
              <w:spacing w:before="0" w:after="0"/>
              <w:rPr>
                <w:rFonts w:ascii="Century Gothic" w:hAnsi="Century Gothic" w:cs="Calibri"/>
                <w:color w:val="auto"/>
                <w:sz w:val="22"/>
                <w:lang w:val="es-AR"/>
              </w:rPr>
            </w:pPr>
            <w:r w:rsidRPr="00593CDC">
              <w:rPr>
                <w:rFonts w:ascii="Century Gothic" w:hAnsi="Century Gothic" w:cs="Calibri"/>
                <w:color w:val="auto"/>
                <w:sz w:val="22"/>
                <w:lang w:val="es-AR"/>
              </w:rPr>
              <w:t>Auditorías internas</w:t>
            </w:r>
          </w:p>
        </w:tc>
      </w:tr>
      <w:tr w:rsidR="00593CDC" w:rsidRPr="008F2766" w14:paraId="48813C4F" w14:textId="77777777" w:rsidTr="00364546">
        <w:tc>
          <w:tcPr>
            <w:tcW w:w="1566" w:type="dxa"/>
            <w:gridSpan w:val="2"/>
            <w:shd w:val="clear" w:color="auto" w:fill="D6E9B2"/>
          </w:tcPr>
          <w:p w14:paraId="507F383B" w14:textId="77777777" w:rsidR="00593CDC" w:rsidRPr="002F3206" w:rsidRDefault="00593CDC" w:rsidP="00593CDC">
            <w:pPr>
              <w:spacing w:before="120" w:after="120"/>
              <w:rPr>
                <w:rFonts w:ascii="Century Gothic" w:hAnsi="Century Gothic" w:cs="Calibri"/>
                <w:b/>
              </w:rPr>
            </w:pPr>
          </w:p>
          <w:p w14:paraId="79BB9D78" w14:textId="77777777" w:rsidR="00593CDC" w:rsidRPr="008F2766" w:rsidRDefault="00593CDC" w:rsidP="00593CDC">
            <w:pPr>
              <w:spacing w:before="120" w:after="120"/>
              <w:rPr>
                <w:rFonts w:ascii="Century Gothic" w:hAnsi="Century Gothic" w:cs="Calibri"/>
                <w:b/>
                <w:color w:val="FFFFFF" w:themeColor="background1"/>
              </w:rPr>
            </w:pPr>
          </w:p>
        </w:tc>
        <w:tc>
          <w:tcPr>
            <w:tcW w:w="8357" w:type="dxa"/>
            <w:gridSpan w:val="15"/>
            <w:shd w:val="clear" w:color="auto" w:fill="D6E9B2"/>
          </w:tcPr>
          <w:p w14:paraId="2D95022D" w14:textId="3B9CFE1C" w:rsidR="00593CDC" w:rsidRPr="00593CDC" w:rsidRDefault="00593CDC" w:rsidP="00593CDC">
            <w:pPr>
              <w:pStyle w:val="hdg2"/>
              <w:spacing w:before="0" w:after="0"/>
              <w:rPr>
                <w:rFonts w:ascii="Century Gothic" w:hAnsi="Century Gothic" w:cs="Calibri"/>
                <w:color w:val="FFFFFF" w:themeColor="background1"/>
                <w:sz w:val="22"/>
                <w:lang w:val="es-AR"/>
              </w:rPr>
            </w:pPr>
            <w:r w:rsidRPr="00593CDC">
              <w:rPr>
                <w:rFonts w:ascii="Century Gothic" w:hAnsi="Century Gothic" w:cs="Calibri"/>
                <w:sz w:val="22"/>
                <w:lang w:val="es-AR"/>
              </w:rPr>
              <w:t>La empresa deberá poder demostrar que verifica la aplicación efectiva del plan de seguridad alimentaria.</w:t>
            </w:r>
          </w:p>
        </w:tc>
      </w:tr>
      <w:tr w:rsidR="00593CDC" w:rsidRPr="008F2766" w14:paraId="3CE3C2E2" w14:textId="77777777" w:rsidTr="00593CDC">
        <w:tc>
          <w:tcPr>
            <w:tcW w:w="1566" w:type="dxa"/>
            <w:gridSpan w:val="2"/>
            <w:shd w:val="clear" w:color="auto" w:fill="auto"/>
          </w:tcPr>
          <w:p w14:paraId="7512D949" w14:textId="77777777" w:rsidR="00593CDC" w:rsidRPr="008F2766" w:rsidRDefault="00593CDC" w:rsidP="00414A8E">
            <w:pPr>
              <w:spacing w:before="120" w:after="120"/>
              <w:rPr>
                <w:rFonts w:ascii="Century Gothic" w:hAnsi="Century Gothic" w:cs="Calibri"/>
                <w:b/>
                <w:color w:val="FFFFFF" w:themeColor="background1"/>
              </w:rPr>
            </w:pPr>
          </w:p>
        </w:tc>
        <w:tc>
          <w:tcPr>
            <w:tcW w:w="4178" w:type="dxa"/>
            <w:gridSpan w:val="2"/>
            <w:tcBorders>
              <w:top w:val="single" w:sz="4" w:space="0" w:color="auto"/>
              <w:left w:val="single" w:sz="4" w:space="0" w:color="auto"/>
              <w:bottom w:val="single" w:sz="4" w:space="0" w:color="auto"/>
            </w:tcBorders>
            <w:shd w:val="clear" w:color="auto" w:fill="auto"/>
          </w:tcPr>
          <w:p w14:paraId="5D695B03" w14:textId="77777777" w:rsidR="00593CDC" w:rsidRPr="008F2766" w:rsidRDefault="00593CDC" w:rsidP="00F45D08">
            <w:pPr>
              <w:pStyle w:val="hdg2"/>
              <w:spacing w:before="0" w:after="0"/>
              <w:rPr>
                <w:rFonts w:ascii="Century Gothic" w:hAnsi="Century Gothic" w:cs="Calibri"/>
                <w:color w:val="FFFFFF" w:themeColor="background1"/>
                <w:sz w:val="22"/>
                <w:lang w:val="es-AR"/>
              </w:rPr>
            </w:pPr>
          </w:p>
        </w:tc>
        <w:tc>
          <w:tcPr>
            <w:tcW w:w="4179" w:type="dxa"/>
            <w:gridSpan w:val="13"/>
            <w:tcBorders>
              <w:top w:val="single" w:sz="4" w:space="0" w:color="auto"/>
              <w:left w:val="single" w:sz="4" w:space="0" w:color="auto"/>
              <w:bottom w:val="single" w:sz="4" w:space="0" w:color="auto"/>
            </w:tcBorders>
            <w:shd w:val="clear" w:color="auto" w:fill="auto"/>
          </w:tcPr>
          <w:p w14:paraId="6F26C1C0" w14:textId="79FDB71E" w:rsidR="00593CDC" w:rsidRPr="00593CDC" w:rsidRDefault="00593CDC" w:rsidP="00F45D08">
            <w:pPr>
              <w:pStyle w:val="hdg2"/>
              <w:spacing w:before="0" w:after="0"/>
              <w:rPr>
                <w:rFonts w:ascii="Century Gothic" w:hAnsi="Century Gothic" w:cs="Calibri"/>
                <w:b/>
                <w:color w:val="FFFFFF" w:themeColor="background1"/>
                <w:sz w:val="22"/>
                <w:lang w:val="es-AR"/>
              </w:rPr>
            </w:pPr>
            <w:r w:rsidRPr="00593CDC">
              <w:rPr>
                <w:rFonts w:ascii="Century Gothic" w:hAnsi="Century Gothic" w:cs="Calibri"/>
                <w:b/>
                <w:color w:val="auto"/>
                <w:sz w:val="22"/>
                <w:lang w:val="es-AR"/>
              </w:rPr>
              <w:t>Se ajusta</w:t>
            </w:r>
          </w:p>
        </w:tc>
      </w:tr>
      <w:tr w:rsidR="00186F92" w:rsidRPr="008F2766" w14:paraId="5F001382" w14:textId="77777777" w:rsidTr="00593CDC">
        <w:tc>
          <w:tcPr>
            <w:tcW w:w="1566" w:type="dxa"/>
            <w:gridSpan w:val="2"/>
            <w:shd w:val="clear" w:color="auto" w:fill="92D050"/>
          </w:tcPr>
          <w:p w14:paraId="6A1407E9" w14:textId="77777777" w:rsidR="00CB7F6D" w:rsidRPr="008F2766" w:rsidRDefault="00CB7F6D" w:rsidP="00414A8E">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3.5</w:t>
            </w:r>
          </w:p>
        </w:tc>
        <w:tc>
          <w:tcPr>
            <w:tcW w:w="8357" w:type="dxa"/>
            <w:gridSpan w:val="15"/>
            <w:tcBorders>
              <w:top w:val="single" w:sz="4" w:space="0" w:color="auto"/>
              <w:left w:val="single" w:sz="4" w:space="0" w:color="auto"/>
              <w:bottom w:val="single" w:sz="4" w:space="0" w:color="auto"/>
            </w:tcBorders>
            <w:shd w:val="clear" w:color="auto" w:fill="92D050"/>
          </w:tcPr>
          <w:p w14:paraId="1D805315" w14:textId="149D3D9E" w:rsidR="00CB7F6D" w:rsidRPr="008F2766" w:rsidRDefault="00F45D08" w:rsidP="00F45D08">
            <w:pPr>
              <w:pStyle w:val="hdg2"/>
              <w:spacing w:before="0" w:after="0"/>
              <w:rPr>
                <w:rFonts w:ascii="Century Gothic" w:hAnsi="Century Gothic" w:cs="Calibri"/>
                <w:b/>
                <w:color w:val="FFFFFF" w:themeColor="background1"/>
              </w:rPr>
            </w:pPr>
            <w:r w:rsidRPr="008F2766">
              <w:rPr>
                <w:rFonts w:ascii="Century Gothic" w:hAnsi="Century Gothic" w:cs="Calibri"/>
                <w:color w:val="FFFFFF" w:themeColor="background1"/>
                <w:sz w:val="22"/>
                <w:lang w:val="es-AR"/>
              </w:rPr>
              <w:t>Aprobación y monitoreo de desempeño de proveedores y materias primas</w:t>
            </w:r>
          </w:p>
        </w:tc>
      </w:tr>
      <w:tr w:rsidR="00186F92" w:rsidRPr="008F2766" w14:paraId="61B878A4" w14:textId="77777777" w:rsidTr="00593CDC">
        <w:tc>
          <w:tcPr>
            <w:tcW w:w="1566" w:type="dxa"/>
            <w:gridSpan w:val="2"/>
            <w:shd w:val="clear" w:color="auto" w:fill="92D050"/>
          </w:tcPr>
          <w:p w14:paraId="20F95BFD" w14:textId="77777777" w:rsidR="00CB7F6D" w:rsidRPr="008F2766" w:rsidRDefault="00CB7F6D" w:rsidP="00414A8E">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3.5.1</w:t>
            </w:r>
          </w:p>
        </w:tc>
        <w:tc>
          <w:tcPr>
            <w:tcW w:w="8357" w:type="dxa"/>
            <w:gridSpan w:val="15"/>
            <w:tcBorders>
              <w:top w:val="single" w:sz="4" w:space="0" w:color="auto"/>
              <w:left w:val="single" w:sz="4" w:space="0" w:color="auto"/>
              <w:bottom w:val="single" w:sz="4" w:space="0" w:color="auto"/>
            </w:tcBorders>
            <w:shd w:val="clear" w:color="auto" w:fill="92D050"/>
          </w:tcPr>
          <w:p w14:paraId="194AB2C2" w14:textId="7D3EDAD1" w:rsidR="00CB7F6D" w:rsidRPr="008F2766" w:rsidRDefault="00F45D08" w:rsidP="00F45D08">
            <w:pPr>
              <w:pStyle w:val="hdg3"/>
              <w:spacing w:before="0" w:after="0"/>
              <w:rPr>
                <w:rFonts w:ascii="Century Gothic" w:hAnsi="Century Gothic" w:cs="Calibri"/>
                <w:b/>
                <w:color w:val="FFFFFF" w:themeColor="background1"/>
              </w:rPr>
            </w:pPr>
            <w:proofErr w:type="spellStart"/>
            <w:r w:rsidRPr="008F2766">
              <w:rPr>
                <w:rFonts w:ascii="Century Gothic" w:hAnsi="Century Gothic" w:cs="Calibri"/>
                <w:color w:val="FFFFFF" w:themeColor="background1"/>
              </w:rPr>
              <w:t>Gestión</w:t>
            </w:r>
            <w:proofErr w:type="spellEnd"/>
            <w:r w:rsidRPr="008F2766">
              <w:rPr>
                <w:rFonts w:ascii="Century Gothic" w:hAnsi="Century Gothic" w:cs="Calibri"/>
                <w:color w:val="FFFFFF" w:themeColor="background1"/>
              </w:rPr>
              <w:t xml:space="preserve"> de </w:t>
            </w:r>
            <w:proofErr w:type="spellStart"/>
            <w:r w:rsidRPr="008F2766">
              <w:rPr>
                <w:rFonts w:ascii="Century Gothic" w:hAnsi="Century Gothic" w:cs="Calibri"/>
                <w:color w:val="FFFFFF" w:themeColor="background1"/>
              </w:rPr>
              <w:t>proveedores</w:t>
            </w:r>
            <w:proofErr w:type="spellEnd"/>
            <w:r w:rsidRPr="008F2766">
              <w:rPr>
                <w:rFonts w:ascii="Century Gothic" w:hAnsi="Century Gothic" w:cs="Calibri"/>
                <w:color w:val="FFFFFF" w:themeColor="background1"/>
              </w:rPr>
              <w:t xml:space="preserve"> de </w:t>
            </w:r>
            <w:proofErr w:type="spellStart"/>
            <w:r w:rsidRPr="008F2766">
              <w:rPr>
                <w:rFonts w:ascii="Century Gothic" w:hAnsi="Century Gothic" w:cs="Calibri"/>
                <w:color w:val="FFFFFF" w:themeColor="background1"/>
              </w:rPr>
              <w:t>materias</w:t>
            </w:r>
            <w:proofErr w:type="spellEnd"/>
            <w:r w:rsidRPr="008F2766">
              <w:rPr>
                <w:rFonts w:ascii="Century Gothic" w:hAnsi="Century Gothic" w:cs="Calibri"/>
                <w:color w:val="FFFFFF" w:themeColor="background1"/>
              </w:rPr>
              <w:t xml:space="preserve"> </w:t>
            </w:r>
            <w:proofErr w:type="spellStart"/>
            <w:r w:rsidRPr="008F2766">
              <w:rPr>
                <w:rFonts w:ascii="Century Gothic" w:hAnsi="Century Gothic" w:cs="Calibri"/>
                <w:color w:val="FFFFFF" w:themeColor="background1"/>
              </w:rPr>
              <w:t>primas</w:t>
            </w:r>
            <w:proofErr w:type="spellEnd"/>
            <w:r w:rsidRPr="008F2766">
              <w:rPr>
                <w:rFonts w:ascii="Century Gothic" w:hAnsi="Century Gothic" w:cs="Calibri"/>
                <w:color w:val="FFFFFF" w:themeColor="background1"/>
              </w:rPr>
              <w:t xml:space="preserve"> y </w:t>
            </w:r>
            <w:proofErr w:type="spellStart"/>
            <w:r w:rsidRPr="008F2766">
              <w:rPr>
                <w:rFonts w:ascii="Century Gothic" w:hAnsi="Century Gothic" w:cs="Calibri"/>
                <w:color w:val="FFFFFF" w:themeColor="background1"/>
              </w:rPr>
              <w:t>envases</w:t>
            </w:r>
            <w:proofErr w:type="spellEnd"/>
          </w:p>
        </w:tc>
      </w:tr>
      <w:tr w:rsidR="00186F92" w:rsidRPr="008F2766" w14:paraId="765757A6" w14:textId="77777777" w:rsidTr="00593CDC">
        <w:tc>
          <w:tcPr>
            <w:tcW w:w="1566" w:type="dxa"/>
            <w:gridSpan w:val="2"/>
            <w:shd w:val="clear" w:color="auto" w:fill="D6E9B2"/>
          </w:tcPr>
          <w:p w14:paraId="7CF9264F" w14:textId="73C23ACF" w:rsidR="00CB7F6D" w:rsidRPr="008F2766" w:rsidRDefault="00CB7F6D" w:rsidP="00414A8E">
            <w:pPr>
              <w:spacing w:before="120" w:after="120"/>
              <w:rPr>
                <w:rFonts w:ascii="Century Gothic" w:hAnsi="Century Gothic" w:cs="Calibri"/>
                <w:b/>
              </w:rPr>
            </w:pPr>
          </w:p>
          <w:p w14:paraId="7D3F92C4" w14:textId="7EDE1E30" w:rsidR="00CB7F6D" w:rsidRPr="008F2766" w:rsidRDefault="00CB7F6D" w:rsidP="00414A8E">
            <w:pPr>
              <w:spacing w:before="120" w:after="120"/>
              <w:rPr>
                <w:rFonts w:ascii="Century Gothic" w:hAnsi="Century Gothic" w:cs="Calibri"/>
                <w:b/>
              </w:rPr>
            </w:pPr>
          </w:p>
        </w:tc>
        <w:tc>
          <w:tcPr>
            <w:tcW w:w="8357" w:type="dxa"/>
            <w:gridSpan w:val="15"/>
            <w:tcBorders>
              <w:top w:val="single" w:sz="4" w:space="0" w:color="auto"/>
              <w:left w:val="single" w:sz="4" w:space="0" w:color="auto"/>
              <w:bottom w:val="single" w:sz="4" w:space="0" w:color="auto"/>
            </w:tcBorders>
            <w:shd w:val="clear" w:color="auto" w:fill="D6E9B2"/>
          </w:tcPr>
          <w:p w14:paraId="0AEE62F7" w14:textId="6E60D598" w:rsidR="00CB7F6D" w:rsidRPr="008F2766" w:rsidRDefault="00F45D08" w:rsidP="00CB7F6D">
            <w:pPr>
              <w:pStyle w:val="para"/>
              <w:rPr>
                <w:rFonts w:ascii="Century Gothic" w:hAnsi="Century Gothic" w:cs="Calibri"/>
                <w:lang w:val="es-AR"/>
              </w:rPr>
            </w:pPr>
            <w:r w:rsidRPr="008F2766">
              <w:rPr>
                <w:rFonts w:ascii="Century Gothic" w:hAnsi="Century Gothic" w:cs="Calibri"/>
                <w:lang w:val="es-AR"/>
              </w:rPr>
              <w:t>La empresa deberá contar con un sistema eficaz de aprobación y monitoreo de proveedores para garantizar que se comprende y gestiona cualquier riesgo potencial que pueda derivar de las materias primas (incluido el envase primario) para la seguridad, autenticidad, legalidad y calidad del producto final.</w:t>
            </w:r>
          </w:p>
        </w:tc>
      </w:tr>
      <w:tr w:rsidR="005E299C" w:rsidRPr="008F2766" w14:paraId="05358907" w14:textId="77777777" w:rsidTr="00593CDC">
        <w:tc>
          <w:tcPr>
            <w:tcW w:w="1566" w:type="dxa"/>
            <w:gridSpan w:val="2"/>
            <w:shd w:val="clear" w:color="auto" w:fill="D6E9B2"/>
          </w:tcPr>
          <w:p w14:paraId="0FCA64CF" w14:textId="62CC92E5" w:rsidR="005E299C" w:rsidRPr="008F2766" w:rsidRDefault="005E299C" w:rsidP="005E299C">
            <w:pPr>
              <w:spacing w:before="120" w:after="120"/>
              <w:rPr>
                <w:rFonts w:ascii="Century Gothic" w:hAnsi="Century Gothic" w:cs="Calibri"/>
                <w:b/>
              </w:rPr>
            </w:pPr>
            <w:r w:rsidRPr="008F2766">
              <w:rPr>
                <w:rFonts w:ascii="Century Gothic" w:hAnsi="Century Gothic" w:cs="Calibri"/>
                <w:b/>
                <w:lang w:val="es-AR"/>
              </w:rPr>
              <w:t>Cláusula</w:t>
            </w:r>
          </w:p>
        </w:tc>
        <w:tc>
          <w:tcPr>
            <w:tcW w:w="3538" w:type="dxa"/>
            <w:shd w:val="clear" w:color="auto" w:fill="auto"/>
          </w:tcPr>
          <w:p w14:paraId="628A0315" w14:textId="07A45B6C" w:rsidR="005E299C" w:rsidRPr="008F2766" w:rsidRDefault="005E299C" w:rsidP="005E299C">
            <w:pPr>
              <w:spacing w:before="120" w:after="120"/>
              <w:rPr>
                <w:rFonts w:ascii="Century Gothic" w:hAnsi="Century Gothic" w:cs="Calibri"/>
                <w:b/>
              </w:rPr>
            </w:pPr>
            <w:r w:rsidRPr="008F2766">
              <w:rPr>
                <w:rFonts w:ascii="Century Gothic" w:hAnsi="Century Gothic" w:cs="Calibri"/>
                <w:b/>
                <w:lang w:val="es-AR"/>
              </w:rPr>
              <w:t>Requisitos</w:t>
            </w:r>
          </w:p>
        </w:tc>
        <w:tc>
          <w:tcPr>
            <w:tcW w:w="1587" w:type="dxa"/>
            <w:gridSpan w:val="8"/>
            <w:tcBorders>
              <w:right w:val="single" w:sz="4" w:space="0" w:color="auto"/>
            </w:tcBorders>
            <w:shd w:val="clear" w:color="auto" w:fill="auto"/>
          </w:tcPr>
          <w:p w14:paraId="63A52B12" w14:textId="7A3EA6DB" w:rsidR="005E299C" w:rsidRPr="008F2766" w:rsidRDefault="005E299C" w:rsidP="005E299C">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232" w:type="dxa"/>
            <w:gridSpan w:val="6"/>
            <w:tcBorders>
              <w:top w:val="single" w:sz="4" w:space="0" w:color="auto"/>
              <w:left w:val="single" w:sz="4" w:space="0" w:color="auto"/>
              <w:bottom w:val="single" w:sz="4" w:space="0" w:color="auto"/>
            </w:tcBorders>
            <w:shd w:val="clear" w:color="auto" w:fill="auto"/>
          </w:tcPr>
          <w:p w14:paraId="527247B3" w14:textId="77777777" w:rsidR="005E299C" w:rsidRPr="008F2766" w:rsidRDefault="005E299C" w:rsidP="005E299C">
            <w:pPr>
              <w:spacing w:before="120" w:after="120"/>
              <w:rPr>
                <w:rFonts w:ascii="Century Gothic" w:hAnsi="Century Gothic" w:cs="Calibri"/>
                <w:b/>
              </w:rPr>
            </w:pPr>
          </w:p>
        </w:tc>
      </w:tr>
      <w:tr w:rsidR="005E299C" w:rsidRPr="008F2766" w14:paraId="6C6D1617"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6F55AB0B" w14:textId="77777777" w:rsidR="005E299C" w:rsidRPr="008F2766" w:rsidRDefault="005E299C" w:rsidP="005E299C">
            <w:pPr>
              <w:pStyle w:val="para"/>
              <w:rPr>
                <w:rFonts w:ascii="Century Gothic" w:hAnsi="Century Gothic" w:cs="Calibri"/>
                <w:b/>
                <w:color w:val="auto"/>
              </w:rPr>
            </w:pPr>
            <w:r w:rsidRPr="008F2766">
              <w:rPr>
                <w:rFonts w:ascii="Century Gothic" w:hAnsi="Century Gothic" w:cs="Calibri"/>
                <w:b/>
                <w:color w:val="auto"/>
              </w:rPr>
              <w:t>3.5.1.2</w:t>
            </w:r>
          </w:p>
        </w:tc>
        <w:tc>
          <w:tcPr>
            <w:tcW w:w="3538" w:type="dxa"/>
            <w:tcBorders>
              <w:left w:val="single" w:sz="4" w:space="0" w:color="auto"/>
              <w:right w:val="single" w:sz="4" w:space="0" w:color="auto"/>
            </w:tcBorders>
          </w:tcPr>
          <w:p w14:paraId="5D8D925C" w14:textId="77777777" w:rsidR="005E299C" w:rsidRPr="008F2766" w:rsidRDefault="005E299C" w:rsidP="005E299C">
            <w:pPr>
              <w:pStyle w:val="para"/>
              <w:rPr>
                <w:rFonts w:ascii="Century Gothic" w:hAnsi="Century Gothic" w:cs="Calibri"/>
                <w:lang w:val="es-AR"/>
              </w:rPr>
            </w:pPr>
            <w:r w:rsidRPr="008F2766">
              <w:rPr>
                <w:rFonts w:ascii="Century Gothic" w:hAnsi="Century Gothic" w:cs="Calibri"/>
                <w:lang w:val="es-AR"/>
              </w:rPr>
              <w:t>La empresa deberá contar con un procedimiento documentado de aprobación de proveedores para garantizar que todos los proveedores de materias primas, incluido los envases primarios, gestionen de manera eficaz los riesgos para la calidad y seguridad de las materias primas y estén operando procesos eficaces de trazabilidad. El procedimiento de aprobación se basará en el riesgo e incluirá uno de los siguientes puntos o una combinación de estos:</w:t>
            </w:r>
          </w:p>
          <w:p w14:paraId="1B34B98D" w14:textId="3A39FFE8" w:rsidR="005E299C" w:rsidRPr="008F2766" w:rsidRDefault="005E299C" w:rsidP="005E299C">
            <w:pPr>
              <w:pStyle w:val="ListBullet"/>
              <w:numPr>
                <w:ilvl w:val="0"/>
                <w:numId w:val="7"/>
              </w:numPr>
              <w:spacing w:after="240"/>
              <w:rPr>
                <w:rFonts w:ascii="Century Gothic" w:hAnsi="Century Gothic"/>
                <w:lang w:val="es-AR"/>
              </w:rPr>
            </w:pPr>
            <w:r w:rsidRPr="008F2766">
              <w:rPr>
                <w:rFonts w:ascii="Century Gothic" w:hAnsi="Century Gothic"/>
                <w:lang w:val="es-AR"/>
              </w:rPr>
              <w:t>certificación según la Norma Mundial de BRC</w:t>
            </w:r>
            <w:r w:rsidR="008F2766" w:rsidRPr="008F2766">
              <w:rPr>
                <w:rFonts w:ascii="Century Gothic" w:hAnsi="Century Gothic"/>
                <w:lang w:val="es-AR"/>
              </w:rPr>
              <w:t>GS</w:t>
            </w:r>
            <w:r w:rsidRPr="008F2766">
              <w:rPr>
                <w:rFonts w:ascii="Century Gothic" w:hAnsi="Century Gothic"/>
                <w:lang w:val="es-AR"/>
              </w:rPr>
              <w:t xml:space="preserve"> o el esquema reconocido por GFSI aplicable;</w:t>
            </w:r>
          </w:p>
          <w:p w14:paraId="50BF1FCD" w14:textId="77777777" w:rsidR="005E299C" w:rsidRPr="008F2766" w:rsidRDefault="005E299C" w:rsidP="005E299C">
            <w:pPr>
              <w:pStyle w:val="ListBullet"/>
              <w:numPr>
                <w:ilvl w:val="0"/>
                <w:numId w:val="7"/>
              </w:numPr>
              <w:spacing w:after="240"/>
              <w:rPr>
                <w:rFonts w:ascii="Century Gothic" w:hAnsi="Century Gothic"/>
                <w:b/>
                <w:lang w:val="es-AR"/>
              </w:rPr>
            </w:pPr>
            <w:r w:rsidRPr="008F2766">
              <w:rPr>
                <w:rFonts w:ascii="Century Gothic" w:hAnsi="Century Gothic"/>
                <w:lang w:val="es-AR"/>
              </w:rPr>
              <w:t xml:space="preserve">auditorías de proveedores, con un alcance que incluya la seguridad del producto, la trazabilidad, la revisión de APPCC y las buenas prácticas de fabricación, llevadas a cabo por un auditor de seguridad del producto </w:t>
            </w:r>
            <w:r w:rsidRPr="008F2766">
              <w:rPr>
                <w:rFonts w:ascii="Century Gothic" w:hAnsi="Century Gothic"/>
                <w:lang w:val="es-AR"/>
              </w:rPr>
              <w:lastRenderedPageBreak/>
              <w:t>experimentado y que demuestre ser competente;</w:t>
            </w:r>
          </w:p>
          <w:p w14:paraId="61D87D1E" w14:textId="77777777" w:rsidR="005E299C" w:rsidRPr="008F2766" w:rsidRDefault="005E299C" w:rsidP="005E299C">
            <w:pPr>
              <w:pStyle w:val="para"/>
              <w:rPr>
                <w:rFonts w:ascii="Century Gothic" w:hAnsi="Century Gothic" w:cs="Calibri"/>
                <w:lang w:val="es-AR"/>
              </w:rPr>
            </w:pPr>
            <w:r w:rsidRPr="008F2766">
              <w:rPr>
                <w:rFonts w:ascii="Century Gothic" w:hAnsi="Century Gothic" w:cs="Calibri"/>
                <w:lang w:val="es-AR"/>
              </w:rPr>
              <w:t>o para los proveedores considerados de bajo riesgo únicamente, se puede utilizar un cuestionario para proveedores. Cuando la aprobación se basa en cuestionarios, estos se deberán volver a emitir al menos cada tres años, y los proveedores deberán notificar al establecimiento cualquier cambio significativo en el ínterin.</w:t>
            </w:r>
          </w:p>
          <w:p w14:paraId="0B1B260F" w14:textId="646A6CB0" w:rsidR="005E299C" w:rsidRPr="008F2766" w:rsidRDefault="005E299C" w:rsidP="005E299C">
            <w:pPr>
              <w:pStyle w:val="para"/>
              <w:rPr>
                <w:rFonts w:ascii="Century Gothic" w:hAnsi="Century Gothic" w:cs="Calibri"/>
              </w:rPr>
            </w:pPr>
            <w:r w:rsidRPr="008F2766">
              <w:rPr>
                <w:rFonts w:ascii="Century Gothic" w:hAnsi="Century Gothic" w:cs="Calibri"/>
                <w:lang w:val="es-AR"/>
              </w:rPr>
              <w:t>El establecimiento deberá tener una lista actualizada de proveedores aprobados.</w:t>
            </w:r>
          </w:p>
        </w:tc>
        <w:tc>
          <w:tcPr>
            <w:tcW w:w="1385" w:type="dxa"/>
            <w:gridSpan w:val="5"/>
            <w:tcBorders>
              <w:top w:val="single" w:sz="4" w:space="0" w:color="auto"/>
              <w:left w:val="single" w:sz="4" w:space="0" w:color="auto"/>
              <w:bottom w:val="single" w:sz="4" w:space="0" w:color="auto"/>
            </w:tcBorders>
            <w:shd w:val="clear" w:color="auto" w:fill="auto"/>
          </w:tcPr>
          <w:p w14:paraId="2B8FB89C" w14:textId="77777777" w:rsidR="005E299C" w:rsidRPr="008F2766" w:rsidRDefault="005E299C" w:rsidP="005E299C">
            <w:pPr>
              <w:spacing w:before="120" w:after="120"/>
              <w:rPr>
                <w:rFonts w:ascii="Century Gothic" w:hAnsi="Century Gothic" w:cs="Calibri"/>
                <w:b/>
              </w:rPr>
            </w:pPr>
          </w:p>
        </w:tc>
        <w:tc>
          <w:tcPr>
            <w:tcW w:w="3434" w:type="dxa"/>
            <w:gridSpan w:val="9"/>
            <w:tcBorders>
              <w:top w:val="single" w:sz="4" w:space="0" w:color="auto"/>
              <w:left w:val="single" w:sz="4" w:space="0" w:color="auto"/>
              <w:bottom w:val="single" w:sz="4" w:space="0" w:color="auto"/>
            </w:tcBorders>
            <w:shd w:val="clear" w:color="auto" w:fill="auto"/>
          </w:tcPr>
          <w:p w14:paraId="43AA0420" w14:textId="77777777" w:rsidR="005E299C" w:rsidRPr="008F2766" w:rsidRDefault="005E299C" w:rsidP="005E299C">
            <w:pPr>
              <w:spacing w:before="120" w:after="120"/>
              <w:rPr>
                <w:rFonts w:ascii="Century Gothic" w:hAnsi="Century Gothic" w:cs="Calibri"/>
                <w:b/>
              </w:rPr>
            </w:pPr>
          </w:p>
        </w:tc>
      </w:tr>
      <w:tr w:rsidR="00186F92" w:rsidRPr="008F2766" w14:paraId="266FD624"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3F49D6DC" w14:textId="77777777" w:rsidR="00E01683" w:rsidRPr="008F2766" w:rsidRDefault="006F7834" w:rsidP="00BC478F">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3.5.2</w:t>
            </w:r>
          </w:p>
        </w:tc>
        <w:tc>
          <w:tcPr>
            <w:tcW w:w="8357" w:type="dxa"/>
            <w:gridSpan w:val="15"/>
            <w:tcBorders>
              <w:top w:val="single" w:sz="4" w:space="0" w:color="auto"/>
              <w:left w:val="single" w:sz="4" w:space="0" w:color="auto"/>
              <w:bottom w:val="single" w:sz="4" w:space="0" w:color="auto"/>
            </w:tcBorders>
            <w:shd w:val="clear" w:color="auto" w:fill="92D050"/>
          </w:tcPr>
          <w:p w14:paraId="0EC49409" w14:textId="3169FE76" w:rsidR="00E01683" w:rsidRPr="008F2766" w:rsidRDefault="00A66761" w:rsidP="003874B0">
            <w:pPr>
              <w:pStyle w:val="hdg2"/>
              <w:spacing w:before="0" w:after="0"/>
              <w:rPr>
                <w:rFonts w:ascii="Century Gothic" w:hAnsi="Century Gothic" w:cs="Calibri"/>
                <w:color w:val="FFFFFF" w:themeColor="background1"/>
              </w:rPr>
            </w:pPr>
            <w:proofErr w:type="spellStart"/>
            <w:r w:rsidRPr="008F2766">
              <w:rPr>
                <w:rFonts w:ascii="Century Gothic" w:hAnsi="Century Gothic" w:cs="Calibri"/>
                <w:b/>
                <w:color w:val="FFFFFF" w:themeColor="background1"/>
                <w:sz w:val="22"/>
              </w:rPr>
              <w:t>Procedimientos</w:t>
            </w:r>
            <w:proofErr w:type="spellEnd"/>
            <w:r w:rsidRPr="008F2766">
              <w:rPr>
                <w:rFonts w:ascii="Century Gothic" w:hAnsi="Century Gothic" w:cs="Calibri"/>
                <w:b/>
                <w:color w:val="FFFFFF" w:themeColor="background1"/>
                <w:sz w:val="22"/>
              </w:rPr>
              <w:t xml:space="preserve"> de </w:t>
            </w:r>
            <w:proofErr w:type="spellStart"/>
            <w:r w:rsidRPr="008F2766">
              <w:rPr>
                <w:rFonts w:ascii="Century Gothic" w:hAnsi="Century Gothic" w:cs="Calibri"/>
                <w:b/>
                <w:color w:val="FFFFFF" w:themeColor="background1"/>
                <w:sz w:val="22"/>
              </w:rPr>
              <w:t>aceptación</w:t>
            </w:r>
            <w:proofErr w:type="spellEnd"/>
            <w:r w:rsidRPr="008F2766">
              <w:rPr>
                <w:rFonts w:ascii="Century Gothic" w:hAnsi="Century Gothic" w:cs="Calibri"/>
                <w:b/>
                <w:color w:val="FFFFFF" w:themeColor="background1"/>
                <w:sz w:val="22"/>
              </w:rPr>
              <w:t xml:space="preserve">, </w:t>
            </w:r>
            <w:proofErr w:type="spellStart"/>
            <w:r w:rsidRPr="008F2766">
              <w:rPr>
                <w:rFonts w:ascii="Century Gothic" w:hAnsi="Century Gothic" w:cs="Calibri"/>
                <w:b/>
                <w:color w:val="FFFFFF" w:themeColor="background1"/>
                <w:sz w:val="22"/>
              </w:rPr>
              <w:t>monitoreo</w:t>
            </w:r>
            <w:proofErr w:type="spellEnd"/>
            <w:r w:rsidRPr="008F2766">
              <w:rPr>
                <w:rFonts w:ascii="Century Gothic" w:hAnsi="Century Gothic" w:cs="Calibri"/>
                <w:b/>
                <w:color w:val="FFFFFF" w:themeColor="background1"/>
                <w:sz w:val="22"/>
              </w:rPr>
              <w:t xml:space="preserve"> y </w:t>
            </w:r>
            <w:proofErr w:type="spellStart"/>
            <w:r w:rsidRPr="008F2766">
              <w:rPr>
                <w:rFonts w:ascii="Century Gothic" w:hAnsi="Century Gothic" w:cs="Calibri"/>
                <w:b/>
                <w:color w:val="FFFFFF" w:themeColor="background1"/>
                <w:sz w:val="22"/>
              </w:rPr>
              <w:t>gestión</w:t>
            </w:r>
            <w:proofErr w:type="spellEnd"/>
            <w:r w:rsidRPr="008F2766">
              <w:rPr>
                <w:rFonts w:ascii="Century Gothic" w:hAnsi="Century Gothic" w:cs="Calibri"/>
                <w:b/>
                <w:color w:val="FFFFFF" w:themeColor="background1"/>
                <w:sz w:val="22"/>
              </w:rPr>
              <w:t xml:space="preserve"> de </w:t>
            </w:r>
            <w:proofErr w:type="spellStart"/>
            <w:r w:rsidRPr="008F2766">
              <w:rPr>
                <w:rFonts w:ascii="Century Gothic" w:hAnsi="Century Gothic" w:cs="Calibri"/>
                <w:b/>
                <w:color w:val="FFFFFF" w:themeColor="background1"/>
                <w:sz w:val="22"/>
              </w:rPr>
              <w:t>materias</w:t>
            </w:r>
            <w:proofErr w:type="spellEnd"/>
            <w:r w:rsidRPr="008F2766">
              <w:rPr>
                <w:rFonts w:ascii="Century Gothic" w:hAnsi="Century Gothic" w:cs="Calibri"/>
                <w:b/>
                <w:color w:val="FFFFFF" w:themeColor="background1"/>
                <w:sz w:val="22"/>
              </w:rPr>
              <w:t xml:space="preserve"> </w:t>
            </w:r>
            <w:proofErr w:type="spellStart"/>
            <w:r w:rsidRPr="008F2766">
              <w:rPr>
                <w:rFonts w:ascii="Century Gothic" w:hAnsi="Century Gothic" w:cs="Calibri"/>
                <w:b/>
                <w:color w:val="FFFFFF" w:themeColor="background1"/>
                <w:sz w:val="22"/>
              </w:rPr>
              <w:t>primas</w:t>
            </w:r>
            <w:proofErr w:type="spellEnd"/>
            <w:r w:rsidRPr="008F2766">
              <w:rPr>
                <w:rFonts w:ascii="Century Gothic" w:hAnsi="Century Gothic" w:cs="Calibri"/>
                <w:b/>
                <w:color w:val="FFFFFF" w:themeColor="background1"/>
                <w:sz w:val="22"/>
              </w:rPr>
              <w:t xml:space="preserve"> y </w:t>
            </w:r>
            <w:proofErr w:type="spellStart"/>
            <w:r w:rsidRPr="008F2766">
              <w:rPr>
                <w:rFonts w:ascii="Century Gothic" w:hAnsi="Century Gothic" w:cs="Calibri"/>
                <w:b/>
                <w:color w:val="FFFFFF" w:themeColor="background1"/>
                <w:sz w:val="22"/>
              </w:rPr>
              <w:t>envases</w:t>
            </w:r>
            <w:proofErr w:type="spellEnd"/>
          </w:p>
        </w:tc>
      </w:tr>
      <w:tr w:rsidR="00186F92" w:rsidRPr="008F2766" w14:paraId="605515EE"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2B76F7C0" w14:textId="7BA0E361" w:rsidR="00E01683" w:rsidRPr="008F2766" w:rsidRDefault="00E01683" w:rsidP="00BC478F">
            <w:pPr>
              <w:pStyle w:val="para"/>
              <w:rPr>
                <w:rFonts w:ascii="Century Gothic" w:hAnsi="Century Gothic" w:cs="Calibri"/>
                <w:b/>
                <w:color w:val="auto"/>
              </w:rPr>
            </w:pPr>
          </w:p>
        </w:tc>
        <w:tc>
          <w:tcPr>
            <w:tcW w:w="8357" w:type="dxa"/>
            <w:gridSpan w:val="15"/>
            <w:tcBorders>
              <w:top w:val="single" w:sz="4" w:space="0" w:color="auto"/>
              <w:left w:val="single" w:sz="4" w:space="0" w:color="auto"/>
              <w:bottom w:val="single" w:sz="4" w:space="0" w:color="auto"/>
            </w:tcBorders>
            <w:shd w:val="clear" w:color="auto" w:fill="D6E9B2"/>
          </w:tcPr>
          <w:p w14:paraId="0E0B3DF8" w14:textId="68498A19" w:rsidR="00E01683" w:rsidRPr="008F2766" w:rsidRDefault="003874B0" w:rsidP="003874B0">
            <w:pPr>
              <w:pStyle w:val="para"/>
              <w:rPr>
                <w:rFonts w:ascii="Century Gothic" w:hAnsi="Century Gothic" w:cs="Calibri"/>
                <w:color w:val="auto"/>
              </w:rPr>
            </w:pPr>
            <w:r w:rsidRPr="008F2766">
              <w:rPr>
                <w:rFonts w:ascii="Century Gothic" w:hAnsi="Century Gothic" w:cs="Calibri"/>
                <w:lang w:val="es-AR"/>
              </w:rPr>
              <w:t>Los controles sobre la aceptación de las materias primas (incluidos los envases primarios) deberán garantizar que no pongan en riesgo la seguridad, legalidad o calidad de los productos y, cuando corresponda, cualquier declaración de autenticidad.</w:t>
            </w:r>
          </w:p>
        </w:tc>
      </w:tr>
      <w:tr w:rsidR="007F326F" w:rsidRPr="008F2766" w14:paraId="43A460B2" w14:textId="77777777" w:rsidTr="00593CDC">
        <w:tc>
          <w:tcPr>
            <w:tcW w:w="1566" w:type="dxa"/>
            <w:gridSpan w:val="2"/>
            <w:shd w:val="clear" w:color="auto" w:fill="D6E9B2"/>
          </w:tcPr>
          <w:p w14:paraId="2E4C12F6" w14:textId="5F78BA67" w:rsidR="007F326F" w:rsidRPr="008F2766" w:rsidRDefault="007F326F" w:rsidP="007F326F">
            <w:pPr>
              <w:pStyle w:val="para"/>
              <w:rPr>
                <w:rFonts w:ascii="Century Gothic" w:hAnsi="Century Gothic" w:cs="Calibri"/>
                <w:b/>
                <w:color w:val="auto"/>
              </w:rPr>
            </w:pPr>
            <w:r w:rsidRPr="008F2766">
              <w:rPr>
                <w:rFonts w:ascii="Century Gothic" w:hAnsi="Century Gothic" w:cs="Calibri"/>
                <w:b/>
                <w:lang w:val="es-AR"/>
              </w:rPr>
              <w:t>Cláusula</w:t>
            </w:r>
          </w:p>
        </w:tc>
        <w:tc>
          <w:tcPr>
            <w:tcW w:w="3538" w:type="dxa"/>
            <w:shd w:val="clear" w:color="auto" w:fill="auto"/>
          </w:tcPr>
          <w:p w14:paraId="378037FE" w14:textId="3593D9FC" w:rsidR="007F326F" w:rsidRPr="008F2766" w:rsidRDefault="007F326F" w:rsidP="007F326F">
            <w:pPr>
              <w:pStyle w:val="para"/>
              <w:rPr>
                <w:rFonts w:ascii="Century Gothic" w:hAnsi="Century Gothic" w:cs="Calibri"/>
                <w:color w:val="auto"/>
              </w:rPr>
            </w:pPr>
            <w:r w:rsidRPr="008F2766">
              <w:rPr>
                <w:rFonts w:ascii="Century Gothic" w:hAnsi="Century Gothic" w:cs="Calibri"/>
                <w:b/>
                <w:lang w:val="es-AR"/>
              </w:rPr>
              <w:t>Requisitos</w:t>
            </w:r>
          </w:p>
        </w:tc>
        <w:tc>
          <w:tcPr>
            <w:tcW w:w="1405" w:type="dxa"/>
            <w:gridSpan w:val="6"/>
            <w:tcBorders>
              <w:right w:val="single" w:sz="4" w:space="0" w:color="auto"/>
            </w:tcBorders>
            <w:shd w:val="clear" w:color="auto" w:fill="auto"/>
          </w:tcPr>
          <w:p w14:paraId="4CF0CFD5" w14:textId="041E66DA" w:rsidR="007F326F" w:rsidRPr="008F2766" w:rsidRDefault="007F326F" w:rsidP="007F326F">
            <w:pPr>
              <w:pStyle w:val="para"/>
              <w:rPr>
                <w:rFonts w:ascii="Century Gothic" w:hAnsi="Century Gothic" w:cs="Calibri"/>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414" w:type="dxa"/>
            <w:gridSpan w:val="8"/>
            <w:tcBorders>
              <w:top w:val="single" w:sz="4" w:space="0" w:color="auto"/>
              <w:left w:val="single" w:sz="4" w:space="0" w:color="auto"/>
              <w:bottom w:val="single" w:sz="4" w:space="0" w:color="auto"/>
            </w:tcBorders>
            <w:shd w:val="clear" w:color="auto" w:fill="auto"/>
          </w:tcPr>
          <w:p w14:paraId="4D61FFEF" w14:textId="77777777" w:rsidR="007F326F" w:rsidRPr="008F2766" w:rsidRDefault="007F326F" w:rsidP="007F326F">
            <w:pPr>
              <w:pStyle w:val="para"/>
              <w:rPr>
                <w:rFonts w:ascii="Century Gothic" w:hAnsi="Century Gothic" w:cs="Calibri"/>
                <w:color w:val="auto"/>
              </w:rPr>
            </w:pPr>
          </w:p>
        </w:tc>
      </w:tr>
      <w:tr w:rsidR="007F326F" w:rsidRPr="008F2766" w14:paraId="67EFD001" w14:textId="77777777" w:rsidTr="00593CDC">
        <w:tc>
          <w:tcPr>
            <w:tcW w:w="894" w:type="dxa"/>
            <w:tcBorders>
              <w:top w:val="single" w:sz="4" w:space="0" w:color="auto"/>
              <w:left w:val="single" w:sz="4" w:space="0" w:color="auto"/>
              <w:bottom w:val="single" w:sz="4" w:space="0" w:color="auto"/>
              <w:right w:val="single" w:sz="4" w:space="0" w:color="auto"/>
            </w:tcBorders>
            <w:shd w:val="clear" w:color="auto" w:fill="D6E9B2"/>
          </w:tcPr>
          <w:p w14:paraId="3B372633" w14:textId="77777777" w:rsidR="007F326F" w:rsidRPr="008F2766" w:rsidRDefault="007F326F" w:rsidP="007F326F">
            <w:pPr>
              <w:pStyle w:val="para"/>
              <w:rPr>
                <w:rFonts w:ascii="Century Gothic" w:hAnsi="Century Gothic" w:cs="Calibri"/>
                <w:b/>
                <w:color w:val="auto"/>
              </w:rPr>
            </w:pPr>
            <w:r w:rsidRPr="008F2766">
              <w:rPr>
                <w:rFonts w:ascii="Century Gothic" w:hAnsi="Century Gothic" w:cs="Calibri"/>
                <w:b/>
                <w:color w:val="auto"/>
              </w:rPr>
              <w:t>3.5.2.1</w:t>
            </w:r>
          </w:p>
        </w:tc>
        <w:tc>
          <w:tcPr>
            <w:tcW w:w="672" w:type="dxa"/>
            <w:tcBorders>
              <w:top w:val="single" w:sz="4" w:space="0" w:color="auto"/>
              <w:left w:val="single" w:sz="4" w:space="0" w:color="auto"/>
              <w:bottom w:val="single" w:sz="4" w:space="0" w:color="auto"/>
              <w:right w:val="single" w:sz="4" w:space="0" w:color="auto"/>
            </w:tcBorders>
            <w:shd w:val="clear" w:color="auto" w:fill="FBD4B4"/>
          </w:tcPr>
          <w:p w14:paraId="4DC14B18" w14:textId="77777777" w:rsidR="007F326F" w:rsidRPr="008F2766" w:rsidRDefault="007F326F" w:rsidP="007F326F">
            <w:pPr>
              <w:pStyle w:val="para"/>
              <w:rPr>
                <w:rFonts w:ascii="Century Gothic" w:hAnsi="Century Gothic" w:cs="Calibri"/>
                <w:b/>
                <w:color w:val="auto"/>
              </w:rPr>
            </w:pPr>
          </w:p>
        </w:tc>
        <w:tc>
          <w:tcPr>
            <w:tcW w:w="3538" w:type="dxa"/>
            <w:tcBorders>
              <w:left w:val="single" w:sz="4" w:space="0" w:color="auto"/>
              <w:right w:val="single" w:sz="4" w:space="0" w:color="auto"/>
            </w:tcBorders>
          </w:tcPr>
          <w:p w14:paraId="0D0F6F5E" w14:textId="77777777" w:rsidR="007F326F" w:rsidRPr="008F2766" w:rsidRDefault="007F326F" w:rsidP="007F326F">
            <w:pPr>
              <w:pStyle w:val="para"/>
              <w:rPr>
                <w:rFonts w:ascii="Century Gothic" w:hAnsi="Century Gothic" w:cs="Calibri"/>
                <w:lang w:val="es-AR"/>
              </w:rPr>
            </w:pPr>
            <w:r w:rsidRPr="008F2766">
              <w:rPr>
                <w:rFonts w:ascii="Century Gothic" w:hAnsi="Century Gothic" w:cs="Calibri"/>
                <w:lang w:val="es-AR"/>
              </w:rPr>
              <w:t>La empresa deberá tener un procedimiento para la aceptación de las materias primas y los envases primarios en el momento de su recepción basado en la evaluación de riesgos. La aceptación de las materias primas (incluidos los envases primarios) y su liberación para el uso se basarán en uno de los siguientes puntos o en una combinación de estos:</w:t>
            </w:r>
          </w:p>
          <w:p w14:paraId="24301AA4" w14:textId="77777777" w:rsidR="007F326F" w:rsidRPr="008F2766" w:rsidRDefault="007F326F" w:rsidP="007F326F">
            <w:pPr>
              <w:pStyle w:val="ListBullet"/>
              <w:numPr>
                <w:ilvl w:val="0"/>
                <w:numId w:val="7"/>
              </w:numPr>
              <w:spacing w:after="240"/>
              <w:rPr>
                <w:rFonts w:ascii="Century Gothic" w:hAnsi="Century Gothic"/>
                <w:lang w:val="es-AR"/>
              </w:rPr>
            </w:pPr>
            <w:r w:rsidRPr="008F2766">
              <w:rPr>
                <w:rFonts w:ascii="Century Gothic" w:hAnsi="Century Gothic"/>
                <w:lang w:val="es-AR"/>
              </w:rPr>
              <w:lastRenderedPageBreak/>
              <w:t>muestreo y prueba del producto;</w:t>
            </w:r>
          </w:p>
          <w:p w14:paraId="647ACB39" w14:textId="77777777" w:rsidR="007F326F" w:rsidRPr="008F2766" w:rsidRDefault="007F326F" w:rsidP="007F326F">
            <w:pPr>
              <w:pStyle w:val="ListBullet"/>
              <w:numPr>
                <w:ilvl w:val="0"/>
                <w:numId w:val="7"/>
              </w:numPr>
              <w:spacing w:after="240"/>
              <w:rPr>
                <w:rFonts w:ascii="Century Gothic" w:hAnsi="Century Gothic"/>
                <w:lang w:val="es-AR"/>
              </w:rPr>
            </w:pPr>
            <w:r w:rsidRPr="008F2766">
              <w:rPr>
                <w:rFonts w:ascii="Century Gothic" w:hAnsi="Century Gothic"/>
                <w:lang w:val="es-AR"/>
              </w:rPr>
              <w:t>inspección visual en el momento de su recepción;</w:t>
            </w:r>
          </w:p>
          <w:p w14:paraId="55D33065" w14:textId="77777777" w:rsidR="007F326F" w:rsidRPr="008F2766" w:rsidRDefault="007F326F" w:rsidP="007F326F">
            <w:pPr>
              <w:pStyle w:val="ListBullet"/>
              <w:numPr>
                <w:ilvl w:val="0"/>
                <w:numId w:val="7"/>
              </w:numPr>
              <w:spacing w:after="240"/>
              <w:rPr>
                <w:rFonts w:ascii="Century Gothic" w:hAnsi="Century Gothic"/>
                <w:lang w:val="es-AR"/>
              </w:rPr>
            </w:pPr>
            <w:r w:rsidRPr="008F2766">
              <w:rPr>
                <w:rFonts w:ascii="Century Gothic" w:hAnsi="Century Gothic"/>
                <w:lang w:val="es-AR"/>
              </w:rPr>
              <w:t>certificados de análisis (específicos del envío); y</w:t>
            </w:r>
          </w:p>
          <w:p w14:paraId="21F47D64" w14:textId="77777777" w:rsidR="007F326F" w:rsidRPr="008F2766" w:rsidRDefault="007F326F" w:rsidP="007F326F">
            <w:pPr>
              <w:pStyle w:val="ListBullet"/>
              <w:numPr>
                <w:ilvl w:val="0"/>
                <w:numId w:val="7"/>
              </w:numPr>
              <w:spacing w:after="240"/>
              <w:rPr>
                <w:rFonts w:ascii="Century Gothic" w:hAnsi="Century Gothic"/>
                <w:lang w:val="es-AR"/>
              </w:rPr>
            </w:pPr>
            <w:r w:rsidRPr="008F2766">
              <w:rPr>
                <w:rFonts w:ascii="Century Gothic" w:hAnsi="Century Gothic"/>
                <w:lang w:val="es-AR"/>
              </w:rPr>
              <w:t>certificados de conformidad.</w:t>
            </w:r>
          </w:p>
          <w:p w14:paraId="3A3528A9" w14:textId="3B7B31FB" w:rsidR="007F326F" w:rsidRPr="008F2766" w:rsidRDefault="007F326F" w:rsidP="007F326F">
            <w:pPr>
              <w:pStyle w:val="para"/>
              <w:rPr>
                <w:rFonts w:ascii="Century Gothic" w:hAnsi="Century Gothic" w:cs="Calibri"/>
                <w:color w:val="auto"/>
              </w:rPr>
            </w:pPr>
            <w:r w:rsidRPr="008F2766">
              <w:rPr>
                <w:rFonts w:ascii="Century Gothic" w:hAnsi="Century Gothic" w:cs="Calibri"/>
                <w:lang w:val="es-AR"/>
              </w:rPr>
              <w:t>Deberá haber disponible una lista de las materias primas (incluidos los envases primarios) y los requisitos que se deben cumplir para su aceptación. Los parámetros para la aceptación y la frecuencia de las pruebas deberán ser claramente definidos, implementados y revisados.</w:t>
            </w:r>
          </w:p>
        </w:tc>
        <w:tc>
          <w:tcPr>
            <w:tcW w:w="1405" w:type="dxa"/>
            <w:gridSpan w:val="6"/>
            <w:tcBorders>
              <w:top w:val="single" w:sz="4" w:space="0" w:color="auto"/>
              <w:left w:val="single" w:sz="4" w:space="0" w:color="auto"/>
              <w:bottom w:val="single" w:sz="4" w:space="0" w:color="auto"/>
            </w:tcBorders>
            <w:shd w:val="clear" w:color="auto" w:fill="auto"/>
          </w:tcPr>
          <w:p w14:paraId="2465BF80" w14:textId="77777777" w:rsidR="007F326F" w:rsidRPr="008F2766" w:rsidRDefault="007F326F" w:rsidP="007F326F">
            <w:pPr>
              <w:pStyle w:val="para"/>
              <w:rPr>
                <w:rFonts w:ascii="Century Gothic" w:hAnsi="Century Gothic" w:cs="Calibri"/>
                <w:color w:val="auto"/>
              </w:rPr>
            </w:pPr>
          </w:p>
        </w:tc>
        <w:tc>
          <w:tcPr>
            <w:tcW w:w="3414" w:type="dxa"/>
            <w:gridSpan w:val="8"/>
            <w:tcBorders>
              <w:top w:val="single" w:sz="4" w:space="0" w:color="auto"/>
              <w:left w:val="single" w:sz="4" w:space="0" w:color="auto"/>
              <w:bottom w:val="single" w:sz="4" w:space="0" w:color="auto"/>
            </w:tcBorders>
            <w:shd w:val="clear" w:color="auto" w:fill="auto"/>
          </w:tcPr>
          <w:p w14:paraId="6E705EC0" w14:textId="77777777" w:rsidR="007F326F" w:rsidRPr="008F2766" w:rsidRDefault="007F326F" w:rsidP="007F326F">
            <w:pPr>
              <w:pStyle w:val="para"/>
              <w:rPr>
                <w:rFonts w:ascii="Century Gothic" w:hAnsi="Century Gothic" w:cs="Calibri"/>
                <w:color w:val="auto"/>
              </w:rPr>
            </w:pPr>
          </w:p>
        </w:tc>
      </w:tr>
      <w:tr w:rsidR="00186F92" w:rsidRPr="008F2766" w14:paraId="2F1351EF"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083E77DE" w14:textId="77777777" w:rsidR="00474017" w:rsidRPr="008F2766" w:rsidRDefault="00474017" w:rsidP="006F7834">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3.5.3</w:t>
            </w:r>
          </w:p>
        </w:tc>
        <w:tc>
          <w:tcPr>
            <w:tcW w:w="8357" w:type="dxa"/>
            <w:gridSpan w:val="15"/>
            <w:tcBorders>
              <w:top w:val="single" w:sz="4" w:space="0" w:color="auto"/>
              <w:left w:val="single" w:sz="4" w:space="0" w:color="auto"/>
              <w:bottom w:val="single" w:sz="4" w:space="0" w:color="auto"/>
            </w:tcBorders>
            <w:shd w:val="clear" w:color="auto" w:fill="92D050"/>
          </w:tcPr>
          <w:p w14:paraId="5F893DC3" w14:textId="18E8EBC2" w:rsidR="00474017" w:rsidRPr="008F2766" w:rsidRDefault="007F326F" w:rsidP="006F7834">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Gestión de proveedores de servicios</w:t>
            </w:r>
          </w:p>
        </w:tc>
      </w:tr>
      <w:tr w:rsidR="00186F92" w:rsidRPr="008F2766" w14:paraId="74206238"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133B0D7A" w14:textId="3AA92B3F" w:rsidR="00474017" w:rsidRPr="008F2766" w:rsidRDefault="00474017" w:rsidP="006F7834">
            <w:pPr>
              <w:pStyle w:val="para"/>
              <w:rPr>
                <w:rFonts w:ascii="Century Gothic" w:hAnsi="Century Gothic" w:cs="Calibri"/>
                <w:b/>
                <w:color w:val="auto"/>
              </w:rPr>
            </w:pPr>
          </w:p>
        </w:tc>
        <w:tc>
          <w:tcPr>
            <w:tcW w:w="8357" w:type="dxa"/>
            <w:gridSpan w:val="15"/>
            <w:tcBorders>
              <w:top w:val="single" w:sz="4" w:space="0" w:color="auto"/>
              <w:left w:val="single" w:sz="4" w:space="0" w:color="auto"/>
              <w:bottom w:val="single" w:sz="4" w:space="0" w:color="auto"/>
            </w:tcBorders>
            <w:shd w:val="clear" w:color="auto" w:fill="D6E9B2"/>
          </w:tcPr>
          <w:p w14:paraId="5B80B804" w14:textId="59F0F10C" w:rsidR="00474017" w:rsidRPr="008F2766" w:rsidRDefault="007F326F" w:rsidP="00D70ED3">
            <w:pPr>
              <w:pStyle w:val="para"/>
              <w:rPr>
                <w:rFonts w:ascii="Century Gothic" w:hAnsi="Century Gothic" w:cs="Calibri"/>
                <w:lang w:val="es-AR"/>
              </w:rPr>
            </w:pPr>
            <w:r w:rsidRPr="008F2766">
              <w:rPr>
                <w:rFonts w:ascii="Century Gothic" w:hAnsi="Century Gothic" w:cs="Calibri"/>
                <w:lang w:val="es-AR"/>
              </w:rPr>
              <w:t>La empresa deberá poder demostrar que, cuando se subcontratan servicios, los servicios son apropiados y que se han evaluado los riesgos para la seguridad, legalidad y calidad alimentaria a fin de garantizar que se implementan controles eficaces.</w:t>
            </w:r>
          </w:p>
        </w:tc>
      </w:tr>
      <w:tr w:rsidR="00186F92" w:rsidRPr="008F2766" w14:paraId="58C2B6CF"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1964E659" w14:textId="3BF63C12" w:rsidR="00177B7C" w:rsidRPr="008F2766" w:rsidRDefault="00177B7C" w:rsidP="006F7834">
            <w:pPr>
              <w:pStyle w:val="para"/>
              <w:rPr>
                <w:rFonts w:ascii="Century Gothic" w:hAnsi="Century Gothic" w:cs="Calibri"/>
                <w:b/>
                <w:color w:val="auto"/>
                <w:highlight w:val="yellow"/>
              </w:rPr>
            </w:pPr>
          </w:p>
        </w:tc>
        <w:tc>
          <w:tcPr>
            <w:tcW w:w="3538" w:type="dxa"/>
            <w:tcBorders>
              <w:top w:val="single" w:sz="4" w:space="0" w:color="auto"/>
              <w:left w:val="single" w:sz="4" w:space="0" w:color="auto"/>
              <w:bottom w:val="single" w:sz="4" w:space="0" w:color="auto"/>
            </w:tcBorders>
            <w:shd w:val="clear" w:color="auto" w:fill="auto"/>
          </w:tcPr>
          <w:p w14:paraId="4EE59C4E" w14:textId="72B8F0AE" w:rsidR="00177B7C" w:rsidRPr="008F2766" w:rsidRDefault="00177B7C" w:rsidP="00D70ED3">
            <w:pPr>
              <w:pStyle w:val="para"/>
              <w:rPr>
                <w:rFonts w:ascii="Century Gothic" w:hAnsi="Century Gothic" w:cs="Calibri"/>
                <w:b/>
                <w:color w:val="auto"/>
              </w:rPr>
            </w:pPr>
          </w:p>
        </w:tc>
        <w:tc>
          <w:tcPr>
            <w:tcW w:w="1498" w:type="dxa"/>
            <w:gridSpan w:val="7"/>
            <w:tcBorders>
              <w:top w:val="single" w:sz="4" w:space="0" w:color="auto"/>
              <w:left w:val="single" w:sz="4" w:space="0" w:color="auto"/>
              <w:bottom w:val="single" w:sz="4" w:space="0" w:color="auto"/>
            </w:tcBorders>
            <w:shd w:val="clear" w:color="auto" w:fill="auto"/>
          </w:tcPr>
          <w:p w14:paraId="59AA2A1C" w14:textId="264157C1" w:rsidR="00177B7C" w:rsidRPr="008F2766" w:rsidRDefault="007F326F" w:rsidP="00D70ED3">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321" w:type="dxa"/>
            <w:gridSpan w:val="7"/>
            <w:tcBorders>
              <w:top w:val="single" w:sz="4" w:space="0" w:color="auto"/>
              <w:left w:val="single" w:sz="4" w:space="0" w:color="auto"/>
              <w:bottom w:val="single" w:sz="4" w:space="0" w:color="auto"/>
            </w:tcBorders>
            <w:shd w:val="clear" w:color="auto" w:fill="auto"/>
          </w:tcPr>
          <w:p w14:paraId="701E62D7" w14:textId="77777777" w:rsidR="00177B7C" w:rsidRPr="008F2766" w:rsidRDefault="00177B7C" w:rsidP="00177B7C">
            <w:pPr>
              <w:pStyle w:val="para"/>
              <w:rPr>
                <w:rFonts w:ascii="Century Gothic" w:hAnsi="Century Gothic" w:cs="Calibri"/>
                <w:b/>
                <w:color w:val="auto"/>
              </w:rPr>
            </w:pPr>
          </w:p>
        </w:tc>
      </w:tr>
      <w:tr w:rsidR="00F24DC3" w:rsidRPr="008F2766" w14:paraId="630E0B6B"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692AEDC7" w14:textId="77777777" w:rsidR="00F24DC3" w:rsidRPr="008F2766" w:rsidRDefault="00F24DC3" w:rsidP="006F7834">
            <w:pPr>
              <w:pStyle w:val="para"/>
              <w:rPr>
                <w:rFonts w:ascii="Century Gothic" w:hAnsi="Century Gothic" w:cs="Calibri"/>
                <w:b/>
                <w:color w:val="auto"/>
                <w:highlight w:val="yellow"/>
              </w:rPr>
            </w:pPr>
          </w:p>
        </w:tc>
        <w:tc>
          <w:tcPr>
            <w:tcW w:w="3538" w:type="dxa"/>
            <w:tcBorders>
              <w:top w:val="single" w:sz="4" w:space="0" w:color="auto"/>
              <w:left w:val="single" w:sz="4" w:space="0" w:color="auto"/>
              <w:bottom w:val="single" w:sz="4" w:space="0" w:color="auto"/>
            </w:tcBorders>
            <w:shd w:val="clear" w:color="auto" w:fill="auto"/>
          </w:tcPr>
          <w:p w14:paraId="2EF0DF0F" w14:textId="77777777" w:rsidR="00F24DC3" w:rsidRPr="008F2766" w:rsidRDefault="00F24DC3" w:rsidP="00D70ED3">
            <w:pPr>
              <w:pStyle w:val="para"/>
              <w:rPr>
                <w:rFonts w:ascii="Century Gothic" w:hAnsi="Century Gothic" w:cs="Calibri"/>
                <w:b/>
                <w:color w:val="auto"/>
              </w:rPr>
            </w:pPr>
          </w:p>
        </w:tc>
        <w:tc>
          <w:tcPr>
            <w:tcW w:w="1498" w:type="dxa"/>
            <w:gridSpan w:val="7"/>
            <w:tcBorders>
              <w:top w:val="single" w:sz="4" w:space="0" w:color="auto"/>
              <w:left w:val="single" w:sz="4" w:space="0" w:color="auto"/>
              <w:bottom w:val="single" w:sz="4" w:space="0" w:color="auto"/>
            </w:tcBorders>
            <w:shd w:val="clear" w:color="auto" w:fill="auto"/>
          </w:tcPr>
          <w:p w14:paraId="69AA0E46" w14:textId="77777777" w:rsidR="00F24DC3" w:rsidRPr="008F2766" w:rsidRDefault="00F24DC3" w:rsidP="00D70ED3">
            <w:pPr>
              <w:pStyle w:val="para"/>
              <w:rPr>
                <w:rFonts w:ascii="Century Gothic" w:hAnsi="Century Gothic" w:cs="Calibri"/>
                <w:b/>
                <w:color w:val="auto"/>
              </w:rPr>
            </w:pPr>
          </w:p>
        </w:tc>
        <w:tc>
          <w:tcPr>
            <w:tcW w:w="3321" w:type="dxa"/>
            <w:gridSpan w:val="7"/>
            <w:tcBorders>
              <w:top w:val="single" w:sz="4" w:space="0" w:color="auto"/>
              <w:left w:val="single" w:sz="4" w:space="0" w:color="auto"/>
              <w:bottom w:val="single" w:sz="4" w:space="0" w:color="auto"/>
            </w:tcBorders>
            <w:shd w:val="clear" w:color="auto" w:fill="auto"/>
          </w:tcPr>
          <w:p w14:paraId="3BF28CBD" w14:textId="77777777" w:rsidR="00F24DC3" w:rsidRPr="008F2766" w:rsidRDefault="00F24DC3" w:rsidP="00177B7C">
            <w:pPr>
              <w:pStyle w:val="para"/>
              <w:rPr>
                <w:rFonts w:ascii="Century Gothic" w:hAnsi="Century Gothic" w:cs="Calibri"/>
                <w:b/>
                <w:color w:val="auto"/>
              </w:rPr>
            </w:pPr>
          </w:p>
        </w:tc>
      </w:tr>
      <w:tr w:rsidR="00186F92" w:rsidRPr="008F2766" w14:paraId="26D26E3A"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78397FA5" w14:textId="77777777" w:rsidR="006F1123" w:rsidRPr="008F2766" w:rsidRDefault="006F1123" w:rsidP="00EB78EA">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3.5.4</w:t>
            </w:r>
          </w:p>
        </w:tc>
        <w:tc>
          <w:tcPr>
            <w:tcW w:w="8357" w:type="dxa"/>
            <w:gridSpan w:val="15"/>
            <w:tcBorders>
              <w:top w:val="single" w:sz="4" w:space="0" w:color="auto"/>
              <w:left w:val="single" w:sz="4" w:space="0" w:color="auto"/>
              <w:bottom w:val="single" w:sz="4" w:space="0" w:color="auto"/>
            </w:tcBorders>
            <w:shd w:val="clear" w:color="auto" w:fill="92D050"/>
          </w:tcPr>
          <w:p w14:paraId="50E2C5FD" w14:textId="4BC60D55" w:rsidR="006F1123" w:rsidRPr="008F2766" w:rsidRDefault="003E713E" w:rsidP="00EB78EA">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Gestión de procesamiento subcontratado</w:t>
            </w:r>
          </w:p>
        </w:tc>
      </w:tr>
      <w:tr w:rsidR="00186F92" w:rsidRPr="008F2766" w14:paraId="2619685E"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71DB6F73" w14:textId="3193B78A" w:rsidR="006F1123" w:rsidRPr="008F2766" w:rsidRDefault="006F1123" w:rsidP="00EB78EA">
            <w:pPr>
              <w:pStyle w:val="para"/>
              <w:rPr>
                <w:rFonts w:ascii="Century Gothic" w:hAnsi="Century Gothic" w:cs="Calibri"/>
                <w:b/>
                <w:color w:val="auto"/>
              </w:rPr>
            </w:pPr>
          </w:p>
        </w:tc>
        <w:tc>
          <w:tcPr>
            <w:tcW w:w="8357" w:type="dxa"/>
            <w:gridSpan w:val="15"/>
            <w:tcBorders>
              <w:top w:val="single" w:sz="4" w:space="0" w:color="auto"/>
              <w:left w:val="single" w:sz="4" w:space="0" w:color="auto"/>
              <w:bottom w:val="single" w:sz="4" w:space="0" w:color="auto"/>
            </w:tcBorders>
            <w:shd w:val="clear" w:color="auto" w:fill="D6E9B2"/>
          </w:tcPr>
          <w:p w14:paraId="0A4F7A74" w14:textId="6CDD6FAC" w:rsidR="006F1123" w:rsidRPr="008F2766" w:rsidRDefault="003E713E" w:rsidP="006F1123">
            <w:pPr>
              <w:pStyle w:val="para"/>
              <w:rPr>
                <w:rFonts w:ascii="Century Gothic" w:hAnsi="Century Gothic" w:cs="Calibri"/>
                <w:lang w:val="es-AR"/>
              </w:rPr>
            </w:pPr>
            <w:r w:rsidRPr="008F2766">
              <w:rPr>
                <w:rFonts w:ascii="Century Gothic" w:hAnsi="Century Gothic" w:cs="Calibri"/>
                <w:lang w:val="es-AR"/>
              </w:rPr>
              <w:t xml:space="preserve">Cuando </w:t>
            </w:r>
            <w:proofErr w:type="gramStart"/>
            <w:r w:rsidRPr="008F2766">
              <w:rPr>
                <w:rFonts w:ascii="Century Gothic" w:hAnsi="Century Gothic" w:cs="Calibri"/>
                <w:lang w:val="es-AR"/>
              </w:rPr>
              <w:t>algunos de los pasos del proceso de la fabricación de un producto se subcontrate</w:t>
            </w:r>
            <w:proofErr w:type="gramEnd"/>
            <w:r w:rsidRPr="008F2766">
              <w:rPr>
                <w:rFonts w:ascii="Century Gothic" w:hAnsi="Century Gothic" w:cs="Calibri"/>
                <w:lang w:val="es-AR"/>
              </w:rPr>
              <w:t xml:space="preserve"> a un tercero o se realice en otro establecimiento, éste se deberá gestionar para garantizar que no se comprometa la seguridad, legalidad, calidad o autenticidad del producto.</w:t>
            </w:r>
          </w:p>
        </w:tc>
      </w:tr>
      <w:tr w:rsidR="003E713E" w:rsidRPr="008F2766" w14:paraId="2A5B8758" w14:textId="77777777" w:rsidTr="00593CDC">
        <w:tc>
          <w:tcPr>
            <w:tcW w:w="1566" w:type="dxa"/>
            <w:gridSpan w:val="2"/>
            <w:shd w:val="clear" w:color="auto" w:fill="D6E9B2"/>
          </w:tcPr>
          <w:p w14:paraId="37C5A8C7" w14:textId="0C21E724" w:rsidR="003E713E" w:rsidRPr="008F2766" w:rsidRDefault="003E713E" w:rsidP="003E713E">
            <w:pPr>
              <w:pStyle w:val="para"/>
              <w:rPr>
                <w:rFonts w:ascii="Century Gothic" w:hAnsi="Century Gothic" w:cs="Calibri"/>
                <w:b/>
                <w:color w:val="auto"/>
              </w:rPr>
            </w:pPr>
            <w:r w:rsidRPr="008F2766">
              <w:rPr>
                <w:rFonts w:ascii="Century Gothic" w:hAnsi="Century Gothic" w:cs="Calibri"/>
                <w:b/>
                <w:lang w:val="es-AR"/>
              </w:rPr>
              <w:t>Cláusula</w:t>
            </w:r>
          </w:p>
        </w:tc>
        <w:tc>
          <w:tcPr>
            <w:tcW w:w="3538" w:type="dxa"/>
            <w:shd w:val="clear" w:color="auto" w:fill="auto"/>
          </w:tcPr>
          <w:p w14:paraId="34E8B0D6" w14:textId="080F2905" w:rsidR="003E713E" w:rsidRPr="008F2766" w:rsidRDefault="003E713E" w:rsidP="003E713E">
            <w:pPr>
              <w:pStyle w:val="para"/>
              <w:rPr>
                <w:rFonts w:ascii="Century Gothic" w:hAnsi="Century Gothic" w:cs="Calibri"/>
                <w:b/>
                <w:color w:val="auto"/>
              </w:rPr>
            </w:pPr>
            <w:r w:rsidRPr="008F2766">
              <w:rPr>
                <w:rFonts w:ascii="Century Gothic" w:hAnsi="Century Gothic" w:cs="Calibri"/>
                <w:b/>
                <w:lang w:val="es-AR"/>
              </w:rPr>
              <w:t>Requisitos</w:t>
            </w:r>
          </w:p>
        </w:tc>
        <w:tc>
          <w:tcPr>
            <w:tcW w:w="1405" w:type="dxa"/>
            <w:gridSpan w:val="6"/>
            <w:tcBorders>
              <w:right w:val="single" w:sz="4" w:space="0" w:color="auto"/>
            </w:tcBorders>
            <w:shd w:val="clear" w:color="auto" w:fill="auto"/>
          </w:tcPr>
          <w:p w14:paraId="5DD4D3B6" w14:textId="0A10C8BB" w:rsidR="003E713E" w:rsidRPr="008F2766" w:rsidRDefault="003E713E" w:rsidP="003E713E">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414" w:type="dxa"/>
            <w:gridSpan w:val="8"/>
            <w:tcBorders>
              <w:top w:val="single" w:sz="4" w:space="0" w:color="auto"/>
              <w:left w:val="single" w:sz="4" w:space="0" w:color="auto"/>
              <w:bottom w:val="single" w:sz="4" w:space="0" w:color="auto"/>
            </w:tcBorders>
            <w:shd w:val="clear" w:color="auto" w:fill="auto"/>
          </w:tcPr>
          <w:p w14:paraId="48CAE261" w14:textId="77777777" w:rsidR="003E713E" w:rsidRPr="008F2766" w:rsidRDefault="003E713E" w:rsidP="003E713E">
            <w:pPr>
              <w:pStyle w:val="para"/>
              <w:rPr>
                <w:rFonts w:ascii="Century Gothic" w:hAnsi="Century Gothic" w:cs="Calibri"/>
                <w:b/>
                <w:color w:val="auto"/>
              </w:rPr>
            </w:pPr>
          </w:p>
        </w:tc>
      </w:tr>
      <w:tr w:rsidR="003E713E" w:rsidRPr="008F2766" w14:paraId="5B10FDEE"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0B1DC289" w14:textId="77777777" w:rsidR="003E713E" w:rsidRPr="008F2766" w:rsidRDefault="003E713E" w:rsidP="003E713E">
            <w:pPr>
              <w:pStyle w:val="para"/>
              <w:rPr>
                <w:rFonts w:ascii="Century Gothic" w:hAnsi="Century Gothic" w:cs="Calibri"/>
                <w:color w:val="auto"/>
              </w:rPr>
            </w:pPr>
            <w:r w:rsidRPr="008F2766">
              <w:rPr>
                <w:rFonts w:ascii="Century Gothic" w:hAnsi="Century Gothic" w:cs="Calibri"/>
                <w:color w:val="auto"/>
              </w:rPr>
              <w:t>3.5.4.3</w:t>
            </w:r>
          </w:p>
        </w:tc>
        <w:tc>
          <w:tcPr>
            <w:tcW w:w="3538" w:type="dxa"/>
            <w:tcBorders>
              <w:left w:val="single" w:sz="4" w:space="0" w:color="auto"/>
              <w:bottom w:val="single" w:sz="4" w:space="0" w:color="auto"/>
              <w:right w:val="single" w:sz="4" w:space="0" w:color="auto"/>
            </w:tcBorders>
          </w:tcPr>
          <w:p w14:paraId="1AFE879A" w14:textId="77777777" w:rsidR="003E713E" w:rsidRPr="008F2766" w:rsidRDefault="003E713E" w:rsidP="003E713E">
            <w:pPr>
              <w:pStyle w:val="para"/>
              <w:rPr>
                <w:rFonts w:ascii="Century Gothic" w:hAnsi="Century Gothic" w:cs="Calibri"/>
                <w:lang w:val="es-AR"/>
              </w:rPr>
            </w:pPr>
            <w:r w:rsidRPr="008F2766">
              <w:rPr>
                <w:rFonts w:ascii="Century Gothic" w:hAnsi="Century Gothic" w:cs="Calibri"/>
                <w:lang w:val="es-AR"/>
              </w:rPr>
              <w:t>Cualquier operación de procesamiento subcontratada deberá:</w:t>
            </w:r>
          </w:p>
          <w:p w14:paraId="31A4EE38" w14:textId="77777777" w:rsidR="003E713E" w:rsidRPr="008F2766" w:rsidRDefault="003E713E" w:rsidP="003E713E">
            <w:pPr>
              <w:pStyle w:val="ListBullet"/>
              <w:numPr>
                <w:ilvl w:val="0"/>
                <w:numId w:val="7"/>
              </w:numPr>
              <w:spacing w:after="240"/>
              <w:rPr>
                <w:rFonts w:ascii="Century Gothic" w:hAnsi="Century Gothic"/>
                <w:lang w:val="es-AR"/>
              </w:rPr>
            </w:pPr>
            <w:r w:rsidRPr="008F2766">
              <w:rPr>
                <w:rFonts w:ascii="Century Gothic" w:hAnsi="Century Gothic"/>
                <w:lang w:val="es-AR"/>
              </w:rPr>
              <w:lastRenderedPageBreak/>
              <w:t>llevarse a cabo de conformidad con los contratos establecidos que definen claramente los requisitos de procesamiento y las especificaciones del producto; y</w:t>
            </w:r>
          </w:p>
          <w:p w14:paraId="5FC58A80" w14:textId="1F53BAEE" w:rsidR="003E713E" w:rsidRPr="008F2766" w:rsidRDefault="003E713E" w:rsidP="003E713E">
            <w:pPr>
              <w:pStyle w:val="ListBullet"/>
              <w:numPr>
                <w:ilvl w:val="0"/>
                <w:numId w:val="7"/>
              </w:numPr>
              <w:rPr>
                <w:rFonts w:ascii="Century Gothic" w:hAnsi="Century Gothic"/>
              </w:rPr>
            </w:pPr>
            <w:r w:rsidRPr="008F2766">
              <w:rPr>
                <w:rFonts w:ascii="Century Gothic" w:hAnsi="Century Gothic"/>
                <w:lang w:val="es-AR"/>
              </w:rPr>
              <w:t>mantener la trazabilidad del producto.</w:t>
            </w:r>
          </w:p>
        </w:tc>
        <w:tc>
          <w:tcPr>
            <w:tcW w:w="1326" w:type="dxa"/>
            <w:gridSpan w:val="4"/>
            <w:tcBorders>
              <w:top w:val="single" w:sz="4" w:space="0" w:color="auto"/>
              <w:left w:val="single" w:sz="4" w:space="0" w:color="auto"/>
              <w:bottom w:val="single" w:sz="4" w:space="0" w:color="auto"/>
            </w:tcBorders>
            <w:shd w:val="clear" w:color="auto" w:fill="auto"/>
          </w:tcPr>
          <w:p w14:paraId="385F4A09" w14:textId="77777777" w:rsidR="003E713E" w:rsidRPr="008F2766" w:rsidRDefault="003E713E" w:rsidP="003E713E">
            <w:pPr>
              <w:pStyle w:val="para"/>
              <w:rPr>
                <w:rFonts w:ascii="Century Gothic" w:hAnsi="Century Gothic" w:cs="Calibri"/>
                <w:b/>
                <w:color w:val="auto"/>
              </w:rPr>
            </w:pPr>
          </w:p>
        </w:tc>
        <w:tc>
          <w:tcPr>
            <w:tcW w:w="3493" w:type="dxa"/>
            <w:gridSpan w:val="10"/>
            <w:tcBorders>
              <w:top w:val="single" w:sz="4" w:space="0" w:color="auto"/>
              <w:left w:val="single" w:sz="4" w:space="0" w:color="auto"/>
              <w:bottom w:val="single" w:sz="4" w:space="0" w:color="auto"/>
            </w:tcBorders>
            <w:shd w:val="clear" w:color="auto" w:fill="auto"/>
          </w:tcPr>
          <w:p w14:paraId="3AA80693" w14:textId="77777777" w:rsidR="003E713E" w:rsidRPr="008F2766" w:rsidRDefault="003E713E" w:rsidP="003E713E">
            <w:pPr>
              <w:pStyle w:val="para"/>
              <w:rPr>
                <w:rFonts w:ascii="Century Gothic" w:hAnsi="Century Gothic" w:cs="Calibri"/>
                <w:b/>
                <w:color w:val="auto"/>
              </w:rPr>
            </w:pPr>
          </w:p>
        </w:tc>
      </w:tr>
      <w:tr w:rsidR="0097134C" w:rsidRPr="008F2766" w14:paraId="547E9FC0"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48860580" w14:textId="7AA4B379" w:rsidR="0097134C" w:rsidRPr="008F2766" w:rsidRDefault="0097134C" w:rsidP="0097134C">
            <w:pPr>
              <w:pStyle w:val="para"/>
              <w:rPr>
                <w:rFonts w:ascii="Century Gothic" w:hAnsi="Century Gothic" w:cs="Calibri"/>
                <w:b/>
                <w:color w:val="FFFFFF" w:themeColor="background1"/>
              </w:rPr>
            </w:pPr>
            <w:r w:rsidRPr="0097134C">
              <w:rPr>
                <w:rFonts w:ascii="Century Gothic" w:hAnsi="Century Gothic" w:cs="Calibri"/>
                <w:b/>
                <w:color w:val="auto"/>
              </w:rPr>
              <w:t>3.6</w:t>
            </w:r>
          </w:p>
        </w:tc>
        <w:tc>
          <w:tcPr>
            <w:tcW w:w="8357" w:type="dxa"/>
            <w:gridSpan w:val="15"/>
            <w:tcBorders>
              <w:top w:val="single" w:sz="4" w:space="0" w:color="auto"/>
              <w:left w:val="single" w:sz="4" w:space="0" w:color="auto"/>
              <w:bottom w:val="single" w:sz="4" w:space="0" w:color="auto"/>
            </w:tcBorders>
            <w:shd w:val="clear" w:color="auto" w:fill="92D050"/>
          </w:tcPr>
          <w:p w14:paraId="588DD704" w14:textId="1B862D82" w:rsidR="0097134C" w:rsidRPr="008F2766" w:rsidRDefault="0097134C" w:rsidP="0097134C">
            <w:pPr>
              <w:pStyle w:val="para"/>
              <w:rPr>
                <w:rFonts w:ascii="Century Gothic" w:hAnsi="Century Gothic" w:cs="Calibri"/>
                <w:color w:val="FFFFFF" w:themeColor="background1"/>
              </w:rPr>
            </w:pPr>
            <w:r w:rsidRPr="002F3206">
              <w:rPr>
                <w:rFonts w:ascii="Century Gothic" w:eastAsia="Calibri" w:hAnsi="Century Gothic" w:cs="Arial"/>
                <w:color w:val="auto"/>
                <w:lang w:val="es-AR"/>
              </w:rPr>
              <w:t>Especificaciones</w:t>
            </w:r>
          </w:p>
        </w:tc>
      </w:tr>
      <w:tr w:rsidR="00C12C31" w:rsidRPr="008F2766" w14:paraId="321DF007" w14:textId="77777777" w:rsidTr="00670A0D">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2EF1736D" w14:textId="77777777" w:rsidR="00C12C31" w:rsidRPr="008F2766" w:rsidRDefault="00C12C31" w:rsidP="00C12C31">
            <w:pPr>
              <w:pStyle w:val="para"/>
              <w:rPr>
                <w:rFonts w:ascii="Century Gothic" w:hAnsi="Century Gothic" w:cs="Calibri"/>
                <w:b/>
                <w:color w:val="FFFFFF" w:themeColor="background1"/>
              </w:rPr>
            </w:pPr>
          </w:p>
        </w:tc>
        <w:tc>
          <w:tcPr>
            <w:tcW w:w="8357" w:type="dxa"/>
            <w:gridSpan w:val="15"/>
            <w:tcBorders>
              <w:top w:val="single" w:sz="4" w:space="0" w:color="auto"/>
              <w:left w:val="single" w:sz="4" w:space="0" w:color="auto"/>
              <w:bottom w:val="single" w:sz="4" w:space="0" w:color="auto"/>
            </w:tcBorders>
            <w:shd w:val="clear" w:color="auto" w:fill="D6E9B2"/>
          </w:tcPr>
          <w:p w14:paraId="7FE5E8B9" w14:textId="3C35CCEA" w:rsidR="00C12C31" w:rsidRPr="008F2766" w:rsidRDefault="00C12C31" w:rsidP="00C12C31">
            <w:pPr>
              <w:pStyle w:val="para"/>
              <w:rPr>
                <w:rFonts w:ascii="Century Gothic" w:hAnsi="Century Gothic" w:cs="Calibri"/>
                <w:color w:val="FFFFFF" w:themeColor="background1"/>
              </w:rPr>
            </w:pPr>
            <w:proofErr w:type="spellStart"/>
            <w:r w:rsidRPr="002F3206">
              <w:rPr>
                <w:rFonts w:ascii="Century Gothic" w:hAnsi="Century Gothic" w:cs="Calibri"/>
                <w:color w:val="auto"/>
              </w:rPr>
              <w:t>Deberán</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establecerse</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especificaciones</w:t>
            </w:r>
            <w:proofErr w:type="spellEnd"/>
            <w:r w:rsidRPr="002F3206">
              <w:rPr>
                <w:rFonts w:ascii="Century Gothic" w:hAnsi="Century Gothic" w:cs="Calibri"/>
                <w:color w:val="auto"/>
              </w:rPr>
              <w:t xml:space="preserve"> para las </w:t>
            </w:r>
            <w:proofErr w:type="spellStart"/>
            <w:r w:rsidRPr="002F3206">
              <w:rPr>
                <w:rFonts w:ascii="Century Gothic" w:hAnsi="Century Gothic" w:cs="Calibri"/>
                <w:color w:val="auto"/>
              </w:rPr>
              <w:t>materias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primas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incluidos</w:t>
            </w:r>
            <w:proofErr w:type="spellEnd"/>
            <w:r w:rsidRPr="002F3206">
              <w:rPr>
                <w:rFonts w:ascii="Century Gothic" w:hAnsi="Century Gothic" w:cs="Calibri"/>
                <w:color w:val="auto"/>
              </w:rPr>
              <w:t xml:space="preserve"> los </w:t>
            </w:r>
            <w:proofErr w:type="spellStart"/>
            <w:r w:rsidRPr="002F3206">
              <w:rPr>
                <w:rFonts w:ascii="Century Gothic" w:hAnsi="Century Gothic" w:cs="Calibri"/>
                <w:color w:val="auto"/>
              </w:rPr>
              <w:t>envases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primarios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terminados</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cualquier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producto</w:t>
            </w:r>
            <w:proofErr w:type="spellEnd"/>
            <w:r w:rsidRPr="002F3206">
              <w:rPr>
                <w:rFonts w:ascii="Century Gothic" w:hAnsi="Century Gothic" w:cs="Calibri"/>
                <w:color w:val="auto"/>
              </w:rPr>
              <w:t xml:space="preserve"> o </w:t>
            </w:r>
            <w:proofErr w:type="spellStart"/>
            <w:r w:rsidRPr="002F3206">
              <w:rPr>
                <w:rFonts w:ascii="Century Gothic" w:hAnsi="Century Gothic" w:cs="Calibri"/>
                <w:color w:val="auto"/>
              </w:rPr>
              <w:t>servicio</w:t>
            </w:r>
            <w:proofErr w:type="spellEnd"/>
            <w:r w:rsidRPr="002F3206">
              <w:rPr>
                <w:rFonts w:ascii="Century Gothic" w:hAnsi="Century Gothic" w:cs="Calibri"/>
                <w:color w:val="auto"/>
              </w:rPr>
              <w:t xml:space="preserve"> que </w:t>
            </w:r>
            <w:proofErr w:type="spellStart"/>
            <w:r w:rsidRPr="002F3206">
              <w:rPr>
                <w:rFonts w:ascii="Century Gothic" w:hAnsi="Century Gothic" w:cs="Calibri"/>
                <w:color w:val="auto"/>
              </w:rPr>
              <w:t>pueda</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afectar</w:t>
            </w:r>
            <w:proofErr w:type="spellEnd"/>
            <w:r w:rsidRPr="002F3206">
              <w:rPr>
                <w:rFonts w:ascii="Century Gothic" w:hAnsi="Century Gothic" w:cs="Calibri"/>
                <w:color w:val="auto"/>
              </w:rPr>
              <w:t xml:space="preserve"> la </w:t>
            </w:r>
            <w:proofErr w:type="spellStart"/>
            <w:r w:rsidRPr="002F3206">
              <w:rPr>
                <w:rFonts w:ascii="Century Gothic" w:hAnsi="Century Gothic" w:cs="Calibri"/>
                <w:color w:val="auto"/>
              </w:rPr>
              <w:t>integridad</w:t>
            </w:r>
            <w:proofErr w:type="spellEnd"/>
            <w:r w:rsidRPr="002F3206">
              <w:rPr>
                <w:rFonts w:ascii="Century Gothic" w:hAnsi="Century Gothic" w:cs="Calibri"/>
                <w:color w:val="auto"/>
              </w:rPr>
              <w:t xml:space="preserve"> del </w:t>
            </w:r>
            <w:proofErr w:type="spellStart"/>
            <w:r w:rsidRPr="002F3206">
              <w:rPr>
                <w:rFonts w:ascii="Century Gothic" w:hAnsi="Century Gothic" w:cs="Calibri"/>
                <w:color w:val="auto"/>
              </w:rPr>
              <w:t>producto</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terminado</w:t>
            </w:r>
            <w:proofErr w:type="spellEnd"/>
            <w:r w:rsidRPr="002F3206">
              <w:rPr>
                <w:rFonts w:ascii="Century Gothic" w:hAnsi="Century Gothic" w:cs="Calibri"/>
                <w:color w:val="auto"/>
              </w:rPr>
              <w:t>.</w:t>
            </w:r>
          </w:p>
        </w:tc>
      </w:tr>
      <w:tr w:rsidR="00C47A65" w:rsidRPr="008F2766" w14:paraId="4617E463" w14:textId="77777777" w:rsidTr="0016062A">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71619A0" w14:textId="77777777" w:rsidR="00C47A65" w:rsidRPr="008F2766" w:rsidRDefault="00C47A65" w:rsidP="005A6552">
            <w:pPr>
              <w:pStyle w:val="para"/>
              <w:rPr>
                <w:rFonts w:ascii="Century Gothic" w:hAnsi="Century Gothic" w:cs="Calibri"/>
                <w:b/>
                <w:color w:val="FFFFFF" w:themeColor="background1"/>
              </w:rPr>
            </w:pPr>
          </w:p>
        </w:tc>
        <w:tc>
          <w:tcPr>
            <w:tcW w:w="4178" w:type="dxa"/>
            <w:gridSpan w:val="2"/>
            <w:tcBorders>
              <w:top w:val="single" w:sz="4" w:space="0" w:color="auto"/>
              <w:left w:val="single" w:sz="4" w:space="0" w:color="auto"/>
              <w:bottom w:val="single" w:sz="4" w:space="0" w:color="auto"/>
            </w:tcBorders>
            <w:shd w:val="clear" w:color="auto" w:fill="auto"/>
          </w:tcPr>
          <w:p w14:paraId="76A5C18E" w14:textId="77777777" w:rsidR="00C47A65" w:rsidRPr="008F2766" w:rsidRDefault="00C47A65" w:rsidP="005A6552">
            <w:pPr>
              <w:pStyle w:val="para"/>
              <w:rPr>
                <w:rFonts w:ascii="Century Gothic" w:hAnsi="Century Gothic" w:cs="Calibri"/>
                <w:color w:val="FFFFFF" w:themeColor="background1"/>
              </w:rPr>
            </w:pPr>
          </w:p>
        </w:tc>
        <w:tc>
          <w:tcPr>
            <w:tcW w:w="4179" w:type="dxa"/>
            <w:gridSpan w:val="13"/>
            <w:tcBorders>
              <w:top w:val="single" w:sz="4" w:space="0" w:color="auto"/>
              <w:left w:val="single" w:sz="4" w:space="0" w:color="auto"/>
              <w:bottom w:val="single" w:sz="4" w:space="0" w:color="auto"/>
            </w:tcBorders>
            <w:shd w:val="clear" w:color="auto" w:fill="auto"/>
          </w:tcPr>
          <w:p w14:paraId="05E1E4EC" w14:textId="1F70F25D" w:rsidR="00C47A65" w:rsidRPr="00C47A65" w:rsidRDefault="00C47A65" w:rsidP="005A6552">
            <w:pPr>
              <w:pStyle w:val="para"/>
              <w:rPr>
                <w:rFonts w:ascii="Century Gothic" w:hAnsi="Century Gothic" w:cs="Calibri"/>
                <w:b/>
                <w:color w:val="FFFFFF" w:themeColor="background1"/>
              </w:rPr>
            </w:pPr>
            <w:r w:rsidRPr="00C47A65">
              <w:rPr>
                <w:rFonts w:ascii="Century Gothic" w:hAnsi="Century Gothic" w:cs="Calibri"/>
                <w:b/>
                <w:color w:val="auto"/>
              </w:rPr>
              <w:t xml:space="preserve">Se </w:t>
            </w:r>
            <w:proofErr w:type="spellStart"/>
            <w:r w:rsidRPr="00C47A65">
              <w:rPr>
                <w:rFonts w:ascii="Century Gothic" w:hAnsi="Century Gothic" w:cs="Calibri"/>
                <w:b/>
                <w:color w:val="auto"/>
              </w:rPr>
              <w:t>ajusta</w:t>
            </w:r>
            <w:proofErr w:type="spellEnd"/>
          </w:p>
        </w:tc>
      </w:tr>
      <w:tr w:rsidR="00C12C31" w:rsidRPr="008F2766" w14:paraId="76A1994F"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486D2FF9" w14:textId="1C78F734" w:rsidR="00C12C31" w:rsidRPr="00C12C31" w:rsidRDefault="00C12C31" w:rsidP="00C12C31">
            <w:pPr>
              <w:pStyle w:val="para"/>
              <w:rPr>
                <w:rFonts w:ascii="Century Gothic" w:hAnsi="Century Gothic" w:cs="Calibri"/>
                <w:b/>
                <w:color w:val="auto"/>
              </w:rPr>
            </w:pPr>
            <w:r w:rsidRPr="00C12C31">
              <w:rPr>
                <w:rFonts w:ascii="Century Gothic" w:hAnsi="Century Gothic" w:cs="Calibri"/>
                <w:b/>
                <w:color w:val="auto"/>
              </w:rPr>
              <w:t>3.7</w:t>
            </w:r>
          </w:p>
        </w:tc>
        <w:tc>
          <w:tcPr>
            <w:tcW w:w="8357" w:type="dxa"/>
            <w:gridSpan w:val="15"/>
            <w:tcBorders>
              <w:top w:val="single" w:sz="4" w:space="0" w:color="auto"/>
              <w:left w:val="single" w:sz="4" w:space="0" w:color="auto"/>
              <w:bottom w:val="single" w:sz="4" w:space="0" w:color="auto"/>
            </w:tcBorders>
            <w:shd w:val="clear" w:color="auto" w:fill="92D050"/>
          </w:tcPr>
          <w:p w14:paraId="1FD62DA3" w14:textId="67B03F0F" w:rsidR="00C12C31" w:rsidRPr="00C12C31" w:rsidRDefault="00C12C31" w:rsidP="00C12C31">
            <w:pPr>
              <w:pStyle w:val="para"/>
              <w:rPr>
                <w:rFonts w:ascii="Century Gothic" w:hAnsi="Century Gothic" w:cs="Calibri"/>
                <w:color w:val="auto"/>
              </w:rPr>
            </w:pPr>
            <w:r w:rsidRPr="00C12C31">
              <w:rPr>
                <w:rFonts w:ascii="Century Gothic" w:hAnsi="Century Gothic" w:cs="Calibri"/>
                <w:color w:val="auto"/>
                <w:lang w:val="es-AR"/>
              </w:rPr>
              <w:t>Medidas correctivas y preventivas</w:t>
            </w:r>
          </w:p>
        </w:tc>
      </w:tr>
      <w:tr w:rsidR="00C12C31" w:rsidRPr="008F2766" w14:paraId="1F1E9E95" w14:textId="77777777" w:rsidTr="00602BEE">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56386E7F" w14:textId="77777777" w:rsidR="00C12C31" w:rsidRPr="008F2766" w:rsidRDefault="00C12C31" w:rsidP="00C12C31">
            <w:pPr>
              <w:pStyle w:val="para"/>
              <w:rPr>
                <w:rFonts w:ascii="Century Gothic" w:hAnsi="Century Gothic" w:cs="Calibri"/>
                <w:b/>
                <w:color w:val="FFFFFF" w:themeColor="background1"/>
              </w:rPr>
            </w:pPr>
          </w:p>
        </w:tc>
        <w:tc>
          <w:tcPr>
            <w:tcW w:w="8357" w:type="dxa"/>
            <w:gridSpan w:val="15"/>
            <w:tcBorders>
              <w:top w:val="single" w:sz="4" w:space="0" w:color="auto"/>
              <w:left w:val="single" w:sz="4" w:space="0" w:color="auto"/>
              <w:bottom w:val="single" w:sz="4" w:space="0" w:color="auto"/>
            </w:tcBorders>
            <w:shd w:val="clear" w:color="auto" w:fill="D6E9B2"/>
          </w:tcPr>
          <w:p w14:paraId="4DF3DAD3" w14:textId="7D199BDB" w:rsidR="00C12C31" w:rsidRPr="008F2766" w:rsidRDefault="00C12C31" w:rsidP="00C12C31">
            <w:pPr>
              <w:pStyle w:val="para"/>
              <w:rPr>
                <w:rFonts w:ascii="Century Gothic" w:hAnsi="Century Gothic" w:cs="Calibri"/>
                <w:color w:val="FFFFFF" w:themeColor="background1"/>
              </w:rPr>
            </w:pPr>
            <w:r w:rsidRPr="002F3206">
              <w:rPr>
                <w:rFonts w:ascii="Century Gothic" w:hAnsi="Century Gothic" w:cs="Calibri"/>
                <w:color w:val="auto"/>
              </w:rPr>
              <w:t xml:space="preserve">El </w:t>
            </w:r>
            <w:proofErr w:type="spellStart"/>
            <w:r w:rsidRPr="002F3206">
              <w:rPr>
                <w:rFonts w:ascii="Century Gothic" w:hAnsi="Century Gothic" w:cs="Calibri"/>
                <w:color w:val="auto"/>
              </w:rPr>
              <w:t>establecimiento</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poder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demostrar</w:t>
            </w:r>
            <w:proofErr w:type="spellEnd"/>
            <w:r w:rsidRPr="002F3206">
              <w:rPr>
                <w:rFonts w:ascii="Century Gothic" w:hAnsi="Century Gothic" w:cs="Calibri"/>
                <w:color w:val="auto"/>
              </w:rPr>
              <w:t xml:space="preserve"> que </w:t>
            </w:r>
            <w:proofErr w:type="spellStart"/>
            <w:r w:rsidRPr="002F3206">
              <w:rPr>
                <w:rFonts w:ascii="Century Gothic" w:hAnsi="Century Gothic" w:cs="Calibri"/>
                <w:color w:val="auto"/>
              </w:rPr>
              <w:t>utiliza</w:t>
            </w:r>
            <w:proofErr w:type="spellEnd"/>
            <w:r w:rsidRPr="002F3206">
              <w:rPr>
                <w:rFonts w:ascii="Century Gothic" w:hAnsi="Century Gothic" w:cs="Calibri"/>
                <w:color w:val="auto"/>
              </w:rPr>
              <w:t xml:space="preserve"> la </w:t>
            </w:r>
            <w:proofErr w:type="spellStart"/>
            <w:r w:rsidRPr="002F3206">
              <w:rPr>
                <w:rFonts w:ascii="Century Gothic" w:hAnsi="Century Gothic" w:cs="Calibri"/>
                <w:color w:val="auto"/>
              </w:rPr>
              <w:t>información</w:t>
            </w:r>
            <w:proofErr w:type="spellEnd"/>
            <w:r w:rsidRPr="002F3206">
              <w:rPr>
                <w:rFonts w:ascii="Century Gothic" w:hAnsi="Century Gothic" w:cs="Calibri"/>
                <w:color w:val="auto"/>
              </w:rPr>
              <w:t xml:space="preserve"> de los </w:t>
            </w:r>
            <w:proofErr w:type="spellStart"/>
            <w:r w:rsidRPr="002F3206">
              <w:rPr>
                <w:rFonts w:ascii="Century Gothic" w:hAnsi="Century Gothic" w:cs="Calibri"/>
                <w:color w:val="auto"/>
              </w:rPr>
              <w:t>fallos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identificados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en</w:t>
            </w:r>
            <w:proofErr w:type="spellEnd"/>
            <w:r w:rsidRPr="002F3206">
              <w:rPr>
                <w:rFonts w:ascii="Century Gothic" w:hAnsi="Century Gothic" w:cs="Calibri"/>
                <w:color w:val="auto"/>
              </w:rPr>
              <w:t xml:space="preserve"> el </w:t>
            </w:r>
            <w:proofErr w:type="spellStart"/>
            <w:r w:rsidRPr="002F3206">
              <w:rPr>
                <w:rFonts w:ascii="Century Gothic" w:hAnsi="Century Gothic" w:cs="Calibri"/>
                <w:color w:val="auto"/>
              </w:rPr>
              <w:t>sistema</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gestión</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calidad</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seguridad</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alimentaria</w:t>
            </w:r>
            <w:proofErr w:type="spellEnd"/>
            <w:r w:rsidRPr="002F3206">
              <w:rPr>
                <w:rFonts w:ascii="Century Gothic" w:hAnsi="Century Gothic" w:cs="Calibri"/>
                <w:color w:val="auto"/>
              </w:rPr>
              <w:t xml:space="preserve"> para </w:t>
            </w:r>
            <w:proofErr w:type="spellStart"/>
            <w:r w:rsidRPr="002F3206">
              <w:rPr>
                <w:rFonts w:ascii="Century Gothic" w:hAnsi="Century Gothic" w:cs="Calibri"/>
                <w:color w:val="auto"/>
              </w:rPr>
              <w:t>realizar</w:t>
            </w:r>
            <w:proofErr w:type="spellEnd"/>
            <w:r w:rsidRPr="002F3206">
              <w:rPr>
                <w:rFonts w:ascii="Century Gothic" w:hAnsi="Century Gothic" w:cs="Calibri"/>
                <w:color w:val="auto"/>
              </w:rPr>
              <w:t xml:space="preserve"> las </w:t>
            </w:r>
            <w:proofErr w:type="spellStart"/>
            <w:r w:rsidRPr="002F3206">
              <w:rPr>
                <w:rFonts w:ascii="Century Gothic" w:hAnsi="Century Gothic" w:cs="Calibri"/>
                <w:color w:val="auto"/>
              </w:rPr>
              <w:t>correcciones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necesarias</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evitar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su</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recurrencia</w:t>
            </w:r>
            <w:proofErr w:type="spellEnd"/>
            <w:r w:rsidRPr="002F3206">
              <w:rPr>
                <w:rFonts w:ascii="Century Gothic" w:hAnsi="Century Gothic" w:cs="Calibri"/>
                <w:color w:val="auto"/>
              </w:rPr>
              <w:t>.</w:t>
            </w:r>
          </w:p>
        </w:tc>
      </w:tr>
      <w:tr w:rsidR="00C47A65" w:rsidRPr="008F2766" w14:paraId="57130DC6" w14:textId="77777777" w:rsidTr="00EE5B26">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0B9C79B" w14:textId="77777777" w:rsidR="00C47A65" w:rsidRPr="008F2766" w:rsidRDefault="00C47A65" w:rsidP="005A6552">
            <w:pPr>
              <w:pStyle w:val="para"/>
              <w:rPr>
                <w:rFonts w:ascii="Century Gothic" w:hAnsi="Century Gothic" w:cs="Calibri"/>
                <w:b/>
                <w:color w:val="FFFFFF" w:themeColor="background1"/>
              </w:rPr>
            </w:pPr>
          </w:p>
        </w:tc>
        <w:tc>
          <w:tcPr>
            <w:tcW w:w="4178" w:type="dxa"/>
            <w:gridSpan w:val="2"/>
            <w:tcBorders>
              <w:top w:val="single" w:sz="4" w:space="0" w:color="auto"/>
              <w:left w:val="single" w:sz="4" w:space="0" w:color="auto"/>
              <w:bottom w:val="single" w:sz="4" w:space="0" w:color="auto"/>
            </w:tcBorders>
            <w:shd w:val="clear" w:color="auto" w:fill="auto"/>
          </w:tcPr>
          <w:p w14:paraId="6BF6794F" w14:textId="77777777" w:rsidR="00C47A65" w:rsidRPr="008F2766" w:rsidRDefault="00C47A65" w:rsidP="005A6552">
            <w:pPr>
              <w:pStyle w:val="para"/>
              <w:rPr>
                <w:rFonts w:ascii="Century Gothic" w:hAnsi="Century Gothic" w:cs="Calibri"/>
                <w:color w:val="FFFFFF" w:themeColor="background1"/>
              </w:rPr>
            </w:pPr>
          </w:p>
        </w:tc>
        <w:tc>
          <w:tcPr>
            <w:tcW w:w="4179" w:type="dxa"/>
            <w:gridSpan w:val="13"/>
            <w:tcBorders>
              <w:top w:val="single" w:sz="4" w:space="0" w:color="auto"/>
              <w:left w:val="single" w:sz="4" w:space="0" w:color="auto"/>
              <w:bottom w:val="single" w:sz="4" w:space="0" w:color="auto"/>
            </w:tcBorders>
            <w:shd w:val="clear" w:color="auto" w:fill="auto"/>
          </w:tcPr>
          <w:p w14:paraId="022B6D77" w14:textId="0950C960" w:rsidR="00C47A65" w:rsidRPr="008F2766" w:rsidRDefault="00C47A65" w:rsidP="005A6552">
            <w:pPr>
              <w:pStyle w:val="para"/>
              <w:rPr>
                <w:rFonts w:ascii="Century Gothic" w:hAnsi="Century Gothic" w:cs="Calibri"/>
                <w:color w:val="FFFFFF" w:themeColor="background1"/>
              </w:rPr>
            </w:pPr>
            <w:r w:rsidRPr="00C47A65">
              <w:rPr>
                <w:rFonts w:ascii="Century Gothic" w:hAnsi="Century Gothic" w:cs="Calibri"/>
                <w:b/>
                <w:color w:val="auto"/>
              </w:rPr>
              <w:t xml:space="preserve">Se </w:t>
            </w:r>
            <w:proofErr w:type="spellStart"/>
            <w:r w:rsidRPr="00C47A65">
              <w:rPr>
                <w:rFonts w:ascii="Century Gothic" w:hAnsi="Century Gothic" w:cs="Calibri"/>
                <w:b/>
                <w:color w:val="auto"/>
              </w:rPr>
              <w:t>ajusta</w:t>
            </w:r>
            <w:proofErr w:type="spellEnd"/>
          </w:p>
        </w:tc>
      </w:tr>
      <w:tr w:rsidR="00323A75" w:rsidRPr="008F2766" w14:paraId="64C1750E"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1B687B1D" w14:textId="2EC8B75D" w:rsidR="00323A75" w:rsidRPr="00323A75" w:rsidRDefault="00323A75" w:rsidP="00323A75">
            <w:pPr>
              <w:pStyle w:val="para"/>
              <w:rPr>
                <w:rFonts w:ascii="Century Gothic" w:hAnsi="Century Gothic" w:cs="Calibri"/>
                <w:b/>
                <w:color w:val="auto"/>
              </w:rPr>
            </w:pPr>
            <w:r w:rsidRPr="00323A75">
              <w:rPr>
                <w:rFonts w:ascii="Century Gothic" w:hAnsi="Century Gothic" w:cs="Calibri"/>
                <w:b/>
                <w:color w:val="auto"/>
              </w:rPr>
              <w:t>3.8</w:t>
            </w:r>
          </w:p>
        </w:tc>
        <w:tc>
          <w:tcPr>
            <w:tcW w:w="8357" w:type="dxa"/>
            <w:gridSpan w:val="15"/>
            <w:tcBorders>
              <w:top w:val="single" w:sz="4" w:space="0" w:color="auto"/>
              <w:left w:val="single" w:sz="4" w:space="0" w:color="auto"/>
              <w:bottom w:val="single" w:sz="4" w:space="0" w:color="auto"/>
            </w:tcBorders>
            <w:shd w:val="clear" w:color="auto" w:fill="92D050"/>
          </w:tcPr>
          <w:p w14:paraId="1247BA44" w14:textId="652F2C0C" w:rsidR="00323A75" w:rsidRPr="00323A75" w:rsidRDefault="00323A75" w:rsidP="00323A75">
            <w:pPr>
              <w:pStyle w:val="para"/>
              <w:rPr>
                <w:rFonts w:ascii="Century Gothic" w:hAnsi="Century Gothic" w:cs="Calibri"/>
                <w:color w:val="auto"/>
              </w:rPr>
            </w:pPr>
            <w:r w:rsidRPr="00323A75">
              <w:rPr>
                <w:rFonts w:ascii="Century Gothic" w:hAnsi="Century Gothic" w:cs="Calibri"/>
                <w:color w:val="auto"/>
                <w:lang w:val="es-AR"/>
              </w:rPr>
              <w:t>Control de producto no conformes</w:t>
            </w:r>
          </w:p>
        </w:tc>
      </w:tr>
      <w:tr w:rsidR="00323A75" w:rsidRPr="008F2766" w14:paraId="34A64085" w14:textId="77777777" w:rsidTr="00E87744">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2C09B1F9" w14:textId="77777777" w:rsidR="00323A75" w:rsidRPr="008F2766" w:rsidRDefault="00323A75" w:rsidP="00323A75">
            <w:pPr>
              <w:pStyle w:val="para"/>
              <w:rPr>
                <w:rFonts w:ascii="Century Gothic" w:hAnsi="Century Gothic" w:cs="Calibri"/>
                <w:b/>
                <w:color w:val="FFFFFF" w:themeColor="background1"/>
              </w:rPr>
            </w:pPr>
          </w:p>
        </w:tc>
        <w:tc>
          <w:tcPr>
            <w:tcW w:w="8357" w:type="dxa"/>
            <w:gridSpan w:val="15"/>
            <w:tcBorders>
              <w:top w:val="single" w:sz="4" w:space="0" w:color="auto"/>
              <w:left w:val="single" w:sz="4" w:space="0" w:color="auto"/>
              <w:bottom w:val="single" w:sz="4" w:space="0" w:color="auto"/>
            </w:tcBorders>
            <w:shd w:val="clear" w:color="auto" w:fill="D6E9B2"/>
          </w:tcPr>
          <w:p w14:paraId="0AFD5B5A" w14:textId="4033DADE" w:rsidR="00323A75" w:rsidRPr="008F2766" w:rsidRDefault="00323A75" w:rsidP="00323A75">
            <w:pPr>
              <w:pStyle w:val="para"/>
              <w:rPr>
                <w:rFonts w:ascii="Century Gothic" w:hAnsi="Century Gothic" w:cs="Calibri"/>
                <w:color w:val="FFFFFF" w:themeColor="background1"/>
              </w:rPr>
            </w:pPr>
            <w:r w:rsidRPr="002F3206">
              <w:rPr>
                <w:rFonts w:ascii="Century Gothic" w:hAnsi="Century Gothic" w:cs="Calibri"/>
                <w:color w:val="auto"/>
              </w:rPr>
              <w:t xml:space="preserve">El </w:t>
            </w:r>
            <w:proofErr w:type="spellStart"/>
            <w:r w:rsidRPr="002F3206">
              <w:rPr>
                <w:rFonts w:ascii="Century Gothic" w:hAnsi="Century Gothic" w:cs="Calibri"/>
                <w:color w:val="auto"/>
              </w:rPr>
              <w:t>establecimiento</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asegurarse</w:t>
            </w:r>
            <w:proofErr w:type="spellEnd"/>
            <w:r w:rsidRPr="002F3206">
              <w:rPr>
                <w:rFonts w:ascii="Century Gothic" w:hAnsi="Century Gothic" w:cs="Calibri"/>
                <w:color w:val="auto"/>
              </w:rPr>
              <w:t xml:space="preserve"> de que se </w:t>
            </w:r>
            <w:proofErr w:type="spellStart"/>
            <w:r w:rsidRPr="002F3206">
              <w:rPr>
                <w:rFonts w:ascii="Century Gothic" w:hAnsi="Century Gothic" w:cs="Calibri"/>
                <w:color w:val="auto"/>
              </w:rPr>
              <w:t>gestiona</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manera</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eficaz</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cualquier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producto</w:t>
            </w:r>
            <w:proofErr w:type="spellEnd"/>
            <w:r w:rsidRPr="002F3206">
              <w:rPr>
                <w:rFonts w:ascii="Century Gothic" w:hAnsi="Century Gothic" w:cs="Calibri"/>
                <w:color w:val="auto"/>
              </w:rPr>
              <w:t xml:space="preserve"> que no </w:t>
            </w:r>
            <w:proofErr w:type="spellStart"/>
            <w:r w:rsidRPr="002F3206">
              <w:rPr>
                <w:rFonts w:ascii="Century Gothic" w:hAnsi="Century Gothic" w:cs="Calibri"/>
                <w:color w:val="auto"/>
              </w:rPr>
              <w:t>cumpla</w:t>
            </w:r>
            <w:proofErr w:type="spellEnd"/>
            <w:r w:rsidRPr="002F3206">
              <w:rPr>
                <w:rFonts w:ascii="Century Gothic" w:hAnsi="Century Gothic" w:cs="Calibri"/>
                <w:color w:val="auto"/>
              </w:rPr>
              <w:t xml:space="preserve"> con las </w:t>
            </w:r>
            <w:proofErr w:type="spellStart"/>
            <w:r w:rsidRPr="002F3206">
              <w:rPr>
                <w:rFonts w:ascii="Century Gothic" w:hAnsi="Century Gothic" w:cs="Calibri"/>
                <w:color w:val="auto"/>
              </w:rPr>
              <w:t>especificaciones</w:t>
            </w:r>
            <w:proofErr w:type="spellEnd"/>
            <w:r w:rsidRPr="002F3206">
              <w:rPr>
                <w:rFonts w:ascii="Century Gothic" w:hAnsi="Century Gothic" w:cs="Calibri"/>
                <w:color w:val="auto"/>
              </w:rPr>
              <w:t xml:space="preserve"> para </w:t>
            </w:r>
            <w:proofErr w:type="spellStart"/>
            <w:r w:rsidRPr="002F3206">
              <w:rPr>
                <w:rFonts w:ascii="Century Gothic" w:hAnsi="Century Gothic" w:cs="Calibri"/>
                <w:color w:val="auto"/>
              </w:rPr>
              <w:t>evitar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su</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liberación</w:t>
            </w:r>
            <w:proofErr w:type="spellEnd"/>
            <w:r w:rsidRPr="002F3206">
              <w:rPr>
                <w:rFonts w:ascii="Century Gothic" w:hAnsi="Century Gothic" w:cs="Calibri"/>
                <w:color w:val="auto"/>
              </w:rPr>
              <w:t xml:space="preserve"> no </w:t>
            </w:r>
            <w:proofErr w:type="spellStart"/>
            <w:r w:rsidRPr="002F3206">
              <w:rPr>
                <w:rFonts w:ascii="Century Gothic" w:hAnsi="Century Gothic" w:cs="Calibri"/>
                <w:color w:val="auto"/>
              </w:rPr>
              <w:t>autorizada</w:t>
            </w:r>
            <w:proofErr w:type="spellEnd"/>
            <w:r w:rsidRPr="002F3206">
              <w:rPr>
                <w:rFonts w:ascii="Century Gothic" w:hAnsi="Century Gothic" w:cs="Calibri"/>
                <w:color w:val="auto"/>
              </w:rPr>
              <w:t>.</w:t>
            </w:r>
          </w:p>
        </w:tc>
      </w:tr>
      <w:tr w:rsidR="00C47A65" w:rsidRPr="008F2766" w14:paraId="3D34C277" w14:textId="77777777" w:rsidTr="00BF7E24">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BB68187" w14:textId="77777777" w:rsidR="00C47A65" w:rsidRPr="008F2766" w:rsidRDefault="00C47A65" w:rsidP="005A6552">
            <w:pPr>
              <w:pStyle w:val="para"/>
              <w:rPr>
                <w:rFonts w:ascii="Century Gothic" w:hAnsi="Century Gothic" w:cs="Calibri"/>
                <w:b/>
                <w:color w:val="FFFFFF" w:themeColor="background1"/>
              </w:rPr>
            </w:pPr>
          </w:p>
        </w:tc>
        <w:tc>
          <w:tcPr>
            <w:tcW w:w="4178" w:type="dxa"/>
            <w:gridSpan w:val="2"/>
            <w:tcBorders>
              <w:top w:val="single" w:sz="4" w:space="0" w:color="auto"/>
              <w:left w:val="single" w:sz="4" w:space="0" w:color="auto"/>
              <w:bottom w:val="single" w:sz="4" w:space="0" w:color="auto"/>
            </w:tcBorders>
            <w:shd w:val="clear" w:color="auto" w:fill="auto"/>
          </w:tcPr>
          <w:p w14:paraId="08E0443B" w14:textId="77777777" w:rsidR="00C47A65" w:rsidRPr="008F2766" w:rsidRDefault="00C47A65" w:rsidP="005A6552">
            <w:pPr>
              <w:pStyle w:val="para"/>
              <w:rPr>
                <w:rFonts w:ascii="Century Gothic" w:hAnsi="Century Gothic" w:cs="Calibri"/>
                <w:color w:val="FFFFFF" w:themeColor="background1"/>
              </w:rPr>
            </w:pPr>
          </w:p>
        </w:tc>
        <w:tc>
          <w:tcPr>
            <w:tcW w:w="4179" w:type="dxa"/>
            <w:gridSpan w:val="13"/>
            <w:tcBorders>
              <w:top w:val="single" w:sz="4" w:space="0" w:color="auto"/>
              <w:left w:val="single" w:sz="4" w:space="0" w:color="auto"/>
              <w:bottom w:val="single" w:sz="4" w:space="0" w:color="auto"/>
            </w:tcBorders>
            <w:shd w:val="clear" w:color="auto" w:fill="auto"/>
          </w:tcPr>
          <w:p w14:paraId="6393EE95" w14:textId="7B4A27A3" w:rsidR="00C47A65" w:rsidRPr="008F2766" w:rsidRDefault="00C47A65" w:rsidP="005A6552">
            <w:pPr>
              <w:pStyle w:val="para"/>
              <w:rPr>
                <w:rFonts w:ascii="Century Gothic" w:hAnsi="Century Gothic" w:cs="Calibri"/>
                <w:color w:val="FFFFFF" w:themeColor="background1"/>
              </w:rPr>
            </w:pPr>
            <w:r w:rsidRPr="00C47A65">
              <w:rPr>
                <w:rFonts w:ascii="Century Gothic" w:hAnsi="Century Gothic" w:cs="Calibri"/>
                <w:b/>
                <w:color w:val="auto"/>
              </w:rPr>
              <w:t xml:space="preserve">Se </w:t>
            </w:r>
            <w:proofErr w:type="spellStart"/>
            <w:r w:rsidRPr="00C47A65">
              <w:rPr>
                <w:rFonts w:ascii="Century Gothic" w:hAnsi="Century Gothic" w:cs="Calibri"/>
                <w:b/>
                <w:color w:val="auto"/>
              </w:rPr>
              <w:t>ajusta</w:t>
            </w:r>
            <w:proofErr w:type="spellEnd"/>
          </w:p>
        </w:tc>
      </w:tr>
      <w:tr w:rsidR="00323A75" w:rsidRPr="008F2766" w14:paraId="721A52DA"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4A09FD95" w14:textId="0375464D" w:rsidR="00323A75" w:rsidRPr="00323A75" w:rsidRDefault="00323A75" w:rsidP="00323A75">
            <w:pPr>
              <w:pStyle w:val="para"/>
              <w:rPr>
                <w:rFonts w:ascii="Century Gothic" w:hAnsi="Century Gothic" w:cs="Calibri"/>
                <w:b/>
                <w:color w:val="auto"/>
              </w:rPr>
            </w:pPr>
            <w:r w:rsidRPr="00323A75">
              <w:rPr>
                <w:rFonts w:ascii="Century Gothic" w:hAnsi="Century Gothic" w:cs="Calibri"/>
                <w:b/>
                <w:color w:val="auto"/>
              </w:rPr>
              <w:t>3.9</w:t>
            </w:r>
          </w:p>
        </w:tc>
        <w:tc>
          <w:tcPr>
            <w:tcW w:w="8357" w:type="dxa"/>
            <w:gridSpan w:val="15"/>
            <w:tcBorders>
              <w:top w:val="single" w:sz="4" w:space="0" w:color="auto"/>
              <w:left w:val="single" w:sz="4" w:space="0" w:color="auto"/>
              <w:bottom w:val="single" w:sz="4" w:space="0" w:color="auto"/>
            </w:tcBorders>
            <w:shd w:val="clear" w:color="auto" w:fill="92D050"/>
          </w:tcPr>
          <w:p w14:paraId="7C52086E" w14:textId="4516AE72" w:rsidR="00323A75" w:rsidRPr="00323A75" w:rsidRDefault="00323A75" w:rsidP="00323A75">
            <w:pPr>
              <w:pStyle w:val="para"/>
              <w:rPr>
                <w:rFonts w:ascii="Century Gothic" w:hAnsi="Century Gothic" w:cs="Calibri"/>
                <w:color w:val="auto"/>
              </w:rPr>
            </w:pPr>
            <w:proofErr w:type="spellStart"/>
            <w:r w:rsidRPr="00323A75">
              <w:rPr>
                <w:rFonts w:ascii="Century Gothic" w:hAnsi="Century Gothic" w:cs="Calibri"/>
                <w:color w:val="auto"/>
              </w:rPr>
              <w:t>Trazabilidad</w:t>
            </w:r>
            <w:proofErr w:type="spellEnd"/>
          </w:p>
        </w:tc>
      </w:tr>
      <w:tr w:rsidR="00323A75" w:rsidRPr="008F2766" w14:paraId="4D71BCB0" w14:textId="77777777" w:rsidTr="00A65873">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0561DBE4" w14:textId="77777777" w:rsidR="00323A75" w:rsidRPr="008F2766" w:rsidRDefault="00323A75" w:rsidP="00323A75">
            <w:pPr>
              <w:pStyle w:val="para"/>
              <w:rPr>
                <w:rFonts w:ascii="Century Gothic" w:hAnsi="Century Gothic" w:cs="Calibri"/>
                <w:b/>
                <w:color w:val="FFFFFF" w:themeColor="background1"/>
              </w:rPr>
            </w:pPr>
          </w:p>
        </w:tc>
        <w:tc>
          <w:tcPr>
            <w:tcW w:w="8357" w:type="dxa"/>
            <w:gridSpan w:val="15"/>
            <w:tcBorders>
              <w:top w:val="single" w:sz="4" w:space="0" w:color="auto"/>
              <w:left w:val="single" w:sz="4" w:space="0" w:color="auto"/>
              <w:bottom w:val="single" w:sz="4" w:space="0" w:color="auto"/>
            </w:tcBorders>
            <w:shd w:val="clear" w:color="auto" w:fill="D6E9B2"/>
          </w:tcPr>
          <w:p w14:paraId="163D6C55" w14:textId="098546D9" w:rsidR="00323A75" w:rsidRPr="008F2766" w:rsidRDefault="00323A75" w:rsidP="00323A75">
            <w:pPr>
              <w:pStyle w:val="para"/>
              <w:rPr>
                <w:rFonts w:ascii="Century Gothic" w:hAnsi="Century Gothic" w:cs="Calibri"/>
                <w:color w:val="FFFFFF" w:themeColor="background1"/>
              </w:rPr>
            </w:pPr>
            <w:r w:rsidRPr="002F3206">
              <w:rPr>
                <w:rFonts w:ascii="Century Gothic" w:hAnsi="Century Gothic" w:cs="Calibri"/>
                <w:color w:val="auto"/>
              </w:rPr>
              <w:t xml:space="preserve">El </w:t>
            </w:r>
            <w:proofErr w:type="spellStart"/>
            <w:r w:rsidRPr="002F3206">
              <w:rPr>
                <w:rFonts w:ascii="Century Gothic" w:hAnsi="Century Gothic" w:cs="Calibri"/>
                <w:color w:val="auto"/>
              </w:rPr>
              <w:t>establecimiento</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poder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rastrear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todos</w:t>
            </w:r>
            <w:proofErr w:type="spellEnd"/>
            <w:r w:rsidRPr="002F3206">
              <w:rPr>
                <w:rFonts w:ascii="Century Gothic" w:hAnsi="Century Gothic" w:cs="Calibri"/>
                <w:color w:val="auto"/>
              </w:rPr>
              <w:t xml:space="preserve"> los </w:t>
            </w:r>
            <w:proofErr w:type="spellStart"/>
            <w:r w:rsidRPr="002F3206">
              <w:rPr>
                <w:rFonts w:ascii="Century Gothic" w:hAnsi="Century Gothic" w:cs="Calibri"/>
                <w:color w:val="auto"/>
              </w:rPr>
              <w:t>lotes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materias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primas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incluidos</w:t>
            </w:r>
            <w:proofErr w:type="spellEnd"/>
            <w:r w:rsidRPr="002F3206">
              <w:rPr>
                <w:rFonts w:ascii="Century Gothic" w:hAnsi="Century Gothic" w:cs="Calibri"/>
                <w:color w:val="auto"/>
              </w:rPr>
              <w:t xml:space="preserve"> los </w:t>
            </w:r>
            <w:proofErr w:type="spellStart"/>
            <w:r w:rsidRPr="002F3206">
              <w:rPr>
                <w:rFonts w:ascii="Century Gothic" w:hAnsi="Century Gothic" w:cs="Calibri"/>
                <w:color w:val="auto"/>
              </w:rPr>
              <w:t>envases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primarios</w:t>
            </w:r>
            <w:proofErr w:type="spellEnd"/>
            <w:r w:rsidRPr="002F3206">
              <w:rPr>
                <w:rFonts w:ascii="Century Gothic" w:hAnsi="Century Gothic" w:cs="Calibri"/>
                <w:color w:val="auto"/>
              </w:rPr>
              <w:t xml:space="preserve">) de sus </w:t>
            </w:r>
            <w:proofErr w:type="spellStart"/>
            <w:r w:rsidRPr="002F3206">
              <w:rPr>
                <w:rFonts w:ascii="Century Gothic" w:hAnsi="Century Gothic" w:cs="Calibri"/>
                <w:color w:val="auto"/>
              </w:rPr>
              <w:t>proveedores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en</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todas</w:t>
            </w:r>
            <w:proofErr w:type="spellEnd"/>
            <w:r w:rsidRPr="002F3206">
              <w:rPr>
                <w:rFonts w:ascii="Century Gothic" w:hAnsi="Century Gothic" w:cs="Calibri"/>
                <w:color w:val="auto"/>
              </w:rPr>
              <w:t xml:space="preserve"> las </w:t>
            </w:r>
            <w:proofErr w:type="spellStart"/>
            <w:r w:rsidRPr="002F3206">
              <w:rPr>
                <w:rFonts w:ascii="Century Gothic" w:hAnsi="Century Gothic" w:cs="Calibri"/>
                <w:color w:val="auto"/>
              </w:rPr>
              <w:t>etapas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procesamiento</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envío</w:t>
            </w:r>
            <w:proofErr w:type="spellEnd"/>
            <w:r w:rsidRPr="002F3206">
              <w:rPr>
                <w:rFonts w:ascii="Century Gothic" w:hAnsi="Century Gothic" w:cs="Calibri"/>
                <w:color w:val="auto"/>
              </w:rPr>
              <w:t xml:space="preserve"> a sus </w:t>
            </w:r>
            <w:proofErr w:type="spellStart"/>
            <w:r w:rsidRPr="002F3206">
              <w:rPr>
                <w:rFonts w:ascii="Century Gothic" w:hAnsi="Century Gothic" w:cs="Calibri"/>
                <w:color w:val="auto"/>
              </w:rPr>
              <w:t>clientes</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viceversa</w:t>
            </w:r>
            <w:proofErr w:type="spellEnd"/>
            <w:r w:rsidRPr="002F3206">
              <w:rPr>
                <w:rFonts w:ascii="Century Gothic" w:hAnsi="Century Gothic" w:cs="Calibri"/>
                <w:color w:val="auto"/>
              </w:rPr>
              <w:t>.</w:t>
            </w:r>
          </w:p>
        </w:tc>
      </w:tr>
      <w:tr w:rsidR="00C47A65" w:rsidRPr="008F2766" w14:paraId="1C2DB93A" w14:textId="77777777" w:rsidTr="005E173D">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C91C47A" w14:textId="77777777" w:rsidR="00C47A65" w:rsidRPr="008F2766" w:rsidRDefault="00C47A65" w:rsidP="005A6552">
            <w:pPr>
              <w:pStyle w:val="para"/>
              <w:rPr>
                <w:rFonts w:ascii="Century Gothic" w:hAnsi="Century Gothic" w:cs="Calibri"/>
                <w:b/>
                <w:color w:val="FFFFFF" w:themeColor="background1"/>
              </w:rPr>
            </w:pPr>
          </w:p>
        </w:tc>
        <w:tc>
          <w:tcPr>
            <w:tcW w:w="4178" w:type="dxa"/>
            <w:gridSpan w:val="2"/>
            <w:tcBorders>
              <w:top w:val="single" w:sz="4" w:space="0" w:color="auto"/>
              <w:left w:val="single" w:sz="4" w:space="0" w:color="auto"/>
              <w:bottom w:val="single" w:sz="4" w:space="0" w:color="auto"/>
            </w:tcBorders>
            <w:shd w:val="clear" w:color="auto" w:fill="auto"/>
          </w:tcPr>
          <w:p w14:paraId="466C5FEF" w14:textId="77777777" w:rsidR="00C47A65" w:rsidRPr="008F2766" w:rsidRDefault="00C47A65" w:rsidP="005A6552">
            <w:pPr>
              <w:pStyle w:val="para"/>
              <w:rPr>
                <w:rFonts w:ascii="Century Gothic" w:hAnsi="Century Gothic" w:cs="Calibri"/>
                <w:color w:val="FFFFFF" w:themeColor="background1"/>
              </w:rPr>
            </w:pPr>
          </w:p>
        </w:tc>
        <w:tc>
          <w:tcPr>
            <w:tcW w:w="4179" w:type="dxa"/>
            <w:gridSpan w:val="13"/>
            <w:tcBorders>
              <w:top w:val="single" w:sz="4" w:space="0" w:color="auto"/>
              <w:left w:val="single" w:sz="4" w:space="0" w:color="auto"/>
              <w:bottom w:val="single" w:sz="4" w:space="0" w:color="auto"/>
            </w:tcBorders>
            <w:shd w:val="clear" w:color="auto" w:fill="auto"/>
          </w:tcPr>
          <w:p w14:paraId="5F2B5376" w14:textId="66DF8828" w:rsidR="00C47A65" w:rsidRPr="008F2766" w:rsidRDefault="00C47A65" w:rsidP="005A6552">
            <w:pPr>
              <w:pStyle w:val="para"/>
              <w:rPr>
                <w:rFonts w:ascii="Century Gothic" w:hAnsi="Century Gothic" w:cs="Calibri"/>
                <w:color w:val="FFFFFF" w:themeColor="background1"/>
              </w:rPr>
            </w:pPr>
            <w:r w:rsidRPr="00C47A65">
              <w:rPr>
                <w:rFonts w:ascii="Century Gothic" w:hAnsi="Century Gothic" w:cs="Calibri"/>
                <w:b/>
                <w:color w:val="auto"/>
              </w:rPr>
              <w:t xml:space="preserve">Se </w:t>
            </w:r>
            <w:proofErr w:type="spellStart"/>
            <w:r w:rsidRPr="00C47A65">
              <w:rPr>
                <w:rFonts w:ascii="Century Gothic" w:hAnsi="Century Gothic" w:cs="Calibri"/>
                <w:b/>
                <w:color w:val="auto"/>
              </w:rPr>
              <w:t>ajusta</w:t>
            </w:r>
            <w:proofErr w:type="spellEnd"/>
          </w:p>
        </w:tc>
      </w:tr>
      <w:tr w:rsidR="00186F92" w:rsidRPr="008F2766" w14:paraId="7FDCD531"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5C8542F0" w14:textId="77777777" w:rsidR="009F6333" w:rsidRPr="008F2766" w:rsidRDefault="009F6333" w:rsidP="005A6552">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3.10</w:t>
            </w:r>
          </w:p>
        </w:tc>
        <w:tc>
          <w:tcPr>
            <w:tcW w:w="8357" w:type="dxa"/>
            <w:gridSpan w:val="15"/>
            <w:tcBorders>
              <w:top w:val="single" w:sz="4" w:space="0" w:color="auto"/>
              <w:left w:val="single" w:sz="4" w:space="0" w:color="auto"/>
              <w:bottom w:val="single" w:sz="4" w:space="0" w:color="auto"/>
            </w:tcBorders>
            <w:shd w:val="clear" w:color="auto" w:fill="92D050"/>
          </w:tcPr>
          <w:p w14:paraId="7F65CFAB" w14:textId="03B4E88B" w:rsidR="009F6333" w:rsidRPr="008F2766" w:rsidRDefault="003E713E" w:rsidP="005A6552">
            <w:pPr>
              <w:pStyle w:val="para"/>
              <w:rPr>
                <w:rFonts w:ascii="Century Gothic" w:hAnsi="Century Gothic" w:cs="Calibri"/>
                <w:color w:val="FFFFFF" w:themeColor="background1"/>
              </w:rPr>
            </w:pPr>
            <w:proofErr w:type="spellStart"/>
            <w:r w:rsidRPr="008F2766">
              <w:rPr>
                <w:rFonts w:ascii="Century Gothic" w:hAnsi="Century Gothic" w:cs="Calibri"/>
                <w:color w:val="FFFFFF" w:themeColor="background1"/>
              </w:rPr>
              <w:t>Gestión</w:t>
            </w:r>
            <w:proofErr w:type="spellEnd"/>
            <w:r w:rsidRPr="008F2766">
              <w:rPr>
                <w:rFonts w:ascii="Century Gothic" w:hAnsi="Century Gothic" w:cs="Calibri"/>
                <w:color w:val="FFFFFF" w:themeColor="background1"/>
              </w:rPr>
              <w:t xml:space="preserve"> de </w:t>
            </w:r>
            <w:proofErr w:type="spellStart"/>
            <w:r w:rsidRPr="008F2766">
              <w:rPr>
                <w:rFonts w:ascii="Century Gothic" w:hAnsi="Century Gothic" w:cs="Calibri"/>
                <w:color w:val="FFFFFF" w:themeColor="background1"/>
              </w:rPr>
              <w:t>reclamos</w:t>
            </w:r>
            <w:proofErr w:type="spellEnd"/>
          </w:p>
        </w:tc>
      </w:tr>
      <w:tr w:rsidR="00186F92" w:rsidRPr="008F2766" w14:paraId="3E75E929"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55EBC597" w14:textId="0FB6EA2E" w:rsidR="009F6333" w:rsidRPr="008F2766" w:rsidRDefault="009F6333" w:rsidP="005A6552">
            <w:pPr>
              <w:pStyle w:val="para"/>
              <w:rPr>
                <w:rFonts w:ascii="Century Gothic" w:hAnsi="Century Gothic" w:cs="Calibri"/>
                <w:b/>
                <w:color w:val="auto"/>
              </w:rPr>
            </w:pPr>
          </w:p>
        </w:tc>
        <w:tc>
          <w:tcPr>
            <w:tcW w:w="8357" w:type="dxa"/>
            <w:gridSpan w:val="15"/>
            <w:tcBorders>
              <w:top w:val="single" w:sz="4" w:space="0" w:color="auto"/>
              <w:left w:val="single" w:sz="4" w:space="0" w:color="auto"/>
              <w:bottom w:val="single" w:sz="4" w:space="0" w:color="auto"/>
            </w:tcBorders>
            <w:shd w:val="clear" w:color="auto" w:fill="D6E9B2"/>
          </w:tcPr>
          <w:p w14:paraId="51081762" w14:textId="1D2FBAFD" w:rsidR="009F6333" w:rsidRPr="008F2766" w:rsidRDefault="003E713E" w:rsidP="005A6552">
            <w:pPr>
              <w:pStyle w:val="para"/>
              <w:rPr>
                <w:rFonts w:ascii="Century Gothic" w:hAnsi="Century Gothic" w:cs="Calibri"/>
                <w:lang w:val="es-AR"/>
              </w:rPr>
            </w:pPr>
            <w:r w:rsidRPr="008F2766">
              <w:rPr>
                <w:rFonts w:ascii="Century Gothic" w:hAnsi="Century Gothic" w:cs="Calibri"/>
                <w:lang w:val="es-AR"/>
              </w:rPr>
              <w:t>Los reclamos de los clientes se deberán gestionar en forma eficaz y se deberá utilizar la información para disminuir los niveles de reclamos recurrentes.</w:t>
            </w:r>
          </w:p>
        </w:tc>
      </w:tr>
      <w:tr w:rsidR="003E713E" w:rsidRPr="008F2766" w14:paraId="0B3BE4BA" w14:textId="77777777" w:rsidTr="00593CDC">
        <w:tc>
          <w:tcPr>
            <w:tcW w:w="1566" w:type="dxa"/>
            <w:gridSpan w:val="2"/>
            <w:shd w:val="clear" w:color="auto" w:fill="D6E9B2"/>
          </w:tcPr>
          <w:p w14:paraId="4C7EAC93" w14:textId="33825C40" w:rsidR="003E713E" w:rsidRPr="008F2766" w:rsidRDefault="003E713E" w:rsidP="003E713E">
            <w:pPr>
              <w:pStyle w:val="para"/>
              <w:rPr>
                <w:rFonts w:ascii="Century Gothic" w:hAnsi="Century Gothic" w:cs="Calibri"/>
                <w:b/>
                <w:color w:val="auto"/>
              </w:rPr>
            </w:pPr>
            <w:r w:rsidRPr="008F2766">
              <w:rPr>
                <w:rFonts w:ascii="Century Gothic" w:hAnsi="Century Gothic" w:cs="Calibri"/>
                <w:b/>
                <w:lang w:val="es-AR"/>
              </w:rPr>
              <w:t>Cláusula</w:t>
            </w:r>
          </w:p>
        </w:tc>
        <w:tc>
          <w:tcPr>
            <w:tcW w:w="3538" w:type="dxa"/>
            <w:shd w:val="clear" w:color="auto" w:fill="auto"/>
          </w:tcPr>
          <w:p w14:paraId="32AF65B6" w14:textId="19497848" w:rsidR="003E713E" w:rsidRPr="008F2766" w:rsidRDefault="003E713E" w:rsidP="003E713E">
            <w:pPr>
              <w:pStyle w:val="para"/>
              <w:rPr>
                <w:rFonts w:ascii="Century Gothic" w:hAnsi="Century Gothic" w:cs="Calibri"/>
                <w:b/>
                <w:color w:val="auto"/>
              </w:rPr>
            </w:pPr>
            <w:r w:rsidRPr="008F2766">
              <w:rPr>
                <w:rFonts w:ascii="Century Gothic" w:hAnsi="Century Gothic" w:cs="Calibri"/>
                <w:b/>
                <w:lang w:val="es-AR"/>
              </w:rPr>
              <w:t>Requisitos</w:t>
            </w:r>
          </w:p>
        </w:tc>
        <w:tc>
          <w:tcPr>
            <w:tcW w:w="1123" w:type="dxa"/>
            <w:gridSpan w:val="3"/>
            <w:tcBorders>
              <w:right w:val="single" w:sz="4" w:space="0" w:color="auto"/>
            </w:tcBorders>
            <w:shd w:val="clear" w:color="auto" w:fill="auto"/>
          </w:tcPr>
          <w:p w14:paraId="0DDDB696" w14:textId="116E4369" w:rsidR="003E713E" w:rsidRPr="008F2766" w:rsidRDefault="003E713E" w:rsidP="003E713E">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696" w:type="dxa"/>
            <w:gridSpan w:val="11"/>
            <w:tcBorders>
              <w:top w:val="single" w:sz="4" w:space="0" w:color="auto"/>
              <w:left w:val="single" w:sz="4" w:space="0" w:color="auto"/>
              <w:bottom w:val="single" w:sz="4" w:space="0" w:color="auto"/>
            </w:tcBorders>
            <w:shd w:val="clear" w:color="auto" w:fill="auto"/>
          </w:tcPr>
          <w:p w14:paraId="0DB24634" w14:textId="77777777" w:rsidR="003E713E" w:rsidRPr="008F2766" w:rsidRDefault="003E713E" w:rsidP="003E713E">
            <w:pPr>
              <w:pStyle w:val="para"/>
              <w:rPr>
                <w:rFonts w:ascii="Century Gothic" w:hAnsi="Century Gothic" w:cs="Calibri"/>
                <w:b/>
                <w:color w:val="auto"/>
              </w:rPr>
            </w:pPr>
          </w:p>
        </w:tc>
      </w:tr>
      <w:tr w:rsidR="003E713E" w:rsidRPr="008F2766" w14:paraId="72902791" w14:textId="77777777" w:rsidTr="00593CDC">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13C27104" w14:textId="77777777" w:rsidR="003E713E" w:rsidRPr="008F2766" w:rsidRDefault="003E713E" w:rsidP="003E713E">
            <w:pPr>
              <w:pStyle w:val="para"/>
              <w:rPr>
                <w:rFonts w:ascii="Century Gothic" w:hAnsi="Century Gothic" w:cs="Calibri"/>
                <w:b/>
                <w:color w:val="auto"/>
              </w:rPr>
            </w:pPr>
            <w:r w:rsidRPr="008F2766">
              <w:rPr>
                <w:rFonts w:ascii="Century Gothic" w:hAnsi="Century Gothic" w:cs="Calibri"/>
                <w:b/>
                <w:color w:val="auto"/>
              </w:rPr>
              <w:t>3.10.1</w:t>
            </w:r>
          </w:p>
        </w:tc>
        <w:tc>
          <w:tcPr>
            <w:tcW w:w="3538" w:type="dxa"/>
            <w:tcBorders>
              <w:left w:val="single" w:sz="4" w:space="0" w:color="auto"/>
              <w:right w:val="single" w:sz="4" w:space="0" w:color="auto"/>
            </w:tcBorders>
          </w:tcPr>
          <w:p w14:paraId="257657D5" w14:textId="3981B2E7" w:rsidR="003E713E" w:rsidRPr="008F2766" w:rsidRDefault="003E713E" w:rsidP="003E713E">
            <w:pPr>
              <w:pStyle w:val="para"/>
              <w:rPr>
                <w:rFonts w:ascii="Century Gothic" w:hAnsi="Century Gothic" w:cs="Calibri"/>
                <w:color w:val="auto"/>
              </w:rPr>
            </w:pPr>
            <w:r w:rsidRPr="008F2766">
              <w:rPr>
                <w:rFonts w:ascii="Century Gothic" w:hAnsi="Century Gothic" w:cs="Calibri"/>
                <w:lang w:val="es-AR"/>
              </w:rPr>
              <w:t>Todos los reclamos se registrarán e investigarán. Los resultados de la investigación del problema también se deberán registrar cuando se proporcione información suficiente. El personal debidamente capacitado deberá implementar las medidas adecuadas en función de la gravedad y frecuencia de los problemas identificados.</w:t>
            </w:r>
          </w:p>
        </w:tc>
        <w:tc>
          <w:tcPr>
            <w:tcW w:w="1085" w:type="dxa"/>
            <w:gridSpan w:val="2"/>
            <w:tcBorders>
              <w:top w:val="single" w:sz="4" w:space="0" w:color="auto"/>
              <w:left w:val="single" w:sz="4" w:space="0" w:color="auto"/>
              <w:bottom w:val="single" w:sz="4" w:space="0" w:color="auto"/>
            </w:tcBorders>
            <w:shd w:val="clear" w:color="auto" w:fill="auto"/>
          </w:tcPr>
          <w:p w14:paraId="481454C1" w14:textId="77777777" w:rsidR="003E713E" w:rsidRPr="008F2766" w:rsidRDefault="003E713E" w:rsidP="003E713E">
            <w:pPr>
              <w:pStyle w:val="para"/>
              <w:rPr>
                <w:rFonts w:ascii="Century Gothic" w:hAnsi="Century Gothic" w:cs="Calibri"/>
                <w:b/>
                <w:color w:val="auto"/>
              </w:rPr>
            </w:pPr>
          </w:p>
        </w:tc>
        <w:tc>
          <w:tcPr>
            <w:tcW w:w="3734" w:type="dxa"/>
            <w:gridSpan w:val="12"/>
            <w:tcBorders>
              <w:top w:val="single" w:sz="4" w:space="0" w:color="auto"/>
              <w:left w:val="single" w:sz="4" w:space="0" w:color="auto"/>
              <w:bottom w:val="single" w:sz="4" w:space="0" w:color="auto"/>
            </w:tcBorders>
            <w:shd w:val="clear" w:color="auto" w:fill="auto"/>
          </w:tcPr>
          <w:p w14:paraId="4F0449CD" w14:textId="77777777" w:rsidR="003E713E" w:rsidRPr="008F2766" w:rsidRDefault="003E713E" w:rsidP="003E713E">
            <w:pPr>
              <w:pStyle w:val="para"/>
              <w:rPr>
                <w:rFonts w:ascii="Century Gothic" w:hAnsi="Century Gothic" w:cs="Calibri"/>
                <w:b/>
                <w:color w:val="auto"/>
              </w:rPr>
            </w:pPr>
          </w:p>
        </w:tc>
      </w:tr>
      <w:tr w:rsidR="00D63F62" w:rsidRPr="008F2766" w14:paraId="3E6B2A57" w14:textId="77777777" w:rsidTr="0079137D">
        <w:tc>
          <w:tcPr>
            <w:tcW w:w="1566" w:type="dxa"/>
            <w:gridSpan w:val="2"/>
            <w:tcBorders>
              <w:top w:val="single" w:sz="4" w:space="0" w:color="auto"/>
              <w:left w:val="single" w:sz="4" w:space="0" w:color="auto"/>
              <w:bottom w:val="single" w:sz="4" w:space="0" w:color="auto"/>
              <w:right w:val="single" w:sz="4" w:space="0" w:color="auto"/>
            </w:tcBorders>
            <w:shd w:val="clear" w:color="auto" w:fill="92D050"/>
          </w:tcPr>
          <w:p w14:paraId="318F2AAE" w14:textId="4AC10393" w:rsidR="00D63F62" w:rsidRPr="00D63F62" w:rsidRDefault="00D63F62" w:rsidP="00D63F62">
            <w:pPr>
              <w:pStyle w:val="para"/>
              <w:rPr>
                <w:rFonts w:ascii="Century Gothic" w:hAnsi="Century Gothic" w:cs="Calibri"/>
                <w:b/>
                <w:color w:val="auto"/>
              </w:rPr>
            </w:pPr>
            <w:r w:rsidRPr="00D63F62">
              <w:rPr>
                <w:rFonts w:ascii="Century Gothic" w:hAnsi="Century Gothic" w:cs="Calibri"/>
                <w:b/>
                <w:color w:val="auto"/>
              </w:rPr>
              <w:t>3.11</w:t>
            </w:r>
          </w:p>
        </w:tc>
        <w:tc>
          <w:tcPr>
            <w:tcW w:w="8357" w:type="dxa"/>
            <w:gridSpan w:val="15"/>
            <w:tcBorders>
              <w:top w:val="single" w:sz="4" w:space="0" w:color="auto"/>
              <w:left w:val="single" w:sz="4" w:space="0" w:color="auto"/>
              <w:bottom w:val="single" w:sz="4" w:space="0" w:color="auto"/>
            </w:tcBorders>
            <w:shd w:val="clear" w:color="auto" w:fill="92D050"/>
          </w:tcPr>
          <w:p w14:paraId="5F78F566" w14:textId="69B306DA" w:rsidR="00D63F62" w:rsidRPr="00D63F62" w:rsidRDefault="00D63F62" w:rsidP="00D63F62">
            <w:pPr>
              <w:pStyle w:val="para"/>
              <w:rPr>
                <w:rFonts w:ascii="Century Gothic" w:hAnsi="Century Gothic" w:cs="Calibri"/>
                <w:b/>
                <w:color w:val="auto"/>
              </w:rPr>
            </w:pPr>
            <w:proofErr w:type="spellStart"/>
            <w:r w:rsidRPr="00D63F62">
              <w:rPr>
                <w:rFonts w:ascii="Century Gothic" w:hAnsi="Century Gothic" w:cs="Calibri"/>
                <w:color w:val="auto"/>
              </w:rPr>
              <w:t>Gestión</w:t>
            </w:r>
            <w:proofErr w:type="spellEnd"/>
            <w:r w:rsidRPr="00D63F62">
              <w:rPr>
                <w:rFonts w:ascii="Century Gothic" w:hAnsi="Century Gothic" w:cs="Calibri"/>
                <w:color w:val="auto"/>
              </w:rPr>
              <w:t xml:space="preserve"> de </w:t>
            </w:r>
            <w:proofErr w:type="spellStart"/>
            <w:r w:rsidRPr="00D63F62">
              <w:rPr>
                <w:rFonts w:ascii="Century Gothic" w:hAnsi="Century Gothic" w:cs="Calibri"/>
                <w:color w:val="auto"/>
              </w:rPr>
              <w:t>incidentes</w:t>
            </w:r>
            <w:proofErr w:type="spellEnd"/>
            <w:r w:rsidRPr="00D63F62">
              <w:rPr>
                <w:rFonts w:ascii="Century Gothic" w:hAnsi="Century Gothic" w:cs="Calibri"/>
                <w:color w:val="auto"/>
              </w:rPr>
              <w:t xml:space="preserve">, </w:t>
            </w:r>
            <w:proofErr w:type="spellStart"/>
            <w:r w:rsidRPr="00D63F62">
              <w:rPr>
                <w:rFonts w:ascii="Century Gothic" w:hAnsi="Century Gothic" w:cs="Calibri"/>
                <w:color w:val="auto"/>
              </w:rPr>
              <w:t>retiro</w:t>
            </w:r>
            <w:proofErr w:type="spellEnd"/>
            <w:r w:rsidRPr="00D63F62">
              <w:rPr>
                <w:rFonts w:ascii="Century Gothic" w:hAnsi="Century Gothic" w:cs="Calibri"/>
                <w:color w:val="auto"/>
              </w:rPr>
              <w:t xml:space="preserve"> de </w:t>
            </w:r>
            <w:proofErr w:type="spellStart"/>
            <w:r w:rsidRPr="00D63F62">
              <w:rPr>
                <w:rFonts w:ascii="Century Gothic" w:hAnsi="Century Gothic" w:cs="Calibri"/>
                <w:color w:val="auto"/>
              </w:rPr>
              <w:t>productos</w:t>
            </w:r>
            <w:proofErr w:type="spellEnd"/>
            <w:r w:rsidRPr="00D63F62">
              <w:rPr>
                <w:rFonts w:ascii="Century Gothic" w:hAnsi="Century Gothic" w:cs="Calibri"/>
                <w:color w:val="auto"/>
              </w:rPr>
              <w:t xml:space="preserve"> y </w:t>
            </w:r>
            <w:proofErr w:type="spellStart"/>
            <w:r w:rsidRPr="00D63F62">
              <w:rPr>
                <w:rFonts w:ascii="Century Gothic" w:hAnsi="Century Gothic" w:cs="Calibri"/>
                <w:color w:val="auto"/>
              </w:rPr>
              <w:t>recuperación</w:t>
            </w:r>
            <w:proofErr w:type="spellEnd"/>
            <w:r w:rsidRPr="00D63F62">
              <w:rPr>
                <w:rFonts w:ascii="Century Gothic" w:hAnsi="Century Gothic" w:cs="Calibri"/>
                <w:color w:val="auto"/>
              </w:rPr>
              <w:t xml:space="preserve"> de </w:t>
            </w:r>
            <w:proofErr w:type="spellStart"/>
            <w:r w:rsidRPr="00D63F62">
              <w:rPr>
                <w:rFonts w:ascii="Century Gothic" w:hAnsi="Century Gothic" w:cs="Calibri"/>
                <w:color w:val="auto"/>
              </w:rPr>
              <w:t>productos</w:t>
            </w:r>
            <w:proofErr w:type="spellEnd"/>
          </w:p>
        </w:tc>
      </w:tr>
      <w:tr w:rsidR="00D63F62" w:rsidRPr="008F2766" w14:paraId="452C8461" w14:textId="77777777" w:rsidTr="002C35A4">
        <w:tc>
          <w:tcPr>
            <w:tcW w:w="1566" w:type="dxa"/>
            <w:gridSpan w:val="2"/>
            <w:tcBorders>
              <w:top w:val="single" w:sz="4" w:space="0" w:color="auto"/>
              <w:left w:val="single" w:sz="4" w:space="0" w:color="auto"/>
              <w:bottom w:val="single" w:sz="4" w:space="0" w:color="auto"/>
              <w:right w:val="single" w:sz="4" w:space="0" w:color="auto"/>
            </w:tcBorders>
            <w:shd w:val="clear" w:color="auto" w:fill="D6E9B2"/>
          </w:tcPr>
          <w:p w14:paraId="31E8D5F7" w14:textId="77777777" w:rsidR="00D63F62" w:rsidRPr="008F2766" w:rsidRDefault="00D63F62" w:rsidP="00D63F62">
            <w:pPr>
              <w:pStyle w:val="para"/>
              <w:rPr>
                <w:rFonts w:ascii="Century Gothic" w:hAnsi="Century Gothic" w:cs="Calibri"/>
                <w:b/>
                <w:color w:val="auto"/>
              </w:rPr>
            </w:pPr>
          </w:p>
        </w:tc>
        <w:tc>
          <w:tcPr>
            <w:tcW w:w="8357" w:type="dxa"/>
            <w:gridSpan w:val="15"/>
            <w:tcBorders>
              <w:top w:val="single" w:sz="4" w:space="0" w:color="auto"/>
              <w:left w:val="single" w:sz="4" w:space="0" w:color="auto"/>
              <w:bottom w:val="single" w:sz="4" w:space="0" w:color="auto"/>
            </w:tcBorders>
            <w:shd w:val="clear" w:color="auto" w:fill="D6E9B2"/>
          </w:tcPr>
          <w:p w14:paraId="7A87C20E" w14:textId="08C96BF0" w:rsidR="00D63F62" w:rsidRPr="008F2766" w:rsidRDefault="00D63F62" w:rsidP="00D63F62">
            <w:pPr>
              <w:pStyle w:val="para"/>
              <w:rPr>
                <w:rFonts w:ascii="Century Gothic" w:hAnsi="Century Gothic" w:cs="Calibri"/>
                <w:b/>
                <w:color w:val="auto"/>
              </w:rPr>
            </w:pPr>
            <w:r w:rsidRPr="002F3206">
              <w:rPr>
                <w:rFonts w:ascii="Century Gothic" w:hAnsi="Century Gothic" w:cs="Calibri"/>
                <w:color w:val="auto"/>
              </w:rPr>
              <w:t xml:space="preserve">La </w:t>
            </w:r>
            <w:proofErr w:type="spellStart"/>
            <w:r w:rsidRPr="002F3206">
              <w:rPr>
                <w:rFonts w:ascii="Century Gothic" w:hAnsi="Century Gothic" w:cs="Calibri"/>
                <w:color w:val="auto"/>
              </w:rPr>
              <w:t>empresa</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implementar</w:t>
            </w:r>
            <w:proofErr w:type="spellEnd"/>
            <w:r w:rsidRPr="002F3206">
              <w:rPr>
                <w:rFonts w:ascii="Century Gothic" w:hAnsi="Century Gothic" w:cs="Calibri"/>
                <w:color w:val="auto"/>
              </w:rPr>
              <w:t xml:space="preserve"> un plan y un </w:t>
            </w:r>
            <w:proofErr w:type="spellStart"/>
            <w:r w:rsidRPr="002F3206">
              <w:rPr>
                <w:rFonts w:ascii="Century Gothic" w:hAnsi="Century Gothic" w:cs="Calibri"/>
                <w:color w:val="auto"/>
              </w:rPr>
              <w:t>sistema</w:t>
            </w:r>
            <w:proofErr w:type="spellEnd"/>
            <w:r w:rsidRPr="002F3206">
              <w:rPr>
                <w:rFonts w:ascii="Century Gothic" w:hAnsi="Century Gothic" w:cs="Calibri"/>
                <w:color w:val="auto"/>
              </w:rPr>
              <w:t xml:space="preserve"> para </w:t>
            </w:r>
            <w:proofErr w:type="spellStart"/>
            <w:proofErr w:type="gramStart"/>
            <w:r w:rsidRPr="002F3206">
              <w:rPr>
                <w:rFonts w:ascii="Century Gothic" w:hAnsi="Century Gothic" w:cs="Calibri"/>
                <w:color w:val="auto"/>
              </w:rPr>
              <w:t>gestionar</w:t>
            </w:r>
            <w:proofErr w:type="spellEnd"/>
            <w:r w:rsidRPr="002F3206">
              <w:rPr>
                <w:rFonts w:ascii="Century Gothic" w:hAnsi="Century Gothic" w:cs="Calibri"/>
                <w:color w:val="auto"/>
              </w:rPr>
              <w:t xml:space="preserve">  los</w:t>
            </w:r>
            <w:proofErr w:type="gramEnd"/>
            <w:r w:rsidRPr="002F3206">
              <w:rPr>
                <w:rFonts w:ascii="Century Gothic" w:hAnsi="Century Gothic" w:cs="Calibri"/>
                <w:color w:val="auto"/>
              </w:rPr>
              <w:t xml:space="preserve"> </w:t>
            </w:r>
            <w:proofErr w:type="spellStart"/>
            <w:r w:rsidRPr="002F3206">
              <w:rPr>
                <w:rFonts w:ascii="Century Gothic" w:hAnsi="Century Gothic" w:cs="Calibri"/>
                <w:color w:val="auto"/>
              </w:rPr>
              <w:t>incidentes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manera</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eficaz</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permitir</w:t>
            </w:r>
            <w:proofErr w:type="spellEnd"/>
            <w:r w:rsidRPr="002F3206">
              <w:rPr>
                <w:rFonts w:ascii="Century Gothic" w:hAnsi="Century Gothic" w:cs="Calibri"/>
                <w:color w:val="auto"/>
              </w:rPr>
              <w:t xml:space="preserve"> el </w:t>
            </w:r>
            <w:proofErr w:type="spellStart"/>
            <w:r w:rsidRPr="002F3206">
              <w:rPr>
                <w:rFonts w:ascii="Century Gothic" w:hAnsi="Century Gothic" w:cs="Calibri"/>
                <w:color w:val="auto"/>
              </w:rPr>
              <w:t>retiro</w:t>
            </w:r>
            <w:proofErr w:type="spellEnd"/>
            <w:r w:rsidRPr="002F3206">
              <w:rPr>
                <w:rFonts w:ascii="Century Gothic" w:hAnsi="Century Gothic" w:cs="Calibri"/>
                <w:color w:val="auto"/>
              </w:rPr>
              <w:t xml:space="preserve"> y la </w:t>
            </w:r>
            <w:proofErr w:type="spellStart"/>
            <w:r w:rsidRPr="002F3206">
              <w:rPr>
                <w:rFonts w:ascii="Century Gothic" w:hAnsi="Century Gothic" w:cs="Calibri"/>
                <w:color w:val="auto"/>
              </w:rPr>
              <w:t>recuperación</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en</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caso</w:t>
            </w:r>
            <w:proofErr w:type="spellEnd"/>
            <w:r w:rsidRPr="002F3206">
              <w:rPr>
                <w:rFonts w:ascii="Century Gothic" w:hAnsi="Century Gothic" w:cs="Calibri"/>
                <w:color w:val="auto"/>
              </w:rPr>
              <w:t xml:space="preserve"> de que </w:t>
            </w:r>
            <w:proofErr w:type="spellStart"/>
            <w:r w:rsidRPr="002F3206">
              <w:rPr>
                <w:rFonts w:ascii="Century Gothic" w:hAnsi="Century Gothic" w:cs="Calibri"/>
                <w:color w:val="auto"/>
              </w:rPr>
              <w:t>sea</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necesario</w:t>
            </w:r>
            <w:proofErr w:type="spellEnd"/>
            <w:r w:rsidRPr="002F3206">
              <w:rPr>
                <w:rFonts w:ascii="Century Gothic" w:hAnsi="Century Gothic" w:cs="Calibri"/>
                <w:color w:val="auto"/>
              </w:rPr>
              <w:t>.</w:t>
            </w:r>
          </w:p>
        </w:tc>
      </w:tr>
      <w:tr w:rsidR="004A51BA" w:rsidRPr="008F2766" w14:paraId="522B1D26" w14:textId="77777777" w:rsidTr="004A51BA">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4298A622" w14:textId="77777777" w:rsidR="004A51BA" w:rsidRPr="008F2766" w:rsidRDefault="004A51BA" w:rsidP="003E713E">
            <w:pPr>
              <w:pStyle w:val="para"/>
              <w:rPr>
                <w:rFonts w:ascii="Century Gothic" w:hAnsi="Century Gothic" w:cs="Calibri"/>
                <w:b/>
                <w:color w:val="auto"/>
              </w:rPr>
            </w:pPr>
          </w:p>
        </w:tc>
        <w:tc>
          <w:tcPr>
            <w:tcW w:w="4178" w:type="dxa"/>
            <w:gridSpan w:val="2"/>
            <w:tcBorders>
              <w:left w:val="single" w:sz="4" w:space="0" w:color="auto"/>
            </w:tcBorders>
          </w:tcPr>
          <w:p w14:paraId="0EF754AC" w14:textId="77777777" w:rsidR="004A51BA" w:rsidRPr="008F2766" w:rsidRDefault="004A51BA" w:rsidP="003E713E">
            <w:pPr>
              <w:pStyle w:val="para"/>
              <w:rPr>
                <w:rFonts w:ascii="Century Gothic" w:hAnsi="Century Gothic" w:cs="Calibri"/>
                <w:b/>
                <w:color w:val="auto"/>
              </w:rPr>
            </w:pPr>
          </w:p>
        </w:tc>
        <w:tc>
          <w:tcPr>
            <w:tcW w:w="4179" w:type="dxa"/>
            <w:gridSpan w:val="13"/>
            <w:tcBorders>
              <w:left w:val="single" w:sz="4" w:space="0" w:color="auto"/>
            </w:tcBorders>
          </w:tcPr>
          <w:p w14:paraId="45DD3445" w14:textId="21CFCBFA" w:rsidR="004A51BA" w:rsidRPr="008F2766" w:rsidRDefault="00D63F62" w:rsidP="003E713E">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r>
    </w:tbl>
    <w:p w14:paraId="1435C1FA" w14:textId="77777777" w:rsidR="00696EC9" w:rsidRPr="008F2766" w:rsidRDefault="00696EC9">
      <w:pPr>
        <w:rPr>
          <w:rFonts w:ascii="Century Gothic" w:hAnsi="Century Gothic"/>
        </w:rPr>
      </w:pPr>
    </w:p>
    <w:tbl>
      <w:tblPr>
        <w:tblStyle w:val="TableGrid"/>
        <w:tblW w:w="9923" w:type="dxa"/>
        <w:tblInd w:w="-289" w:type="dxa"/>
        <w:tblLook w:val="04A0" w:firstRow="1" w:lastRow="0" w:firstColumn="1" w:lastColumn="0" w:noHBand="0" w:noVBand="1"/>
      </w:tblPr>
      <w:tblGrid>
        <w:gridCol w:w="1055"/>
        <w:gridCol w:w="466"/>
        <w:gridCol w:w="3279"/>
        <w:gridCol w:w="922"/>
        <w:gridCol w:w="173"/>
        <w:gridCol w:w="7"/>
        <w:gridCol w:w="8"/>
        <w:gridCol w:w="6"/>
        <w:gridCol w:w="29"/>
        <w:gridCol w:w="35"/>
        <w:gridCol w:w="13"/>
        <w:gridCol w:w="6"/>
        <w:gridCol w:w="8"/>
        <w:gridCol w:w="7"/>
        <w:gridCol w:w="13"/>
        <w:gridCol w:w="87"/>
        <w:gridCol w:w="22"/>
        <w:gridCol w:w="15"/>
        <w:gridCol w:w="58"/>
        <w:gridCol w:w="15"/>
        <w:gridCol w:w="30"/>
        <w:gridCol w:w="15"/>
        <w:gridCol w:w="13"/>
        <w:gridCol w:w="22"/>
        <w:gridCol w:w="30"/>
        <w:gridCol w:w="15"/>
        <w:gridCol w:w="30"/>
        <w:gridCol w:w="93"/>
        <w:gridCol w:w="210"/>
        <w:gridCol w:w="16"/>
        <w:gridCol w:w="34"/>
        <w:gridCol w:w="3191"/>
      </w:tblGrid>
      <w:tr w:rsidR="00043BD7" w:rsidRPr="008F2766" w14:paraId="7F18ED57" w14:textId="77777777" w:rsidTr="00D02565">
        <w:tc>
          <w:tcPr>
            <w:tcW w:w="1521" w:type="dxa"/>
            <w:gridSpan w:val="2"/>
            <w:shd w:val="clear" w:color="auto" w:fill="92D050"/>
          </w:tcPr>
          <w:p w14:paraId="4AA8873E" w14:textId="1BCE2EAE" w:rsidR="00043BD7" w:rsidRPr="008F2766" w:rsidRDefault="00043BD7" w:rsidP="00043BD7">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sz w:val="24"/>
                <w:szCs w:val="24"/>
              </w:rPr>
              <w:t>4</w:t>
            </w:r>
          </w:p>
        </w:tc>
        <w:tc>
          <w:tcPr>
            <w:tcW w:w="8402" w:type="dxa"/>
            <w:gridSpan w:val="30"/>
            <w:shd w:val="clear" w:color="auto" w:fill="92D050"/>
          </w:tcPr>
          <w:p w14:paraId="3E59337C" w14:textId="5BE2853C" w:rsidR="00043BD7" w:rsidRPr="008F2766" w:rsidRDefault="00AF37BA" w:rsidP="00043BD7">
            <w:pPr>
              <w:spacing w:before="120" w:after="120"/>
              <w:rPr>
                <w:rFonts w:ascii="Century Gothic" w:hAnsi="Century Gothic" w:cs="Calibri"/>
                <w:color w:val="FFFFFF" w:themeColor="background1"/>
              </w:rPr>
            </w:pPr>
            <w:proofErr w:type="spellStart"/>
            <w:r w:rsidRPr="008F2766">
              <w:rPr>
                <w:rFonts w:ascii="Century Gothic" w:hAnsi="Century Gothic" w:cs="Calibri"/>
                <w:b/>
                <w:color w:val="FFFFFF" w:themeColor="background1"/>
                <w:sz w:val="24"/>
                <w:szCs w:val="24"/>
              </w:rPr>
              <w:t>Normas</w:t>
            </w:r>
            <w:proofErr w:type="spellEnd"/>
            <w:r w:rsidRPr="008F2766">
              <w:rPr>
                <w:rFonts w:ascii="Century Gothic" w:hAnsi="Century Gothic" w:cs="Calibri"/>
                <w:b/>
                <w:color w:val="FFFFFF" w:themeColor="background1"/>
                <w:sz w:val="24"/>
                <w:szCs w:val="24"/>
              </w:rPr>
              <w:t xml:space="preserve"> </w:t>
            </w:r>
            <w:proofErr w:type="spellStart"/>
            <w:r w:rsidRPr="008F2766">
              <w:rPr>
                <w:rFonts w:ascii="Century Gothic" w:hAnsi="Century Gothic" w:cs="Calibri"/>
                <w:b/>
                <w:color w:val="FFFFFF" w:themeColor="background1"/>
                <w:sz w:val="24"/>
                <w:szCs w:val="24"/>
              </w:rPr>
              <w:t>relativas</w:t>
            </w:r>
            <w:proofErr w:type="spellEnd"/>
            <w:r w:rsidRPr="008F2766">
              <w:rPr>
                <w:rFonts w:ascii="Century Gothic" w:hAnsi="Century Gothic" w:cs="Calibri"/>
                <w:b/>
                <w:color w:val="FFFFFF" w:themeColor="background1"/>
                <w:sz w:val="24"/>
                <w:szCs w:val="24"/>
              </w:rPr>
              <w:t xml:space="preserve"> a los establecimientos</w:t>
            </w:r>
          </w:p>
        </w:tc>
      </w:tr>
      <w:tr w:rsidR="003E5992" w:rsidRPr="008F2766" w14:paraId="0E692E09" w14:textId="77777777" w:rsidTr="00D02565">
        <w:tc>
          <w:tcPr>
            <w:tcW w:w="1521" w:type="dxa"/>
            <w:gridSpan w:val="2"/>
            <w:shd w:val="clear" w:color="auto" w:fill="92D050"/>
          </w:tcPr>
          <w:p w14:paraId="416E5915" w14:textId="6E44CF53" w:rsidR="003E5992" w:rsidRPr="003E5992" w:rsidRDefault="003E5992" w:rsidP="003E5992">
            <w:pPr>
              <w:spacing w:before="120" w:after="120"/>
              <w:rPr>
                <w:rFonts w:ascii="Century Gothic" w:hAnsi="Century Gothic" w:cs="Calibri"/>
                <w:b/>
              </w:rPr>
            </w:pPr>
            <w:r w:rsidRPr="003E5992">
              <w:rPr>
                <w:rFonts w:ascii="Century Gothic" w:hAnsi="Century Gothic" w:cs="Calibri"/>
                <w:b/>
              </w:rPr>
              <w:t>4.1</w:t>
            </w:r>
          </w:p>
        </w:tc>
        <w:tc>
          <w:tcPr>
            <w:tcW w:w="8402" w:type="dxa"/>
            <w:gridSpan w:val="30"/>
            <w:shd w:val="clear" w:color="auto" w:fill="92D050"/>
          </w:tcPr>
          <w:p w14:paraId="415C5657" w14:textId="60D288FA" w:rsidR="003E5992" w:rsidRPr="003E5992" w:rsidRDefault="003E5992" w:rsidP="003E5992">
            <w:pPr>
              <w:spacing w:before="120" w:after="120"/>
              <w:rPr>
                <w:rFonts w:ascii="Century Gothic" w:hAnsi="Century Gothic" w:cs="Calibri"/>
              </w:rPr>
            </w:pPr>
            <w:proofErr w:type="spellStart"/>
            <w:r w:rsidRPr="003E5992">
              <w:rPr>
                <w:rFonts w:ascii="Century Gothic" w:hAnsi="Century Gothic" w:cs="Calibri"/>
              </w:rPr>
              <w:t>Normas</w:t>
            </w:r>
            <w:proofErr w:type="spellEnd"/>
            <w:r w:rsidRPr="003E5992">
              <w:rPr>
                <w:rFonts w:ascii="Century Gothic" w:hAnsi="Century Gothic" w:cs="Calibri"/>
              </w:rPr>
              <w:t xml:space="preserve"> </w:t>
            </w:r>
            <w:proofErr w:type="spellStart"/>
            <w:r w:rsidRPr="003E5992">
              <w:rPr>
                <w:rFonts w:ascii="Century Gothic" w:hAnsi="Century Gothic" w:cs="Calibri"/>
              </w:rPr>
              <w:t>externas</w:t>
            </w:r>
            <w:proofErr w:type="spellEnd"/>
          </w:p>
        </w:tc>
      </w:tr>
      <w:tr w:rsidR="00427308" w:rsidRPr="008F2766" w14:paraId="351323DE" w14:textId="77777777" w:rsidTr="00740924">
        <w:tc>
          <w:tcPr>
            <w:tcW w:w="1521" w:type="dxa"/>
            <w:gridSpan w:val="2"/>
            <w:shd w:val="clear" w:color="auto" w:fill="D6E9B2"/>
          </w:tcPr>
          <w:p w14:paraId="31DA1145" w14:textId="77777777" w:rsidR="00427308" w:rsidRPr="008F2766" w:rsidRDefault="00427308" w:rsidP="00427308">
            <w:pPr>
              <w:spacing w:before="120" w:after="120"/>
              <w:rPr>
                <w:rFonts w:ascii="Century Gothic" w:hAnsi="Century Gothic" w:cs="Calibri"/>
                <w:b/>
                <w:color w:val="FFFFFF" w:themeColor="background1"/>
              </w:rPr>
            </w:pPr>
          </w:p>
        </w:tc>
        <w:tc>
          <w:tcPr>
            <w:tcW w:w="8402" w:type="dxa"/>
            <w:gridSpan w:val="30"/>
            <w:shd w:val="clear" w:color="auto" w:fill="D6E9B2"/>
          </w:tcPr>
          <w:p w14:paraId="15D55B10" w14:textId="57393291" w:rsidR="00427308" w:rsidRPr="008F2766" w:rsidRDefault="00427308" w:rsidP="00427308">
            <w:pPr>
              <w:spacing w:before="120" w:after="120"/>
              <w:rPr>
                <w:rFonts w:ascii="Century Gothic" w:hAnsi="Century Gothic" w:cs="Calibri"/>
                <w:color w:val="FFFFFF" w:themeColor="background1"/>
              </w:rPr>
            </w:pPr>
            <w:r w:rsidRPr="002F3206">
              <w:rPr>
                <w:rFonts w:ascii="Century Gothic" w:hAnsi="Century Gothic" w:cs="Calibri"/>
                <w:lang w:val="es-AR"/>
              </w:rPr>
              <w:t>El establecimiento deberá ser de tamaño, ubicación y construcción adecuados, y deberá mantenerse para disminuir el riesgo de contaminación y facilitar la producción de productos terminados seguros y legales.</w:t>
            </w:r>
          </w:p>
        </w:tc>
      </w:tr>
      <w:tr w:rsidR="00D56081" w:rsidRPr="008F2766" w14:paraId="249E9C3F" w14:textId="77777777" w:rsidTr="0065216D">
        <w:tc>
          <w:tcPr>
            <w:tcW w:w="1521" w:type="dxa"/>
            <w:gridSpan w:val="2"/>
            <w:shd w:val="clear" w:color="auto" w:fill="auto"/>
          </w:tcPr>
          <w:p w14:paraId="77F0C180" w14:textId="77777777" w:rsidR="00D56081" w:rsidRPr="008F2766" w:rsidRDefault="00D56081" w:rsidP="00043BD7">
            <w:pPr>
              <w:spacing w:before="120" w:after="120"/>
              <w:rPr>
                <w:rFonts w:ascii="Century Gothic" w:hAnsi="Century Gothic" w:cs="Calibri"/>
                <w:b/>
                <w:color w:val="FFFFFF" w:themeColor="background1"/>
              </w:rPr>
            </w:pPr>
          </w:p>
        </w:tc>
        <w:tc>
          <w:tcPr>
            <w:tcW w:w="4201" w:type="dxa"/>
            <w:gridSpan w:val="2"/>
            <w:shd w:val="clear" w:color="auto" w:fill="auto"/>
          </w:tcPr>
          <w:p w14:paraId="00685689" w14:textId="77777777" w:rsidR="00D56081" w:rsidRPr="008F2766" w:rsidRDefault="00D56081" w:rsidP="00043BD7">
            <w:pPr>
              <w:spacing w:before="120" w:after="120"/>
              <w:rPr>
                <w:rFonts w:ascii="Century Gothic" w:hAnsi="Century Gothic" w:cs="Calibri"/>
                <w:color w:val="FFFFFF" w:themeColor="background1"/>
              </w:rPr>
            </w:pPr>
          </w:p>
        </w:tc>
        <w:tc>
          <w:tcPr>
            <w:tcW w:w="4201" w:type="dxa"/>
            <w:gridSpan w:val="28"/>
            <w:shd w:val="clear" w:color="auto" w:fill="auto"/>
          </w:tcPr>
          <w:p w14:paraId="6A3C4136" w14:textId="0E0857C1" w:rsidR="00D56081" w:rsidRPr="008F2766" w:rsidRDefault="00D56081" w:rsidP="00043BD7">
            <w:pPr>
              <w:spacing w:before="120" w:after="120"/>
              <w:rPr>
                <w:rFonts w:ascii="Century Gothic" w:hAnsi="Century Gothic" w:cs="Calibri"/>
                <w:color w:val="FFFFFF" w:themeColor="background1"/>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r>
      <w:tr w:rsidR="00043BD7" w:rsidRPr="008F2766" w14:paraId="688482D0" w14:textId="77777777" w:rsidTr="00D02565">
        <w:tc>
          <w:tcPr>
            <w:tcW w:w="1521" w:type="dxa"/>
            <w:gridSpan w:val="2"/>
            <w:shd w:val="clear" w:color="auto" w:fill="92D050"/>
          </w:tcPr>
          <w:p w14:paraId="32FBC213" w14:textId="77777777" w:rsidR="00043BD7" w:rsidRPr="008F2766" w:rsidRDefault="00043BD7" w:rsidP="00043BD7">
            <w:pPr>
              <w:spacing w:before="120" w:after="120"/>
              <w:rPr>
                <w:rFonts w:ascii="Century Gothic" w:hAnsi="Century Gothic" w:cs="Calibri"/>
                <w:b/>
                <w:color w:val="FFFFFF" w:themeColor="background1"/>
              </w:rPr>
            </w:pPr>
            <w:bookmarkStart w:id="0" w:name="_Hlk519253552"/>
            <w:bookmarkStart w:id="1" w:name="_Hlk519257024"/>
            <w:r w:rsidRPr="008F2766">
              <w:rPr>
                <w:rFonts w:ascii="Century Gothic" w:hAnsi="Century Gothic" w:cs="Calibri"/>
                <w:b/>
                <w:color w:val="FFFFFF" w:themeColor="background1"/>
              </w:rPr>
              <w:t>4.2</w:t>
            </w:r>
          </w:p>
        </w:tc>
        <w:tc>
          <w:tcPr>
            <w:tcW w:w="8402" w:type="dxa"/>
            <w:gridSpan w:val="30"/>
            <w:shd w:val="clear" w:color="auto" w:fill="92D050"/>
          </w:tcPr>
          <w:p w14:paraId="7F512EFC" w14:textId="05F0CC95" w:rsidR="00043BD7" w:rsidRPr="008F2766" w:rsidRDefault="00EF20A1" w:rsidP="00043BD7">
            <w:pPr>
              <w:spacing w:before="120" w:after="120"/>
              <w:rPr>
                <w:rFonts w:ascii="Century Gothic" w:hAnsi="Century Gothic" w:cs="Calibri"/>
                <w:color w:val="FFFFFF" w:themeColor="background1"/>
              </w:rPr>
            </w:pPr>
            <w:proofErr w:type="spellStart"/>
            <w:r w:rsidRPr="008F2766">
              <w:rPr>
                <w:rFonts w:ascii="Century Gothic" w:hAnsi="Century Gothic" w:cs="Calibri"/>
                <w:color w:val="FFFFFF" w:themeColor="background1"/>
              </w:rPr>
              <w:t>Seguridad</w:t>
            </w:r>
            <w:proofErr w:type="spellEnd"/>
            <w:r w:rsidRPr="008F2766">
              <w:rPr>
                <w:rFonts w:ascii="Century Gothic" w:hAnsi="Century Gothic" w:cs="Calibri"/>
                <w:color w:val="FFFFFF" w:themeColor="background1"/>
              </w:rPr>
              <w:t xml:space="preserve"> del </w:t>
            </w:r>
            <w:proofErr w:type="spellStart"/>
            <w:r w:rsidRPr="008F2766">
              <w:rPr>
                <w:rFonts w:ascii="Century Gothic" w:hAnsi="Century Gothic" w:cs="Calibri"/>
                <w:color w:val="FFFFFF" w:themeColor="background1"/>
              </w:rPr>
              <w:t>establecimiento</w:t>
            </w:r>
            <w:proofErr w:type="spellEnd"/>
            <w:r w:rsidRPr="008F2766">
              <w:rPr>
                <w:rFonts w:ascii="Century Gothic" w:hAnsi="Century Gothic" w:cs="Calibri"/>
                <w:color w:val="FFFFFF" w:themeColor="background1"/>
              </w:rPr>
              <w:t xml:space="preserve"> y protección alimentaria</w:t>
            </w:r>
          </w:p>
        </w:tc>
      </w:tr>
      <w:tr w:rsidR="00043BD7" w:rsidRPr="008F2766" w14:paraId="483384E2" w14:textId="77777777" w:rsidTr="00D02565">
        <w:tc>
          <w:tcPr>
            <w:tcW w:w="1521" w:type="dxa"/>
            <w:gridSpan w:val="2"/>
            <w:shd w:val="clear" w:color="auto" w:fill="D6E9B2"/>
          </w:tcPr>
          <w:p w14:paraId="3E9B5CC6" w14:textId="2757DFD2" w:rsidR="00043BD7" w:rsidRPr="008F2766" w:rsidRDefault="00043BD7" w:rsidP="00043BD7">
            <w:pPr>
              <w:spacing w:before="120" w:after="120"/>
              <w:rPr>
                <w:rFonts w:ascii="Century Gothic" w:hAnsi="Century Gothic" w:cs="Calibri"/>
                <w:b/>
              </w:rPr>
            </w:pPr>
          </w:p>
        </w:tc>
        <w:tc>
          <w:tcPr>
            <w:tcW w:w="8402" w:type="dxa"/>
            <w:gridSpan w:val="30"/>
            <w:shd w:val="clear" w:color="auto" w:fill="D6E9B2"/>
          </w:tcPr>
          <w:p w14:paraId="6942F164" w14:textId="0C30A9CA" w:rsidR="00043BD7" w:rsidRPr="008F2766" w:rsidRDefault="00EF20A1" w:rsidP="00043BD7">
            <w:pPr>
              <w:pStyle w:val="para"/>
              <w:rPr>
                <w:rFonts w:ascii="Century Gothic" w:hAnsi="Century Gothic" w:cs="Calibri"/>
                <w:lang w:val="es-AR"/>
              </w:rPr>
            </w:pPr>
            <w:r w:rsidRPr="008F2766">
              <w:rPr>
                <w:rFonts w:ascii="Century Gothic" w:hAnsi="Century Gothic" w:cs="Calibri"/>
                <w:lang w:val="es-AR"/>
              </w:rPr>
              <w:t>Los sistemas deberán proteger los productos, las instalaciones y las marcas de acciones maliciosas mientras estén bajo el control del establecimiento.</w:t>
            </w:r>
          </w:p>
        </w:tc>
      </w:tr>
      <w:tr w:rsidR="008105F1" w:rsidRPr="008F2766" w14:paraId="76045DC0" w14:textId="77777777" w:rsidTr="005863D1">
        <w:tc>
          <w:tcPr>
            <w:tcW w:w="1521" w:type="dxa"/>
            <w:gridSpan w:val="2"/>
            <w:shd w:val="clear" w:color="auto" w:fill="D6E9B2"/>
          </w:tcPr>
          <w:p w14:paraId="7B7DC018" w14:textId="7F3EBC62" w:rsidR="008105F1" w:rsidRPr="008F2766" w:rsidRDefault="008105F1" w:rsidP="008105F1">
            <w:pPr>
              <w:spacing w:before="120" w:after="120"/>
              <w:rPr>
                <w:rFonts w:ascii="Century Gothic" w:hAnsi="Century Gothic" w:cs="Calibri"/>
                <w:b/>
              </w:rPr>
            </w:pPr>
            <w:r w:rsidRPr="008F2766">
              <w:rPr>
                <w:rFonts w:ascii="Century Gothic" w:hAnsi="Century Gothic" w:cs="Calibri"/>
                <w:b/>
                <w:lang w:val="es-AR"/>
              </w:rPr>
              <w:lastRenderedPageBreak/>
              <w:t>Cláusula</w:t>
            </w:r>
          </w:p>
        </w:tc>
        <w:tc>
          <w:tcPr>
            <w:tcW w:w="3279" w:type="dxa"/>
            <w:shd w:val="clear" w:color="auto" w:fill="auto"/>
          </w:tcPr>
          <w:p w14:paraId="223F4B70" w14:textId="0D6A1DC7" w:rsidR="008105F1" w:rsidRPr="008F2766" w:rsidRDefault="008105F1" w:rsidP="008105F1">
            <w:pPr>
              <w:spacing w:before="120" w:after="120"/>
              <w:rPr>
                <w:rFonts w:ascii="Century Gothic" w:hAnsi="Century Gothic" w:cs="Calibri"/>
                <w:b/>
              </w:rPr>
            </w:pPr>
            <w:r w:rsidRPr="008F2766">
              <w:rPr>
                <w:rFonts w:ascii="Century Gothic" w:hAnsi="Century Gothic" w:cs="Calibri"/>
                <w:b/>
                <w:lang w:val="es-AR"/>
              </w:rPr>
              <w:t>Requisitos</w:t>
            </w:r>
          </w:p>
        </w:tc>
        <w:tc>
          <w:tcPr>
            <w:tcW w:w="1932" w:type="dxa"/>
            <w:gridSpan w:val="28"/>
            <w:tcBorders>
              <w:right w:val="single" w:sz="4" w:space="0" w:color="auto"/>
            </w:tcBorders>
            <w:shd w:val="clear" w:color="auto" w:fill="auto"/>
          </w:tcPr>
          <w:p w14:paraId="713DBEC2" w14:textId="4A28E35A" w:rsidR="008105F1" w:rsidRPr="008F2766" w:rsidRDefault="008105F1" w:rsidP="008105F1">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191" w:type="dxa"/>
            <w:shd w:val="clear" w:color="auto" w:fill="auto"/>
          </w:tcPr>
          <w:p w14:paraId="68CC05B8" w14:textId="77777777" w:rsidR="008105F1" w:rsidRPr="008F2766" w:rsidRDefault="008105F1" w:rsidP="008105F1">
            <w:pPr>
              <w:spacing w:before="120" w:after="120"/>
              <w:rPr>
                <w:rFonts w:ascii="Century Gothic" w:hAnsi="Century Gothic" w:cs="Calibri"/>
                <w:b/>
              </w:rPr>
            </w:pPr>
          </w:p>
        </w:tc>
      </w:tr>
      <w:tr w:rsidR="008105F1" w:rsidRPr="008F2766" w14:paraId="5AC4946F" w14:textId="77777777" w:rsidTr="005863D1">
        <w:tc>
          <w:tcPr>
            <w:tcW w:w="1521" w:type="dxa"/>
            <w:gridSpan w:val="2"/>
            <w:shd w:val="clear" w:color="auto" w:fill="D6E9B2"/>
          </w:tcPr>
          <w:p w14:paraId="208D7CE6" w14:textId="77777777" w:rsidR="008105F1" w:rsidRPr="008F2766" w:rsidRDefault="008105F1" w:rsidP="008105F1">
            <w:pPr>
              <w:spacing w:before="120" w:after="120"/>
              <w:rPr>
                <w:rFonts w:ascii="Century Gothic" w:hAnsi="Century Gothic" w:cs="Calibri"/>
                <w:b/>
              </w:rPr>
            </w:pPr>
            <w:r w:rsidRPr="008F2766">
              <w:rPr>
                <w:rFonts w:ascii="Century Gothic" w:hAnsi="Century Gothic" w:cs="Calibri"/>
                <w:b/>
              </w:rPr>
              <w:t>4.2.1</w:t>
            </w:r>
          </w:p>
        </w:tc>
        <w:tc>
          <w:tcPr>
            <w:tcW w:w="3279" w:type="dxa"/>
            <w:tcBorders>
              <w:left w:val="single" w:sz="4" w:space="0" w:color="auto"/>
              <w:right w:val="single" w:sz="4" w:space="0" w:color="auto"/>
            </w:tcBorders>
          </w:tcPr>
          <w:p w14:paraId="7B394D5D" w14:textId="77777777" w:rsidR="008105F1" w:rsidRPr="008F2766" w:rsidRDefault="008105F1" w:rsidP="008105F1">
            <w:pPr>
              <w:pStyle w:val="para"/>
              <w:rPr>
                <w:rFonts w:ascii="Century Gothic" w:hAnsi="Century Gothic" w:cs="Calibri"/>
                <w:lang w:val="es-AR"/>
              </w:rPr>
            </w:pPr>
            <w:r w:rsidRPr="008F2766">
              <w:rPr>
                <w:rFonts w:ascii="Century Gothic" w:hAnsi="Century Gothic" w:cs="Calibri"/>
                <w:lang w:val="es-AR"/>
              </w:rPr>
              <w:t>La empresa deberá realizar una evaluación de riesgos documentada (evaluación de amenazas) de los riesgos potenciales a los productos procedentes de acciones deliberadas cuya finalidad sea la contaminación o el daño de los productos. Esta evaluación de amenazas incluirá amenazas internas y externas.</w:t>
            </w:r>
          </w:p>
          <w:p w14:paraId="2A1DD020" w14:textId="10572BD5" w:rsidR="008105F1" w:rsidRPr="008F2766" w:rsidRDefault="008105F1" w:rsidP="008105F1">
            <w:pPr>
              <w:pStyle w:val="para"/>
              <w:rPr>
                <w:rFonts w:ascii="Century Gothic" w:hAnsi="Century Gothic" w:cs="Calibri"/>
              </w:rPr>
            </w:pPr>
            <w:r w:rsidRPr="008F2766">
              <w:rPr>
                <w:rFonts w:ascii="Century Gothic" w:hAnsi="Century Gothic" w:cs="Calibri"/>
                <w:lang w:val="es-AR"/>
              </w:rPr>
              <w:t>El resultado de esta evaluación será un plan de evaluación de amenazas documentado. Este plan deberá estar bajo revisión para reflejar las circunstancias cambiantes y la inteligencia de mercado.</w:t>
            </w:r>
          </w:p>
        </w:tc>
        <w:tc>
          <w:tcPr>
            <w:tcW w:w="1898" w:type="dxa"/>
            <w:gridSpan w:val="27"/>
            <w:shd w:val="clear" w:color="auto" w:fill="auto"/>
          </w:tcPr>
          <w:p w14:paraId="54C619F7" w14:textId="77777777" w:rsidR="008105F1" w:rsidRPr="008F2766" w:rsidRDefault="008105F1" w:rsidP="008105F1">
            <w:pPr>
              <w:spacing w:before="120" w:after="120"/>
              <w:rPr>
                <w:rFonts w:ascii="Century Gothic" w:hAnsi="Century Gothic" w:cs="Calibri"/>
                <w:b/>
              </w:rPr>
            </w:pPr>
          </w:p>
        </w:tc>
        <w:tc>
          <w:tcPr>
            <w:tcW w:w="3225" w:type="dxa"/>
            <w:gridSpan w:val="2"/>
            <w:shd w:val="clear" w:color="auto" w:fill="auto"/>
          </w:tcPr>
          <w:p w14:paraId="4EDEF75D" w14:textId="77777777" w:rsidR="008105F1" w:rsidRPr="008F2766" w:rsidRDefault="008105F1" w:rsidP="008105F1">
            <w:pPr>
              <w:spacing w:before="120" w:after="120"/>
              <w:rPr>
                <w:rFonts w:ascii="Century Gothic" w:hAnsi="Century Gothic" w:cs="Calibri"/>
                <w:b/>
              </w:rPr>
            </w:pPr>
          </w:p>
        </w:tc>
      </w:tr>
      <w:tr w:rsidR="00D63D27" w:rsidRPr="008F2766" w14:paraId="7DFBFF4E"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EE7F54E" w14:textId="77777777" w:rsidR="00D63D27" w:rsidRPr="008F2766" w:rsidRDefault="00D63D27" w:rsidP="00D63D27">
            <w:pPr>
              <w:pStyle w:val="para"/>
              <w:rPr>
                <w:rFonts w:ascii="Century Gothic" w:hAnsi="Century Gothic" w:cs="Calibri"/>
                <w:b/>
                <w:color w:val="auto"/>
              </w:rPr>
            </w:pPr>
            <w:r w:rsidRPr="008F2766">
              <w:rPr>
                <w:rFonts w:ascii="Century Gothic" w:hAnsi="Century Gothic" w:cs="Calibri"/>
                <w:b/>
                <w:color w:val="auto"/>
              </w:rPr>
              <w:t>4.2.3</w:t>
            </w:r>
          </w:p>
        </w:tc>
        <w:tc>
          <w:tcPr>
            <w:tcW w:w="3279" w:type="dxa"/>
            <w:tcBorders>
              <w:left w:val="single" w:sz="4" w:space="0" w:color="auto"/>
              <w:bottom w:val="single" w:sz="4" w:space="0" w:color="auto"/>
              <w:right w:val="single" w:sz="4" w:space="0" w:color="auto"/>
            </w:tcBorders>
          </w:tcPr>
          <w:p w14:paraId="17FD09A3" w14:textId="77777777" w:rsidR="00D63D27" w:rsidRPr="008F2766" w:rsidRDefault="00D63D27" w:rsidP="00D63D27">
            <w:pPr>
              <w:pStyle w:val="para"/>
              <w:rPr>
                <w:rFonts w:ascii="Century Gothic" w:hAnsi="Century Gothic" w:cs="Calibri"/>
                <w:lang w:val="es-AR"/>
              </w:rPr>
            </w:pPr>
            <w:r w:rsidRPr="008F2766">
              <w:rPr>
                <w:rFonts w:ascii="Century Gothic" w:hAnsi="Century Gothic" w:cs="Calibri"/>
                <w:lang w:val="es-AR"/>
              </w:rPr>
              <w:t>Se deben definir, monitorear y controlar las áreas donde se identifica un riesgo significativo. Estas áreas incluirán almacenamiento externo y puntos de admisión de productos y materias primas (incluidos los envases).</w:t>
            </w:r>
          </w:p>
          <w:p w14:paraId="616778F2" w14:textId="77777777" w:rsidR="00D63D27" w:rsidRPr="008F2766" w:rsidRDefault="00D63D27" w:rsidP="00D63D27">
            <w:pPr>
              <w:pStyle w:val="para"/>
              <w:rPr>
                <w:rFonts w:ascii="Century Gothic" w:hAnsi="Century Gothic" w:cs="Calibri"/>
                <w:lang w:val="es-AR"/>
              </w:rPr>
            </w:pPr>
            <w:r w:rsidRPr="008F2766">
              <w:rPr>
                <w:rFonts w:ascii="Century Gothic" w:hAnsi="Century Gothic" w:cs="Calibri"/>
                <w:lang w:val="es-AR"/>
              </w:rPr>
              <w:t xml:space="preserve">Se deberá disponer de políticas y sistemas con el fin de garantizar que únicamente el personal autorizado tenga acceso a las zonas de producción y almacenamiento, así como de un control de acceso al establecimiento de los empleados, contratistas y visitas. Se deberá </w:t>
            </w:r>
            <w:r w:rsidRPr="008F2766">
              <w:rPr>
                <w:rFonts w:ascii="Century Gothic" w:hAnsi="Century Gothic" w:cs="Calibri"/>
                <w:lang w:val="es-AR"/>
              </w:rPr>
              <w:lastRenderedPageBreak/>
              <w:t>implementar un sistema de registro de visitas.</w:t>
            </w:r>
          </w:p>
          <w:p w14:paraId="0F73ECC3" w14:textId="5997C7BC" w:rsidR="00D63D27" w:rsidRPr="008F2766" w:rsidRDefault="00D63D27" w:rsidP="00D63D27">
            <w:pPr>
              <w:pStyle w:val="para"/>
              <w:rPr>
                <w:rFonts w:ascii="Century Gothic" w:hAnsi="Century Gothic" w:cs="Calibri"/>
                <w:color w:val="auto"/>
              </w:rPr>
            </w:pPr>
            <w:r w:rsidRPr="008F2766">
              <w:rPr>
                <w:rFonts w:ascii="Century Gothic" w:hAnsi="Century Gothic" w:cs="Calibri"/>
                <w:lang w:val="es-AR"/>
              </w:rPr>
              <w:t>Se deberá capacitar al personal en los procedimientos de seguridad del establecimiento y protección de los alimentos.</w:t>
            </w:r>
          </w:p>
        </w:tc>
        <w:tc>
          <w:tcPr>
            <w:tcW w:w="1882" w:type="dxa"/>
            <w:gridSpan w:val="26"/>
            <w:shd w:val="clear" w:color="auto" w:fill="auto"/>
          </w:tcPr>
          <w:p w14:paraId="6D4EA46B" w14:textId="77777777" w:rsidR="00D63D27" w:rsidRPr="008F2766" w:rsidRDefault="00D63D27" w:rsidP="00D63D27">
            <w:pPr>
              <w:spacing w:before="120" w:after="120"/>
              <w:rPr>
                <w:rFonts w:ascii="Century Gothic" w:hAnsi="Century Gothic" w:cs="Calibri"/>
                <w:b/>
              </w:rPr>
            </w:pPr>
          </w:p>
        </w:tc>
        <w:tc>
          <w:tcPr>
            <w:tcW w:w="3241" w:type="dxa"/>
            <w:gridSpan w:val="3"/>
            <w:shd w:val="clear" w:color="auto" w:fill="auto"/>
          </w:tcPr>
          <w:p w14:paraId="7D0683D2" w14:textId="77777777" w:rsidR="00D63D27" w:rsidRPr="008F2766" w:rsidRDefault="00D63D27" w:rsidP="00D63D27">
            <w:pPr>
              <w:spacing w:before="120" w:after="120"/>
              <w:rPr>
                <w:rFonts w:ascii="Century Gothic" w:hAnsi="Century Gothic" w:cs="Calibri"/>
                <w:b/>
              </w:rPr>
            </w:pPr>
          </w:p>
        </w:tc>
      </w:tr>
      <w:tr w:rsidR="00F864B6" w:rsidRPr="008F2766" w14:paraId="6C2743AE" w14:textId="77777777" w:rsidTr="00433E3D">
        <w:tc>
          <w:tcPr>
            <w:tcW w:w="1521" w:type="dxa"/>
            <w:gridSpan w:val="2"/>
            <w:shd w:val="clear" w:color="auto" w:fill="92D050"/>
          </w:tcPr>
          <w:p w14:paraId="7E7BD3C4" w14:textId="64BB1B63" w:rsidR="00F864B6" w:rsidRPr="00FE34DB" w:rsidRDefault="00F864B6" w:rsidP="00F864B6">
            <w:pPr>
              <w:pStyle w:val="para"/>
              <w:rPr>
                <w:rFonts w:ascii="Century Gothic" w:hAnsi="Century Gothic" w:cs="Calibri"/>
                <w:b/>
                <w:color w:val="auto"/>
              </w:rPr>
            </w:pPr>
            <w:r w:rsidRPr="00FE34DB">
              <w:rPr>
                <w:rFonts w:ascii="Century Gothic" w:hAnsi="Century Gothic" w:cs="Calibri"/>
                <w:b/>
                <w:color w:val="auto"/>
              </w:rPr>
              <w:t>4.3</w:t>
            </w:r>
          </w:p>
        </w:tc>
        <w:tc>
          <w:tcPr>
            <w:tcW w:w="8402" w:type="dxa"/>
            <w:gridSpan w:val="30"/>
            <w:shd w:val="clear" w:color="auto" w:fill="92D050"/>
          </w:tcPr>
          <w:p w14:paraId="6F7810BE" w14:textId="79167F40" w:rsidR="00F864B6" w:rsidRPr="00FE34DB" w:rsidRDefault="00F864B6" w:rsidP="00F864B6">
            <w:pPr>
              <w:pStyle w:val="para"/>
              <w:rPr>
                <w:rFonts w:ascii="Century Gothic" w:hAnsi="Century Gothic" w:cs="Calibri"/>
                <w:color w:val="auto"/>
              </w:rPr>
            </w:pPr>
            <w:proofErr w:type="spellStart"/>
            <w:r w:rsidRPr="00FE34DB">
              <w:rPr>
                <w:rFonts w:ascii="Century Gothic" w:hAnsi="Century Gothic" w:cs="Calibri"/>
                <w:color w:val="auto"/>
              </w:rPr>
              <w:t>DiSEÑO</w:t>
            </w:r>
            <w:proofErr w:type="spellEnd"/>
            <w:r w:rsidRPr="00FE34DB">
              <w:rPr>
                <w:rFonts w:ascii="Century Gothic" w:hAnsi="Century Gothic" w:cs="Calibri"/>
                <w:color w:val="auto"/>
              </w:rPr>
              <w:t xml:space="preserve"> DE LAS </w:t>
            </w:r>
            <w:proofErr w:type="spellStart"/>
            <w:r w:rsidRPr="00FE34DB">
              <w:rPr>
                <w:rFonts w:ascii="Century Gothic" w:hAnsi="Century Gothic" w:cs="Calibri"/>
                <w:color w:val="auto"/>
              </w:rPr>
              <w:t>iNSTALACiONES</w:t>
            </w:r>
            <w:proofErr w:type="spellEnd"/>
            <w:r w:rsidRPr="00FE34DB">
              <w:rPr>
                <w:rFonts w:ascii="Century Gothic" w:hAnsi="Century Gothic" w:cs="Calibri"/>
                <w:color w:val="auto"/>
              </w:rPr>
              <w:t xml:space="preserve">, FLUJO DE PRODUCTOS Y </w:t>
            </w:r>
            <w:proofErr w:type="spellStart"/>
            <w:r w:rsidRPr="00FE34DB">
              <w:rPr>
                <w:rFonts w:ascii="Century Gothic" w:hAnsi="Century Gothic" w:cs="Calibri"/>
                <w:color w:val="auto"/>
              </w:rPr>
              <w:t>SEPARACiÓ</w:t>
            </w:r>
            <w:proofErr w:type="spellEnd"/>
          </w:p>
        </w:tc>
      </w:tr>
      <w:tr w:rsidR="00F864B6" w:rsidRPr="008F2766" w14:paraId="6799A6BD" w14:textId="77777777" w:rsidTr="00433E3D">
        <w:tc>
          <w:tcPr>
            <w:tcW w:w="1521" w:type="dxa"/>
            <w:gridSpan w:val="2"/>
            <w:shd w:val="clear" w:color="auto" w:fill="D6E9B2"/>
          </w:tcPr>
          <w:p w14:paraId="6F1CB5BB" w14:textId="77777777" w:rsidR="00F864B6" w:rsidRPr="002F3206" w:rsidRDefault="00F864B6" w:rsidP="00F864B6">
            <w:pPr>
              <w:spacing w:before="120" w:after="120"/>
              <w:rPr>
                <w:rFonts w:ascii="Century Gothic" w:hAnsi="Century Gothic" w:cs="Calibri"/>
                <w:b/>
              </w:rPr>
            </w:pPr>
          </w:p>
          <w:p w14:paraId="7D2BA278" w14:textId="77777777" w:rsidR="00F864B6" w:rsidRPr="008F2766" w:rsidRDefault="00F864B6" w:rsidP="00F864B6">
            <w:pPr>
              <w:pStyle w:val="para"/>
              <w:rPr>
                <w:rFonts w:ascii="Century Gothic" w:hAnsi="Century Gothic" w:cs="Calibri"/>
                <w:b/>
                <w:color w:val="FFFFFF" w:themeColor="background1"/>
              </w:rPr>
            </w:pPr>
          </w:p>
        </w:tc>
        <w:tc>
          <w:tcPr>
            <w:tcW w:w="8402" w:type="dxa"/>
            <w:gridSpan w:val="30"/>
            <w:shd w:val="clear" w:color="auto" w:fill="D6E9B2"/>
          </w:tcPr>
          <w:p w14:paraId="0E04C22B" w14:textId="3B74ADF6" w:rsidR="00F864B6" w:rsidRPr="008F2766" w:rsidRDefault="00F864B6" w:rsidP="00F864B6">
            <w:pPr>
              <w:pStyle w:val="para"/>
              <w:rPr>
                <w:rFonts w:ascii="Century Gothic" w:hAnsi="Century Gothic" w:cs="Calibri"/>
                <w:color w:val="FFFFFF" w:themeColor="background1"/>
              </w:rPr>
            </w:pPr>
            <w:r w:rsidRPr="002F3206">
              <w:rPr>
                <w:rFonts w:ascii="Century Gothic" w:hAnsi="Century Gothic" w:cs="Calibri"/>
                <w:color w:val="auto"/>
              </w:rPr>
              <w:t xml:space="preserve">El </w:t>
            </w:r>
            <w:proofErr w:type="spellStart"/>
            <w:r w:rsidRPr="002F3206">
              <w:rPr>
                <w:rFonts w:ascii="Century Gothic" w:hAnsi="Century Gothic" w:cs="Calibri"/>
                <w:color w:val="auto"/>
              </w:rPr>
              <w:t>diseño</w:t>
            </w:r>
            <w:proofErr w:type="spellEnd"/>
            <w:r w:rsidRPr="002F3206">
              <w:rPr>
                <w:rFonts w:ascii="Century Gothic" w:hAnsi="Century Gothic" w:cs="Calibri"/>
                <w:color w:val="auto"/>
              </w:rPr>
              <w:t xml:space="preserve"> de la </w:t>
            </w:r>
            <w:proofErr w:type="spellStart"/>
            <w:r w:rsidRPr="002F3206">
              <w:rPr>
                <w:rFonts w:ascii="Century Gothic" w:hAnsi="Century Gothic" w:cs="Calibri"/>
                <w:color w:val="auto"/>
              </w:rPr>
              <w:t>fábrica</w:t>
            </w:r>
            <w:proofErr w:type="spellEnd"/>
            <w:r w:rsidRPr="002F3206">
              <w:rPr>
                <w:rFonts w:ascii="Century Gothic" w:hAnsi="Century Gothic" w:cs="Calibri"/>
                <w:color w:val="auto"/>
              </w:rPr>
              <w:t xml:space="preserve">, el </w:t>
            </w:r>
            <w:proofErr w:type="spellStart"/>
            <w:r w:rsidRPr="002F3206">
              <w:rPr>
                <w:rFonts w:ascii="Century Gothic" w:hAnsi="Century Gothic" w:cs="Calibri"/>
                <w:color w:val="auto"/>
              </w:rPr>
              <w:t>flujo</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procesos</w:t>
            </w:r>
            <w:proofErr w:type="spellEnd"/>
            <w:r w:rsidRPr="002F3206">
              <w:rPr>
                <w:rFonts w:ascii="Century Gothic" w:hAnsi="Century Gothic" w:cs="Calibri"/>
                <w:color w:val="auto"/>
              </w:rPr>
              <w:t xml:space="preserve"> y el </w:t>
            </w:r>
            <w:proofErr w:type="spellStart"/>
            <w:r w:rsidRPr="002F3206">
              <w:rPr>
                <w:rFonts w:ascii="Century Gothic" w:hAnsi="Century Gothic" w:cs="Calibri"/>
                <w:color w:val="auto"/>
              </w:rPr>
              <w:t>desplazamiento</w:t>
            </w:r>
            <w:proofErr w:type="spellEnd"/>
            <w:r w:rsidRPr="002F3206">
              <w:rPr>
                <w:rFonts w:ascii="Century Gothic" w:hAnsi="Century Gothic" w:cs="Calibri"/>
                <w:color w:val="auto"/>
              </w:rPr>
              <w:t xml:space="preserve"> del personal </w:t>
            </w:r>
            <w:proofErr w:type="spellStart"/>
            <w:r w:rsidRPr="002F3206">
              <w:rPr>
                <w:rFonts w:ascii="Century Gothic" w:hAnsi="Century Gothic" w:cs="Calibri"/>
                <w:color w:val="auto"/>
              </w:rPr>
              <w:t>deberán</w:t>
            </w:r>
            <w:proofErr w:type="spellEnd"/>
            <w:r w:rsidRPr="002F3206">
              <w:rPr>
                <w:rFonts w:ascii="Century Gothic" w:hAnsi="Century Gothic" w:cs="Calibri"/>
                <w:color w:val="auto"/>
              </w:rPr>
              <w:t xml:space="preserve"> ser </w:t>
            </w:r>
            <w:proofErr w:type="spellStart"/>
            <w:r w:rsidRPr="002F3206">
              <w:rPr>
                <w:rFonts w:ascii="Century Gothic" w:hAnsi="Century Gothic" w:cs="Calibri"/>
                <w:color w:val="auto"/>
              </w:rPr>
              <w:t>suficientes</w:t>
            </w:r>
            <w:proofErr w:type="spellEnd"/>
            <w:r w:rsidRPr="002F3206">
              <w:rPr>
                <w:rFonts w:ascii="Century Gothic" w:hAnsi="Century Gothic" w:cs="Calibri"/>
                <w:color w:val="auto"/>
              </w:rPr>
              <w:t xml:space="preserve"> para </w:t>
            </w:r>
            <w:proofErr w:type="spellStart"/>
            <w:r w:rsidRPr="002F3206">
              <w:rPr>
                <w:rFonts w:ascii="Century Gothic" w:hAnsi="Century Gothic" w:cs="Calibri"/>
                <w:color w:val="auto"/>
              </w:rPr>
              <w:t>evitar</w:t>
            </w:r>
            <w:proofErr w:type="spellEnd"/>
            <w:r w:rsidRPr="002F3206">
              <w:rPr>
                <w:rFonts w:ascii="Century Gothic" w:hAnsi="Century Gothic" w:cs="Calibri"/>
                <w:color w:val="auto"/>
              </w:rPr>
              <w:t xml:space="preserve"> el </w:t>
            </w:r>
            <w:proofErr w:type="spellStart"/>
            <w:r w:rsidRPr="002F3206">
              <w:rPr>
                <w:rFonts w:ascii="Century Gothic" w:hAnsi="Century Gothic" w:cs="Calibri"/>
                <w:color w:val="auto"/>
              </w:rPr>
              <w:t>riesgo</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contaminación</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 xml:space="preserve"> y para </w:t>
            </w:r>
            <w:proofErr w:type="spellStart"/>
            <w:r w:rsidRPr="002F3206">
              <w:rPr>
                <w:rFonts w:ascii="Century Gothic" w:hAnsi="Century Gothic" w:cs="Calibri"/>
                <w:color w:val="auto"/>
              </w:rPr>
              <w:t>cumplir</w:t>
            </w:r>
            <w:proofErr w:type="spellEnd"/>
            <w:r w:rsidRPr="002F3206">
              <w:rPr>
                <w:rFonts w:ascii="Century Gothic" w:hAnsi="Century Gothic" w:cs="Calibri"/>
                <w:color w:val="auto"/>
              </w:rPr>
              <w:t xml:space="preserve"> con la </w:t>
            </w:r>
            <w:proofErr w:type="spellStart"/>
            <w:r w:rsidRPr="002F3206">
              <w:rPr>
                <w:rFonts w:ascii="Century Gothic" w:hAnsi="Century Gothic" w:cs="Calibri"/>
                <w:color w:val="auto"/>
              </w:rPr>
              <w:t>legislación</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pertinente</w:t>
            </w:r>
            <w:proofErr w:type="spellEnd"/>
            <w:r w:rsidRPr="002F3206">
              <w:rPr>
                <w:rFonts w:ascii="Century Gothic" w:hAnsi="Century Gothic" w:cs="Calibri"/>
                <w:color w:val="auto"/>
              </w:rPr>
              <w:t>.</w:t>
            </w:r>
          </w:p>
        </w:tc>
      </w:tr>
      <w:tr w:rsidR="00052C98" w:rsidRPr="008F2766" w14:paraId="5C449B21" w14:textId="77777777" w:rsidTr="002E7630">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4D7B11B8" w14:textId="77777777" w:rsidR="00052C98" w:rsidRPr="008F2766" w:rsidRDefault="00052C98" w:rsidP="00043BD7">
            <w:pPr>
              <w:pStyle w:val="para"/>
              <w:rPr>
                <w:rFonts w:ascii="Century Gothic" w:hAnsi="Century Gothic" w:cs="Calibri"/>
                <w:b/>
                <w:color w:val="FFFFFF" w:themeColor="background1"/>
              </w:rPr>
            </w:pPr>
          </w:p>
        </w:tc>
        <w:tc>
          <w:tcPr>
            <w:tcW w:w="4201" w:type="dxa"/>
            <w:gridSpan w:val="2"/>
            <w:tcBorders>
              <w:top w:val="single" w:sz="4" w:space="0" w:color="auto"/>
              <w:left w:val="single" w:sz="4" w:space="0" w:color="auto"/>
              <w:bottom w:val="single" w:sz="4" w:space="0" w:color="auto"/>
            </w:tcBorders>
            <w:shd w:val="clear" w:color="auto" w:fill="auto"/>
          </w:tcPr>
          <w:p w14:paraId="2551DDE8" w14:textId="77777777" w:rsidR="00052C98" w:rsidRPr="00052C98" w:rsidRDefault="00052C98" w:rsidP="00043BD7">
            <w:pPr>
              <w:pStyle w:val="para"/>
              <w:rPr>
                <w:rFonts w:ascii="Century Gothic" w:hAnsi="Century Gothic" w:cs="Calibri"/>
                <w:color w:val="auto"/>
              </w:rPr>
            </w:pPr>
          </w:p>
        </w:tc>
        <w:tc>
          <w:tcPr>
            <w:tcW w:w="4201" w:type="dxa"/>
            <w:gridSpan w:val="28"/>
            <w:tcBorders>
              <w:top w:val="single" w:sz="4" w:space="0" w:color="auto"/>
              <w:left w:val="single" w:sz="4" w:space="0" w:color="auto"/>
              <w:bottom w:val="single" w:sz="4" w:space="0" w:color="auto"/>
            </w:tcBorders>
            <w:shd w:val="clear" w:color="auto" w:fill="auto"/>
          </w:tcPr>
          <w:p w14:paraId="0563AF31" w14:textId="2CCD4101" w:rsidR="00052C98" w:rsidRPr="00052C98" w:rsidRDefault="00052C98" w:rsidP="00043BD7">
            <w:pPr>
              <w:pStyle w:val="para"/>
              <w:rPr>
                <w:rFonts w:ascii="Century Gothic" w:hAnsi="Century Gothic" w:cs="Calibri"/>
                <w:b/>
                <w:color w:val="auto"/>
              </w:rPr>
            </w:pPr>
            <w:r w:rsidRPr="00052C98">
              <w:rPr>
                <w:rFonts w:ascii="Century Gothic" w:hAnsi="Century Gothic" w:cs="Calibri"/>
                <w:b/>
                <w:color w:val="auto"/>
              </w:rPr>
              <w:t xml:space="preserve">Se </w:t>
            </w:r>
            <w:proofErr w:type="spellStart"/>
            <w:r w:rsidRPr="00052C98">
              <w:rPr>
                <w:rFonts w:ascii="Century Gothic" w:hAnsi="Century Gothic" w:cs="Calibri"/>
                <w:b/>
                <w:color w:val="auto"/>
              </w:rPr>
              <w:t>ajusta</w:t>
            </w:r>
            <w:proofErr w:type="spellEnd"/>
          </w:p>
        </w:tc>
      </w:tr>
      <w:tr w:rsidR="00110905" w:rsidRPr="008F2766" w14:paraId="5754E4A3" w14:textId="77777777" w:rsidTr="00F409EB">
        <w:tc>
          <w:tcPr>
            <w:tcW w:w="1521" w:type="dxa"/>
            <w:gridSpan w:val="2"/>
            <w:shd w:val="clear" w:color="auto" w:fill="92D050"/>
          </w:tcPr>
          <w:p w14:paraId="344138E1" w14:textId="351CA67F" w:rsidR="00110905" w:rsidRPr="00110905" w:rsidRDefault="00110905" w:rsidP="00110905">
            <w:pPr>
              <w:pStyle w:val="para"/>
              <w:rPr>
                <w:rFonts w:ascii="Century Gothic" w:hAnsi="Century Gothic" w:cs="Calibri"/>
                <w:b/>
                <w:color w:val="auto"/>
              </w:rPr>
            </w:pPr>
            <w:r w:rsidRPr="00110905">
              <w:rPr>
                <w:rFonts w:ascii="Century Gothic" w:hAnsi="Century Gothic" w:cs="Calibri"/>
                <w:b/>
                <w:color w:val="auto"/>
              </w:rPr>
              <w:t>4.4</w:t>
            </w:r>
          </w:p>
        </w:tc>
        <w:tc>
          <w:tcPr>
            <w:tcW w:w="8402" w:type="dxa"/>
            <w:gridSpan w:val="30"/>
            <w:shd w:val="clear" w:color="auto" w:fill="92D050"/>
          </w:tcPr>
          <w:p w14:paraId="452FD6EC" w14:textId="272C2D0E" w:rsidR="00110905" w:rsidRPr="00110905" w:rsidRDefault="00110905" w:rsidP="00110905">
            <w:pPr>
              <w:pStyle w:val="para"/>
              <w:rPr>
                <w:rFonts w:ascii="Century Gothic" w:hAnsi="Century Gothic" w:cs="Calibri"/>
                <w:color w:val="auto"/>
              </w:rPr>
            </w:pPr>
            <w:proofErr w:type="spellStart"/>
            <w:r w:rsidRPr="00110905">
              <w:rPr>
                <w:rFonts w:ascii="Century Gothic" w:hAnsi="Century Gothic" w:cs="Calibri"/>
                <w:color w:val="auto"/>
              </w:rPr>
              <w:t>Estructura</w:t>
            </w:r>
            <w:proofErr w:type="spellEnd"/>
            <w:r w:rsidRPr="00110905">
              <w:rPr>
                <w:rFonts w:ascii="Century Gothic" w:hAnsi="Century Gothic" w:cs="Calibri"/>
                <w:color w:val="auto"/>
              </w:rPr>
              <w:t xml:space="preserve"> del </w:t>
            </w:r>
            <w:proofErr w:type="spellStart"/>
            <w:r w:rsidRPr="00110905">
              <w:rPr>
                <w:rFonts w:ascii="Century Gothic" w:hAnsi="Century Gothic" w:cs="Calibri"/>
                <w:color w:val="auto"/>
              </w:rPr>
              <w:t>edificio</w:t>
            </w:r>
            <w:proofErr w:type="spellEnd"/>
            <w:r w:rsidRPr="00110905">
              <w:rPr>
                <w:rFonts w:ascii="Century Gothic" w:hAnsi="Century Gothic" w:cs="Calibri"/>
                <w:color w:val="auto"/>
              </w:rPr>
              <w:t xml:space="preserve">, zonas de </w:t>
            </w:r>
            <w:proofErr w:type="spellStart"/>
            <w:r w:rsidRPr="00110905">
              <w:rPr>
                <w:rFonts w:ascii="Century Gothic" w:hAnsi="Century Gothic" w:cs="Calibri"/>
                <w:color w:val="auto"/>
              </w:rPr>
              <w:t>manipulación</w:t>
            </w:r>
            <w:proofErr w:type="spellEnd"/>
            <w:r w:rsidRPr="00110905">
              <w:rPr>
                <w:rFonts w:ascii="Century Gothic" w:hAnsi="Century Gothic" w:cs="Calibri"/>
                <w:color w:val="auto"/>
              </w:rPr>
              <w:t xml:space="preserve"> de </w:t>
            </w:r>
            <w:proofErr w:type="spellStart"/>
            <w:r w:rsidRPr="00110905">
              <w:rPr>
                <w:rFonts w:ascii="Century Gothic" w:hAnsi="Century Gothic" w:cs="Calibri"/>
                <w:color w:val="auto"/>
              </w:rPr>
              <w:t>materias</w:t>
            </w:r>
            <w:proofErr w:type="spellEnd"/>
            <w:r w:rsidRPr="00110905">
              <w:rPr>
                <w:rFonts w:ascii="Century Gothic" w:hAnsi="Century Gothic" w:cs="Calibri"/>
                <w:color w:val="auto"/>
              </w:rPr>
              <w:t xml:space="preserve"> </w:t>
            </w:r>
            <w:proofErr w:type="spellStart"/>
            <w:r w:rsidRPr="00110905">
              <w:rPr>
                <w:rFonts w:ascii="Century Gothic" w:hAnsi="Century Gothic" w:cs="Calibri"/>
                <w:color w:val="auto"/>
              </w:rPr>
              <w:t>primas</w:t>
            </w:r>
            <w:proofErr w:type="spellEnd"/>
            <w:r w:rsidRPr="00110905">
              <w:rPr>
                <w:rFonts w:ascii="Century Gothic" w:hAnsi="Century Gothic" w:cs="Calibri"/>
                <w:color w:val="auto"/>
              </w:rPr>
              <w:t xml:space="preserve">, </w:t>
            </w:r>
            <w:proofErr w:type="spellStart"/>
            <w:r w:rsidRPr="00110905">
              <w:rPr>
                <w:rFonts w:ascii="Century Gothic" w:hAnsi="Century Gothic" w:cs="Calibri"/>
                <w:color w:val="auto"/>
              </w:rPr>
              <w:t>preparación</w:t>
            </w:r>
            <w:proofErr w:type="spellEnd"/>
            <w:r w:rsidRPr="00110905">
              <w:rPr>
                <w:rFonts w:ascii="Century Gothic" w:hAnsi="Century Gothic" w:cs="Calibri"/>
                <w:color w:val="auto"/>
              </w:rPr>
              <w:t xml:space="preserve">, </w:t>
            </w:r>
            <w:proofErr w:type="spellStart"/>
            <w:r w:rsidRPr="00110905">
              <w:rPr>
                <w:rFonts w:ascii="Century Gothic" w:hAnsi="Century Gothic" w:cs="Calibri"/>
                <w:color w:val="auto"/>
              </w:rPr>
              <w:t>procesamiento</w:t>
            </w:r>
            <w:proofErr w:type="spellEnd"/>
            <w:r w:rsidRPr="00110905">
              <w:rPr>
                <w:rFonts w:ascii="Century Gothic" w:hAnsi="Century Gothic" w:cs="Calibri"/>
                <w:color w:val="auto"/>
              </w:rPr>
              <w:t xml:space="preserve">, </w:t>
            </w:r>
            <w:proofErr w:type="spellStart"/>
            <w:r w:rsidRPr="00110905">
              <w:rPr>
                <w:rFonts w:ascii="Century Gothic" w:hAnsi="Century Gothic" w:cs="Calibri"/>
                <w:color w:val="auto"/>
              </w:rPr>
              <w:t>envasado</w:t>
            </w:r>
            <w:proofErr w:type="spellEnd"/>
            <w:r w:rsidRPr="00110905">
              <w:rPr>
                <w:rFonts w:ascii="Century Gothic" w:hAnsi="Century Gothic" w:cs="Calibri"/>
                <w:color w:val="auto"/>
              </w:rPr>
              <w:t xml:space="preserve"> y </w:t>
            </w:r>
            <w:proofErr w:type="spellStart"/>
            <w:r w:rsidRPr="00110905">
              <w:rPr>
                <w:rFonts w:ascii="Century Gothic" w:hAnsi="Century Gothic" w:cs="Calibri"/>
                <w:color w:val="auto"/>
              </w:rPr>
              <w:t>almacenamiento</w:t>
            </w:r>
            <w:proofErr w:type="spellEnd"/>
          </w:p>
        </w:tc>
      </w:tr>
      <w:tr w:rsidR="00110905" w:rsidRPr="008F2766" w14:paraId="58C0CB9E" w14:textId="77777777" w:rsidTr="00F409EB">
        <w:tc>
          <w:tcPr>
            <w:tcW w:w="1521" w:type="dxa"/>
            <w:gridSpan w:val="2"/>
            <w:shd w:val="clear" w:color="auto" w:fill="D6E9B2"/>
          </w:tcPr>
          <w:p w14:paraId="33849C4F" w14:textId="77777777" w:rsidR="00110905" w:rsidRPr="008F2766" w:rsidRDefault="00110905" w:rsidP="00110905">
            <w:pPr>
              <w:pStyle w:val="para"/>
              <w:rPr>
                <w:rFonts w:ascii="Century Gothic" w:hAnsi="Century Gothic" w:cs="Calibri"/>
                <w:b/>
                <w:color w:val="FFFFFF" w:themeColor="background1"/>
              </w:rPr>
            </w:pPr>
          </w:p>
        </w:tc>
        <w:tc>
          <w:tcPr>
            <w:tcW w:w="8402" w:type="dxa"/>
            <w:gridSpan w:val="30"/>
            <w:shd w:val="clear" w:color="auto" w:fill="D6E9B2"/>
          </w:tcPr>
          <w:p w14:paraId="016D4A1C" w14:textId="64C94089" w:rsidR="00110905" w:rsidRPr="008F2766" w:rsidRDefault="00110905" w:rsidP="00110905">
            <w:pPr>
              <w:pStyle w:val="para"/>
              <w:rPr>
                <w:rFonts w:ascii="Century Gothic" w:hAnsi="Century Gothic" w:cs="Calibri"/>
                <w:color w:val="FFFFFF" w:themeColor="background1"/>
              </w:rPr>
            </w:pPr>
            <w:r w:rsidRPr="002F3206">
              <w:rPr>
                <w:rFonts w:ascii="Century Gothic" w:hAnsi="Century Gothic" w:cs="Calibri"/>
                <w:color w:val="auto"/>
              </w:rPr>
              <w:t xml:space="preserve">La </w:t>
            </w:r>
            <w:proofErr w:type="spellStart"/>
            <w:r w:rsidRPr="002F3206">
              <w:rPr>
                <w:rFonts w:ascii="Century Gothic" w:hAnsi="Century Gothic" w:cs="Calibri"/>
                <w:color w:val="auto"/>
              </w:rPr>
              <w:t>construcción</w:t>
            </w:r>
            <w:proofErr w:type="spellEnd"/>
            <w:r w:rsidRPr="002F3206">
              <w:rPr>
                <w:rFonts w:ascii="Century Gothic" w:hAnsi="Century Gothic" w:cs="Calibri"/>
                <w:color w:val="auto"/>
              </w:rPr>
              <w:t xml:space="preserve"> del </w:t>
            </w:r>
            <w:proofErr w:type="spellStart"/>
            <w:r w:rsidRPr="002F3206">
              <w:rPr>
                <w:rFonts w:ascii="Century Gothic" w:hAnsi="Century Gothic" w:cs="Calibri"/>
                <w:color w:val="auto"/>
              </w:rPr>
              <w:t>establecimiento</w:t>
            </w:r>
            <w:proofErr w:type="spellEnd"/>
            <w:r w:rsidRPr="002F3206">
              <w:rPr>
                <w:rFonts w:ascii="Century Gothic" w:hAnsi="Century Gothic" w:cs="Calibri"/>
                <w:color w:val="auto"/>
              </w:rPr>
              <w:t xml:space="preserve">, los </w:t>
            </w:r>
            <w:proofErr w:type="spellStart"/>
            <w:r w:rsidRPr="002F3206">
              <w:rPr>
                <w:rFonts w:ascii="Century Gothic" w:hAnsi="Century Gothic" w:cs="Calibri"/>
                <w:color w:val="auto"/>
              </w:rPr>
              <w:t>edificios</w:t>
            </w:r>
            <w:proofErr w:type="spellEnd"/>
            <w:r w:rsidRPr="002F3206">
              <w:rPr>
                <w:rFonts w:ascii="Century Gothic" w:hAnsi="Century Gothic" w:cs="Calibri"/>
                <w:color w:val="auto"/>
              </w:rPr>
              <w:t xml:space="preserve"> y las </w:t>
            </w:r>
            <w:proofErr w:type="spellStart"/>
            <w:r w:rsidRPr="002F3206">
              <w:rPr>
                <w:rFonts w:ascii="Century Gothic" w:hAnsi="Century Gothic" w:cs="Calibri"/>
                <w:color w:val="auto"/>
              </w:rPr>
              <w:t>instalaciones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w:t>
            </w:r>
            <w:proofErr w:type="spellEnd"/>
            <w:r w:rsidRPr="002F3206">
              <w:rPr>
                <w:rFonts w:ascii="Century Gothic" w:hAnsi="Century Gothic" w:cs="Calibri"/>
                <w:color w:val="auto"/>
              </w:rPr>
              <w:t xml:space="preserve"> ser la </w:t>
            </w:r>
            <w:proofErr w:type="spellStart"/>
            <w:r w:rsidRPr="002F3206">
              <w:rPr>
                <w:rFonts w:ascii="Century Gothic" w:hAnsi="Century Gothic" w:cs="Calibri"/>
                <w:color w:val="auto"/>
              </w:rPr>
              <w:t>adecuada</w:t>
            </w:r>
            <w:proofErr w:type="spellEnd"/>
            <w:r w:rsidRPr="002F3206">
              <w:rPr>
                <w:rFonts w:ascii="Century Gothic" w:hAnsi="Century Gothic" w:cs="Calibri"/>
                <w:color w:val="auto"/>
              </w:rPr>
              <w:t xml:space="preserve"> para el </w:t>
            </w:r>
            <w:proofErr w:type="spellStart"/>
            <w:r w:rsidRPr="002F3206">
              <w:rPr>
                <w:rFonts w:ascii="Century Gothic" w:hAnsi="Century Gothic" w:cs="Calibri"/>
                <w:color w:val="auto"/>
              </w:rPr>
              <w:t>propósito</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previsto</w:t>
            </w:r>
            <w:proofErr w:type="spellEnd"/>
            <w:r w:rsidRPr="002F3206">
              <w:rPr>
                <w:rFonts w:ascii="Century Gothic" w:hAnsi="Century Gothic" w:cs="Calibri"/>
                <w:color w:val="auto"/>
              </w:rPr>
              <w:t>.</w:t>
            </w:r>
          </w:p>
        </w:tc>
      </w:tr>
      <w:tr w:rsidR="00052C98" w:rsidRPr="008F2766" w14:paraId="370491A6" w14:textId="77777777" w:rsidTr="00876BA0">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7C99453E" w14:textId="77777777" w:rsidR="00052C98" w:rsidRPr="008F2766" w:rsidRDefault="00052C98" w:rsidP="00043BD7">
            <w:pPr>
              <w:pStyle w:val="para"/>
              <w:rPr>
                <w:rFonts w:ascii="Century Gothic" w:hAnsi="Century Gothic" w:cs="Calibri"/>
                <w:b/>
                <w:color w:val="FFFFFF" w:themeColor="background1"/>
              </w:rPr>
            </w:pPr>
          </w:p>
        </w:tc>
        <w:tc>
          <w:tcPr>
            <w:tcW w:w="4201" w:type="dxa"/>
            <w:gridSpan w:val="2"/>
            <w:tcBorders>
              <w:top w:val="single" w:sz="4" w:space="0" w:color="auto"/>
              <w:left w:val="single" w:sz="4" w:space="0" w:color="auto"/>
              <w:bottom w:val="single" w:sz="4" w:space="0" w:color="auto"/>
            </w:tcBorders>
            <w:shd w:val="clear" w:color="auto" w:fill="auto"/>
          </w:tcPr>
          <w:p w14:paraId="5578F700" w14:textId="77777777" w:rsidR="00052C98" w:rsidRPr="008F2766" w:rsidRDefault="00052C98" w:rsidP="00043BD7">
            <w:pPr>
              <w:pStyle w:val="para"/>
              <w:rPr>
                <w:rFonts w:ascii="Century Gothic" w:hAnsi="Century Gothic" w:cs="Calibri"/>
                <w:color w:val="FFFFFF" w:themeColor="background1"/>
              </w:rPr>
            </w:pPr>
          </w:p>
        </w:tc>
        <w:tc>
          <w:tcPr>
            <w:tcW w:w="4201" w:type="dxa"/>
            <w:gridSpan w:val="28"/>
            <w:tcBorders>
              <w:top w:val="single" w:sz="4" w:space="0" w:color="auto"/>
              <w:left w:val="single" w:sz="4" w:space="0" w:color="auto"/>
              <w:bottom w:val="single" w:sz="4" w:space="0" w:color="auto"/>
            </w:tcBorders>
            <w:shd w:val="clear" w:color="auto" w:fill="auto"/>
          </w:tcPr>
          <w:p w14:paraId="1F0251B0" w14:textId="0FCD9E44" w:rsidR="00052C98" w:rsidRPr="008F2766" w:rsidRDefault="00052C98" w:rsidP="00043BD7">
            <w:pPr>
              <w:pStyle w:val="para"/>
              <w:rPr>
                <w:rFonts w:ascii="Century Gothic" w:hAnsi="Century Gothic" w:cs="Calibri"/>
                <w:color w:val="FFFFFF" w:themeColor="background1"/>
              </w:rPr>
            </w:pPr>
            <w:r w:rsidRPr="00052C98">
              <w:rPr>
                <w:rFonts w:ascii="Century Gothic" w:hAnsi="Century Gothic" w:cs="Calibri"/>
                <w:b/>
                <w:color w:val="auto"/>
              </w:rPr>
              <w:t xml:space="preserve">Se </w:t>
            </w:r>
            <w:proofErr w:type="spellStart"/>
            <w:r w:rsidRPr="00052C98">
              <w:rPr>
                <w:rFonts w:ascii="Century Gothic" w:hAnsi="Century Gothic" w:cs="Calibri"/>
                <w:b/>
                <w:color w:val="auto"/>
              </w:rPr>
              <w:t>ajusta</w:t>
            </w:r>
            <w:proofErr w:type="spellEnd"/>
          </w:p>
        </w:tc>
      </w:tr>
      <w:tr w:rsidR="007322D7" w:rsidRPr="008F2766" w14:paraId="4B05FCE2" w14:textId="77777777" w:rsidTr="005C4D82">
        <w:tc>
          <w:tcPr>
            <w:tcW w:w="1521" w:type="dxa"/>
            <w:gridSpan w:val="2"/>
            <w:shd w:val="clear" w:color="auto" w:fill="92D050"/>
          </w:tcPr>
          <w:p w14:paraId="1360ED11" w14:textId="3F4530EB" w:rsidR="007322D7" w:rsidRPr="007322D7" w:rsidRDefault="007322D7" w:rsidP="007322D7">
            <w:pPr>
              <w:pStyle w:val="para"/>
              <w:rPr>
                <w:rFonts w:ascii="Century Gothic" w:hAnsi="Century Gothic" w:cs="Calibri"/>
                <w:b/>
                <w:color w:val="auto"/>
              </w:rPr>
            </w:pPr>
            <w:r w:rsidRPr="007322D7">
              <w:rPr>
                <w:rFonts w:ascii="Century Gothic" w:hAnsi="Century Gothic" w:cs="Calibri"/>
                <w:b/>
                <w:color w:val="auto"/>
              </w:rPr>
              <w:t>4.5</w:t>
            </w:r>
          </w:p>
        </w:tc>
        <w:tc>
          <w:tcPr>
            <w:tcW w:w="8402" w:type="dxa"/>
            <w:gridSpan w:val="30"/>
            <w:tcBorders>
              <w:top w:val="single" w:sz="4" w:space="0" w:color="auto"/>
              <w:left w:val="single" w:sz="4" w:space="0" w:color="auto"/>
              <w:bottom w:val="single" w:sz="4" w:space="0" w:color="auto"/>
            </w:tcBorders>
            <w:shd w:val="clear" w:color="auto" w:fill="92D050"/>
          </w:tcPr>
          <w:p w14:paraId="08735163" w14:textId="5C727465" w:rsidR="007322D7" w:rsidRPr="007322D7" w:rsidRDefault="007322D7" w:rsidP="007322D7">
            <w:pPr>
              <w:pStyle w:val="para"/>
              <w:rPr>
                <w:rFonts w:ascii="Century Gothic" w:hAnsi="Century Gothic" w:cs="Calibri"/>
                <w:color w:val="auto"/>
              </w:rPr>
            </w:pPr>
            <w:proofErr w:type="spellStart"/>
            <w:r w:rsidRPr="007322D7">
              <w:rPr>
                <w:rFonts w:ascii="Century Gothic" w:hAnsi="Century Gothic" w:cs="Calibri"/>
                <w:color w:val="auto"/>
              </w:rPr>
              <w:t>Servicios</w:t>
            </w:r>
            <w:proofErr w:type="spellEnd"/>
            <w:r w:rsidRPr="007322D7">
              <w:rPr>
                <w:rFonts w:ascii="Century Gothic" w:hAnsi="Century Gothic" w:cs="Calibri"/>
                <w:color w:val="auto"/>
              </w:rPr>
              <w:t xml:space="preserve"> </w:t>
            </w:r>
            <w:proofErr w:type="spellStart"/>
            <w:r w:rsidRPr="007322D7">
              <w:rPr>
                <w:rFonts w:ascii="Century Gothic" w:hAnsi="Century Gothic" w:cs="Calibri"/>
                <w:color w:val="auto"/>
              </w:rPr>
              <w:t>públicos</w:t>
            </w:r>
            <w:proofErr w:type="spellEnd"/>
            <w:r w:rsidRPr="007322D7">
              <w:rPr>
                <w:rFonts w:ascii="Century Gothic" w:hAnsi="Century Gothic" w:cs="Calibri"/>
                <w:color w:val="auto"/>
              </w:rPr>
              <w:t xml:space="preserve">: </w:t>
            </w:r>
            <w:proofErr w:type="spellStart"/>
            <w:r w:rsidRPr="007322D7">
              <w:rPr>
                <w:rFonts w:ascii="Century Gothic" w:hAnsi="Century Gothic" w:cs="Calibri"/>
                <w:color w:val="auto"/>
              </w:rPr>
              <w:t>agua</w:t>
            </w:r>
            <w:proofErr w:type="spellEnd"/>
            <w:r w:rsidRPr="007322D7">
              <w:rPr>
                <w:rFonts w:ascii="Century Gothic" w:hAnsi="Century Gothic" w:cs="Calibri"/>
                <w:color w:val="auto"/>
              </w:rPr>
              <w:t xml:space="preserve">, </w:t>
            </w:r>
            <w:proofErr w:type="spellStart"/>
            <w:r w:rsidRPr="007322D7">
              <w:rPr>
                <w:rFonts w:ascii="Century Gothic" w:hAnsi="Century Gothic" w:cs="Calibri"/>
                <w:color w:val="auto"/>
              </w:rPr>
              <w:t>hielo</w:t>
            </w:r>
            <w:proofErr w:type="spellEnd"/>
            <w:r w:rsidRPr="007322D7">
              <w:rPr>
                <w:rFonts w:ascii="Century Gothic" w:hAnsi="Century Gothic" w:cs="Calibri"/>
                <w:color w:val="auto"/>
              </w:rPr>
              <w:t xml:space="preserve">, </w:t>
            </w:r>
            <w:proofErr w:type="spellStart"/>
            <w:r w:rsidRPr="007322D7">
              <w:rPr>
                <w:rFonts w:ascii="Century Gothic" w:hAnsi="Century Gothic" w:cs="Calibri"/>
                <w:color w:val="auto"/>
              </w:rPr>
              <w:t>aire</w:t>
            </w:r>
            <w:proofErr w:type="spellEnd"/>
            <w:r w:rsidRPr="007322D7">
              <w:rPr>
                <w:rFonts w:ascii="Century Gothic" w:hAnsi="Century Gothic" w:cs="Calibri"/>
                <w:color w:val="auto"/>
              </w:rPr>
              <w:t xml:space="preserve"> y </w:t>
            </w:r>
            <w:proofErr w:type="spellStart"/>
            <w:r w:rsidRPr="007322D7">
              <w:rPr>
                <w:rFonts w:ascii="Century Gothic" w:hAnsi="Century Gothic" w:cs="Calibri"/>
                <w:color w:val="auto"/>
              </w:rPr>
              <w:t>otros</w:t>
            </w:r>
            <w:proofErr w:type="spellEnd"/>
            <w:r w:rsidRPr="007322D7">
              <w:rPr>
                <w:rFonts w:ascii="Century Gothic" w:hAnsi="Century Gothic" w:cs="Calibri"/>
                <w:color w:val="auto"/>
              </w:rPr>
              <w:t xml:space="preserve"> gases</w:t>
            </w:r>
          </w:p>
        </w:tc>
      </w:tr>
      <w:tr w:rsidR="007322D7" w:rsidRPr="008F2766" w14:paraId="387B9682" w14:textId="77777777" w:rsidTr="005C4D82">
        <w:tc>
          <w:tcPr>
            <w:tcW w:w="1521" w:type="dxa"/>
            <w:gridSpan w:val="2"/>
            <w:shd w:val="clear" w:color="auto" w:fill="D6E9B2"/>
          </w:tcPr>
          <w:p w14:paraId="7CACBCFD" w14:textId="77777777" w:rsidR="007322D7" w:rsidRPr="008F2766" w:rsidRDefault="007322D7" w:rsidP="007322D7">
            <w:pPr>
              <w:pStyle w:val="para"/>
              <w:rPr>
                <w:rFonts w:ascii="Century Gothic" w:hAnsi="Century Gothic" w:cs="Calibri"/>
                <w:b/>
                <w:color w:val="FFFFFF" w:themeColor="background1"/>
              </w:rPr>
            </w:pPr>
          </w:p>
        </w:tc>
        <w:tc>
          <w:tcPr>
            <w:tcW w:w="8402" w:type="dxa"/>
            <w:gridSpan w:val="30"/>
            <w:tcBorders>
              <w:top w:val="single" w:sz="4" w:space="0" w:color="auto"/>
              <w:left w:val="single" w:sz="4" w:space="0" w:color="auto"/>
              <w:bottom w:val="single" w:sz="4" w:space="0" w:color="auto"/>
            </w:tcBorders>
            <w:shd w:val="clear" w:color="auto" w:fill="D6E9B2"/>
          </w:tcPr>
          <w:p w14:paraId="09DB2DE0" w14:textId="2DE83C68" w:rsidR="007322D7" w:rsidRPr="008F2766" w:rsidRDefault="007322D7" w:rsidP="007322D7">
            <w:pPr>
              <w:pStyle w:val="para"/>
              <w:rPr>
                <w:rFonts w:ascii="Century Gothic" w:hAnsi="Century Gothic" w:cs="Calibri"/>
                <w:color w:val="FFFFFF" w:themeColor="background1"/>
              </w:rPr>
            </w:pPr>
            <w:r w:rsidRPr="002F3206">
              <w:rPr>
                <w:rFonts w:ascii="Century Gothic" w:hAnsi="Century Gothic" w:cs="Calibri"/>
                <w:color w:val="auto"/>
              </w:rPr>
              <w:t xml:space="preserve">Los </w:t>
            </w:r>
            <w:proofErr w:type="spellStart"/>
            <w:r w:rsidRPr="002F3206">
              <w:rPr>
                <w:rFonts w:ascii="Century Gothic" w:hAnsi="Century Gothic" w:cs="Calibri"/>
                <w:color w:val="auto"/>
              </w:rPr>
              <w:t>servicios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públicos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utilizados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en</w:t>
            </w:r>
            <w:proofErr w:type="spellEnd"/>
            <w:r w:rsidRPr="002F3206">
              <w:rPr>
                <w:rFonts w:ascii="Century Gothic" w:hAnsi="Century Gothic" w:cs="Calibri"/>
                <w:color w:val="auto"/>
              </w:rPr>
              <w:t xml:space="preserve"> las zonas de </w:t>
            </w:r>
            <w:proofErr w:type="spellStart"/>
            <w:r w:rsidRPr="002F3206">
              <w:rPr>
                <w:rFonts w:ascii="Century Gothic" w:hAnsi="Century Gothic" w:cs="Calibri"/>
                <w:color w:val="auto"/>
              </w:rPr>
              <w:t>producción</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almacenamiento</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deberán</w:t>
            </w:r>
            <w:proofErr w:type="spellEnd"/>
            <w:r w:rsidRPr="002F3206">
              <w:rPr>
                <w:rFonts w:ascii="Century Gothic" w:hAnsi="Century Gothic" w:cs="Calibri"/>
                <w:color w:val="auto"/>
              </w:rPr>
              <w:t xml:space="preserve"> ser </w:t>
            </w:r>
            <w:proofErr w:type="spellStart"/>
            <w:r w:rsidRPr="002F3206">
              <w:rPr>
                <w:rFonts w:ascii="Century Gothic" w:hAnsi="Century Gothic" w:cs="Calibri"/>
                <w:color w:val="auto"/>
              </w:rPr>
              <w:t>monitoreados</w:t>
            </w:r>
            <w:proofErr w:type="spellEnd"/>
            <w:r w:rsidRPr="002F3206">
              <w:rPr>
                <w:rFonts w:ascii="Century Gothic" w:hAnsi="Century Gothic" w:cs="Calibri"/>
                <w:color w:val="auto"/>
              </w:rPr>
              <w:t xml:space="preserve"> para </w:t>
            </w:r>
            <w:proofErr w:type="spellStart"/>
            <w:r w:rsidRPr="002F3206">
              <w:rPr>
                <w:rFonts w:ascii="Century Gothic" w:hAnsi="Century Gothic" w:cs="Calibri"/>
                <w:color w:val="auto"/>
              </w:rPr>
              <w:t>controlar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efectivamente</w:t>
            </w:r>
            <w:proofErr w:type="spellEnd"/>
            <w:r w:rsidRPr="002F3206">
              <w:rPr>
                <w:rFonts w:ascii="Century Gothic" w:hAnsi="Century Gothic" w:cs="Calibri"/>
                <w:color w:val="auto"/>
              </w:rPr>
              <w:t xml:space="preserve"> el </w:t>
            </w:r>
            <w:proofErr w:type="spellStart"/>
            <w:r w:rsidRPr="002F3206">
              <w:rPr>
                <w:rFonts w:ascii="Century Gothic" w:hAnsi="Century Gothic" w:cs="Calibri"/>
                <w:color w:val="auto"/>
              </w:rPr>
              <w:t>riesgo</w:t>
            </w:r>
            <w:proofErr w:type="spellEnd"/>
            <w:r w:rsidRPr="002F3206">
              <w:rPr>
                <w:rFonts w:ascii="Century Gothic" w:hAnsi="Century Gothic" w:cs="Calibri"/>
                <w:color w:val="auto"/>
              </w:rPr>
              <w:t xml:space="preserve"> de la </w:t>
            </w:r>
            <w:proofErr w:type="spellStart"/>
            <w:r w:rsidRPr="002F3206">
              <w:rPr>
                <w:rFonts w:ascii="Century Gothic" w:hAnsi="Century Gothic" w:cs="Calibri"/>
                <w:color w:val="auto"/>
              </w:rPr>
              <w:t>contaminación</w:t>
            </w:r>
            <w:proofErr w:type="spellEnd"/>
            <w:r w:rsidRPr="002F3206">
              <w:rPr>
                <w:rFonts w:ascii="Century Gothic" w:hAnsi="Century Gothic" w:cs="Calibri"/>
                <w:color w:val="auto"/>
              </w:rPr>
              <w:t xml:space="preserve"> de los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w:t>
            </w:r>
          </w:p>
        </w:tc>
      </w:tr>
      <w:tr w:rsidR="00052C98" w:rsidRPr="008F2766" w14:paraId="05CB83B7" w14:textId="77777777" w:rsidTr="00837B4F">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1B1F5ACD" w14:textId="77777777" w:rsidR="00052C98" w:rsidRPr="008F2766" w:rsidRDefault="00052C98" w:rsidP="00043BD7">
            <w:pPr>
              <w:pStyle w:val="para"/>
              <w:rPr>
                <w:rFonts w:ascii="Century Gothic" w:hAnsi="Century Gothic" w:cs="Calibri"/>
                <w:b/>
                <w:color w:val="FFFFFF" w:themeColor="background1"/>
              </w:rPr>
            </w:pPr>
          </w:p>
        </w:tc>
        <w:tc>
          <w:tcPr>
            <w:tcW w:w="4201" w:type="dxa"/>
            <w:gridSpan w:val="2"/>
            <w:tcBorders>
              <w:top w:val="single" w:sz="4" w:space="0" w:color="auto"/>
              <w:left w:val="single" w:sz="4" w:space="0" w:color="auto"/>
              <w:bottom w:val="single" w:sz="4" w:space="0" w:color="auto"/>
            </w:tcBorders>
            <w:shd w:val="clear" w:color="auto" w:fill="auto"/>
          </w:tcPr>
          <w:p w14:paraId="40480FE9" w14:textId="77777777" w:rsidR="00052C98" w:rsidRPr="008F2766" w:rsidRDefault="00052C98" w:rsidP="00043BD7">
            <w:pPr>
              <w:pStyle w:val="para"/>
              <w:rPr>
                <w:rFonts w:ascii="Century Gothic" w:hAnsi="Century Gothic" w:cs="Calibri"/>
                <w:color w:val="FFFFFF" w:themeColor="background1"/>
              </w:rPr>
            </w:pPr>
          </w:p>
        </w:tc>
        <w:tc>
          <w:tcPr>
            <w:tcW w:w="4201" w:type="dxa"/>
            <w:gridSpan w:val="28"/>
            <w:tcBorders>
              <w:top w:val="single" w:sz="4" w:space="0" w:color="auto"/>
              <w:left w:val="single" w:sz="4" w:space="0" w:color="auto"/>
              <w:bottom w:val="single" w:sz="4" w:space="0" w:color="auto"/>
            </w:tcBorders>
            <w:shd w:val="clear" w:color="auto" w:fill="auto"/>
          </w:tcPr>
          <w:p w14:paraId="1CEB3135" w14:textId="5E3D5D95" w:rsidR="00052C98" w:rsidRPr="008F2766" w:rsidRDefault="00052C98" w:rsidP="00043BD7">
            <w:pPr>
              <w:pStyle w:val="para"/>
              <w:rPr>
                <w:rFonts w:ascii="Century Gothic" w:hAnsi="Century Gothic" w:cs="Calibri"/>
                <w:color w:val="FFFFFF" w:themeColor="background1"/>
              </w:rPr>
            </w:pPr>
            <w:r w:rsidRPr="00052C98">
              <w:rPr>
                <w:rFonts w:ascii="Century Gothic" w:hAnsi="Century Gothic" w:cs="Calibri"/>
                <w:b/>
                <w:color w:val="auto"/>
              </w:rPr>
              <w:t xml:space="preserve">Se </w:t>
            </w:r>
            <w:proofErr w:type="spellStart"/>
            <w:r w:rsidRPr="00052C98">
              <w:rPr>
                <w:rFonts w:ascii="Century Gothic" w:hAnsi="Century Gothic" w:cs="Calibri"/>
                <w:b/>
                <w:color w:val="auto"/>
              </w:rPr>
              <w:t>ajusta</w:t>
            </w:r>
            <w:proofErr w:type="spellEnd"/>
          </w:p>
        </w:tc>
      </w:tr>
      <w:tr w:rsidR="001C36A6" w:rsidRPr="008F2766" w14:paraId="60666C96"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082A1E61" w14:textId="13C26CD2" w:rsidR="001C36A6" w:rsidRPr="001C36A6" w:rsidRDefault="001C36A6" w:rsidP="001C36A6">
            <w:pPr>
              <w:pStyle w:val="para"/>
              <w:rPr>
                <w:rFonts w:ascii="Century Gothic" w:hAnsi="Century Gothic" w:cs="Calibri"/>
                <w:b/>
                <w:color w:val="auto"/>
              </w:rPr>
            </w:pPr>
            <w:r w:rsidRPr="001C36A6">
              <w:rPr>
                <w:rFonts w:ascii="Century Gothic" w:hAnsi="Century Gothic" w:cs="Calibri"/>
                <w:b/>
                <w:color w:val="auto"/>
              </w:rPr>
              <w:t>4.6</w:t>
            </w:r>
          </w:p>
        </w:tc>
        <w:tc>
          <w:tcPr>
            <w:tcW w:w="8402" w:type="dxa"/>
            <w:gridSpan w:val="30"/>
            <w:tcBorders>
              <w:top w:val="single" w:sz="4" w:space="0" w:color="auto"/>
              <w:left w:val="single" w:sz="4" w:space="0" w:color="auto"/>
              <w:bottom w:val="single" w:sz="4" w:space="0" w:color="auto"/>
            </w:tcBorders>
            <w:shd w:val="clear" w:color="auto" w:fill="92D050"/>
          </w:tcPr>
          <w:p w14:paraId="52DC16E0" w14:textId="24D56A04" w:rsidR="001C36A6" w:rsidRPr="001C36A6" w:rsidRDefault="001C36A6" w:rsidP="001C36A6">
            <w:pPr>
              <w:pStyle w:val="para"/>
              <w:rPr>
                <w:rFonts w:ascii="Century Gothic" w:hAnsi="Century Gothic" w:cs="Calibri"/>
                <w:color w:val="auto"/>
              </w:rPr>
            </w:pPr>
            <w:proofErr w:type="spellStart"/>
            <w:r w:rsidRPr="001C36A6">
              <w:rPr>
                <w:rFonts w:ascii="Century Gothic" w:hAnsi="Century Gothic" w:cs="Calibri"/>
                <w:color w:val="auto"/>
              </w:rPr>
              <w:t>Equipos</w:t>
            </w:r>
            <w:proofErr w:type="spellEnd"/>
          </w:p>
        </w:tc>
      </w:tr>
      <w:tr w:rsidR="001C36A6" w:rsidRPr="008F2766" w14:paraId="2560EA34" w14:textId="77777777" w:rsidTr="004B1927">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26A010A" w14:textId="77777777" w:rsidR="001C36A6" w:rsidRPr="008F2766" w:rsidRDefault="001C36A6" w:rsidP="001C36A6">
            <w:pPr>
              <w:pStyle w:val="para"/>
              <w:rPr>
                <w:rFonts w:ascii="Century Gothic" w:hAnsi="Century Gothic" w:cs="Calibri"/>
                <w:b/>
                <w:color w:val="FFFFFF" w:themeColor="background1"/>
              </w:rPr>
            </w:pPr>
          </w:p>
        </w:tc>
        <w:tc>
          <w:tcPr>
            <w:tcW w:w="8402" w:type="dxa"/>
            <w:gridSpan w:val="30"/>
            <w:tcBorders>
              <w:top w:val="single" w:sz="4" w:space="0" w:color="auto"/>
              <w:left w:val="single" w:sz="4" w:space="0" w:color="auto"/>
              <w:bottom w:val="single" w:sz="4" w:space="0" w:color="auto"/>
            </w:tcBorders>
            <w:shd w:val="clear" w:color="auto" w:fill="D6E9B2"/>
          </w:tcPr>
          <w:p w14:paraId="27B6A83D" w14:textId="2A50D7FF" w:rsidR="001C36A6" w:rsidRPr="008F2766" w:rsidRDefault="001C36A6" w:rsidP="001C36A6">
            <w:pPr>
              <w:pStyle w:val="para"/>
              <w:rPr>
                <w:rFonts w:ascii="Century Gothic" w:hAnsi="Century Gothic" w:cs="Calibri"/>
                <w:color w:val="FFFFFF" w:themeColor="background1"/>
              </w:rPr>
            </w:pPr>
            <w:proofErr w:type="spellStart"/>
            <w:r w:rsidRPr="002F3206">
              <w:rPr>
                <w:rFonts w:ascii="Century Gothic" w:hAnsi="Century Gothic" w:cs="Calibri"/>
                <w:color w:val="auto"/>
              </w:rPr>
              <w:t>Todos</w:t>
            </w:r>
            <w:proofErr w:type="spellEnd"/>
            <w:r w:rsidRPr="002F3206">
              <w:rPr>
                <w:rFonts w:ascii="Century Gothic" w:hAnsi="Century Gothic" w:cs="Calibri"/>
                <w:color w:val="auto"/>
              </w:rPr>
              <w:t xml:space="preserve"> los </w:t>
            </w:r>
            <w:proofErr w:type="spellStart"/>
            <w:r w:rsidRPr="002F3206">
              <w:rPr>
                <w:rFonts w:ascii="Century Gothic" w:hAnsi="Century Gothic" w:cs="Calibri"/>
                <w:color w:val="auto"/>
              </w:rPr>
              <w:t>equipos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procesamiento</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alimentos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deberán</w:t>
            </w:r>
            <w:proofErr w:type="spellEnd"/>
            <w:r w:rsidRPr="002F3206">
              <w:rPr>
                <w:rFonts w:ascii="Century Gothic" w:hAnsi="Century Gothic" w:cs="Calibri"/>
                <w:color w:val="auto"/>
              </w:rPr>
              <w:t xml:space="preserve"> ser los </w:t>
            </w:r>
            <w:proofErr w:type="spellStart"/>
            <w:r w:rsidRPr="002F3206">
              <w:rPr>
                <w:rFonts w:ascii="Century Gothic" w:hAnsi="Century Gothic" w:cs="Calibri"/>
                <w:color w:val="auto"/>
              </w:rPr>
              <w:t>adecuados</w:t>
            </w:r>
            <w:proofErr w:type="spellEnd"/>
            <w:r w:rsidRPr="002F3206">
              <w:rPr>
                <w:rFonts w:ascii="Century Gothic" w:hAnsi="Century Gothic" w:cs="Calibri"/>
                <w:color w:val="auto"/>
              </w:rPr>
              <w:t xml:space="preserve"> para el fin </w:t>
            </w:r>
            <w:proofErr w:type="spellStart"/>
            <w:r w:rsidRPr="002F3206">
              <w:rPr>
                <w:rFonts w:ascii="Century Gothic" w:hAnsi="Century Gothic" w:cs="Calibri"/>
                <w:color w:val="auto"/>
              </w:rPr>
              <w:t>previsto</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deberán</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utilizarse</w:t>
            </w:r>
            <w:proofErr w:type="spellEnd"/>
            <w:r w:rsidRPr="002F3206">
              <w:rPr>
                <w:rFonts w:ascii="Century Gothic" w:hAnsi="Century Gothic" w:cs="Calibri"/>
                <w:color w:val="auto"/>
              </w:rPr>
              <w:t xml:space="preserve"> para </w:t>
            </w:r>
            <w:proofErr w:type="spellStart"/>
            <w:r w:rsidRPr="002F3206">
              <w:rPr>
                <w:rFonts w:ascii="Century Gothic" w:hAnsi="Century Gothic" w:cs="Calibri"/>
                <w:color w:val="auto"/>
              </w:rPr>
              <w:t>minimizar</w:t>
            </w:r>
            <w:proofErr w:type="spellEnd"/>
            <w:r w:rsidRPr="002F3206">
              <w:rPr>
                <w:rFonts w:ascii="Century Gothic" w:hAnsi="Century Gothic" w:cs="Calibri"/>
                <w:color w:val="auto"/>
              </w:rPr>
              <w:t xml:space="preserve"> el </w:t>
            </w:r>
            <w:proofErr w:type="spellStart"/>
            <w:r w:rsidRPr="002F3206">
              <w:rPr>
                <w:rFonts w:ascii="Century Gothic" w:hAnsi="Century Gothic" w:cs="Calibri"/>
                <w:color w:val="auto"/>
              </w:rPr>
              <w:t>riesgo</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contaminación</w:t>
            </w:r>
            <w:proofErr w:type="spellEnd"/>
            <w:r w:rsidRPr="002F3206">
              <w:rPr>
                <w:rFonts w:ascii="Century Gothic" w:hAnsi="Century Gothic" w:cs="Calibri"/>
                <w:color w:val="auto"/>
              </w:rPr>
              <w:t xml:space="preserve"> de los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w:t>
            </w:r>
          </w:p>
        </w:tc>
      </w:tr>
      <w:tr w:rsidR="00052C98" w:rsidRPr="008F2766" w14:paraId="496798EB" w14:textId="77777777" w:rsidTr="007627A6">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0F469D8F" w14:textId="77777777" w:rsidR="00052C98" w:rsidRPr="008F2766" w:rsidRDefault="00052C98" w:rsidP="00043BD7">
            <w:pPr>
              <w:pStyle w:val="para"/>
              <w:rPr>
                <w:rFonts w:ascii="Century Gothic" w:hAnsi="Century Gothic" w:cs="Calibri"/>
                <w:b/>
                <w:color w:val="FFFFFF" w:themeColor="background1"/>
              </w:rPr>
            </w:pPr>
          </w:p>
        </w:tc>
        <w:tc>
          <w:tcPr>
            <w:tcW w:w="4201" w:type="dxa"/>
            <w:gridSpan w:val="2"/>
            <w:tcBorders>
              <w:top w:val="single" w:sz="4" w:space="0" w:color="auto"/>
              <w:left w:val="single" w:sz="4" w:space="0" w:color="auto"/>
              <w:bottom w:val="single" w:sz="4" w:space="0" w:color="auto"/>
            </w:tcBorders>
            <w:shd w:val="clear" w:color="auto" w:fill="auto"/>
          </w:tcPr>
          <w:p w14:paraId="3624E589" w14:textId="77777777" w:rsidR="00052C98" w:rsidRPr="008F2766" w:rsidRDefault="00052C98" w:rsidP="00043BD7">
            <w:pPr>
              <w:pStyle w:val="para"/>
              <w:rPr>
                <w:rFonts w:ascii="Century Gothic" w:hAnsi="Century Gothic" w:cs="Calibri"/>
                <w:color w:val="FFFFFF" w:themeColor="background1"/>
              </w:rPr>
            </w:pPr>
          </w:p>
        </w:tc>
        <w:tc>
          <w:tcPr>
            <w:tcW w:w="4201" w:type="dxa"/>
            <w:gridSpan w:val="28"/>
            <w:tcBorders>
              <w:top w:val="single" w:sz="4" w:space="0" w:color="auto"/>
              <w:left w:val="single" w:sz="4" w:space="0" w:color="auto"/>
              <w:bottom w:val="single" w:sz="4" w:space="0" w:color="auto"/>
            </w:tcBorders>
            <w:shd w:val="clear" w:color="auto" w:fill="auto"/>
          </w:tcPr>
          <w:p w14:paraId="2317215C" w14:textId="733C16E2" w:rsidR="00052C98" w:rsidRPr="008F2766" w:rsidRDefault="00052C98" w:rsidP="00043BD7">
            <w:pPr>
              <w:pStyle w:val="para"/>
              <w:rPr>
                <w:rFonts w:ascii="Century Gothic" w:hAnsi="Century Gothic" w:cs="Calibri"/>
                <w:color w:val="FFFFFF" w:themeColor="background1"/>
              </w:rPr>
            </w:pPr>
            <w:r w:rsidRPr="00052C98">
              <w:rPr>
                <w:rFonts w:ascii="Century Gothic" w:hAnsi="Century Gothic" w:cs="Calibri"/>
                <w:b/>
                <w:color w:val="auto"/>
              </w:rPr>
              <w:t xml:space="preserve">Se </w:t>
            </w:r>
            <w:proofErr w:type="spellStart"/>
            <w:r w:rsidRPr="00052C98">
              <w:rPr>
                <w:rFonts w:ascii="Century Gothic" w:hAnsi="Century Gothic" w:cs="Calibri"/>
                <w:b/>
                <w:color w:val="auto"/>
              </w:rPr>
              <w:t>ajusta</w:t>
            </w:r>
            <w:proofErr w:type="spellEnd"/>
          </w:p>
        </w:tc>
      </w:tr>
      <w:tr w:rsidR="00043BD7" w:rsidRPr="008F2766" w14:paraId="53BFFE7F"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5FBB2BE1"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4.7</w:t>
            </w:r>
          </w:p>
        </w:tc>
        <w:tc>
          <w:tcPr>
            <w:tcW w:w="8402" w:type="dxa"/>
            <w:gridSpan w:val="30"/>
            <w:tcBorders>
              <w:top w:val="single" w:sz="4" w:space="0" w:color="auto"/>
              <w:left w:val="single" w:sz="4" w:space="0" w:color="auto"/>
              <w:bottom w:val="single" w:sz="4" w:space="0" w:color="auto"/>
            </w:tcBorders>
            <w:shd w:val="clear" w:color="auto" w:fill="92D050"/>
          </w:tcPr>
          <w:p w14:paraId="2A8F3A65" w14:textId="6463F397" w:rsidR="00043BD7" w:rsidRPr="008F2766" w:rsidRDefault="00C036B9" w:rsidP="00043BD7">
            <w:pPr>
              <w:pStyle w:val="para"/>
              <w:rPr>
                <w:rFonts w:ascii="Century Gothic" w:hAnsi="Century Gothic" w:cs="Calibri"/>
                <w:color w:val="FFFFFF" w:themeColor="background1"/>
              </w:rPr>
            </w:pPr>
            <w:proofErr w:type="spellStart"/>
            <w:r w:rsidRPr="008F2766">
              <w:rPr>
                <w:rFonts w:ascii="Century Gothic" w:hAnsi="Century Gothic" w:cs="Calibri"/>
                <w:color w:val="FFFFFF" w:themeColor="background1"/>
              </w:rPr>
              <w:t>Tareas</w:t>
            </w:r>
            <w:proofErr w:type="spellEnd"/>
            <w:r w:rsidRPr="008F2766">
              <w:rPr>
                <w:rFonts w:ascii="Century Gothic" w:hAnsi="Century Gothic" w:cs="Calibri"/>
                <w:color w:val="FFFFFF" w:themeColor="background1"/>
              </w:rPr>
              <w:t xml:space="preserve"> de </w:t>
            </w:r>
            <w:proofErr w:type="spellStart"/>
            <w:r w:rsidRPr="008F2766">
              <w:rPr>
                <w:rFonts w:ascii="Century Gothic" w:hAnsi="Century Gothic" w:cs="Calibri"/>
                <w:color w:val="FFFFFF" w:themeColor="background1"/>
              </w:rPr>
              <w:t>mantenimiento</w:t>
            </w:r>
            <w:proofErr w:type="spellEnd"/>
          </w:p>
        </w:tc>
      </w:tr>
      <w:tr w:rsidR="00043BD7" w:rsidRPr="008F2766" w14:paraId="1C94B8DE"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79324C2" w14:textId="2A803485"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32F5D90E" w14:textId="2A7864A8" w:rsidR="00043BD7" w:rsidRPr="008F2766" w:rsidRDefault="00C036B9" w:rsidP="00043BD7">
            <w:pPr>
              <w:pStyle w:val="para"/>
              <w:rPr>
                <w:rFonts w:ascii="Century Gothic" w:hAnsi="Century Gothic" w:cs="Calibri"/>
                <w:lang w:val="es-AR"/>
              </w:rPr>
            </w:pPr>
            <w:r w:rsidRPr="008F2766">
              <w:rPr>
                <w:rFonts w:ascii="Century Gothic" w:hAnsi="Century Gothic" w:cs="Calibri"/>
                <w:lang w:val="es-AR"/>
              </w:rPr>
              <w:t>Deberá implementarse un programa efectivo de tareas de mantenimiento para la planta y los equipos a fin de evitar la contaminación y disminuir el potencial de averías.</w:t>
            </w:r>
          </w:p>
        </w:tc>
      </w:tr>
      <w:tr w:rsidR="00C036B9" w:rsidRPr="008F2766" w14:paraId="4DB68F5F" w14:textId="77777777" w:rsidTr="005863D1">
        <w:tc>
          <w:tcPr>
            <w:tcW w:w="1521" w:type="dxa"/>
            <w:gridSpan w:val="2"/>
            <w:shd w:val="clear" w:color="auto" w:fill="D6E9B2"/>
          </w:tcPr>
          <w:p w14:paraId="1084DAC4" w14:textId="5E57EDA8" w:rsidR="00C036B9" w:rsidRPr="008F2766" w:rsidRDefault="00C036B9" w:rsidP="00C036B9">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53C95AEF" w14:textId="7196099F" w:rsidR="00C036B9" w:rsidRPr="008F2766" w:rsidRDefault="00C036B9" w:rsidP="00C036B9">
            <w:pPr>
              <w:pStyle w:val="para"/>
              <w:rPr>
                <w:rFonts w:ascii="Century Gothic" w:hAnsi="Century Gothic" w:cs="Calibri"/>
                <w:b/>
                <w:color w:val="auto"/>
              </w:rPr>
            </w:pPr>
            <w:r w:rsidRPr="008F2766">
              <w:rPr>
                <w:rFonts w:ascii="Century Gothic" w:hAnsi="Century Gothic" w:cs="Calibri"/>
                <w:b/>
                <w:lang w:val="es-AR"/>
              </w:rPr>
              <w:t>Requisitos</w:t>
            </w:r>
          </w:p>
        </w:tc>
        <w:tc>
          <w:tcPr>
            <w:tcW w:w="1672" w:type="dxa"/>
            <w:gridSpan w:val="25"/>
            <w:tcBorders>
              <w:right w:val="single" w:sz="4" w:space="0" w:color="auto"/>
            </w:tcBorders>
            <w:shd w:val="clear" w:color="auto" w:fill="auto"/>
          </w:tcPr>
          <w:p w14:paraId="6EB25278" w14:textId="19D507CA" w:rsidR="00C036B9" w:rsidRPr="008F2766" w:rsidRDefault="00C036B9" w:rsidP="00C036B9">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451" w:type="dxa"/>
            <w:gridSpan w:val="4"/>
            <w:tcBorders>
              <w:top w:val="single" w:sz="4" w:space="0" w:color="auto"/>
              <w:left w:val="single" w:sz="4" w:space="0" w:color="auto"/>
              <w:bottom w:val="single" w:sz="4" w:space="0" w:color="auto"/>
            </w:tcBorders>
            <w:shd w:val="clear" w:color="auto" w:fill="auto"/>
          </w:tcPr>
          <w:p w14:paraId="4A12C905" w14:textId="77777777" w:rsidR="00C036B9" w:rsidRPr="008F2766" w:rsidRDefault="00C036B9" w:rsidP="00C036B9">
            <w:pPr>
              <w:pStyle w:val="para"/>
              <w:rPr>
                <w:rFonts w:ascii="Century Gothic" w:hAnsi="Century Gothic" w:cs="Calibri"/>
                <w:b/>
                <w:color w:val="auto"/>
              </w:rPr>
            </w:pPr>
          </w:p>
        </w:tc>
      </w:tr>
      <w:tr w:rsidR="00C036B9" w:rsidRPr="008F2766" w14:paraId="26EC2F63"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FA6FF15" w14:textId="77777777" w:rsidR="00C036B9" w:rsidRPr="008F2766" w:rsidRDefault="00C036B9" w:rsidP="00C036B9">
            <w:pPr>
              <w:pStyle w:val="para"/>
              <w:rPr>
                <w:rFonts w:ascii="Century Gothic" w:hAnsi="Century Gothic" w:cs="Calibri"/>
                <w:b/>
                <w:color w:val="auto"/>
              </w:rPr>
            </w:pPr>
            <w:r w:rsidRPr="008F2766">
              <w:rPr>
                <w:rFonts w:ascii="Century Gothic" w:hAnsi="Century Gothic" w:cs="Calibri"/>
                <w:b/>
                <w:color w:val="auto"/>
              </w:rPr>
              <w:t>4.7.1</w:t>
            </w:r>
          </w:p>
        </w:tc>
        <w:tc>
          <w:tcPr>
            <w:tcW w:w="3279" w:type="dxa"/>
            <w:tcBorders>
              <w:left w:val="single" w:sz="4" w:space="0" w:color="auto"/>
              <w:right w:val="single" w:sz="4" w:space="0" w:color="auto"/>
            </w:tcBorders>
          </w:tcPr>
          <w:p w14:paraId="7494C515" w14:textId="35ABB64C" w:rsidR="00C036B9" w:rsidRPr="008F2766" w:rsidRDefault="00C036B9" w:rsidP="00C036B9">
            <w:pPr>
              <w:pStyle w:val="para"/>
              <w:rPr>
                <w:rFonts w:ascii="Century Gothic" w:hAnsi="Century Gothic" w:cs="Calibri"/>
                <w:color w:val="auto"/>
              </w:rPr>
            </w:pPr>
            <w:r w:rsidRPr="008F2766">
              <w:rPr>
                <w:rFonts w:ascii="Century Gothic" w:hAnsi="Century Gothic" w:cs="Calibri"/>
                <w:lang w:val="es-AR"/>
              </w:rPr>
              <w:t>Se deberá disponer de un programa documentado de mantenimiento planificado o de un sistema de monitoreo de estado, en el que se incluyan todos los equipos de procesamiento y de la planta. Los requisitos de mantenimiento se deberán definir en el momento de la puesta en marcha de los nuevos equipos.</w:t>
            </w:r>
          </w:p>
        </w:tc>
        <w:tc>
          <w:tcPr>
            <w:tcW w:w="1672" w:type="dxa"/>
            <w:gridSpan w:val="25"/>
            <w:tcBorders>
              <w:top w:val="single" w:sz="4" w:space="0" w:color="auto"/>
              <w:left w:val="single" w:sz="4" w:space="0" w:color="auto"/>
              <w:bottom w:val="single" w:sz="4" w:space="0" w:color="auto"/>
            </w:tcBorders>
            <w:shd w:val="clear" w:color="auto" w:fill="auto"/>
          </w:tcPr>
          <w:p w14:paraId="0A59AB98" w14:textId="77777777" w:rsidR="00C036B9" w:rsidRPr="008F2766" w:rsidRDefault="00C036B9" w:rsidP="00C036B9">
            <w:pPr>
              <w:pStyle w:val="para"/>
              <w:rPr>
                <w:rFonts w:ascii="Century Gothic" w:hAnsi="Century Gothic" w:cs="Calibri"/>
                <w:b/>
                <w:color w:val="auto"/>
              </w:rPr>
            </w:pPr>
          </w:p>
        </w:tc>
        <w:tc>
          <w:tcPr>
            <w:tcW w:w="3451" w:type="dxa"/>
            <w:gridSpan w:val="4"/>
            <w:tcBorders>
              <w:top w:val="single" w:sz="4" w:space="0" w:color="auto"/>
              <w:left w:val="single" w:sz="4" w:space="0" w:color="auto"/>
              <w:bottom w:val="single" w:sz="4" w:space="0" w:color="auto"/>
            </w:tcBorders>
            <w:shd w:val="clear" w:color="auto" w:fill="auto"/>
          </w:tcPr>
          <w:p w14:paraId="2D18AE87" w14:textId="77777777" w:rsidR="00C036B9" w:rsidRPr="008F2766" w:rsidRDefault="00C036B9" w:rsidP="00C036B9">
            <w:pPr>
              <w:pStyle w:val="para"/>
              <w:rPr>
                <w:rFonts w:ascii="Century Gothic" w:hAnsi="Century Gothic" w:cs="Calibri"/>
                <w:b/>
                <w:color w:val="auto"/>
              </w:rPr>
            </w:pPr>
          </w:p>
        </w:tc>
      </w:tr>
      <w:tr w:rsidR="00C036B9" w:rsidRPr="008F2766" w14:paraId="6A1D5591"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DE2A13C" w14:textId="77777777" w:rsidR="00C036B9" w:rsidRPr="008F2766" w:rsidRDefault="00C036B9" w:rsidP="00C036B9">
            <w:pPr>
              <w:pStyle w:val="para"/>
              <w:rPr>
                <w:rFonts w:ascii="Century Gothic" w:hAnsi="Century Gothic" w:cs="Calibri"/>
                <w:b/>
                <w:color w:val="auto"/>
              </w:rPr>
            </w:pPr>
            <w:r w:rsidRPr="008F2766">
              <w:rPr>
                <w:rFonts w:ascii="Century Gothic" w:hAnsi="Century Gothic" w:cs="Calibri"/>
                <w:b/>
                <w:color w:val="auto"/>
              </w:rPr>
              <w:t>4.7.2</w:t>
            </w:r>
          </w:p>
        </w:tc>
        <w:tc>
          <w:tcPr>
            <w:tcW w:w="3279" w:type="dxa"/>
            <w:tcBorders>
              <w:left w:val="single" w:sz="4" w:space="0" w:color="auto"/>
              <w:right w:val="single" w:sz="4" w:space="0" w:color="auto"/>
            </w:tcBorders>
          </w:tcPr>
          <w:p w14:paraId="0A506473" w14:textId="7571171C" w:rsidR="00C036B9" w:rsidRPr="008F2766" w:rsidRDefault="00C036B9" w:rsidP="00C036B9">
            <w:pPr>
              <w:pStyle w:val="para"/>
              <w:rPr>
                <w:rFonts w:ascii="Century Gothic" w:hAnsi="Century Gothic" w:cs="Calibri"/>
                <w:color w:val="auto"/>
              </w:rPr>
            </w:pPr>
            <w:r w:rsidRPr="008F2766">
              <w:rPr>
                <w:rFonts w:ascii="Century Gothic" w:hAnsi="Century Gothic" w:cs="Calibri"/>
                <w:lang w:val="es-AR"/>
              </w:rPr>
              <w:t>Además de cualquier programa de mantenimiento planificado, cuando exista un riesgo de contaminación de los productos por cuerpos extraños procedentes de una avería de los equipos, estos equipos se deberán inspeccionar en intervalos predeterminados. Los resultados de la inspección se deberán documentar, y se adoptarán las medidas adecuadas.</w:t>
            </w:r>
          </w:p>
        </w:tc>
        <w:tc>
          <w:tcPr>
            <w:tcW w:w="1579" w:type="dxa"/>
            <w:gridSpan w:val="24"/>
            <w:tcBorders>
              <w:top w:val="single" w:sz="4" w:space="0" w:color="auto"/>
              <w:left w:val="single" w:sz="4" w:space="0" w:color="auto"/>
              <w:bottom w:val="single" w:sz="4" w:space="0" w:color="auto"/>
            </w:tcBorders>
            <w:shd w:val="clear" w:color="auto" w:fill="auto"/>
          </w:tcPr>
          <w:p w14:paraId="492A4799" w14:textId="77777777" w:rsidR="00C036B9" w:rsidRPr="008F2766" w:rsidRDefault="00C036B9" w:rsidP="00C036B9">
            <w:pPr>
              <w:pStyle w:val="para"/>
              <w:rPr>
                <w:rFonts w:ascii="Century Gothic" w:hAnsi="Century Gothic" w:cs="Calibri"/>
                <w:b/>
                <w:color w:val="auto"/>
              </w:rPr>
            </w:pPr>
          </w:p>
        </w:tc>
        <w:tc>
          <w:tcPr>
            <w:tcW w:w="3544" w:type="dxa"/>
            <w:gridSpan w:val="5"/>
            <w:tcBorders>
              <w:top w:val="single" w:sz="4" w:space="0" w:color="auto"/>
              <w:left w:val="single" w:sz="4" w:space="0" w:color="auto"/>
              <w:bottom w:val="single" w:sz="4" w:space="0" w:color="auto"/>
            </w:tcBorders>
            <w:shd w:val="clear" w:color="auto" w:fill="auto"/>
          </w:tcPr>
          <w:p w14:paraId="76099EC8" w14:textId="77777777" w:rsidR="00C036B9" w:rsidRPr="008F2766" w:rsidRDefault="00C036B9" w:rsidP="00C036B9">
            <w:pPr>
              <w:pStyle w:val="para"/>
              <w:rPr>
                <w:rFonts w:ascii="Century Gothic" w:hAnsi="Century Gothic" w:cs="Calibri"/>
                <w:b/>
                <w:color w:val="auto"/>
              </w:rPr>
            </w:pPr>
          </w:p>
        </w:tc>
      </w:tr>
      <w:tr w:rsidR="00C036B9" w:rsidRPr="008F2766" w14:paraId="011C6095"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6DA37EA" w14:textId="77777777" w:rsidR="00C036B9" w:rsidRPr="008F2766" w:rsidRDefault="00C036B9" w:rsidP="00C036B9">
            <w:pPr>
              <w:pStyle w:val="para"/>
              <w:rPr>
                <w:rFonts w:ascii="Century Gothic" w:hAnsi="Century Gothic" w:cs="Calibri"/>
                <w:b/>
                <w:color w:val="auto"/>
              </w:rPr>
            </w:pPr>
            <w:r w:rsidRPr="008F2766">
              <w:rPr>
                <w:rFonts w:ascii="Century Gothic" w:hAnsi="Century Gothic" w:cs="Calibri"/>
                <w:b/>
                <w:color w:val="auto"/>
              </w:rPr>
              <w:t>4.7.4</w:t>
            </w:r>
          </w:p>
        </w:tc>
        <w:tc>
          <w:tcPr>
            <w:tcW w:w="3279" w:type="dxa"/>
            <w:tcBorders>
              <w:left w:val="single" w:sz="4" w:space="0" w:color="auto"/>
              <w:right w:val="single" w:sz="4" w:space="0" w:color="auto"/>
            </w:tcBorders>
          </w:tcPr>
          <w:p w14:paraId="01FE90EF" w14:textId="203BD8F6" w:rsidR="00C036B9" w:rsidRPr="008F2766" w:rsidRDefault="00C036B9" w:rsidP="00C036B9">
            <w:pPr>
              <w:pStyle w:val="para"/>
              <w:rPr>
                <w:rFonts w:ascii="Century Gothic" w:hAnsi="Century Gothic" w:cs="Calibri"/>
                <w:color w:val="auto"/>
              </w:rPr>
            </w:pPr>
            <w:r w:rsidRPr="008F2766">
              <w:rPr>
                <w:rFonts w:ascii="Century Gothic" w:hAnsi="Century Gothic" w:cs="Calibri"/>
                <w:lang w:val="es-AR"/>
              </w:rPr>
              <w:t xml:space="preserve">El establecimiento deberá garantizar que no se ponga en peligro la seguridad o la legalidad de los productos durante las tareas de mantenimiento y las operaciones de limpieza posteriores. Los trabajos de mantenimiento se deberán </w:t>
            </w:r>
            <w:r w:rsidRPr="008F2766">
              <w:rPr>
                <w:rFonts w:ascii="Century Gothic" w:hAnsi="Century Gothic" w:cs="Calibri"/>
                <w:lang w:val="es-AR"/>
              </w:rPr>
              <w:lastRenderedPageBreak/>
              <w:t>completar con un procedimiento documentado de limpieza e higiene en el que conste que se han eliminado de las máquinas y equipos los riesgos de contaminación de los productos.</w:t>
            </w:r>
          </w:p>
        </w:tc>
        <w:tc>
          <w:tcPr>
            <w:tcW w:w="1579" w:type="dxa"/>
            <w:gridSpan w:val="24"/>
            <w:tcBorders>
              <w:top w:val="single" w:sz="4" w:space="0" w:color="auto"/>
              <w:left w:val="single" w:sz="4" w:space="0" w:color="auto"/>
              <w:bottom w:val="single" w:sz="4" w:space="0" w:color="auto"/>
            </w:tcBorders>
            <w:shd w:val="clear" w:color="auto" w:fill="auto"/>
          </w:tcPr>
          <w:p w14:paraId="1E0AC71D" w14:textId="77777777" w:rsidR="00C036B9" w:rsidRPr="008F2766" w:rsidRDefault="00C036B9" w:rsidP="00C036B9">
            <w:pPr>
              <w:pStyle w:val="para"/>
              <w:rPr>
                <w:rFonts w:ascii="Century Gothic" w:hAnsi="Century Gothic" w:cs="Calibri"/>
                <w:b/>
                <w:color w:val="auto"/>
              </w:rPr>
            </w:pPr>
          </w:p>
        </w:tc>
        <w:tc>
          <w:tcPr>
            <w:tcW w:w="3544" w:type="dxa"/>
            <w:gridSpan w:val="5"/>
            <w:tcBorders>
              <w:top w:val="single" w:sz="4" w:space="0" w:color="auto"/>
              <w:left w:val="single" w:sz="4" w:space="0" w:color="auto"/>
              <w:bottom w:val="single" w:sz="4" w:space="0" w:color="auto"/>
            </w:tcBorders>
            <w:shd w:val="clear" w:color="auto" w:fill="auto"/>
          </w:tcPr>
          <w:p w14:paraId="1E857669" w14:textId="77777777" w:rsidR="00C036B9" w:rsidRPr="008F2766" w:rsidRDefault="00C036B9" w:rsidP="00C036B9">
            <w:pPr>
              <w:pStyle w:val="para"/>
              <w:rPr>
                <w:rFonts w:ascii="Century Gothic" w:hAnsi="Century Gothic" w:cs="Calibri"/>
                <w:b/>
                <w:color w:val="auto"/>
              </w:rPr>
            </w:pPr>
          </w:p>
        </w:tc>
      </w:tr>
      <w:tr w:rsidR="00043BD7" w:rsidRPr="008F2766" w14:paraId="0E7A1732"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1ECF447C"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4.8</w:t>
            </w:r>
          </w:p>
        </w:tc>
        <w:tc>
          <w:tcPr>
            <w:tcW w:w="8402" w:type="dxa"/>
            <w:gridSpan w:val="30"/>
            <w:tcBorders>
              <w:top w:val="single" w:sz="4" w:space="0" w:color="auto"/>
              <w:left w:val="single" w:sz="4" w:space="0" w:color="auto"/>
              <w:bottom w:val="single" w:sz="4" w:space="0" w:color="auto"/>
            </w:tcBorders>
            <w:shd w:val="clear" w:color="auto" w:fill="92D050"/>
          </w:tcPr>
          <w:p w14:paraId="10830C43" w14:textId="7E8FBE98" w:rsidR="00043BD7" w:rsidRPr="008F2766" w:rsidRDefault="00C036B9"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Instalaciones para el personal</w:t>
            </w:r>
          </w:p>
        </w:tc>
      </w:tr>
      <w:tr w:rsidR="00043BD7" w:rsidRPr="008F2766" w14:paraId="228F0DBD"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CD89D1F" w14:textId="258E0A6D"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1D10A4CD" w14:textId="133FBD16" w:rsidR="00043BD7" w:rsidRPr="008F2766" w:rsidRDefault="001A19DE" w:rsidP="00043BD7">
            <w:pPr>
              <w:pStyle w:val="para"/>
              <w:rPr>
                <w:rFonts w:ascii="Century Gothic" w:hAnsi="Century Gothic" w:cs="Calibri"/>
                <w:lang w:val="es-AR"/>
              </w:rPr>
            </w:pPr>
            <w:r w:rsidRPr="008F2766">
              <w:rPr>
                <w:rFonts w:ascii="Century Gothic" w:hAnsi="Century Gothic" w:cs="Calibri"/>
                <w:lang w:val="es-AR"/>
              </w:rPr>
              <w:t>Las instalaciones para el personal deberán ser suficientes para albergar la cantidad necesaria de personas y se deberán diseñar y operar a fin de minimizar el riesgo de contaminación de los productos. Las instalaciones deberán mantenerse limpias y en buen estado.</w:t>
            </w:r>
          </w:p>
        </w:tc>
      </w:tr>
      <w:tr w:rsidR="008B35A4" w:rsidRPr="008F2766" w14:paraId="135F8AC3" w14:textId="77777777" w:rsidTr="005863D1">
        <w:tc>
          <w:tcPr>
            <w:tcW w:w="1521" w:type="dxa"/>
            <w:gridSpan w:val="2"/>
            <w:shd w:val="clear" w:color="auto" w:fill="D6E9B2"/>
          </w:tcPr>
          <w:p w14:paraId="650EC727" w14:textId="5AF1439F" w:rsidR="008B35A4" w:rsidRPr="008F2766" w:rsidRDefault="008B35A4" w:rsidP="008B35A4">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02FB058E" w14:textId="6F2E3567" w:rsidR="008B35A4" w:rsidRPr="008F2766" w:rsidRDefault="008B35A4" w:rsidP="008B35A4">
            <w:pPr>
              <w:pStyle w:val="para"/>
              <w:rPr>
                <w:rFonts w:ascii="Century Gothic" w:hAnsi="Century Gothic" w:cs="Calibri"/>
                <w:b/>
                <w:color w:val="auto"/>
              </w:rPr>
            </w:pPr>
            <w:r w:rsidRPr="008F2766">
              <w:rPr>
                <w:rFonts w:ascii="Century Gothic" w:hAnsi="Century Gothic" w:cs="Calibri"/>
                <w:b/>
                <w:lang w:val="es-AR"/>
              </w:rPr>
              <w:t>Requisitos</w:t>
            </w:r>
          </w:p>
        </w:tc>
        <w:tc>
          <w:tcPr>
            <w:tcW w:w="1579" w:type="dxa"/>
            <w:gridSpan w:val="24"/>
            <w:tcBorders>
              <w:right w:val="single" w:sz="4" w:space="0" w:color="auto"/>
            </w:tcBorders>
            <w:shd w:val="clear" w:color="auto" w:fill="auto"/>
          </w:tcPr>
          <w:p w14:paraId="7310B8A7" w14:textId="1FDD1B33" w:rsidR="008B35A4" w:rsidRPr="008F2766" w:rsidRDefault="008B35A4" w:rsidP="008B35A4">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44" w:type="dxa"/>
            <w:gridSpan w:val="5"/>
            <w:tcBorders>
              <w:top w:val="single" w:sz="4" w:space="0" w:color="auto"/>
              <w:left w:val="single" w:sz="4" w:space="0" w:color="auto"/>
              <w:bottom w:val="single" w:sz="4" w:space="0" w:color="auto"/>
            </w:tcBorders>
            <w:shd w:val="clear" w:color="auto" w:fill="auto"/>
          </w:tcPr>
          <w:p w14:paraId="6388D4FB" w14:textId="77777777" w:rsidR="008B35A4" w:rsidRPr="008F2766" w:rsidRDefault="008B35A4" w:rsidP="008B35A4">
            <w:pPr>
              <w:pStyle w:val="para"/>
              <w:rPr>
                <w:rFonts w:ascii="Century Gothic" w:hAnsi="Century Gothic" w:cs="Calibri"/>
                <w:b/>
                <w:color w:val="auto"/>
              </w:rPr>
            </w:pPr>
          </w:p>
        </w:tc>
      </w:tr>
      <w:tr w:rsidR="008B35A4" w:rsidRPr="008F2766" w14:paraId="786BE105"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9D38CFE" w14:textId="77777777" w:rsidR="008B35A4" w:rsidRPr="008F2766" w:rsidRDefault="008B35A4" w:rsidP="008B35A4">
            <w:pPr>
              <w:pStyle w:val="para"/>
              <w:rPr>
                <w:rFonts w:ascii="Century Gothic" w:hAnsi="Century Gothic" w:cs="Calibri"/>
                <w:b/>
                <w:color w:val="auto"/>
              </w:rPr>
            </w:pPr>
            <w:r w:rsidRPr="008F2766">
              <w:rPr>
                <w:rFonts w:ascii="Century Gothic" w:hAnsi="Century Gothic" w:cs="Calibri"/>
                <w:b/>
                <w:color w:val="auto"/>
              </w:rPr>
              <w:t>4.8.3</w:t>
            </w:r>
          </w:p>
        </w:tc>
        <w:tc>
          <w:tcPr>
            <w:tcW w:w="3279" w:type="dxa"/>
            <w:tcBorders>
              <w:left w:val="single" w:sz="4" w:space="0" w:color="auto"/>
              <w:right w:val="single" w:sz="4" w:space="0" w:color="auto"/>
            </w:tcBorders>
          </w:tcPr>
          <w:p w14:paraId="73D4DD56" w14:textId="12B0574C" w:rsidR="008B35A4" w:rsidRPr="008F2766" w:rsidRDefault="008B35A4" w:rsidP="008B35A4">
            <w:pPr>
              <w:pStyle w:val="para"/>
              <w:rPr>
                <w:rFonts w:ascii="Century Gothic" w:hAnsi="Century Gothic" w:cs="Calibri"/>
                <w:color w:val="auto"/>
              </w:rPr>
            </w:pPr>
            <w:r w:rsidRPr="008F2766">
              <w:rPr>
                <w:rFonts w:ascii="Century Gothic" w:hAnsi="Century Gothic" w:cs="Calibri"/>
                <w:lang w:val="es-AR"/>
              </w:rPr>
              <w:t>La ropa de calle y otros objetos personales deberán almacenarse en los vestuarios por separado y no mezclarse con la ropa de trabajo. Las instalaciones deberán permitir la separación de la ropa de trabajo sucia de la limpia.</w:t>
            </w:r>
          </w:p>
        </w:tc>
        <w:tc>
          <w:tcPr>
            <w:tcW w:w="1579" w:type="dxa"/>
            <w:gridSpan w:val="24"/>
            <w:tcBorders>
              <w:top w:val="single" w:sz="4" w:space="0" w:color="auto"/>
              <w:left w:val="single" w:sz="4" w:space="0" w:color="auto"/>
              <w:bottom w:val="single" w:sz="4" w:space="0" w:color="auto"/>
            </w:tcBorders>
            <w:shd w:val="clear" w:color="auto" w:fill="auto"/>
          </w:tcPr>
          <w:p w14:paraId="483C301E" w14:textId="77777777" w:rsidR="008B35A4" w:rsidRPr="008F2766" w:rsidRDefault="008B35A4" w:rsidP="008B35A4">
            <w:pPr>
              <w:pStyle w:val="para"/>
              <w:rPr>
                <w:rFonts w:ascii="Century Gothic" w:hAnsi="Century Gothic" w:cs="Calibri"/>
                <w:b/>
                <w:color w:val="auto"/>
              </w:rPr>
            </w:pPr>
          </w:p>
        </w:tc>
        <w:tc>
          <w:tcPr>
            <w:tcW w:w="3544" w:type="dxa"/>
            <w:gridSpan w:val="5"/>
            <w:tcBorders>
              <w:top w:val="single" w:sz="4" w:space="0" w:color="auto"/>
              <w:left w:val="single" w:sz="4" w:space="0" w:color="auto"/>
              <w:bottom w:val="single" w:sz="4" w:space="0" w:color="auto"/>
            </w:tcBorders>
            <w:shd w:val="clear" w:color="auto" w:fill="auto"/>
          </w:tcPr>
          <w:p w14:paraId="480EBCC0" w14:textId="77777777" w:rsidR="008B35A4" w:rsidRPr="008F2766" w:rsidRDefault="008B35A4" w:rsidP="008B35A4">
            <w:pPr>
              <w:pStyle w:val="para"/>
              <w:rPr>
                <w:rFonts w:ascii="Century Gothic" w:hAnsi="Century Gothic" w:cs="Calibri"/>
                <w:b/>
                <w:color w:val="auto"/>
              </w:rPr>
            </w:pPr>
          </w:p>
        </w:tc>
      </w:tr>
      <w:tr w:rsidR="008B35A4" w:rsidRPr="008F2766" w14:paraId="03DA21C4"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CBF07F1" w14:textId="77777777" w:rsidR="008B35A4" w:rsidRPr="008F2766" w:rsidRDefault="008B35A4" w:rsidP="008B35A4">
            <w:pPr>
              <w:pStyle w:val="para"/>
              <w:rPr>
                <w:rFonts w:ascii="Century Gothic" w:hAnsi="Century Gothic" w:cs="Calibri"/>
                <w:b/>
                <w:color w:val="auto"/>
              </w:rPr>
            </w:pPr>
            <w:r w:rsidRPr="008F2766">
              <w:rPr>
                <w:rFonts w:ascii="Century Gothic" w:hAnsi="Century Gothic" w:cs="Calibri"/>
                <w:b/>
                <w:color w:val="auto"/>
              </w:rPr>
              <w:t>4.8.5</w:t>
            </w:r>
          </w:p>
        </w:tc>
        <w:tc>
          <w:tcPr>
            <w:tcW w:w="3279" w:type="dxa"/>
            <w:tcBorders>
              <w:left w:val="single" w:sz="4" w:space="0" w:color="auto"/>
              <w:right w:val="single" w:sz="4" w:space="0" w:color="auto"/>
            </w:tcBorders>
          </w:tcPr>
          <w:p w14:paraId="5060D3F7" w14:textId="77777777" w:rsidR="008B35A4" w:rsidRPr="008F2766" w:rsidRDefault="008B35A4" w:rsidP="008B35A4">
            <w:pPr>
              <w:pStyle w:val="para"/>
              <w:rPr>
                <w:rFonts w:ascii="Century Gothic" w:hAnsi="Century Gothic" w:cs="Calibri"/>
                <w:lang w:val="es-AR"/>
              </w:rPr>
            </w:pPr>
            <w:r w:rsidRPr="008F2766">
              <w:rPr>
                <w:rFonts w:ascii="Century Gothic" w:hAnsi="Century Gothic" w:cs="Calibri"/>
                <w:lang w:val="es-AR"/>
              </w:rPr>
              <w:t>Los baños deberán estar bien distribuidos por las instalaciones y no deberán proporcionar acceso directo a las zonas de producción o envasado. Los baños deberán disponer de instalaciones para el lavado de manos que incluyan:</w:t>
            </w:r>
          </w:p>
          <w:p w14:paraId="2DB08F83" w14:textId="77777777" w:rsidR="008B35A4" w:rsidRPr="008F2766" w:rsidRDefault="008B35A4" w:rsidP="008B35A4">
            <w:pPr>
              <w:pStyle w:val="ListBullet"/>
              <w:numPr>
                <w:ilvl w:val="0"/>
                <w:numId w:val="7"/>
              </w:numPr>
              <w:spacing w:after="240"/>
              <w:rPr>
                <w:rFonts w:ascii="Century Gothic" w:hAnsi="Century Gothic"/>
                <w:lang w:val="es-AR"/>
              </w:rPr>
            </w:pPr>
            <w:r w:rsidRPr="008F2766">
              <w:rPr>
                <w:rFonts w:ascii="Century Gothic" w:hAnsi="Century Gothic"/>
                <w:lang w:val="es-AR"/>
              </w:rPr>
              <w:t>lavabos con agua y jabón a una temperatura adecuada;</w:t>
            </w:r>
          </w:p>
          <w:p w14:paraId="697E53D4" w14:textId="77777777" w:rsidR="008B35A4" w:rsidRPr="008F2766" w:rsidRDefault="008B35A4" w:rsidP="008B35A4">
            <w:pPr>
              <w:pStyle w:val="ListBullet"/>
              <w:numPr>
                <w:ilvl w:val="0"/>
                <w:numId w:val="7"/>
              </w:numPr>
              <w:spacing w:after="240"/>
              <w:rPr>
                <w:rFonts w:ascii="Century Gothic" w:hAnsi="Century Gothic"/>
                <w:lang w:val="es-AR"/>
              </w:rPr>
            </w:pPr>
            <w:r w:rsidRPr="008F2766">
              <w:rPr>
                <w:rFonts w:ascii="Century Gothic" w:hAnsi="Century Gothic"/>
                <w:lang w:val="es-AR"/>
              </w:rPr>
              <w:t>instalaciones adecuadas para el secado de manos; y</w:t>
            </w:r>
          </w:p>
          <w:p w14:paraId="2E62D18B" w14:textId="77777777" w:rsidR="008B35A4" w:rsidRPr="008F2766" w:rsidRDefault="008B35A4" w:rsidP="008B35A4">
            <w:pPr>
              <w:pStyle w:val="ListBullet"/>
              <w:numPr>
                <w:ilvl w:val="0"/>
                <w:numId w:val="7"/>
              </w:numPr>
              <w:spacing w:after="240"/>
              <w:rPr>
                <w:rFonts w:ascii="Century Gothic" w:hAnsi="Century Gothic"/>
                <w:lang w:val="es-AR"/>
              </w:rPr>
            </w:pPr>
            <w:r w:rsidRPr="008F2766">
              <w:rPr>
                <w:rFonts w:ascii="Century Gothic" w:hAnsi="Century Gothic"/>
                <w:lang w:val="es-AR"/>
              </w:rPr>
              <w:lastRenderedPageBreak/>
              <w:t>carteles que recuerden el lavado de manos.</w:t>
            </w:r>
          </w:p>
          <w:p w14:paraId="6EBBD139" w14:textId="200DA00F" w:rsidR="008B35A4" w:rsidRPr="008F2766" w:rsidRDefault="008B35A4" w:rsidP="008B35A4">
            <w:pPr>
              <w:pStyle w:val="para"/>
              <w:rPr>
                <w:rFonts w:ascii="Century Gothic" w:hAnsi="Century Gothic" w:cs="Calibri"/>
                <w:color w:val="auto"/>
              </w:rPr>
            </w:pPr>
            <w:r w:rsidRPr="008F2766">
              <w:rPr>
                <w:rFonts w:ascii="Century Gothic" w:hAnsi="Century Gothic" w:cs="Calibri"/>
                <w:lang w:val="es-AR"/>
              </w:rPr>
              <w:t>Cuando las instalaciones para el lavado de manos se encuentren dentro de los baños y sean las únicas instalaciones existentes antes de volver a ingresar a la zona de producción, deberá aplicarse la cláusula 4.8.4 y deberán colocarse carteles para recordarles a los empleados la necesidad de lavarse las manos antes de ingresar a la zona de producción.</w:t>
            </w:r>
          </w:p>
        </w:tc>
        <w:tc>
          <w:tcPr>
            <w:tcW w:w="1579" w:type="dxa"/>
            <w:gridSpan w:val="24"/>
            <w:tcBorders>
              <w:top w:val="single" w:sz="4" w:space="0" w:color="auto"/>
              <w:left w:val="single" w:sz="4" w:space="0" w:color="auto"/>
              <w:bottom w:val="single" w:sz="4" w:space="0" w:color="auto"/>
            </w:tcBorders>
            <w:shd w:val="clear" w:color="auto" w:fill="auto"/>
          </w:tcPr>
          <w:p w14:paraId="36566780" w14:textId="77777777" w:rsidR="008B35A4" w:rsidRPr="008F2766" w:rsidRDefault="008B35A4" w:rsidP="008B35A4">
            <w:pPr>
              <w:pStyle w:val="para"/>
              <w:rPr>
                <w:rFonts w:ascii="Century Gothic" w:hAnsi="Century Gothic" w:cs="Calibri"/>
                <w:b/>
                <w:color w:val="auto"/>
              </w:rPr>
            </w:pPr>
          </w:p>
        </w:tc>
        <w:tc>
          <w:tcPr>
            <w:tcW w:w="3544" w:type="dxa"/>
            <w:gridSpan w:val="5"/>
            <w:tcBorders>
              <w:top w:val="single" w:sz="4" w:space="0" w:color="auto"/>
              <w:left w:val="single" w:sz="4" w:space="0" w:color="auto"/>
              <w:bottom w:val="single" w:sz="4" w:space="0" w:color="auto"/>
            </w:tcBorders>
            <w:shd w:val="clear" w:color="auto" w:fill="auto"/>
          </w:tcPr>
          <w:p w14:paraId="2BCD73A4" w14:textId="77777777" w:rsidR="008B35A4" w:rsidRPr="008F2766" w:rsidRDefault="008B35A4" w:rsidP="008B35A4">
            <w:pPr>
              <w:pStyle w:val="para"/>
              <w:rPr>
                <w:rFonts w:ascii="Century Gothic" w:hAnsi="Century Gothic" w:cs="Calibri"/>
                <w:b/>
                <w:color w:val="auto"/>
              </w:rPr>
            </w:pPr>
          </w:p>
        </w:tc>
      </w:tr>
      <w:tr w:rsidR="00043BD7" w:rsidRPr="008F2766" w14:paraId="1DB9EA30"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73BA7F14"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4.9</w:t>
            </w:r>
          </w:p>
        </w:tc>
        <w:tc>
          <w:tcPr>
            <w:tcW w:w="8402" w:type="dxa"/>
            <w:gridSpan w:val="30"/>
            <w:tcBorders>
              <w:top w:val="single" w:sz="4" w:space="0" w:color="auto"/>
              <w:left w:val="single" w:sz="4" w:space="0" w:color="auto"/>
              <w:bottom w:val="single" w:sz="4" w:space="0" w:color="auto"/>
            </w:tcBorders>
            <w:shd w:val="clear" w:color="auto" w:fill="92D050"/>
          </w:tcPr>
          <w:p w14:paraId="54AA20D2" w14:textId="612C1D1D" w:rsidR="00043BD7" w:rsidRPr="008F2766" w:rsidRDefault="008B35A4"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rPr>
              <w:t xml:space="preserve">Control de la </w:t>
            </w:r>
            <w:proofErr w:type="spellStart"/>
            <w:r w:rsidRPr="008F2766">
              <w:rPr>
                <w:rFonts w:ascii="Century Gothic" w:hAnsi="Century Gothic" w:cs="Calibri"/>
                <w:color w:val="FFFFFF" w:themeColor="background1"/>
              </w:rPr>
              <w:t>contaminación</w:t>
            </w:r>
            <w:proofErr w:type="spellEnd"/>
            <w:r w:rsidRPr="008F2766">
              <w:rPr>
                <w:rFonts w:ascii="Century Gothic" w:hAnsi="Century Gothic" w:cs="Calibri"/>
                <w:color w:val="FFFFFF" w:themeColor="background1"/>
              </w:rPr>
              <w:t xml:space="preserve"> </w:t>
            </w:r>
            <w:proofErr w:type="spellStart"/>
            <w:r w:rsidRPr="008F2766">
              <w:rPr>
                <w:rFonts w:ascii="Century Gothic" w:hAnsi="Century Gothic" w:cs="Calibri"/>
                <w:color w:val="FFFFFF" w:themeColor="background1"/>
              </w:rPr>
              <w:t>física</w:t>
            </w:r>
            <w:proofErr w:type="spellEnd"/>
            <w:r w:rsidRPr="008F2766">
              <w:rPr>
                <w:rFonts w:ascii="Century Gothic" w:hAnsi="Century Gothic" w:cs="Calibri"/>
                <w:color w:val="FFFFFF" w:themeColor="background1"/>
              </w:rPr>
              <w:t xml:space="preserve"> y </w:t>
            </w:r>
            <w:proofErr w:type="spellStart"/>
            <w:r w:rsidRPr="008F2766">
              <w:rPr>
                <w:rFonts w:ascii="Century Gothic" w:hAnsi="Century Gothic" w:cs="Calibri"/>
                <w:color w:val="FFFFFF" w:themeColor="background1"/>
              </w:rPr>
              <w:t>química</w:t>
            </w:r>
            <w:proofErr w:type="spellEnd"/>
            <w:r w:rsidRPr="008F2766">
              <w:rPr>
                <w:rFonts w:ascii="Century Gothic" w:hAnsi="Century Gothic" w:cs="Calibri"/>
                <w:color w:val="FFFFFF" w:themeColor="background1"/>
              </w:rPr>
              <w:t xml:space="preserve"> de los productos: zonas de manipulación de materias primas, preparación, procesamiento, envasado y almacenamiento</w:t>
            </w:r>
          </w:p>
        </w:tc>
      </w:tr>
      <w:bookmarkEnd w:id="0"/>
      <w:tr w:rsidR="00043BD7" w:rsidRPr="008F2766" w14:paraId="6F9288C0"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059FB5F" w14:textId="60C0A314"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170D2D60" w14:textId="6B1FBCED" w:rsidR="00043BD7" w:rsidRPr="008F2766" w:rsidRDefault="008B35A4" w:rsidP="00043BD7">
            <w:pPr>
              <w:pStyle w:val="para"/>
              <w:rPr>
                <w:rFonts w:ascii="Century Gothic" w:hAnsi="Century Gothic" w:cs="Calibri"/>
                <w:lang w:val="es-AR"/>
              </w:rPr>
            </w:pPr>
            <w:r w:rsidRPr="008F2766">
              <w:rPr>
                <w:rFonts w:ascii="Century Gothic" w:hAnsi="Century Gothic" w:cs="Calibri"/>
                <w:lang w:val="es-AR"/>
              </w:rPr>
              <w:t>Se deberá disponer de instalaciones y procedimientos adecuados para controlar el riesgo de la contaminación química o física de los productos.</w:t>
            </w:r>
          </w:p>
        </w:tc>
      </w:tr>
      <w:tr w:rsidR="00035AF9" w:rsidRPr="008F2766" w14:paraId="386E1962" w14:textId="77777777" w:rsidTr="00043BD7">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574F0AB3" w14:textId="120D53C4" w:rsidR="00035AF9" w:rsidRPr="00035AF9" w:rsidRDefault="00035AF9" w:rsidP="00035AF9">
            <w:pPr>
              <w:pStyle w:val="para"/>
              <w:rPr>
                <w:rFonts w:ascii="Century Gothic" w:hAnsi="Century Gothic" w:cs="Calibri"/>
                <w:b/>
                <w:color w:val="auto"/>
              </w:rPr>
            </w:pPr>
            <w:r w:rsidRPr="00035AF9">
              <w:rPr>
                <w:rFonts w:ascii="Century Gothic" w:hAnsi="Century Gothic" w:cs="Calibri"/>
                <w:b/>
                <w:color w:val="auto"/>
              </w:rPr>
              <w:t>4.9.1</w:t>
            </w:r>
          </w:p>
        </w:tc>
        <w:tc>
          <w:tcPr>
            <w:tcW w:w="8402" w:type="dxa"/>
            <w:gridSpan w:val="30"/>
            <w:tcBorders>
              <w:top w:val="single" w:sz="4" w:space="0" w:color="auto"/>
              <w:left w:val="single" w:sz="4" w:space="0" w:color="auto"/>
              <w:bottom w:val="single" w:sz="4" w:space="0" w:color="auto"/>
            </w:tcBorders>
            <w:shd w:val="clear" w:color="auto" w:fill="92D050"/>
          </w:tcPr>
          <w:p w14:paraId="0E5A474D" w14:textId="24533ABB" w:rsidR="00035AF9" w:rsidRPr="00035AF9" w:rsidRDefault="00035AF9" w:rsidP="00035AF9">
            <w:pPr>
              <w:pStyle w:val="para"/>
              <w:rPr>
                <w:rFonts w:ascii="Century Gothic" w:hAnsi="Century Gothic" w:cs="Calibri"/>
                <w:color w:val="auto"/>
                <w:lang w:val="es-AR"/>
              </w:rPr>
            </w:pPr>
            <w:r w:rsidRPr="00035AF9">
              <w:rPr>
                <w:rFonts w:ascii="Century Gothic" w:hAnsi="Century Gothic" w:cs="Calibri"/>
                <w:color w:val="auto"/>
              </w:rPr>
              <w:t xml:space="preserve">Control </w:t>
            </w:r>
            <w:proofErr w:type="spellStart"/>
            <w:r w:rsidRPr="00035AF9">
              <w:rPr>
                <w:rFonts w:ascii="Century Gothic" w:hAnsi="Century Gothic" w:cs="Calibri"/>
                <w:color w:val="auto"/>
              </w:rPr>
              <w:t>químico</w:t>
            </w:r>
            <w:proofErr w:type="spellEnd"/>
          </w:p>
        </w:tc>
      </w:tr>
      <w:tr w:rsidR="00F0131B" w:rsidRPr="008F2766" w14:paraId="27E827F6" w14:textId="77777777" w:rsidTr="002548CB">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57E5E58F" w14:textId="77777777" w:rsidR="00F0131B" w:rsidRPr="008F2766" w:rsidRDefault="00F0131B" w:rsidP="00043BD7">
            <w:pPr>
              <w:pStyle w:val="para"/>
              <w:rPr>
                <w:rFonts w:ascii="Century Gothic" w:hAnsi="Century Gothic" w:cs="Calibri"/>
                <w:b/>
                <w:color w:val="FFFFFF" w:themeColor="background1"/>
              </w:rPr>
            </w:pPr>
          </w:p>
        </w:tc>
        <w:tc>
          <w:tcPr>
            <w:tcW w:w="4201" w:type="dxa"/>
            <w:gridSpan w:val="2"/>
            <w:tcBorders>
              <w:top w:val="single" w:sz="4" w:space="0" w:color="auto"/>
              <w:left w:val="single" w:sz="4" w:space="0" w:color="auto"/>
              <w:bottom w:val="single" w:sz="4" w:space="0" w:color="auto"/>
            </w:tcBorders>
            <w:shd w:val="clear" w:color="auto" w:fill="auto"/>
          </w:tcPr>
          <w:p w14:paraId="69C33DF6" w14:textId="77777777" w:rsidR="00F0131B" w:rsidRPr="00F0131B" w:rsidRDefault="00F0131B" w:rsidP="00043BD7">
            <w:pPr>
              <w:pStyle w:val="para"/>
              <w:rPr>
                <w:rFonts w:ascii="Century Gothic" w:hAnsi="Century Gothic" w:cs="Calibri"/>
                <w:color w:val="auto"/>
                <w:lang w:val="es-AR"/>
              </w:rPr>
            </w:pPr>
          </w:p>
        </w:tc>
        <w:tc>
          <w:tcPr>
            <w:tcW w:w="4201" w:type="dxa"/>
            <w:gridSpan w:val="28"/>
            <w:tcBorders>
              <w:top w:val="single" w:sz="4" w:space="0" w:color="auto"/>
              <w:left w:val="single" w:sz="4" w:space="0" w:color="auto"/>
              <w:bottom w:val="single" w:sz="4" w:space="0" w:color="auto"/>
            </w:tcBorders>
            <w:shd w:val="clear" w:color="auto" w:fill="auto"/>
          </w:tcPr>
          <w:p w14:paraId="29A48752" w14:textId="4589B71A" w:rsidR="00F0131B" w:rsidRPr="00F0131B" w:rsidRDefault="00F0131B" w:rsidP="00043BD7">
            <w:pPr>
              <w:pStyle w:val="para"/>
              <w:rPr>
                <w:rFonts w:ascii="Century Gothic" w:hAnsi="Century Gothic" w:cs="Calibri"/>
                <w:b/>
                <w:color w:val="auto"/>
                <w:lang w:val="es-AR"/>
              </w:rPr>
            </w:pPr>
            <w:r w:rsidRPr="00F0131B">
              <w:rPr>
                <w:rFonts w:ascii="Century Gothic" w:hAnsi="Century Gothic" w:cs="Calibri"/>
                <w:b/>
                <w:color w:val="auto"/>
                <w:lang w:val="es-AR"/>
              </w:rPr>
              <w:t>Se ajusta</w:t>
            </w:r>
          </w:p>
        </w:tc>
      </w:tr>
      <w:tr w:rsidR="00043BD7" w:rsidRPr="008F2766" w14:paraId="60BBCB22" w14:textId="77777777" w:rsidTr="00043BD7">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47F24041"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4.9.2</w:t>
            </w:r>
          </w:p>
        </w:tc>
        <w:tc>
          <w:tcPr>
            <w:tcW w:w="8402" w:type="dxa"/>
            <w:gridSpan w:val="30"/>
            <w:tcBorders>
              <w:top w:val="single" w:sz="4" w:space="0" w:color="auto"/>
              <w:left w:val="single" w:sz="4" w:space="0" w:color="auto"/>
              <w:bottom w:val="single" w:sz="4" w:space="0" w:color="auto"/>
            </w:tcBorders>
            <w:shd w:val="clear" w:color="auto" w:fill="92D050"/>
          </w:tcPr>
          <w:p w14:paraId="3397C70B" w14:textId="72AF1F17" w:rsidR="00043BD7" w:rsidRPr="008F2766" w:rsidRDefault="008B35A4"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Control de metales</w:t>
            </w:r>
          </w:p>
        </w:tc>
      </w:tr>
      <w:tr w:rsidR="008B35A4" w:rsidRPr="008F2766" w14:paraId="2938F0C0" w14:textId="77777777" w:rsidTr="005863D1">
        <w:tc>
          <w:tcPr>
            <w:tcW w:w="1521" w:type="dxa"/>
            <w:gridSpan w:val="2"/>
            <w:shd w:val="clear" w:color="auto" w:fill="D6E9B2"/>
          </w:tcPr>
          <w:p w14:paraId="1F6CC4E6" w14:textId="59593D13" w:rsidR="008B35A4" w:rsidRPr="008F2766" w:rsidRDefault="008B35A4" w:rsidP="008B35A4">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2ACA7476" w14:textId="517C8D05" w:rsidR="008B35A4" w:rsidRPr="008F2766" w:rsidRDefault="008B35A4" w:rsidP="008B35A4">
            <w:pPr>
              <w:pStyle w:val="para"/>
              <w:rPr>
                <w:rFonts w:ascii="Century Gothic" w:hAnsi="Century Gothic" w:cs="Calibri"/>
                <w:b/>
                <w:color w:val="auto"/>
              </w:rPr>
            </w:pPr>
            <w:r w:rsidRPr="008F2766">
              <w:rPr>
                <w:rFonts w:ascii="Century Gothic" w:hAnsi="Century Gothic" w:cs="Calibri"/>
                <w:b/>
                <w:lang w:val="es-AR"/>
              </w:rPr>
              <w:t>Requisitos</w:t>
            </w:r>
          </w:p>
        </w:tc>
        <w:tc>
          <w:tcPr>
            <w:tcW w:w="1579" w:type="dxa"/>
            <w:gridSpan w:val="24"/>
            <w:tcBorders>
              <w:right w:val="single" w:sz="4" w:space="0" w:color="auto"/>
            </w:tcBorders>
            <w:shd w:val="clear" w:color="auto" w:fill="auto"/>
          </w:tcPr>
          <w:p w14:paraId="33E2A298" w14:textId="1856AA2F" w:rsidR="008B35A4" w:rsidRPr="008F2766" w:rsidRDefault="008B35A4" w:rsidP="008B35A4">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44" w:type="dxa"/>
            <w:gridSpan w:val="5"/>
            <w:tcBorders>
              <w:top w:val="single" w:sz="4" w:space="0" w:color="auto"/>
              <w:left w:val="single" w:sz="4" w:space="0" w:color="auto"/>
              <w:bottom w:val="single" w:sz="4" w:space="0" w:color="auto"/>
            </w:tcBorders>
            <w:shd w:val="clear" w:color="auto" w:fill="auto"/>
          </w:tcPr>
          <w:p w14:paraId="18845EE3" w14:textId="77777777" w:rsidR="008B35A4" w:rsidRPr="008F2766" w:rsidRDefault="008B35A4" w:rsidP="008B35A4">
            <w:pPr>
              <w:pStyle w:val="para"/>
              <w:rPr>
                <w:rFonts w:ascii="Century Gothic" w:hAnsi="Century Gothic" w:cs="Calibri"/>
                <w:b/>
                <w:color w:val="auto"/>
              </w:rPr>
            </w:pPr>
          </w:p>
        </w:tc>
      </w:tr>
      <w:tr w:rsidR="008B35A4" w:rsidRPr="008F2766" w14:paraId="35CA9088"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E41EB9F" w14:textId="77777777" w:rsidR="008B35A4" w:rsidRPr="008F2766" w:rsidRDefault="008B35A4" w:rsidP="008B35A4">
            <w:pPr>
              <w:pStyle w:val="para"/>
              <w:rPr>
                <w:rFonts w:ascii="Century Gothic" w:hAnsi="Century Gothic" w:cs="Calibri"/>
                <w:b/>
                <w:color w:val="auto"/>
              </w:rPr>
            </w:pPr>
            <w:r w:rsidRPr="008F2766">
              <w:rPr>
                <w:rFonts w:ascii="Century Gothic" w:hAnsi="Century Gothic" w:cs="Calibri"/>
                <w:b/>
                <w:color w:val="auto"/>
              </w:rPr>
              <w:t>4.9.2.2</w:t>
            </w:r>
          </w:p>
        </w:tc>
        <w:tc>
          <w:tcPr>
            <w:tcW w:w="3279" w:type="dxa"/>
            <w:tcBorders>
              <w:left w:val="single" w:sz="4" w:space="0" w:color="auto"/>
              <w:right w:val="single" w:sz="4" w:space="0" w:color="auto"/>
            </w:tcBorders>
          </w:tcPr>
          <w:p w14:paraId="4C3C33AC" w14:textId="77777777" w:rsidR="008B35A4" w:rsidRPr="008F2766" w:rsidRDefault="008B35A4" w:rsidP="008B35A4">
            <w:pPr>
              <w:pStyle w:val="para"/>
              <w:rPr>
                <w:rFonts w:ascii="Century Gothic" w:hAnsi="Century Gothic" w:cs="Calibri"/>
                <w:lang w:val="es-AR"/>
              </w:rPr>
            </w:pPr>
            <w:r w:rsidRPr="008F2766">
              <w:rPr>
                <w:rFonts w:ascii="Century Gothic" w:hAnsi="Century Gothic" w:cs="Calibri"/>
                <w:lang w:val="es-AR"/>
              </w:rPr>
              <w:t>Deberá evitarse la compra de ingredientes y envases que utilicen grapas u otros cuerpos extraños como parte de los materiales de embalaje.</w:t>
            </w:r>
          </w:p>
          <w:p w14:paraId="3C971C3C" w14:textId="77777777" w:rsidR="008B35A4" w:rsidRPr="008F2766" w:rsidRDefault="008B35A4" w:rsidP="008B35A4">
            <w:pPr>
              <w:pStyle w:val="para"/>
              <w:rPr>
                <w:rFonts w:ascii="Century Gothic" w:hAnsi="Century Gothic" w:cs="Calibri"/>
                <w:lang w:val="es-AR"/>
              </w:rPr>
            </w:pPr>
            <w:r w:rsidRPr="008F2766">
              <w:rPr>
                <w:rFonts w:ascii="Century Gothic" w:hAnsi="Century Gothic" w:cs="Calibri"/>
                <w:lang w:val="es-AR"/>
              </w:rPr>
              <w:t>No deberán utilizarse grapas, sujetapapeles ni tachuelas en zonas donde el producto se encuentre desprotegido.</w:t>
            </w:r>
          </w:p>
          <w:p w14:paraId="659296F5" w14:textId="0C22FFF8" w:rsidR="008B35A4" w:rsidRPr="008F2766" w:rsidRDefault="008B35A4" w:rsidP="008B35A4">
            <w:pPr>
              <w:pStyle w:val="para"/>
              <w:rPr>
                <w:rFonts w:ascii="Century Gothic" w:hAnsi="Century Gothic" w:cs="Calibri"/>
                <w:color w:val="auto"/>
              </w:rPr>
            </w:pPr>
            <w:r w:rsidRPr="008F2766">
              <w:rPr>
                <w:rFonts w:ascii="Century Gothic" w:hAnsi="Century Gothic" w:cs="Calibri"/>
                <w:lang w:val="es-AR"/>
              </w:rPr>
              <w:lastRenderedPageBreak/>
              <w:t>Cuando se utilicen grapas u otros artículos similares como materiales de embalaje o de cierre, deberán tomarse las precauciones adecuadas para minimizar el riesgo de contaminación de los productos.</w:t>
            </w:r>
          </w:p>
        </w:tc>
        <w:tc>
          <w:tcPr>
            <w:tcW w:w="1579" w:type="dxa"/>
            <w:gridSpan w:val="24"/>
            <w:tcBorders>
              <w:top w:val="single" w:sz="4" w:space="0" w:color="auto"/>
              <w:left w:val="single" w:sz="4" w:space="0" w:color="auto"/>
              <w:bottom w:val="single" w:sz="4" w:space="0" w:color="auto"/>
            </w:tcBorders>
            <w:shd w:val="clear" w:color="auto" w:fill="auto"/>
          </w:tcPr>
          <w:p w14:paraId="43B6118A" w14:textId="77777777" w:rsidR="008B35A4" w:rsidRPr="008F2766" w:rsidRDefault="008B35A4" w:rsidP="008B35A4">
            <w:pPr>
              <w:pStyle w:val="para"/>
              <w:rPr>
                <w:rFonts w:ascii="Century Gothic" w:hAnsi="Century Gothic" w:cs="Calibri"/>
                <w:b/>
                <w:color w:val="auto"/>
              </w:rPr>
            </w:pPr>
          </w:p>
        </w:tc>
        <w:tc>
          <w:tcPr>
            <w:tcW w:w="3544" w:type="dxa"/>
            <w:gridSpan w:val="5"/>
            <w:tcBorders>
              <w:top w:val="single" w:sz="4" w:space="0" w:color="auto"/>
              <w:left w:val="single" w:sz="4" w:space="0" w:color="auto"/>
              <w:bottom w:val="single" w:sz="4" w:space="0" w:color="auto"/>
            </w:tcBorders>
            <w:shd w:val="clear" w:color="auto" w:fill="auto"/>
          </w:tcPr>
          <w:p w14:paraId="3ACBC17C" w14:textId="77777777" w:rsidR="008B35A4" w:rsidRPr="008F2766" w:rsidRDefault="008B35A4" w:rsidP="008B35A4">
            <w:pPr>
              <w:pStyle w:val="para"/>
              <w:rPr>
                <w:rFonts w:ascii="Century Gothic" w:hAnsi="Century Gothic" w:cs="Calibri"/>
                <w:b/>
                <w:color w:val="auto"/>
              </w:rPr>
            </w:pPr>
          </w:p>
        </w:tc>
      </w:tr>
      <w:tr w:rsidR="00043BD7" w:rsidRPr="008F2766" w14:paraId="5CFFBB9B" w14:textId="77777777" w:rsidTr="00043BD7">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7178D1F"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4.9.3</w:t>
            </w:r>
          </w:p>
        </w:tc>
        <w:tc>
          <w:tcPr>
            <w:tcW w:w="8402" w:type="dxa"/>
            <w:gridSpan w:val="30"/>
            <w:tcBorders>
              <w:top w:val="single" w:sz="4" w:space="0" w:color="auto"/>
              <w:left w:val="single" w:sz="4" w:space="0" w:color="auto"/>
              <w:bottom w:val="single" w:sz="4" w:space="0" w:color="auto"/>
            </w:tcBorders>
            <w:shd w:val="clear" w:color="auto" w:fill="92D050"/>
          </w:tcPr>
          <w:p w14:paraId="1D8D9E54" w14:textId="291EA21A" w:rsidR="00043BD7" w:rsidRPr="008F2766" w:rsidRDefault="008B35A4" w:rsidP="008B35A4">
            <w:pPr>
              <w:pStyle w:val="hdg3"/>
              <w:spacing w:before="0" w:after="0"/>
              <w:rPr>
                <w:rFonts w:ascii="Century Gothic" w:hAnsi="Century Gothic" w:cs="Calibri"/>
                <w:color w:val="FFFFFF" w:themeColor="background1"/>
              </w:rPr>
            </w:pPr>
            <w:r w:rsidRPr="008F2766">
              <w:rPr>
                <w:rFonts w:ascii="Century Gothic" w:hAnsi="Century Gothic" w:cs="Calibri"/>
                <w:color w:val="FFFFFF" w:themeColor="background1"/>
                <w:sz w:val="22"/>
                <w:lang w:val="es-AR"/>
              </w:rPr>
              <w:t>Materiales de vidrio, plástico quebradizo, cerámica y otros materiales similares</w:t>
            </w:r>
          </w:p>
        </w:tc>
      </w:tr>
      <w:tr w:rsidR="008B35A4" w:rsidRPr="008F2766" w14:paraId="2DDEEDA7" w14:textId="77777777" w:rsidTr="005863D1">
        <w:tc>
          <w:tcPr>
            <w:tcW w:w="1521" w:type="dxa"/>
            <w:gridSpan w:val="2"/>
            <w:shd w:val="clear" w:color="auto" w:fill="D6E9B2"/>
          </w:tcPr>
          <w:p w14:paraId="59CD00E6" w14:textId="29F91BEB" w:rsidR="008B35A4" w:rsidRPr="008F2766" w:rsidRDefault="008B35A4" w:rsidP="008B35A4">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28A85E5C" w14:textId="1F31D954" w:rsidR="008B35A4" w:rsidRPr="008F2766" w:rsidRDefault="008B35A4" w:rsidP="008B35A4">
            <w:pPr>
              <w:pStyle w:val="para"/>
              <w:rPr>
                <w:rFonts w:ascii="Century Gothic" w:hAnsi="Century Gothic" w:cs="Calibri"/>
                <w:b/>
                <w:color w:val="auto"/>
              </w:rPr>
            </w:pPr>
            <w:r w:rsidRPr="008F2766">
              <w:rPr>
                <w:rFonts w:ascii="Century Gothic" w:hAnsi="Century Gothic" w:cs="Calibri"/>
                <w:b/>
                <w:lang w:val="es-AR"/>
              </w:rPr>
              <w:t>Requisitos</w:t>
            </w:r>
          </w:p>
        </w:tc>
        <w:tc>
          <w:tcPr>
            <w:tcW w:w="1549" w:type="dxa"/>
            <w:gridSpan w:val="23"/>
            <w:tcBorders>
              <w:right w:val="single" w:sz="4" w:space="0" w:color="auto"/>
            </w:tcBorders>
            <w:shd w:val="clear" w:color="auto" w:fill="auto"/>
          </w:tcPr>
          <w:p w14:paraId="5E38AAFD" w14:textId="6856F382" w:rsidR="008B35A4" w:rsidRPr="008F2766" w:rsidRDefault="008B35A4" w:rsidP="008B35A4">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74" w:type="dxa"/>
            <w:gridSpan w:val="6"/>
            <w:tcBorders>
              <w:top w:val="single" w:sz="4" w:space="0" w:color="auto"/>
              <w:left w:val="single" w:sz="4" w:space="0" w:color="auto"/>
              <w:bottom w:val="single" w:sz="4" w:space="0" w:color="auto"/>
            </w:tcBorders>
            <w:shd w:val="clear" w:color="auto" w:fill="auto"/>
          </w:tcPr>
          <w:p w14:paraId="3F049542" w14:textId="77777777" w:rsidR="008B35A4" w:rsidRPr="008F2766" w:rsidRDefault="008B35A4" w:rsidP="008B35A4">
            <w:pPr>
              <w:pStyle w:val="para"/>
              <w:rPr>
                <w:rFonts w:ascii="Century Gothic" w:hAnsi="Century Gothic" w:cs="Calibri"/>
                <w:b/>
                <w:color w:val="auto"/>
              </w:rPr>
            </w:pPr>
          </w:p>
        </w:tc>
      </w:tr>
      <w:tr w:rsidR="00454710" w:rsidRPr="008F2766" w14:paraId="42F5AF99"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1683BFC" w14:textId="77777777" w:rsidR="00454710" w:rsidRPr="008F2766" w:rsidRDefault="00454710" w:rsidP="00454710">
            <w:pPr>
              <w:pStyle w:val="para"/>
              <w:rPr>
                <w:rFonts w:ascii="Century Gothic" w:hAnsi="Century Gothic" w:cs="Calibri"/>
                <w:b/>
                <w:color w:val="auto"/>
              </w:rPr>
            </w:pPr>
            <w:r w:rsidRPr="008F2766">
              <w:rPr>
                <w:rFonts w:ascii="Century Gothic" w:hAnsi="Century Gothic" w:cs="Calibri"/>
                <w:b/>
                <w:color w:val="auto"/>
              </w:rPr>
              <w:t>4.9.3.4</w:t>
            </w:r>
          </w:p>
        </w:tc>
        <w:tc>
          <w:tcPr>
            <w:tcW w:w="3279" w:type="dxa"/>
            <w:tcBorders>
              <w:left w:val="single" w:sz="4" w:space="0" w:color="auto"/>
              <w:right w:val="single" w:sz="4" w:space="0" w:color="auto"/>
            </w:tcBorders>
          </w:tcPr>
          <w:p w14:paraId="16D1E99F" w14:textId="4F33DC8D" w:rsidR="00454710" w:rsidRPr="008F2766" w:rsidRDefault="00454710" w:rsidP="00454710">
            <w:pPr>
              <w:pStyle w:val="para"/>
              <w:rPr>
                <w:rFonts w:ascii="Century Gothic" w:hAnsi="Century Gothic" w:cs="Calibri"/>
                <w:color w:val="auto"/>
              </w:rPr>
            </w:pPr>
            <w:r w:rsidRPr="008F2766">
              <w:rPr>
                <w:rFonts w:ascii="Century Gothic" w:hAnsi="Century Gothic" w:cs="Calibri"/>
                <w:lang w:val="es-AR"/>
              </w:rPr>
              <w:t>Cuando las ventanas de vidrio representen un riesgo para los productos, se deberán proteger contra roturas.</w:t>
            </w:r>
          </w:p>
        </w:tc>
        <w:tc>
          <w:tcPr>
            <w:tcW w:w="1534" w:type="dxa"/>
            <w:gridSpan w:val="22"/>
            <w:tcBorders>
              <w:top w:val="single" w:sz="4" w:space="0" w:color="auto"/>
              <w:left w:val="single" w:sz="4" w:space="0" w:color="auto"/>
              <w:bottom w:val="single" w:sz="4" w:space="0" w:color="auto"/>
            </w:tcBorders>
            <w:shd w:val="clear" w:color="auto" w:fill="auto"/>
          </w:tcPr>
          <w:p w14:paraId="0DFC3FA6" w14:textId="77777777" w:rsidR="00454710" w:rsidRPr="008F2766" w:rsidRDefault="00454710" w:rsidP="00454710">
            <w:pPr>
              <w:pStyle w:val="para"/>
              <w:rPr>
                <w:rFonts w:ascii="Century Gothic" w:hAnsi="Century Gothic" w:cs="Calibri"/>
                <w:b/>
                <w:color w:val="auto"/>
              </w:rPr>
            </w:pPr>
          </w:p>
        </w:tc>
        <w:tc>
          <w:tcPr>
            <w:tcW w:w="3589" w:type="dxa"/>
            <w:gridSpan w:val="7"/>
            <w:tcBorders>
              <w:top w:val="single" w:sz="4" w:space="0" w:color="auto"/>
              <w:left w:val="single" w:sz="4" w:space="0" w:color="auto"/>
              <w:bottom w:val="single" w:sz="4" w:space="0" w:color="auto"/>
            </w:tcBorders>
            <w:shd w:val="clear" w:color="auto" w:fill="auto"/>
          </w:tcPr>
          <w:p w14:paraId="21227BD7" w14:textId="77777777" w:rsidR="00454710" w:rsidRPr="008F2766" w:rsidRDefault="00454710" w:rsidP="00454710">
            <w:pPr>
              <w:pStyle w:val="para"/>
              <w:rPr>
                <w:rFonts w:ascii="Century Gothic" w:hAnsi="Century Gothic" w:cs="Calibri"/>
                <w:b/>
                <w:color w:val="auto"/>
              </w:rPr>
            </w:pPr>
          </w:p>
        </w:tc>
      </w:tr>
      <w:tr w:rsidR="00043BD7" w:rsidRPr="008F2766" w14:paraId="7D0FDE7F" w14:textId="77777777" w:rsidTr="00454710">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2E5E27CF" w14:textId="77777777" w:rsidR="00043BD7" w:rsidRPr="008F2766" w:rsidRDefault="00043BD7" w:rsidP="00043BD7">
            <w:pPr>
              <w:pStyle w:val="para"/>
              <w:rPr>
                <w:rFonts w:ascii="Century Gothic" w:hAnsi="Century Gothic" w:cs="Calibri"/>
                <w:b/>
                <w:color w:val="auto"/>
              </w:rPr>
            </w:pPr>
            <w:r w:rsidRPr="008F2766">
              <w:rPr>
                <w:rFonts w:ascii="Century Gothic" w:hAnsi="Century Gothic" w:cs="Calibri"/>
                <w:b/>
                <w:color w:val="FFFFFF" w:themeColor="background1"/>
              </w:rPr>
              <w:t>4.9.4</w:t>
            </w:r>
          </w:p>
        </w:tc>
        <w:tc>
          <w:tcPr>
            <w:tcW w:w="8402" w:type="dxa"/>
            <w:gridSpan w:val="30"/>
            <w:tcBorders>
              <w:top w:val="single" w:sz="4" w:space="0" w:color="auto"/>
              <w:left w:val="single" w:sz="4" w:space="0" w:color="auto"/>
              <w:bottom w:val="single" w:sz="4" w:space="0" w:color="auto"/>
            </w:tcBorders>
            <w:shd w:val="clear" w:color="auto" w:fill="92D050"/>
          </w:tcPr>
          <w:p w14:paraId="6D29F102" w14:textId="510EFE39" w:rsidR="00043BD7" w:rsidRPr="008F2766" w:rsidRDefault="00324395" w:rsidP="00043BD7">
            <w:pPr>
              <w:pStyle w:val="para"/>
              <w:rPr>
                <w:rFonts w:ascii="Century Gothic" w:hAnsi="Century Gothic" w:cs="Calibri"/>
                <w:color w:val="auto"/>
              </w:rPr>
            </w:pPr>
            <w:r w:rsidRPr="008F2766">
              <w:rPr>
                <w:rFonts w:ascii="Century Gothic" w:hAnsi="Century Gothic" w:cs="Calibri"/>
                <w:color w:val="FFFFFF" w:themeColor="background1"/>
                <w:lang w:val="es-AR"/>
              </w:rPr>
              <w:t>Productos envasados en vidrio u otros recipientes frágiles</w:t>
            </w:r>
          </w:p>
        </w:tc>
      </w:tr>
      <w:tr w:rsidR="00BC649F" w:rsidRPr="008F2766" w14:paraId="1A81BFD7" w14:textId="77777777" w:rsidTr="005863D1">
        <w:tc>
          <w:tcPr>
            <w:tcW w:w="1521" w:type="dxa"/>
            <w:gridSpan w:val="2"/>
            <w:shd w:val="clear" w:color="auto" w:fill="D6E9B2"/>
          </w:tcPr>
          <w:p w14:paraId="64D7A93E" w14:textId="55230A0B" w:rsidR="00BC649F" w:rsidRPr="008F2766" w:rsidRDefault="00BC649F" w:rsidP="00BC649F">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40849A26" w14:textId="43CB196E" w:rsidR="00BC649F" w:rsidRPr="008F2766" w:rsidRDefault="00BC649F" w:rsidP="00BC649F">
            <w:pPr>
              <w:pStyle w:val="para"/>
              <w:rPr>
                <w:rFonts w:ascii="Century Gothic" w:hAnsi="Century Gothic" w:cs="Calibri"/>
                <w:b/>
                <w:color w:val="auto"/>
              </w:rPr>
            </w:pPr>
            <w:r w:rsidRPr="008F2766">
              <w:rPr>
                <w:rFonts w:ascii="Century Gothic" w:hAnsi="Century Gothic" w:cs="Calibri"/>
                <w:b/>
                <w:lang w:val="es-AR"/>
              </w:rPr>
              <w:t>Requisitos</w:t>
            </w:r>
          </w:p>
        </w:tc>
        <w:tc>
          <w:tcPr>
            <w:tcW w:w="1504" w:type="dxa"/>
            <w:gridSpan w:val="21"/>
            <w:tcBorders>
              <w:right w:val="single" w:sz="4" w:space="0" w:color="auto"/>
            </w:tcBorders>
            <w:shd w:val="clear" w:color="auto" w:fill="auto"/>
          </w:tcPr>
          <w:p w14:paraId="3A1A697D" w14:textId="2370FFBB" w:rsidR="00BC649F" w:rsidRPr="008F2766" w:rsidRDefault="00BC649F" w:rsidP="00BC649F">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619" w:type="dxa"/>
            <w:gridSpan w:val="8"/>
            <w:tcBorders>
              <w:top w:val="single" w:sz="4" w:space="0" w:color="auto"/>
              <w:left w:val="single" w:sz="4" w:space="0" w:color="auto"/>
              <w:bottom w:val="single" w:sz="4" w:space="0" w:color="auto"/>
            </w:tcBorders>
            <w:shd w:val="clear" w:color="auto" w:fill="auto"/>
          </w:tcPr>
          <w:p w14:paraId="224DB767" w14:textId="77777777" w:rsidR="00BC649F" w:rsidRPr="008F2766" w:rsidRDefault="00BC649F" w:rsidP="00BC649F">
            <w:pPr>
              <w:pStyle w:val="para"/>
              <w:rPr>
                <w:rFonts w:ascii="Century Gothic" w:hAnsi="Century Gothic" w:cs="Calibri"/>
                <w:b/>
                <w:color w:val="auto"/>
              </w:rPr>
            </w:pPr>
          </w:p>
        </w:tc>
      </w:tr>
      <w:tr w:rsidR="00BC649F" w:rsidRPr="008F2766" w14:paraId="295FB8C3"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90F29FB" w14:textId="77777777" w:rsidR="00BC649F" w:rsidRPr="008F2766" w:rsidRDefault="00BC649F" w:rsidP="00BC649F">
            <w:pPr>
              <w:pStyle w:val="para"/>
              <w:rPr>
                <w:rFonts w:ascii="Century Gothic" w:hAnsi="Century Gothic" w:cs="Calibri"/>
                <w:b/>
                <w:color w:val="auto"/>
              </w:rPr>
            </w:pPr>
            <w:r w:rsidRPr="008F2766">
              <w:rPr>
                <w:rFonts w:ascii="Century Gothic" w:hAnsi="Century Gothic" w:cs="Calibri"/>
                <w:b/>
                <w:color w:val="auto"/>
              </w:rPr>
              <w:t>4.9.4.2</w:t>
            </w:r>
          </w:p>
        </w:tc>
        <w:tc>
          <w:tcPr>
            <w:tcW w:w="3279" w:type="dxa"/>
            <w:tcBorders>
              <w:left w:val="single" w:sz="4" w:space="0" w:color="auto"/>
              <w:right w:val="single" w:sz="4" w:space="0" w:color="auto"/>
            </w:tcBorders>
          </w:tcPr>
          <w:p w14:paraId="1EF13DEF" w14:textId="77777777" w:rsidR="00BC649F" w:rsidRPr="008F2766" w:rsidRDefault="00BC649F" w:rsidP="00BC649F">
            <w:pPr>
              <w:pStyle w:val="para"/>
              <w:rPr>
                <w:rFonts w:ascii="Century Gothic" w:hAnsi="Century Gothic" w:cs="Calibri"/>
                <w:lang w:val="es-AR"/>
              </w:rPr>
            </w:pPr>
            <w:r w:rsidRPr="008F2766">
              <w:rPr>
                <w:rFonts w:ascii="Century Gothic" w:hAnsi="Century Gothic" w:cs="Calibri"/>
                <w:lang w:val="es-AR"/>
              </w:rPr>
              <w:t>Deberán implementarse sistemas para manejar la rotura de recipientes entre el punto en el que se realiza su limpieza/inspección y el punto en el que se lleva a cabo el cierre del envase. Esto deberá incluir, como mínimo, instrucciones documentadas que garanticen:</w:t>
            </w:r>
          </w:p>
          <w:p w14:paraId="27E1BC36" w14:textId="77777777" w:rsidR="00BC649F" w:rsidRPr="008F2766" w:rsidRDefault="00BC649F" w:rsidP="00BC649F">
            <w:pPr>
              <w:pStyle w:val="ListBullet"/>
              <w:numPr>
                <w:ilvl w:val="0"/>
                <w:numId w:val="7"/>
              </w:numPr>
              <w:spacing w:after="240"/>
              <w:rPr>
                <w:rFonts w:ascii="Century Gothic" w:hAnsi="Century Gothic"/>
                <w:lang w:val="es-AR"/>
              </w:rPr>
            </w:pPr>
            <w:r w:rsidRPr="008F2766">
              <w:rPr>
                <w:rFonts w:ascii="Century Gothic" w:hAnsi="Century Gothic"/>
                <w:lang w:val="es-AR"/>
              </w:rPr>
              <w:t xml:space="preserve">la recolección y eliminación de productos en riesgo ubicados en las inmediaciones de la rotura. Esto puede aplicarse específicamente a diferentes equipos o </w:t>
            </w:r>
            <w:r w:rsidRPr="008F2766">
              <w:rPr>
                <w:rFonts w:ascii="Century Gothic" w:hAnsi="Century Gothic"/>
                <w:lang w:val="es-AR"/>
              </w:rPr>
              <w:lastRenderedPageBreak/>
              <w:t>áreas de la línea de producción;</w:t>
            </w:r>
          </w:p>
          <w:p w14:paraId="19FE3AE9" w14:textId="77777777" w:rsidR="00BC649F" w:rsidRPr="008F2766" w:rsidRDefault="00BC649F" w:rsidP="00BC649F">
            <w:pPr>
              <w:pStyle w:val="ListBullet"/>
              <w:numPr>
                <w:ilvl w:val="0"/>
                <w:numId w:val="7"/>
              </w:numPr>
              <w:spacing w:after="240"/>
              <w:rPr>
                <w:rFonts w:ascii="Century Gothic" w:hAnsi="Century Gothic"/>
                <w:lang w:val="es-AR"/>
              </w:rPr>
            </w:pPr>
            <w:r w:rsidRPr="008F2766">
              <w:rPr>
                <w:rFonts w:ascii="Century Gothic" w:hAnsi="Century Gothic"/>
                <w:lang w:val="es-AR"/>
              </w:rPr>
              <w:t>la limpieza eficaz de la línea o del equipo que pueda haberse contaminado con fragmentos del envase roto. La limpieza no deberá causar una mayor dispersión de los fragmentos, por ejemplo, mediante el uso de aire o agua a alta presión;</w:t>
            </w:r>
          </w:p>
          <w:p w14:paraId="4926C793" w14:textId="77777777" w:rsidR="00BC649F" w:rsidRPr="008F2766" w:rsidRDefault="00BC649F" w:rsidP="00BC649F">
            <w:pPr>
              <w:pStyle w:val="ListBullet"/>
              <w:numPr>
                <w:ilvl w:val="0"/>
                <w:numId w:val="7"/>
              </w:numPr>
              <w:spacing w:after="240"/>
              <w:rPr>
                <w:rFonts w:ascii="Century Gothic" w:hAnsi="Century Gothic"/>
                <w:lang w:val="es-AR"/>
              </w:rPr>
            </w:pPr>
            <w:r w:rsidRPr="008F2766">
              <w:rPr>
                <w:rFonts w:ascii="Century Gothic" w:hAnsi="Century Gothic"/>
                <w:lang w:val="es-AR"/>
              </w:rPr>
              <w:t>el uso de equipos de limpieza específicos y claramente identificables (p. ej., mediante codificación por colores) para recoger los envases rotos. Estos equipos deberán almacenarse por separado de los otros equipos de limpieza;</w:t>
            </w:r>
          </w:p>
          <w:p w14:paraId="6FC31E74" w14:textId="77777777" w:rsidR="00BC649F" w:rsidRPr="008F2766" w:rsidRDefault="00BC649F" w:rsidP="00BC649F">
            <w:pPr>
              <w:pStyle w:val="ListBullet"/>
              <w:numPr>
                <w:ilvl w:val="0"/>
                <w:numId w:val="7"/>
              </w:numPr>
              <w:spacing w:after="240"/>
              <w:rPr>
                <w:rFonts w:ascii="Century Gothic" w:hAnsi="Century Gothic"/>
                <w:lang w:val="es-AR"/>
              </w:rPr>
            </w:pPr>
            <w:r w:rsidRPr="008F2766">
              <w:rPr>
                <w:rFonts w:ascii="Century Gothic" w:hAnsi="Century Gothic"/>
                <w:lang w:val="es-AR"/>
              </w:rPr>
              <w:t>el uso de recipientes para residuos específicos, accesibles, con tapa destinados a la recolección de envases dañados y fragmentos;</w:t>
            </w:r>
          </w:p>
          <w:p w14:paraId="2B742FFE" w14:textId="77777777" w:rsidR="00BC649F" w:rsidRPr="008F2766" w:rsidRDefault="00BC649F" w:rsidP="00BC649F">
            <w:pPr>
              <w:pStyle w:val="ListBullet"/>
              <w:numPr>
                <w:ilvl w:val="0"/>
                <w:numId w:val="7"/>
              </w:numPr>
              <w:spacing w:after="240"/>
              <w:rPr>
                <w:rFonts w:ascii="Century Gothic" w:hAnsi="Century Gothic"/>
                <w:lang w:val="es-AR"/>
              </w:rPr>
            </w:pPr>
            <w:r w:rsidRPr="008F2766">
              <w:rPr>
                <w:rFonts w:ascii="Century Gothic" w:hAnsi="Century Gothic"/>
                <w:lang w:val="es-AR"/>
              </w:rPr>
              <w:t>después de la limpieza de una rotura, se deberá llevar a cabo una inspección documentada de los equipos de producción para garantizar que la limpieza eliminó efectivamente cualquier riesgo de contaminación adicional;</w:t>
            </w:r>
          </w:p>
          <w:p w14:paraId="2361F3D3" w14:textId="77777777" w:rsidR="00BC649F" w:rsidRPr="008F2766" w:rsidRDefault="00BC649F" w:rsidP="00BC649F">
            <w:pPr>
              <w:pStyle w:val="ListBullet"/>
              <w:numPr>
                <w:ilvl w:val="0"/>
                <w:numId w:val="7"/>
              </w:numPr>
              <w:spacing w:after="240"/>
              <w:rPr>
                <w:rFonts w:ascii="Century Gothic" w:hAnsi="Century Gothic"/>
                <w:lang w:val="es-AR"/>
              </w:rPr>
            </w:pPr>
            <w:r w:rsidRPr="008F2766">
              <w:rPr>
                <w:rFonts w:ascii="Century Gothic" w:hAnsi="Century Gothic"/>
                <w:lang w:val="es-AR"/>
              </w:rPr>
              <w:t xml:space="preserve">una vez realizada la limpieza, se deberá obtener la autorización </w:t>
            </w:r>
            <w:r w:rsidRPr="008F2766">
              <w:rPr>
                <w:rFonts w:ascii="Century Gothic" w:hAnsi="Century Gothic"/>
                <w:lang w:val="es-AR"/>
              </w:rPr>
              <w:lastRenderedPageBreak/>
              <w:t>pertinente para reiniciar la producción;</w:t>
            </w:r>
          </w:p>
          <w:p w14:paraId="02B1AA11" w14:textId="7FD3A33D" w:rsidR="00BC649F" w:rsidRPr="008F2766" w:rsidRDefault="00BC649F" w:rsidP="00BC649F">
            <w:pPr>
              <w:pStyle w:val="ListBullet"/>
              <w:numPr>
                <w:ilvl w:val="0"/>
                <w:numId w:val="7"/>
              </w:numPr>
              <w:rPr>
                <w:rFonts w:ascii="Century Gothic" w:hAnsi="Century Gothic"/>
              </w:rPr>
            </w:pPr>
            <w:r w:rsidRPr="008F2766">
              <w:rPr>
                <w:rFonts w:ascii="Century Gothic" w:hAnsi="Century Gothic"/>
                <w:lang w:val="es-AR"/>
              </w:rPr>
              <w:t>la zona circundante a la línea de producción deberá mantenerse libre de vidrios rotos.</w:t>
            </w:r>
          </w:p>
        </w:tc>
        <w:tc>
          <w:tcPr>
            <w:tcW w:w="1482" w:type="dxa"/>
            <w:gridSpan w:val="20"/>
            <w:tcBorders>
              <w:top w:val="single" w:sz="4" w:space="0" w:color="auto"/>
              <w:left w:val="single" w:sz="4" w:space="0" w:color="auto"/>
              <w:bottom w:val="single" w:sz="4" w:space="0" w:color="auto"/>
            </w:tcBorders>
            <w:shd w:val="clear" w:color="auto" w:fill="auto"/>
          </w:tcPr>
          <w:p w14:paraId="74D5FDC1" w14:textId="77777777" w:rsidR="00BC649F" w:rsidRPr="008F2766" w:rsidRDefault="00BC649F" w:rsidP="00BC649F">
            <w:pPr>
              <w:pStyle w:val="para"/>
              <w:rPr>
                <w:rFonts w:ascii="Century Gothic" w:hAnsi="Century Gothic" w:cs="Calibri"/>
                <w:b/>
                <w:color w:val="auto"/>
              </w:rPr>
            </w:pPr>
          </w:p>
        </w:tc>
        <w:tc>
          <w:tcPr>
            <w:tcW w:w="3641" w:type="dxa"/>
            <w:gridSpan w:val="9"/>
            <w:tcBorders>
              <w:top w:val="single" w:sz="4" w:space="0" w:color="auto"/>
              <w:left w:val="single" w:sz="4" w:space="0" w:color="auto"/>
              <w:bottom w:val="single" w:sz="4" w:space="0" w:color="auto"/>
            </w:tcBorders>
            <w:shd w:val="clear" w:color="auto" w:fill="auto"/>
          </w:tcPr>
          <w:p w14:paraId="5074BC11" w14:textId="77777777" w:rsidR="00BC649F" w:rsidRPr="008F2766" w:rsidRDefault="00BC649F" w:rsidP="00BC649F">
            <w:pPr>
              <w:pStyle w:val="para"/>
              <w:rPr>
                <w:rFonts w:ascii="Century Gothic" w:hAnsi="Century Gothic" w:cs="Calibri"/>
                <w:b/>
                <w:color w:val="auto"/>
              </w:rPr>
            </w:pPr>
          </w:p>
        </w:tc>
      </w:tr>
      <w:tr w:rsidR="00043BD7" w:rsidRPr="008F2766" w14:paraId="629D5AC8" w14:textId="77777777" w:rsidTr="00043BD7">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E8238B4"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lastRenderedPageBreak/>
              <w:t>4.9.5</w:t>
            </w:r>
          </w:p>
        </w:tc>
        <w:tc>
          <w:tcPr>
            <w:tcW w:w="8402" w:type="dxa"/>
            <w:gridSpan w:val="30"/>
            <w:tcBorders>
              <w:top w:val="single" w:sz="4" w:space="0" w:color="auto"/>
              <w:left w:val="single" w:sz="4" w:space="0" w:color="auto"/>
              <w:bottom w:val="single" w:sz="4" w:space="0" w:color="auto"/>
            </w:tcBorders>
            <w:shd w:val="clear" w:color="auto" w:fill="92D050"/>
          </w:tcPr>
          <w:p w14:paraId="24C632F3" w14:textId="63A48735" w:rsidR="00043BD7" w:rsidRPr="008F2766" w:rsidRDefault="00BC649F"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rPr>
              <w:t>Madera</w:t>
            </w:r>
          </w:p>
        </w:tc>
      </w:tr>
      <w:tr w:rsidR="00626DA8" w:rsidRPr="008F2766" w14:paraId="454D80EB" w14:textId="77777777" w:rsidTr="005863D1">
        <w:tc>
          <w:tcPr>
            <w:tcW w:w="1521" w:type="dxa"/>
            <w:gridSpan w:val="2"/>
            <w:shd w:val="clear" w:color="auto" w:fill="D6E9B2"/>
          </w:tcPr>
          <w:p w14:paraId="49B0A7F0" w14:textId="3EC397EF" w:rsidR="00626DA8" w:rsidRPr="008F2766" w:rsidRDefault="00626DA8" w:rsidP="00626DA8">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192770A4" w14:textId="0A704FB4" w:rsidR="00626DA8" w:rsidRPr="008F2766" w:rsidRDefault="00626DA8" w:rsidP="00626DA8">
            <w:pPr>
              <w:pStyle w:val="para"/>
              <w:rPr>
                <w:rFonts w:ascii="Century Gothic" w:hAnsi="Century Gothic" w:cs="Calibri"/>
                <w:b/>
                <w:color w:val="auto"/>
              </w:rPr>
            </w:pPr>
            <w:r w:rsidRPr="008F2766">
              <w:rPr>
                <w:rFonts w:ascii="Century Gothic" w:hAnsi="Century Gothic" w:cs="Calibri"/>
                <w:b/>
                <w:lang w:val="es-AR"/>
              </w:rPr>
              <w:t>Requisitos</w:t>
            </w:r>
          </w:p>
        </w:tc>
        <w:tc>
          <w:tcPr>
            <w:tcW w:w="1482" w:type="dxa"/>
            <w:gridSpan w:val="20"/>
            <w:tcBorders>
              <w:right w:val="single" w:sz="4" w:space="0" w:color="auto"/>
            </w:tcBorders>
            <w:shd w:val="clear" w:color="auto" w:fill="auto"/>
          </w:tcPr>
          <w:p w14:paraId="1918FDE0" w14:textId="699AD994" w:rsidR="00626DA8" w:rsidRPr="008F2766" w:rsidRDefault="00626DA8" w:rsidP="00626DA8">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641" w:type="dxa"/>
            <w:gridSpan w:val="9"/>
            <w:tcBorders>
              <w:top w:val="single" w:sz="4" w:space="0" w:color="auto"/>
              <w:left w:val="single" w:sz="4" w:space="0" w:color="auto"/>
              <w:bottom w:val="single" w:sz="4" w:space="0" w:color="auto"/>
            </w:tcBorders>
            <w:shd w:val="clear" w:color="auto" w:fill="auto"/>
          </w:tcPr>
          <w:p w14:paraId="6ED039FD" w14:textId="77777777" w:rsidR="00626DA8" w:rsidRPr="008F2766" w:rsidRDefault="00626DA8" w:rsidP="00626DA8">
            <w:pPr>
              <w:pStyle w:val="para"/>
              <w:rPr>
                <w:rFonts w:ascii="Century Gothic" w:hAnsi="Century Gothic" w:cs="Calibri"/>
                <w:b/>
                <w:color w:val="auto"/>
              </w:rPr>
            </w:pPr>
          </w:p>
        </w:tc>
      </w:tr>
      <w:tr w:rsidR="00626DA8" w:rsidRPr="008F2766" w14:paraId="10CC3B8F"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9578153" w14:textId="77777777" w:rsidR="00626DA8" w:rsidRPr="008F2766" w:rsidRDefault="00626DA8" w:rsidP="00626DA8">
            <w:pPr>
              <w:pStyle w:val="para"/>
              <w:rPr>
                <w:rFonts w:ascii="Century Gothic" w:hAnsi="Century Gothic" w:cs="Calibri"/>
                <w:b/>
                <w:color w:val="auto"/>
              </w:rPr>
            </w:pPr>
            <w:r w:rsidRPr="008F2766">
              <w:rPr>
                <w:rFonts w:ascii="Century Gothic" w:hAnsi="Century Gothic" w:cs="Calibri"/>
                <w:b/>
                <w:color w:val="auto"/>
              </w:rPr>
              <w:t>4.9.5.1</w:t>
            </w:r>
          </w:p>
        </w:tc>
        <w:tc>
          <w:tcPr>
            <w:tcW w:w="3279" w:type="dxa"/>
            <w:tcBorders>
              <w:left w:val="single" w:sz="4" w:space="0" w:color="auto"/>
              <w:right w:val="single" w:sz="4" w:space="0" w:color="auto"/>
            </w:tcBorders>
          </w:tcPr>
          <w:p w14:paraId="3D0931B5" w14:textId="67BB2530" w:rsidR="00626DA8" w:rsidRPr="008F2766" w:rsidRDefault="00626DA8" w:rsidP="00626DA8">
            <w:pPr>
              <w:pStyle w:val="para"/>
              <w:rPr>
                <w:rFonts w:ascii="Century Gothic" w:hAnsi="Century Gothic" w:cs="Calibri"/>
                <w:color w:val="auto"/>
              </w:rPr>
            </w:pPr>
            <w:r w:rsidRPr="008F2766">
              <w:rPr>
                <w:rFonts w:ascii="Century Gothic" w:hAnsi="Century Gothic" w:cs="Calibri"/>
                <w:lang w:val="es-AR"/>
              </w:rPr>
              <w:t>No deberá utilizarse madera en zonas de productos abiertos, excepto en aquellos casos en que se trate de un requisito del proceso (p. ej., maduración de productos en madera). Cuando no sea posible evitar el uso de madera, se deberá monitorear continuamente a fin de garantizar que se encuentra en buen estado y no presenta daños ni astillas que puedan originar una contaminación de los productos.</w:t>
            </w:r>
          </w:p>
        </w:tc>
        <w:tc>
          <w:tcPr>
            <w:tcW w:w="1482" w:type="dxa"/>
            <w:gridSpan w:val="20"/>
            <w:tcBorders>
              <w:top w:val="single" w:sz="4" w:space="0" w:color="auto"/>
              <w:left w:val="single" w:sz="4" w:space="0" w:color="auto"/>
              <w:bottom w:val="single" w:sz="4" w:space="0" w:color="auto"/>
            </w:tcBorders>
            <w:shd w:val="clear" w:color="auto" w:fill="auto"/>
          </w:tcPr>
          <w:p w14:paraId="24C4BD74" w14:textId="77777777" w:rsidR="00626DA8" w:rsidRPr="008F2766" w:rsidRDefault="00626DA8" w:rsidP="00626DA8">
            <w:pPr>
              <w:pStyle w:val="para"/>
              <w:rPr>
                <w:rFonts w:ascii="Century Gothic" w:hAnsi="Century Gothic" w:cs="Calibri"/>
                <w:b/>
                <w:color w:val="auto"/>
              </w:rPr>
            </w:pPr>
          </w:p>
        </w:tc>
        <w:tc>
          <w:tcPr>
            <w:tcW w:w="3641" w:type="dxa"/>
            <w:gridSpan w:val="9"/>
            <w:tcBorders>
              <w:top w:val="single" w:sz="4" w:space="0" w:color="auto"/>
              <w:left w:val="single" w:sz="4" w:space="0" w:color="auto"/>
              <w:bottom w:val="single" w:sz="4" w:space="0" w:color="auto"/>
            </w:tcBorders>
            <w:shd w:val="clear" w:color="auto" w:fill="auto"/>
          </w:tcPr>
          <w:p w14:paraId="2AA4D6AC" w14:textId="77777777" w:rsidR="00626DA8" w:rsidRPr="008F2766" w:rsidRDefault="00626DA8" w:rsidP="00626DA8">
            <w:pPr>
              <w:pStyle w:val="para"/>
              <w:rPr>
                <w:rFonts w:ascii="Century Gothic" w:hAnsi="Century Gothic" w:cs="Calibri"/>
                <w:b/>
                <w:color w:val="auto"/>
              </w:rPr>
            </w:pPr>
          </w:p>
        </w:tc>
      </w:tr>
      <w:tr w:rsidR="00043BD7" w:rsidRPr="008F2766" w14:paraId="3BD14F1A" w14:textId="77777777" w:rsidTr="00D02565">
        <w:tc>
          <w:tcPr>
            <w:tcW w:w="1521" w:type="dxa"/>
            <w:gridSpan w:val="2"/>
            <w:shd w:val="clear" w:color="auto" w:fill="92D050"/>
          </w:tcPr>
          <w:p w14:paraId="2BE94C42" w14:textId="77777777" w:rsidR="00043BD7" w:rsidRPr="008F2766" w:rsidRDefault="00043BD7" w:rsidP="00043BD7">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4.10</w:t>
            </w:r>
          </w:p>
        </w:tc>
        <w:tc>
          <w:tcPr>
            <w:tcW w:w="8402" w:type="dxa"/>
            <w:gridSpan w:val="30"/>
            <w:shd w:val="clear" w:color="auto" w:fill="92D050"/>
          </w:tcPr>
          <w:p w14:paraId="301F4CC8" w14:textId="0BB228EF" w:rsidR="00043BD7" w:rsidRPr="008F2766" w:rsidRDefault="00CD55FB" w:rsidP="00043BD7">
            <w:pPr>
              <w:spacing w:before="120" w:after="120"/>
              <w:rPr>
                <w:rFonts w:ascii="Century Gothic" w:hAnsi="Century Gothic" w:cs="Calibri"/>
                <w:color w:val="FFFFFF" w:themeColor="background1"/>
              </w:rPr>
            </w:pPr>
            <w:proofErr w:type="spellStart"/>
            <w:r w:rsidRPr="008F2766">
              <w:rPr>
                <w:rFonts w:ascii="Century Gothic" w:hAnsi="Century Gothic" w:cs="Calibri"/>
                <w:color w:val="FFFFFF" w:themeColor="background1"/>
              </w:rPr>
              <w:t>Equipos</w:t>
            </w:r>
            <w:proofErr w:type="spellEnd"/>
            <w:r w:rsidRPr="008F2766">
              <w:rPr>
                <w:rFonts w:ascii="Century Gothic" w:hAnsi="Century Gothic" w:cs="Calibri"/>
                <w:color w:val="FFFFFF" w:themeColor="background1"/>
              </w:rPr>
              <w:t xml:space="preserve"> de </w:t>
            </w:r>
            <w:proofErr w:type="spellStart"/>
            <w:r w:rsidRPr="008F2766">
              <w:rPr>
                <w:rFonts w:ascii="Century Gothic" w:hAnsi="Century Gothic" w:cs="Calibri"/>
                <w:color w:val="FFFFFF" w:themeColor="background1"/>
              </w:rPr>
              <w:t>detección</w:t>
            </w:r>
            <w:proofErr w:type="spellEnd"/>
            <w:r w:rsidRPr="008F2766">
              <w:rPr>
                <w:rFonts w:ascii="Century Gothic" w:hAnsi="Century Gothic" w:cs="Calibri"/>
                <w:color w:val="FFFFFF" w:themeColor="background1"/>
              </w:rPr>
              <w:t xml:space="preserve"> y eliminación de cuerpos extraños</w:t>
            </w:r>
          </w:p>
        </w:tc>
      </w:tr>
      <w:tr w:rsidR="00043BD7" w:rsidRPr="008F2766" w14:paraId="405D571F" w14:textId="77777777" w:rsidTr="00D02565">
        <w:tc>
          <w:tcPr>
            <w:tcW w:w="1521" w:type="dxa"/>
            <w:gridSpan w:val="2"/>
            <w:shd w:val="clear" w:color="auto" w:fill="D6E9B2"/>
          </w:tcPr>
          <w:p w14:paraId="67D465FE" w14:textId="79260599" w:rsidR="00043BD7" w:rsidRPr="008F2766" w:rsidRDefault="00043BD7" w:rsidP="00043BD7">
            <w:pPr>
              <w:spacing w:before="120" w:after="120"/>
              <w:rPr>
                <w:rFonts w:ascii="Century Gothic" w:hAnsi="Century Gothic" w:cs="Calibri"/>
                <w:b/>
              </w:rPr>
            </w:pPr>
          </w:p>
        </w:tc>
        <w:tc>
          <w:tcPr>
            <w:tcW w:w="8402" w:type="dxa"/>
            <w:gridSpan w:val="30"/>
            <w:shd w:val="clear" w:color="auto" w:fill="D6E9B2"/>
          </w:tcPr>
          <w:p w14:paraId="5A59C166" w14:textId="36A2AB38" w:rsidR="00043BD7" w:rsidRPr="008F2766" w:rsidRDefault="00EC19C9" w:rsidP="00043BD7">
            <w:pPr>
              <w:pStyle w:val="para"/>
              <w:rPr>
                <w:rFonts w:ascii="Century Gothic" w:hAnsi="Century Gothic" w:cs="Calibri"/>
                <w:lang w:val="es-AR"/>
              </w:rPr>
            </w:pPr>
            <w:r w:rsidRPr="008F2766">
              <w:rPr>
                <w:rFonts w:ascii="Century Gothic" w:hAnsi="Century Gothic" w:cs="Calibri"/>
                <w:lang w:val="es-AR"/>
              </w:rPr>
              <w:t>El riesgo de contaminación de los productos se deberá reducir o eliminar mediante el uso eficaz de los equipos para eliminar o detectar cuerpos extraños.</w:t>
            </w:r>
          </w:p>
        </w:tc>
      </w:tr>
      <w:tr w:rsidR="00043BD7" w:rsidRPr="008F2766" w14:paraId="561281EE" w14:textId="77777777" w:rsidTr="00EC19C9">
        <w:tc>
          <w:tcPr>
            <w:tcW w:w="1521" w:type="dxa"/>
            <w:gridSpan w:val="2"/>
            <w:shd w:val="clear" w:color="auto" w:fill="92D050"/>
          </w:tcPr>
          <w:p w14:paraId="57E41DC5" w14:textId="77777777" w:rsidR="00043BD7" w:rsidRPr="008F2766" w:rsidRDefault="00043BD7" w:rsidP="00043BD7">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4.10.1</w:t>
            </w:r>
          </w:p>
        </w:tc>
        <w:tc>
          <w:tcPr>
            <w:tcW w:w="8402" w:type="dxa"/>
            <w:gridSpan w:val="30"/>
            <w:shd w:val="clear" w:color="auto" w:fill="92D050"/>
          </w:tcPr>
          <w:p w14:paraId="6DD4E42C" w14:textId="3C8B89EC" w:rsidR="00104303" w:rsidRPr="008F2766" w:rsidRDefault="00104303" w:rsidP="00104303">
            <w:pPr>
              <w:pStyle w:val="hdg3"/>
              <w:spacing w:before="0" w:after="0"/>
              <w:rPr>
                <w:rFonts w:ascii="Century Gothic" w:hAnsi="Century Gothic" w:cs="Calibri"/>
                <w:color w:val="FFFFFF" w:themeColor="background1"/>
              </w:rPr>
            </w:pPr>
            <w:proofErr w:type="spellStart"/>
            <w:r w:rsidRPr="008F2766">
              <w:rPr>
                <w:rFonts w:ascii="Century Gothic" w:hAnsi="Century Gothic" w:cs="Calibri"/>
                <w:color w:val="FFFFFF" w:themeColor="background1"/>
              </w:rPr>
              <w:t>Selección</w:t>
            </w:r>
            <w:proofErr w:type="spellEnd"/>
            <w:r w:rsidRPr="008F2766">
              <w:rPr>
                <w:rFonts w:ascii="Century Gothic" w:hAnsi="Century Gothic" w:cs="Calibri"/>
                <w:color w:val="FFFFFF" w:themeColor="background1"/>
              </w:rPr>
              <w:t xml:space="preserve"> y </w:t>
            </w:r>
            <w:proofErr w:type="spellStart"/>
            <w:r w:rsidRPr="008F2766">
              <w:rPr>
                <w:rFonts w:ascii="Century Gothic" w:hAnsi="Century Gothic" w:cs="Calibri"/>
                <w:color w:val="FFFFFF" w:themeColor="background1"/>
              </w:rPr>
              <w:t>operación</w:t>
            </w:r>
            <w:proofErr w:type="spellEnd"/>
            <w:r w:rsidRPr="008F2766">
              <w:rPr>
                <w:rFonts w:ascii="Century Gothic" w:hAnsi="Century Gothic" w:cs="Calibri"/>
                <w:color w:val="FFFFFF" w:themeColor="background1"/>
              </w:rPr>
              <w:t xml:space="preserve"> de equipos de detección y eliminación de cuerpos extraños</w:t>
            </w:r>
          </w:p>
          <w:p w14:paraId="655702C7" w14:textId="77777777" w:rsidR="00043BD7" w:rsidRPr="008F2766" w:rsidRDefault="00043BD7" w:rsidP="00104303">
            <w:pPr>
              <w:rPr>
                <w:rFonts w:ascii="Century Gothic" w:hAnsi="Century Gothic" w:cs="Calibri"/>
                <w:color w:val="FFFFFF" w:themeColor="background1"/>
              </w:rPr>
            </w:pPr>
          </w:p>
        </w:tc>
      </w:tr>
      <w:tr w:rsidR="00104303" w:rsidRPr="008F2766" w14:paraId="08B470ED" w14:textId="77777777" w:rsidTr="005863D1">
        <w:tc>
          <w:tcPr>
            <w:tcW w:w="1521" w:type="dxa"/>
            <w:gridSpan w:val="2"/>
            <w:shd w:val="clear" w:color="auto" w:fill="D6E9B2"/>
          </w:tcPr>
          <w:p w14:paraId="1F0F680C" w14:textId="3A65A9DB" w:rsidR="00104303" w:rsidRPr="008F2766" w:rsidRDefault="00104303" w:rsidP="00104303">
            <w:pPr>
              <w:spacing w:before="120" w:after="120"/>
              <w:rPr>
                <w:rFonts w:ascii="Century Gothic" w:hAnsi="Century Gothic" w:cs="Calibri"/>
                <w:b/>
              </w:rPr>
            </w:pPr>
            <w:r w:rsidRPr="008F2766">
              <w:rPr>
                <w:rFonts w:ascii="Century Gothic" w:hAnsi="Century Gothic" w:cs="Calibri"/>
                <w:b/>
                <w:lang w:val="es-AR"/>
              </w:rPr>
              <w:t>Cláusula</w:t>
            </w:r>
          </w:p>
        </w:tc>
        <w:tc>
          <w:tcPr>
            <w:tcW w:w="3279" w:type="dxa"/>
            <w:shd w:val="clear" w:color="auto" w:fill="auto"/>
          </w:tcPr>
          <w:p w14:paraId="2D174D02" w14:textId="404A2F20" w:rsidR="00104303" w:rsidRPr="008F2766" w:rsidRDefault="00104303" w:rsidP="00104303">
            <w:pPr>
              <w:spacing w:before="120" w:after="120"/>
              <w:rPr>
                <w:rFonts w:ascii="Century Gothic" w:hAnsi="Century Gothic" w:cs="Calibri"/>
                <w:b/>
              </w:rPr>
            </w:pPr>
            <w:r w:rsidRPr="008F2766">
              <w:rPr>
                <w:rFonts w:ascii="Century Gothic" w:hAnsi="Century Gothic" w:cs="Calibri"/>
                <w:b/>
                <w:lang w:val="es-AR"/>
              </w:rPr>
              <w:t>Requisitos</w:t>
            </w:r>
          </w:p>
        </w:tc>
        <w:tc>
          <w:tcPr>
            <w:tcW w:w="1469" w:type="dxa"/>
            <w:gridSpan w:val="19"/>
            <w:tcBorders>
              <w:right w:val="single" w:sz="4" w:space="0" w:color="auto"/>
            </w:tcBorders>
            <w:shd w:val="clear" w:color="auto" w:fill="auto"/>
          </w:tcPr>
          <w:p w14:paraId="71F2057D" w14:textId="5CE696B2" w:rsidR="00104303" w:rsidRPr="008F2766" w:rsidRDefault="00104303" w:rsidP="00104303">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654" w:type="dxa"/>
            <w:gridSpan w:val="10"/>
            <w:shd w:val="clear" w:color="auto" w:fill="auto"/>
          </w:tcPr>
          <w:p w14:paraId="6CC97C5A" w14:textId="77777777" w:rsidR="00104303" w:rsidRPr="008F2766" w:rsidRDefault="00104303" w:rsidP="00104303">
            <w:pPr>
              <w:spacing w:before="120" w:after="120"/>
              <w:rPr>
                <w:rFonts w:ascii="Century Gothic" w:hAnsi="Century Gothic" w:cs="Calibri"/>
                <w:b/>
              </w:rPr>
            </w:pPr>
          </w:p>
        </w:tc>
      </w:tr>
      <w:tr w:rsidR="00104303" w:rsidRPr="008F2766" w14:paraId="0EF20BAE" w14:textId="77777777" w:rsidTr="005863D1">
        <w:tc>
          <w:tcPr>
            <w:tcW w:w="1055" w:type="dxa"/>
            <w:tcBorders>
              <w:top w:val="single" w:sz="4" w:space="0" w:color="auto"/>
              <w:left w:val="single" w:sz="4" w:space="0" w:color="auto"/>
              <w:bottom w:val="single" w:sz="4" w:space="0" w:color="auto"/>
              <w:right w:val="single" w:sz="4" w:space="0" w:color="auto"/>
            </w:tcBorders>
            <w:shd w:val="clear" w:color="auto" w:fill="D6E9B2"/>
          </w:tcPr>
          <w:p w14:paraId="74F67D90" w14:textId="77777777" w:rsidR="00104303" w:rsidRPr="008F2766" w:rsidRDefault="00104303" w:rsidP="00104303">
            <w:pPr>
              <w:pStyle w:val="para"/>
              <w:rPr>
                <w:rFonts w:ascii="Century Gothic" w:hAnsi="Century Gothic" w:cs="Calibri"/>
                <w:b/>
                <w:color w:val="auto"/>
              </w:rPr>
            </w:pPr>
            <w:r w:rsidRPr="008F2766">
              <w:rPr>
                <w:rFonts w:ascii="Century Gothic" w:hAnsi="Century Gothic" w:cs="Calibri"/>
                <w:b/>
                <w:color w:val="auto"/>
              </w:rPr>
              <w:t>4.10.1.4</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2F3BF5F3" w14:textId="77777777" w:rsidR="00104303" w:rsidRPr="008F2766" w:rsidRDefault="00104303" w:rsidP="00104303">
            <w:pPr>
              <w:pStyle w:val="para"/>
              <w:rPr>
                <w:rFonts w:ascii="Century Gothic" w:hAnsi="Century Gothic" w:cs="Calibri"/>
                <w:b/>
                <w:color w:val="auto"/>
              </w:rPr>
            </w:pPr>
          </w:p>
        </w:tc>
        <w:tc>
          <w:tcPr>
            <w:tcW w:w="3279" w:type="dxa"/>
            <w:tcBorders>
              <w:left w:val="single" w:sz="4" w:space="0" w:color="auto"/>
              <w:bottom w:val="single" w:sz="4" w:space="0" w:color="auto"/>
              <w:right w:val="single" w:sz="4" w:space="0" w:color="auto"/>
            </w:tcBorders>
          </w:tcPr>
          <w:p w14:paraId="2A572FD7" w14:textId="30B6D563" w:rsidR="00104303" w:rsidRPr="008F2766" w:rsidRDefault="00104303" w:rsidP="00104303">
            <w:pPr>
              <w:pStyle w:val="para"/>
              <w:rPr>
                <w:rFonts w:ascii="Century Gothic" w:hAnsi="Century Gothic" w:cs="Calibri"/>
                <w:color w:val="auto"/>
              </w:rPr>
            </w:pPr>
            <w:r w:rsidRPr="008F2766">
              <w:rPr>
                <w:rFonts w:ascii="Century Gothic" w:hAnsi="Century Gothic" w:cs="Calibri"/>
                <w:lang w:val="es-AR"/>
              </w:rPr>
              <w:t xml:space="preserve">Cuando los equipos detecten o eliminen cuerpos extraños, se deberá investigar la fuente de su procedencia. Se deberá utilizar la información </w:t>
            </w:r>
            <w:r w:rsidRPr="008F2766">
              <w:rPr>
                <w:rFonts w:ascii="Century Gothic" w:hAnsi="Century Gothic" w:cs="Calibri"/>
                <w:lang w:val="es-AR"/>
              </w:rPr>
              <w:lastRenderedPageBreak/>
              <w:t>relativa a los materiales rechazados para identificar tendencias y, siempre que sea posible, se deberán proponer acciones preventivas para disminuir la contaminación por cuerpos extraños.</w:t>
            </w:r>
          </w:p>
        </w:tc>
        <w:tc>
          <w:tcPr>
            <w:tcW w:w="1454" w:type="dxa"/>
            <w:gridSpan w:val="18"/>
            <w:shd w:val="clear" w:color="auto" w:fill="auto"/>
          </w:tcPr>
          <w:p w14:paraId="6DD3064C" w14:textId="77777777" w:rsidR="00104303" w:rsidRPr="008F2766" w:rsidRDefault="00104303" w:rsidP="00104303">
            <w:pPr>
              <w:spacing w:before="120" w:after="120"/>
              <w:rPr>
                <w:rFonts w:ascii="Century Gothic" w:hAnsi="Century Gothic" w:cstheme="minorHAnsi"/>
              </w:rPr>
            </w:pPr>
          </w:p>
        </w:tc>
        <w:tc>
          <w:tcPr>
            <w:tcW w:w="3669" w:type="dxa"/>
            <w:gridSpan w:val="11"/>
            <w:shd w:val="clear" w:color="auto" w:fill="auto"/>
          </w:tcPr>
          <w:p w14:paraId="53A57E7B" w14:textId="77777777" w:rsidR="00104303" w:rsidRPr="008F2766" w:rsidRDefault="00104303" w:rsidP="00104303">
            <w:pPr>
              <w:spacing w:before="120" w:after="120"/>
              <w:rPr>
                <w:rFonts w:ascii="Century Gothic" w:hAnsi="Century Gothic" w:cstheme="minorHAnsi"/>
              </w:rPr>
            </w:pPr>
          </w:p>
        </w:tc>
      </w:tr>
      <w:tr w:rsidR="00043BD7" w:rsidRPr="008F2766" w14:paraId="7F5E4C95" w14:textId="77777777" w:rsidTr="00043BD7">
        <w:tc>
          <w:tcPr>
            <w:tcW w:w="1521" w:type="dxa"/>
            <w:gridSpan w:val="2"/>
            <w:shd w:val="clear" w:color="auto" w:fill="92D050"/>
          </w:tcPr>
          <w:p w14:paraId="76B6C143" w14:textId="77777777" w:rsidR="00043BD7" w:rsidRPr="008F2766" w:rsidRDefault="00043BD7" w:rsidP="00043BD7">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4.10.2</w:t>
            </w:r>
          </w:p>
        </w:tc>
        <w:tc>
          <w:tcPr>
            <w:tcW w:w="8402" w:type="dxa"/>
            <w:gridSpan w:val="30"/>
            <w:shd w:val="clear" w:color="auto" w:fill="92D050"/>
          </w:tcPr>
          <w:p w14:paraId="5C212A3D" w14:textId="4A67CEE4" w:rsidR="00043BD7" w:rsidRPr="008F2766" w:rsidRDefault="00104303" w:rsidP="00043BD7">
            <w:pPr>
              <w:spacing w:before="120" w:after="120"/>
              <w:rPr>
                <w:rFonts w:ascii="Century Gothic" w:hAnsi="Century Gothic" w:cs="Calibri"/>
                <w:color w:val="FFFFFF" w:themeColor="background1"/>
              </w:rPr>
            </w:pPr>
            <w:r w:rsidRPr="008F2766">
              <w:rPr>
                <w:rFonts w:ascii="Century Gothic" w:hAnsi="Century Gothic" w:cs="Calibri"/>
                <w:color w:val="FFFFFF" w:themeColor="background1"/>
                <w:lang w:val="es-AR"/>
              </w:rPr>
              <w:t>Filtros y tamices</w:t>
            </w:r>
          </w:p>
        </w:tc>
      </w:tr>
      <w:tr w:rsidR="00104303" w:rsidRPr="008F2766" w14:paraId="0851BDB2" w14:textId="77777777" w:rsidTr="005863D1">
        <w:tc>
          <w:tcPr>
            <w:tcW w:w="1521" w:type="dxa"/>
            <w:gridSpan w:val="2"/>
            <w:shd w:val="clear" w:color="auto" w:fill="D6E9B2"/>
          </w:tcPr>
          <w:p w14:paraId="5FACFBF2" w14:textId="7454E1BA" w:rsidR="00104303" w:rsidRPr="008F2766" w:rsidRDefault="00104303" w:rsidP="00104303">
            <w:pPr>
              <w:spacing w:before="120" w:after="120"/>
              <w:rPr>
                <w:rFonts w:ascii="Century Gothic" w:hAnsi="Century Gothic" w:cs="Calibri"/>
                <w:b/>
              </w:rPr>
            </w:pPr>
            <w:r w:rsidRPr="008F2766">
              <w:rPr>
                <w:rFonts w:ascii="Century Gothic" w:hAnsi="Century Gothic" w:cs="Calibri"/>
                <w:b/>
                <w:lang w:val="es-AR"/>
              </w:rPr>
              <w:t>Cláusula</w:t>
            </w:r>
          </w:p>
        </w:tc>
        <w:tc>
          <w:tcPr>
            <w:tcW w:w="3279" w:type="dxa"/>
            <w:shd w:val="clear" w:color="auto" w:fill="auto"/>
          </w:tcPr>
          <w:p w14:paraId="0A4A4AA9" w14:textId="6B211B31" w:rsidR="00104303" w:rsidRPr="008F2766" w:rsidRDefault="00104303" w:rsidP="00104303">
            <w:pPr>
              <w:spacing w:before="120" w:after="120"/>
              <w:rPr>
                <w:rFonts w:ascii="Century Gothic" w:hAnsi="Century Gothic" w:cs="Calibri"/>
                <w:b/>
              </w:rPr>
            </w:pPr>
            <w:r w:rsidRPr="008F2766">
              <w:rPr>
                <w:rFonts w:ascii="Century Gothic" w:hAnsi="Century Gothic" w:cs="Calibri"/>
                <w:b/>
                <w:lang w:val="es-AR"/>
              </w:rPr>
              <w:t>Requisitos</w:t>
            </w:r>
          </w:p>
        </w:tc>
        <w:tc>
          <w:tcPr>
            <w:tcW w:w="1424" w:type="dxa"/>
            <w:gridSpan w:val="17"/>
            <w:tcBorders>
              <w:right w:val="single" w:sz="4" w:space="0" w:color="auto"/>
            </w:tcBorders>
            <w:shd w:val="clear" w:color="auto" w:fill="auto"/>
          </w:tcPr>
          <w:p w14:paraId="5F1EDD68" w14:textId="247D5C04" w:rsidR="00104303" w:rsidRPr="008F2766" w:rsidRDefault="00104303" w:rsidP="00104303">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699" w:type="dxa"/>
            <w:gridSpan w:val="12"/>
            <w:shd w:val="clear" w:color="auto" w:fill="auto"/>
          </w:tcPr>
          <w:p w14:paraId="3E20B879" w14:textId="77777777" w:rsidR="00104303" w:rsidRPr="008F2766" w:rsidRDefault="00104303" w:rsidP="00104303">
            <w:pPr>
              <w:spacing w:before="120" w:after="120"/>
              <w:rPr>
                <w:rFonts w:ascii="Century Gothic" w:hAnsi="Century Gothic" w:cs="Calibri"/>
                <w:b/>
              </w:rPr>
            </w:pPr>
          </w:p>
        </w:tc>
      </w:tr>
      <w:tr w:rsidR="00104303" w:rsidRPr="008F2766" w14:paraId="7B77BF76" w14:textId="77777777" w:rsidTr="005863D1">
        <w:tc>
          <w:tcPr>
            <w:tcW w:w="1521" w:type="dxa"/>
            <w:gridSpan w:val="2"/>
            <w:shd w:val="clear" w:color="auto" w:fill="D6E9B2"/>
          </w:tcPr>
          <w:p w14:paraId="42E710EF" w14:textId="77777777" w:rsidR="00104303" w:rsidRPr="008F2766" w:rsidRDefault="00104303" w:rsidP="00104303">
            <w:pPr>
              <w:spacing w:before="120" w:after="120"/>
              <w:rPr>
                <w:rFonts w:ascii="Century Gothic" w:hAnsi="Century Gothic" w:cs="Calibri"/>
                <w:b/>
              </w:rPr>
            </w:pPr>
            <w:r w:rsidRPr="008F2766">
              <w:rPr>
                <w:rFonts w:ascii="Century Gothic" w:hAnsi="Century Gothic" w:cs="Calibri"/>
                <w:b/>
              </w:rPr>
              <w:t>4.10.2.1</w:t>
            </w:r>
          </w:p>
        </w:tc>
        <w:tc>
          <w:tcPr>
            <w:tcW w:w="3279" w:type="dxa"/>
            <w:tcBorders>
              <w:left w:val="single" w:sz="4" w:space="0" w:color="auto"/>
              <w:right w:val="single" w:sz="4" w:space="0" w:color="auto"/>
            </w:tcBorders>
          </w:tcPr>
          <w:p w14:paraId="35816E4D" w14:textId="27ED0F18" w:rsidR="00104303" w:rsidRPr="008F2766" w:rsidRDefault="00104303" w:rsidP="00104303">
            <w:pPr>
              <w:pStyle w:val="para"/>
              <w:rPr>
                <w:rFonts w:ascii="Century Gothic" w:hAnsi="Century Gothic" w:cs="Calibri"/>
                <w:color w:val="auto"/>
              </w:rPr>
            </w:pPr>
            <w:r w:rsidRPr="008F2766">
              <w:rPr>
                <w:rFonts w:ascii="Century Gothic" w:hAnsi="Century Gothic" w:cs="Calibri"/>
                <w:lang w:val="es-AR"/>
              </w:rPr>
              <w:t>Los filtros y tamices utilizados para el control de cuerpos extraños deberán ser de un calibre o tamaño de malla específico y deberán estar diseñados para proporcionar la máxima protección posible del producto.</w:t>
            </w:r>
          </w:p>
        </w:tc>
        <w:tc>
          <w:tcPr>
            <w:tcW w:w="1424" w:type="dxa"/>
            <w:gridSpan w:val="17"/>
            <w:shd w:val="clear" w:color="auto" w:fill="auto"/>
          </w:tcPr>
          <w:p w14:paraId="417152C5" w14:textId="77777777" w:rsidR="00104303" w:rsidRPr="008F2766" w:rsidRDefault="00104303" w:rsidP="00104303">
            <w:pPr>
              <w:spacing w:before="120" w:after="120"/>
              <w:rPr>
                <w:rFonts w:ascii="Century Gothic" w:hAnsi="Century Gothic" w:cs="Calibri"/>
                <w:b/>
              </w:rPr>
            </w:pPr>
          </w:p>
        </w:tc>
        <w:tc>
          <w:tcPr>
            <w:tcW w:w="3699" w:type="dxa"/>
            <w:gridSpan w:val="12"/>
            <w:shd w:val="clear" w:color="auto" w:fill="auto"/>
          </w:tcPr>
          <w:p w14:paraId="33811E64" w14:textId="77777777" w:rsidR="00104303" w:rsidRPr="008F2766" w:rsidRDefault="00104303" w:rsidP="00104303">
            <w:pPr>
              <w:spacing w:before="120" w:after="120"/>
              <w:rPr>
                <w:rFonts w:ascii="Century Gothic" w:hAnsi="Century Gothic" w:cs="Calibri"/>
                <w:b/>
              </w:rPr>
            </w:pPr>
          </w:p>
        </w:tc>
      </w:tr>
      <w:tr w:rsidR="0009619C" w:rsidRPr="008F2766" w14:paraId="61CADD2D"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BF9099A" w14:textId="77777777" w:rsidR="0009619C" w:rsidRPr="008F2766" w:rsidRDefault="0009619C" w:rsidP="0009619C">
            <w:pPr>
              <w:pStyle w:val="para"/>
              <w:rPr>
                <w:rFonts w:ascii="Century Gothic" w:hAnsi="Century Gothic" w:cs="Calibri"/>
                <w:b/>
                <w:color w:val="auto"/>
              </w:rPr>
            </w:pPr>
            <w:r w:rsidRPr="008F2766">
              <w:rPr>
                <w:rFonts w:ascii="Century Gothic" w:hAnsi="Century Gothic" w:cs="Calibri"/>
                <w:b/>
                <w:color w:val="auto"/>
              </w:rPr>
              <w:t>4.10.2.2</w:t>
            </w:r>
          </w:p>
        </w:tc>
        <w:tc>
          <w:tcPr>
            <w:tcW w:w="3279" w:type="dxa"/>
            <w:tcBorders>
              <w:left w:val="single" w:sz="4" w:space="0" w:color="auto"/>
              <w:bottom w:val="single" w:sz="4" w:space="0" w:color="auto"/>
              <w:right w:val="single" w:sz="4" w:space="0" w:color="auto"/>
            </w:tcBorders>
          </w:tcPr>
          <w:p w14:paraId="5BF23CF9" w14:textId="5F4A51C3" w:rsidR="0009619C" w:rsidRPr="008F2766" w:rsidRDefault="0009619C" w:rsidP="0009619C">
            <w:pPr>
              <w:pStyle w:val="para"/>
              <w:rPr>
                <w:rFonts w:ascii="Century Gothic" w:hAnsi="Century Gothic" w:cs="Calibri"/>
                <w:color w:val="auto"/>
              </w:rPr>
            </w:pPr>
            <w:r w:rsidRPr="008F2766">
              <w:rPr>
                <w:rFonts w:ascii="Century Gothic" w:hAnsi="Century Gothic" w:cs="Calibri"/>
                <w:lang w:val="es-AR"/>
              </w:rPr>
              <w:t>Los filtros y tamices deberán ser inspeccionados o probados de forma periódica para asegurarse de que no estén dañados, con una frecuencia documentada en base al riesgo. Deberán registrarse todos los controles. Cuando se identifiquen filtros o tamices defectuosos, se deberán registrar y se deberá investigar el riesgo potencial de contaminación de los productos e implementar las acciones adecuadas.</w:t>
            </w:r>
          </w:p>
        </w:tc>
        <w:tc>
          <w:tcPr>
            <w:tcW w:w="1424" w:type="dxa"/>
            <w:gridSpan w:val="17"/>
            <w:shd w:val="clear" w:color="auto" w:fill="auto"/>
          </w:tcPr>
          <w:p w14:paraId="771A091A" w14:textId="77777777" w:rsidR="0009619C" w:rsidRPr="008F2766" w:rsidRDefault="0009619C" w:rsidP="0009619C">
            <w:pPr>
              <w:spacing w:before="120" w:after="120"/>
              <w:rPr>
                <w:rFonts w:ascii="Century Gothic" w:hAnsi="Century Gothic" w:cs="Calibri"/>
                <w:b/>
              </w:rPr>
            </w:pPr>
          </w:p>
        </w:tc>
        <w:tc>
          <w:tcPr>
            <w:tcW w:w="3699" w:type="dxa"/>
            <w:gridSpan w:val="12"/>
            <w:shd w:val="clear" w:color="auto" w:fill="auto"/>
          </w:tcPr>
          <w:p w14:paraId="3CDC12D2" w14:textId="77777777" w:rsidR="0009619C" w:rsidRPr="008F2766" w:rsidRDefault="0009619C" w:rsidP="0009619C">
            <w:pPr>
              <w:spacing w:before="120" w:after="120"/>
              <w:rPr>
                <w:rFonts w:ascii="Century Gothic" w:hAnsi="Century Gothic" w:cs="Calibri"/>
                <w:b/>
              </w:rPr>
            </w:pPr>
          </w:p>
        </w:tc>
      </w:tr>
      <w:tr w:rsidR="00043BD7" w:rsidRPr="008F2766" w14:paraId="647CB315" w14:textId="77777777" w:rsidTr="00043BD7">
        <w:tc>
          <w:tcPr>
            <w:tcW w:w="1521" w:type="dxa"/>
            <w:gridSpan w:val="2"/>
            <w:shd w:val="clear" w:color="auto" w:fill="92D050"/>
          </w:tcPr>
          <w:p w14:paraId="3E93EDDA" w14:textId="77777777" w:rsidR="00043BD7" w:rsidRPr="008F2766" w:rsidRDefault="00043BD7" w:rsidP="00043BD7">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4.10.3</w:t>
            </w:r>
          </w:p>
        </w:tc>
        <w:tc>
          <w:tcPr>
            <w:tcW w:w="8402" w:type="dxa"/>
            <w:gridSpan w:val="30"/>
            <w:shd w:val="clear" w:color="auto" w:fill="92D050"/>
          </w:tcPr>
          <w:p w14:paraId="4C188A41" w14:textId="2408078A" w:rsidR="00043BD7" w:rsidRPr="008F2766" w:rsidRDefault="004D7561" w:rsidP="00043BD7">
            <w:pPr>
              <w:spacing w:before="120" w:after="120"/>
              <w:rPr>
                <w:rFonts w:ascii="Century Gothic" w:hAnsi="Century Gothic" w:cs="Calibri"/>
                <w:b/>
                <w:color w:val="FFFFFF" w:themeColor="background1"/>
              </w:rPr>
            </w:pPr>
            <w:r w:rsidRPr="008F2766">
              <w:rPr>
                <w:rFonts w:ascii="Century Gothic" w:hAnsi="Century Gothic" w:cs="Calibri"/>
                <w:color w:val="FFFFFF" w:themeColor="background1"/>
                <w:lang w:val="es-AR"/>
              </w:rPr>
              <w:t>Equipos de rayos x y detectores de metales</w:t>
            </w:r>
          </w:p>
        </w:tc>
      </w:tr>
      <w:tr w:rsidR="00DC5EF8" w:rsidRPr="008F2766" w14:paraId="73E89E7F" w14:textId="77777777" w:rsidTr="005863D1">
        <w:tc>
          <w:tcPr>
            <w:tcW w:w="1521" w:type="dxa"/>
            <w:gridSpan w:val="2"/>
            <w:shd w:val="clear" w:color="auto" w:fill="D6E9B2"/>
          </w:tcPr>
          <w:p w14:paraId="1EEF13CF" w14:textId="002C5F67" w:rsidR="00DC5EF8" w:rsidRPr="008F2766" w:rsidRDefault="00DC5EF8" w:rsidP="00DC5EF8">
            <w:pPr>
              <w:spacing w:before="120" w:after="120"/>
              <w:rPr>
                <w:rFonts w:ascii="Century Gothic" w:hAnsi="Century Gothic" w:cs="Calibri"/>
                <w:b/>
              </w:rPr>
            </w:pPr>
            <w:r w:rsidRPr="008F2766">
              <w:rPr>
                <w:rFonts w:ascii="Century Gothic" w:hAnsi="Century Gothic" w:cs="Calibri"/>
                <w:b/>
                <w:lang w:val="es-AR"/>
              </w:rPr>
              <w:t>Cláusula</w:t>
            </w:r>
          </w:p>
        </w:tc>
        <w:tc>
          <w:tcPr>
            <w:tcW w:w="3279" w:type="dxa"/>
            <w:shd w:val="clear" w:color="auto" w:fill="auto"/>
          </w:tcPr>
          <w:p w14:paraId="54D7A43F" w14:textId="644B17F2" w:rsidR="00DC5EF8" w:rsidRPr="008F2766" w:rsidRDefault="00DC5EF8" w:rsidP="00DC5EF8">
            <w:pPr>
              <w:spacing w:before="120" w:after="120"/>
              <w:rPr>
                <w:rFonts w:ascii="Century Gothic" w:hAnsi="Century Gothic" w:cs="Calibri"/>
              </w:rPr>
            </w:pPr>
            <w:r w:rsidRPr="008F2766">
              <w:rPr>
                <w:rFonts w:ascii="Century Gothic" w:hAnsi="Century Gothic" w:cs="Calibri"/>
                <w:b/>
                <w:lang w:val="es-AR"/>
              </w:rPr>
              <w:t>Requisitos</w:t>
            </w:r>
          </w:p>
        </w:tc>
        <w:tc>
          <w:tcPr>
            <w:tcW w:w="1409" w:type="dxa"/>
            <w:gridSpan w:val="16"/>
            <w:tcBorders>
              <w:right w:val="single" w:sz="4" w:space="0" w:color="auto"/>
            </w:tcBorders>
            <w:shd w:val="clear" w:color="auto" w:fill="auto"/>
          </w:tcPr>
          <w:p w14:paraId="6FC4D9A1" w14:textId="202ADFAC" w:rsidR="00DC5EF8" w:rsidRPr="008F2766" w:rsidRDefault="00DC5EF8" w:rsidP="00DC5EF8">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714" w:type="dxa"/>
            <w:gridSpan w:val="13"/>
            <w:shd w:val="clear" w:color="auto" w:fill="auto"/>
          </w:tcPr>
          <w:p w14:paraId="6DDDE009" w14:textId="77777777" w:rsidR="00DC5EF8" w:rsidRPr="008F2766" w:rsidRDefault="00DC5EF8" w:rsidP="00DC5EF8">
            <w:pPr>
              <w:spacing w:before="120" w:after="120"/>
              <w:rPr>
                <w:rFonts w:ascii="Century Gothic" w:hAnsi="Century Gothic" w:cs="Calibri"/>
                <w:b/>
              </w:rPr>
            </w:pPr>
          </w:p>
        </w:tc>
      </w:tr>
      <w:tr w:rsidR="00DD732F" w:rsidRPr="008F2766" w14:paraId="17619748" w14:textId="77777777" w:rsidTr="005863D1">
        <w:tc>
          <w:tcPr>
            <w:tcW w:w="1521" w:type="dxa"/>
            <w:gridSpan w:val="2"/>
            <w:shd w:val="clear" w:color="auto" w:fill="D6E9B2"/>
          </w:tcPr>
          <w:p w14:paraId="3E155743" w14:textId="77777777" w:rsidR="00DD732F" w:rsidRPr="008F2766" w:rsidRDefault="00DD732F" w:rsidP="00DD732F">
            <w:pPr>
              <w:spacing w:before="120" w:after="120"/>
              <w:rPr>
                <w:rFonts w:ascii="Century Gothic" w:hAnsi="Century Gothic" w:cs="Calibri"/>
                <w:b/>
              </w:rPr>
            </w:pPr>
            <w:r w:rsidRPr="008F2766">
              <w:rPr>
                <w:rFonts w:ascii="Century Gothic" w:hAnsi="Century Gothic" w:cs="Calibri"/>
                <w:b/>
              </w:rPr>
              <w:lastRenderedPageBreak/>
              <w:t>4.10.3.1</w:t>
            </w:r>
          </w:p>
        </w:tc>
        <w:tc>
          <w:tcPr>
            <w:tcW w:w="3279" w:type="dxa"/>
            <w:tcBorders>
              <w:left w:val="single" w:sz="4" w:space="0" w:color="auto"/>
              <w:right w:val="single" w:sz="4" w:space="0" w:color="auto"/>
            </w:tcBorders>
          </w:tcPr>
          <w:p w14:paraId="53C1792F" w14:textId="7C67D504" w:rsidR="00DD732F" w:rsidRPr="008F2766" w:rsidRDefault="00DD732F" w:rsidP="00DD732F">
            <w:pPr>
              <w:pStyle w:val="para"/>
              <w:rPr>
                <w:rFonts w:ascii="Century Gothic" w:hAnsi="Century Gothic" w:cs="Calibri"/>
                <w:color w:val="auto"/>
              </w:rPr>
            </w:pPr>
            <w:r w:rsidRPr="008F2766">
              <w:rPr>
                <w:rFonts w:ascii="Century Gothic" w:hAnsi="Century Gothic" w:cs="Calibri"/>
                <w:lang w:val="es-AR"/>
              </w:rPr>
              <w:t>Deberán utilizarse equipos de detección de metales a menos que la evaluación de riesgos demuestre que su uso no aumentará el nivel de protección de los productos finales de la contaminación por metales. Cuando no se utilicen detectores de metales, dicha decisión deberá documentarse.</w:t>
            </w:r>
          </w:p>
        </w:tc>
        <w:tc>
          <w:tcPr>
            <w:tcW w:w="1409" w:type="dxa"/>
            <w:gridSpan w:val="16"/>
            <w:shd w:val="clear" w:color="auto" w:fill="auto"/>
          </w:tcPr>
          <w:p w14:paraId="4052E3BB" w14:textId="77777777" w:rsidR="00DD732F" w:rsidRPr="008F2766" w:rsidRDefault="00DD732F" w:rsidP="00DD732F">
            <w:pPr>
              <w:spacing w:before="120" w:after="120"/>
              <w:rPr>
                <w:rFonts w:ascii="Century Gothic" w:hAnsi="Century Gothic" w:cs="Calibri"/>
                <w:b/>
              </w:rPr>
            </w:pPr>
          </w:p>
        </w:tc>
        <w:tc>
          <w:tcPr>
            <w:tcW w:w="3714" w:type="dxa"/>
            <w:gridSpan w:val="13"/>
            <w:shd w:val="clear" w:color="auto" w:fill="auto"/>
          </w:tcPr>
          <w:p w14:paraId="46F746BD" w14:textId="77777777" w:rsidR="00DD732F" w:rsidRPr="008F2766" w:rsidRDefault="00DD732F" w:rsidP="00DD732F">
            <w:pPr>
              <w:spacing w:before="120" w:after="120"/>
              <w:rPr>
                <w:rFonts w:ascii="Century Gothic" w:hAnsi="Century Gothic" w:cs="Calibri"/>
                <w:b/>
              </w:rPr>
            </w:pPr>
          </w:p>
        </w:tc>
      </w:tr>
      <w:tr w:rsidR="00927779" w:rsidRPr="008F2766" w14:paraId="0330E672" w14:textId="77777777" w:rsidTr="005863D1">
        <w:tc>
          <w:tcPr>
            <w:tcW w:w="1521" w:type="dxa"/>
            <w:gridSpan w:val="2"/>
            <w:shd w:val="clear" w:color="auto" w:fill="D6E9B2"/>
          </w:tcPr>
          <w:p w14:paraId="15F557BC" w14:textId="77777777" w:rsidR="00927779" w:rsidRPr="008F2766" w:rsidRDefault="00927779" w:rsidP="00927779">
            <w:pPr>
              <w:rPr>
                <w:rFonts w:ascii="Century Gothic" w:hAnsi="Century Gothic"/>
              </w:rPr>
            </w:pPr>
            <w:r w:rsidRPr="008F2766">
              <w:rPr>
                <w:rFonts w:ascii="Century Gothic" w:hAnsi="Century Gothic" w:cs="Calibri"/>
                <w:b/>
              </w:rPr>
              <w:t>4.10.3.2</w:t>
            </w:r>
          </w:p>
        </w:tc>
        <w:tc>
          <w:tcPr>
            <w:tcW w:w="3279" w:type="dxa"/>
            <w:tcBorders>
              <w:left w:val="single" w:sz="4" w:space="0" w:color="auto"/>
              <w:right w:val="single" w:sz="4" w:space="0" w:color="auto"/>
            </w:tcBorders>
          </w:tcPr>
          <w:p w14:paraId="6D09A0FE" w14:textId="77777777" w:rsidR="00927779" w:rsidRPr="008F2766" w:rsidRDefault="00927779" w:rsidP="00927779">
            <w:pPr>
              <w:pStyle w:val="para"/>
              <w:rPr>
                <w:rFonts w:ascii="Century Gothic" w:hAnsi="Century Gothic" w:cs="Calibri"/>
                <w:lang w:val="es-AR"/>
              </w:rPr>
            </w:pPr>
            <w:r w:rsidRPr="008F2766">
              <w:rPr>
                <w:rFonts w:ascii="Century Gothic" w:hAnsi="Century Gothic" w:cs="Calibri"/>
                <w:lang w:val="es-AR"/>
              </w:rPr>
              <w:t>El detector de metales o el equipo de rayos X deberá contar con uno de los siguientes elementos:</w:t>
            </w:r>
          </w:p>
          <w:p w14:paraId="25723054" w14:textId="77777777" w:rsidR="00927779" w:rsidRPr="008F2766" w:rsidRDefault="00927779" w:rsidP="00927779">
            <w:pPr>
              <w:pStyle w:val="ListBullet"/>
              <w:numPr>
                <w:ilvl w:val="0"/>
                <w:numId w:val="7"/>
              </w:numPr>
              <w:spacing w:after="240"/>
              <w:rPr>
                <w:rFonts w:ascii="Century Gothic" w:hAnsi="Century Gothic"/>
                <w:lang w:val="es-AR"/>
              </w:rPr>
            </w:pPr>
            <w:r w:rsidRPr="008F2766">
              <w:rPr>
                <w:rFonts w:ascii="Century Gothic" w:hAnsi="Century Gothic"/>
                <w:lang w:val="es-AR"/>
              </w:rPr>
              <w:t>un dispositivo de rechazo automático, para sistemas continuos en línea, el cual deberá desviar el producto contaminado del flujo de producción o bien dirigirlo a una unidad segura a la que solo pueda acceder el personal autorizado;</w:t>
            </w:r>
          </w:p>
          <w:p w14:paraId="28B4CA54" w14:textId="77777777" w:rsidR="00927779" w:rsidRPr="008F2766" w:rsidRDefault="00927779" w:rsidP="00927779">
            <w:pPr>
              <w:pStyle w:val="ListBullet"/>
              <w:numPr>
                <w:ilvl w:val="0"/>
                <w:numId w:val="7"/>
              </w:numPr>
              <w:spacing w:after="240"/>
              <w:rPr>
                <w:rFonts w:ascii="Century Gothic" w:hAnsi="Century Gothic"/>
                <w:lang w:val="es-AR"/>
              </w:rPr>
            </w:pPr>
            <w:r w:rsidRPr="008F2766">
              <w:rPr>
                <w:rFonts w:ascii="Century Gothic" w:hAnsi="Century Gothic"/>
                <w:lang w:val="es-AR"/>
              </w:rPr>
              <w:t>un sistema de detención de la cinta transportadora con alarma para los casos en los que el producto no pueda ser rechazado automáticamente (p. ej., en el caso de envases muy grandes); y</w:t>
            </w:r>
          </w:p>
          <w:p w14:paraId="0A00CEEB" w14:textId="3AC2BAC1" w:rsidR="00927779" w:rsidRPr="008F2766" w:rsidRDefault="00927779" w:rsidP="00927779">
            <w:pPr>
              <w:pStyle w:val="ListBullet"/>
              <w:numPr>
                <w:ilvl w:val="0"/>
                <w:numId w:val="7"/>
              </w:numPr>
              <w:rPr>
                <w:rFonts w:ascii="Century Gothic" w:hAnsi="Century Gothic"/>
              </w:rPr>
            </w:pPr>
            <w:r w:rsidRPr="008F2766">
              <w:rPr>
                <w:rFonts w:ascii="Century Gothic" w:hAnsi="Century Gothic"/>
                <w:lang w:val="es-AR"/>
              </w:rPr>
              <w:t>detectores en línea que identifiquen la ubicación del elemento contaminante a fin de permitir la separación eficaz del producto afectado.</w:t>
            </w:r>
          </w:p>
        </w:tc>
        <w:tc>
          <w:tcPr>
            <w:tcW w:w="1409" w:type="dxa"/>
            <w:gridSpan w:val="16"/>
            <w:shd w:val="clear" w:color="auto" w:fill="auto"/>
          </w:tcPr>
          <w:p w14:paraId="5C0EBF59" w14:textId="77777777" w:rsidR="00927779" w:rsidRPr="008F2766" w:rsidRDefault="00927779" w:rsidP="00927779">
            <w:pPr>
              <w:spacing w:before="120" w:after="120"/>
              <w:rPr>
                <w:rFonts w:ascii="Century Gothic" w:hAnsi="Century Gothic" w:cs="Calibri"/>
                <w:b/>
              </w:rPr>
            </w:pPr>
          </w:p>
        </w:tc>
        <w:tc>
          <w:tcPr>
            <w:tcW w:w="3714" w:type="dxa"/>
            <w:gridSpan w:val="13"/>
            <w:shd w:val="clear" w:color="auto" w:fill="auto"/>
          </w:tcPr>
          <w:p w14:paraId="3CCF9917" w14:textId="77777777" w:rsidR="00927779" w:rsidRPr="008F2766" w:rsidRDefault="00927779" w:rsidP="00927779">
            <w:pPr>
              <w:spacing w:before="120" w:after="120"/>
              <w:rPr>
                <w:rFonts w:ascii="Century Gothic" w:hAnsi="Century Gothic" w:cs="Calibri"/>
                <w:b/>
              </w:rPr>
            </w:pPr>
          </w:p>
        </w:tc>
      </w:tr>
      <w:tr w:rsidR="00043BD7" w:rsidRPr="008F2766" w14:paraId="4D247EFB" w14:textId="77777777" w:rsidTr="00043BD7">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437B55D"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lastRenderedPageBreak/>
              <w:t>4.10.6</w:t>
            </w:r>
          </w:p>
        </w:tc>
        <w:tc>
          <w:tcPr>
            <w:tcW w:w="8402" w:type="dxa"/>
            <w:gridSpan w:val="30"/>
            <w:tcBorders>
              <w:top w:val="single" w:sz="4" w:space="0" w:color="auto"/>
              <w:left w:val="single" w:sz="4" w:space="0" w:color="auto"/>
              <w:bottom w:val="single" w:sz="4" w:space="0" w:color="auto"/>
            </w:tcBorders>
            <w:shd w:val="clear" w:color="auto" w:fill="92D050"/>
          </w:tcPr>
          <w:p w14:paraId="4835A5BF" w14:textId="466CBF82" w:rsidR="00043BD7" w:rsidRPr="008F2766" w:rsidRDefault="00927779"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Limpieza de envases: tarros de vidrio, latas y otros envases rígidos</w:t>
            </w:r>
          </w:p>
        </w:tc>
      </w:tr>
      <w:tr w:rsidR="00927779" w:rsidRPr="008F2766" w14:paraId="4A2A29A8" w14:textId="77777777" w:rsidTr="005863D1">
        <w:tc>
          <w:tcPr>
            <w:tcW w:w="1521" w:type="dxa"/>
            <w:gridSpan w:val="2"/>
            <w:shd w:val="clear" w:color="auto" w:fill="D6E9B2"/>
          </w:tcPr>
          <w:p w14:paraId="0C2840EC" w14:textId="7FEF9ACA" w:rsidR="00927779" w:rsidRPr="008F2766" w:rsidRDefault="00927779" w:rsidP="00927779">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7F4F5A1F" w14:textId="25A8D345" w:rsidR="00927779" w:rsidRPr="008F2766" w:rsidRDefault="00927779" w:rsidP="00927779">
            <w:pPr>
              <w:pStyle w:val="para"/>
              <w:rPr>
                <w:rFonts w:ascii="Century Gothic" w:hAnsi="Century Gothic" w:cs="Calibri"/>
                <w:b/>
                <w:color w:val="auto"/>
              </w:rPr>
            </w:pPr>
            <w:r w:rsidRPr="008F2766">
              <w:rPr>
                <w:rFonts w:ascii="Century Gothic" w:hAnsi="Century Gothic" w:cs="Calibri"/>
                <w:b/>
                <w:lang w:val="es-AR"/>
              </w:rPr>
              <w:t>Requisitos</w:t>
            </w:r>
          </w:p>
        </w:tc>
        <w:tc>
          <w:tcPr>
            <w:tcW w:w="1351" w:type="dxa"/>
            <w:gridSpan w:val="15"/>
            <w:tcBorders>
              <w:right w:val="single" w:sz="4" w:space="0" w:color="auto"/>
            </w:tcBorders>
            <w:shd w:val="clear" w:color="auto" w:fill="auto"/>
          </w:tcPr>
          <w:p w14:paraId="224166E7" w14:textId="0458E4BE" w:rsidR="00927779" w:rsidRPr="008F2766" w:rsidRDefault="00927779" w:rsidP="00927779">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772" w:type="dxa"/>
            <w:gridSpan w:val="14"/>
            <w:tcBorders>
              <w:top w:val="single" w:sz="4" w:space="0" w:color="auto"/>
              <w:left w:val="single" w:sz="4" w:space="0" w:color="auto"/>
              <w:bottom w:val="single" w:sz="4" w:space="0" w:color="auto"/>
            </w:tcBorders>
            <w:shd w:val="clear" w:color="auto" w:fill="auto"/>
          </w:tcPr>
          <w:p w14:paraId="42156756" w14:textId="77777777" w:rsidR="00927779" w:rsidRPr="008F2766" w:rsidRDefault="00927779" w:rsidP="00927779">
            <w:pPr>
              <w:pStyle w:val="para"/>
              <w:rPr>
                <w:rFonts w:ascii="Century Gothic" w:hAnsi="Century Gothic" w:cs="Calibri"/>
                <w:b/>
                <w:color w:val="auto"/>
              </w:rPr>
            </w:pPr>
          </w:p>
        </w:tc>
      </w:tr>
      <w:tr w:rsidR="00927779" w:rsidRPr="008F2766" w14:paraId="7F7BF97B"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E8CDC96" w14:textId="77777777" w:rsidR="00927779" w:rsidRPr="008F2766" w:rsidRDefault="00927779" w:rsidP="00927779">
            <w:pPr>
              <w:pStyle w:val="para"/>
              <w:rPr>
                <w:rFonts w:ascii="Century Gothic" w:hAnsi="Century Gothic" w:cs="Calibri"/>
                <w:b/>
                <w:color w:val="auto"/>
              </w:rPr>
            </w:pPr>
            <w:r w:rsidRPr="008F2766">
              <w:rPr>
                <w:rFonts w:ascii="Century Gothic" w:hAnsi="Century Gothic" w:cs="Calibri"/>
                <w:b/>
                <w:color w:val="auto"/>
              </w:rPr>
              <w:t>4.10.6.1</w:t>
            </w:r>
          </w:p>
        </w:tc>
        <w:tc>
          <w:tcPr>
            <w:tcW w:w="3279" w:type="dxa"/>
            <w:tcBorders>
              <w:left w:val="single" w:sz="4" w:space="0" w:color="auto"/>
              <w:right w:val="single" w:sz="4" w:space="0" w:color="auto"/>
            </w:tcBorders>
          </w:tcPr>
          <w:p w14:paraId="0CF73612" w14:textId="12879ECC" w:rsidR="00927779" w:rsidRPr="008F2766" w:rsidRDefault="00927779" w:rsidP="00927779">
            <w:pPr>
              <w:pStyle w:val="para"/>
              <w:rPr>
                <w:rFonts w:ascii="Century Gothic" w:hAnsi="Century Gothic" w:cs="Calibri"/>
                <w:color w:val="auto"/>
              </w:rPr>
            </w:pPr>
            <w:r w:rsidRPr="008F2766">
              <w:rPr>
                <w:rFonts w:ascii="Century Gothic" w:hAnsi="Century Gothic" w:cs="Calibri"/>
                <w:lang w:val="es-AR"/>
              </w:rPr>
              <w:t>En base a la evaluación de riesgos, deberán implementarse procedimientos para minimizar la contaminación por cuerpos extraños provenientes de los envases (p. ej., tarros, latas y otros envases rígidos preformados). Esto puede incluir el uso de cintas transportadoras cubiertas, la inversión de recipientes y la eliminación de cuerpos extraños mediante el enjuague con chorros de agua o aire.</w:t>
            </w:r>
          </w:p>
        </w:tc>
        <w:tc>
          <w:tcPr>
            <w:tcW w:w="1351" w:type="dxa"/>
            <w:gridSpan w:val="15"/>
            <w:tcBorders>
              <w:top w:val="single" w:sz="4" w:space="0" w:color="auto"/>
              <w:left w:val="single" w:sz="4" w:space="0" w:color="auto"/>
              <w:bottom w:val="single" w:sz="4" w:space="0" w:color="auto"/>
            </w:tcBorders>
            <w:shd w:val="clear" w:color="auto" w:fill="auto"/>
          </w:tcPr>
          <w:p w14:paraId="02E20046" w14:textId="77777777" w:rsidR="00927779" w:rsidRPr="008F2766" w:rsidRDefault="00927779" w:rsidP="00927779">
            <w:pPr>
              <w:pStyle w:val="para"/>
              <w:rPr>
                <w:rFonts w:ascii="Century Gothic" w:hAnsi="Century Gothic" w:cs="Calibri"/>
                <w:color w:val="auto"/>
              </w:rPr>
            </w:pPr>
          </w:p>
        </w:tc>
        <w:tc>
          <w:tcPr>
            <w:tcW w:w="3772" w:type="dxa"/>
            <w:gridSpan w:val="14"/>
            <w:tcBorders>
              <w:top w:val="single" w:sz="4" w:space="0" w:color="auto"/>
              <w:left w:val="single" w:sz="4" w:space="0" w:color="auto"/>
              <w:bottom w:val="single" w:sz="4" w:space="0" w:color="auto"/>
            </w:tcBorders>
            <w:shd w:val="clear" w:color="auto" w:fill="auto"/>
          </w:tcPr>
          <w:p w14:paraId="33312598" w14:textId="77777777" w:rsidR="00927779" w:rsidRPr="008F2766" w:rsidRDefault="00927779" w:rsidP="00927779">
            <w:pPr>
              <w:pStyle w:val="para"/>
              <w:rPr>
                <w:rFonts w:ascii="Century Gothic" w:hAnsi="Century Gothic" w:cs="Calibri"/>
                <w:color w:val="auto"/>
              </w:rPr>
            </w:pPr>
          </w:p>
        </w:tc>
      </w:tr>
      <w:tr w:rsidR="00043BD7" w:rsidRPr="008F2766" w14:paraId="2A6079B8"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A14DCB1"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4.11</w:t>
            </w:r>
          </w:p>
        </w:tc>
        <w:tc>
          <w:tcPr>
            <w:tcW w:w="8402" w:type="dxa"/>
            <w:gridSpan w:val="30"/>
            <w:tcBorders>
              <w:top w:val="single" w:sz="4" w:space="0" w:color="auto"/>
              <w:left w:val="single" w:sz="4" w:space="0" w:color="auto"/>
              <w:bottom w:val="single" w:sz="4" w:space="0" w:color="auto"/>
            </w:tcBorders>
            <w:shd w:val="clear" w:color="auto" w:fill="92D050"/>
          </w:tcPr>
          <w:p w14:paraId="3D636D2F" w14:textId="118A4270" w:rsidR="00043BD7" w:rsidRPr="008F2766" w:rsidRDefault="00927779"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Limpieza e higiene</w:t>
            </w:r>
          </w:p>
        </w:tc>
      </w:tr>
      <w:tr w:rsidR="00043BD7" w:rsidRPr="008F2766" w14:paraId="3AD52413"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CBC01B9" w14:textId="7D571693"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139AF5D2" w14:textId="693B9742" w:rsidR="00043BD7" w:rsidRPr="008F2766" w:rsidRDefault="00927779" w:rsidP="00043BD7">
            <w:pPr>
              <w:pStyle w:val="para"/>
              <w:rPr>
                <w:rFonts w:ascii="Century Gothic" w:hAnsi="Century Gothic" w:cs="Calibri"/>
                <w:lang w:val="es-AR"/>
              </w:rPr>
            </w:pPr>
            <w:r w:rsidRPr="008F2766">
              <w:rPr>
                <w:rFonts w:ascii="Century Gothic" w:hAnsi="Century Gothic" w:cs="Calibri"/>
                <w:lang w:val="es-AR"/>
              </w:rPr>
              <w:t>Deberán implementarse sistemas de limpieza e higiene que garanticen que se mantengan estándares de higiene adecuados en todo momento y se minimice el riesgo de contaminación de los productos.</w:t>
            </w:r>
          </w:p>
        </w:tc>
      </w:tr>
      <w:tr w:rsidR="00927779" w:rsidRPr="008F2766" w14:paraId="44780550" w14:textId="77777777" w:rsidTr="005863D1">
        <w:tc>
          <w:tcPr>
            <w:tcW w:w="1521" w:type="dxa"/>
            <w:gridSpan w:val="2"/>
            <w:shd w:val="clear" w:color="auto" w:fill="D6E9B2"/>
          </w:tcPr>
          <w:p w14:paraId="1DD5BBE1" w14:textId="78CB1A14" w:rsidR="00927779" w:rsidRPr="008F2766" w:rsidRDefault="00927779" w:rsidP="00927779">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2B956B73" w14:textId="7D60F222" w:rsidR="00927779" w:rsidRPr="008F2766" w:rsidRDefault="00927779" w:rsidP="00927779">
            <w:pPr>
              <w:pStyle w:val="para"/>
              <w:rPr>
                <w:rFonts w:ascii="Century Gothic" w:hAnsi="Century Gothic" w:cs="Calibri"/>
                <w:b/>
                <w:color w:val="auto"/>
              </w:rPr>
            </w:pPr>
            <w:r w:rsidRPr="008F2766">
              <w:rPr>
                <w:rFonts w:ascii="Century Gothic" w:hAnsi="Century Gothic" w:cs="Calibri"/>
                <w:b/>
                <w:lang w:val="es-AR"/>
              </w:rPr>
              <w:t>Requisitos</w:t>
            </w:r>
          </w:p>
        </w:tc>
        <w:tc>
          <w:tcPr>
            <w:tcW w:w="1336" w:type="dxa"/>
            <w:gridSpan w:val="14"/>
            <w:tcBorders>
              <w:right w:val="single" w:sz="4" w:space="0" w:color="auto"/>
            </w:tcBorders>
            <w:shd w:val="clear" w:color="auto" w:fill="auto"/>
          </w:tcPr>
          <w:p w14:paraId="1E47E3E9" w14:textId="31ADF7AD" w:rsidR="00927779" w:rsidRPr="008F2766" w:rsidRDefault="00927779" w:rsidP="00927779">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787" w:type="dxa"/>
            <w:gridSpan w:val="15"/>
            <w:tcBorders>
              <w:top w:val="single" w:sz="4" w:space="0" w:color="auto"/>
              <w:left w:val="single" w:sz="4" w:space="0" w:color="auto"/>
              <w:bottom w:val="single" w:sz="4" w:space="0" w:color="auto"/>
            </w:tcBorders>
            <w:shd w:val="clear" w:color="auto" w:fill="auto"/>
          </w:tcPr>
          <w:p w14:paraId="46FF1FE9" w14:textId="77777777" w:rsidR="00927779" w:rsidRPr="008F2766" w:rsidRDefault="00927779" w:rsidP="00927779">
            <w:pPr>
              <w:pStyle w:val="para"/>
              <w:rPr>
                <w:rFonts w:ascii="Century Gothic" w:hAnsi="Century Gothic" w:cs="Calibri"/>
                <w:b/>
                <w:color w:val="auto"/>
              </w:rPr>
            </w:pPr>
          </w:p>
        </w:tc>
      </w:tr>
      <w:tr w:rsidR="00927779" w:rsidRPr="008F2766" w14:paraId="40AC0DE8"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BAC23E" w14:textId="77777777" w:rsidR="00927779" w:rsidRPr="008F2766" w:rsidRDefault="00927779" w:rsidP="00927779">
            <w:pPr>
              <w:rPr>
                <w:rFonts w:ascii="Century Gothic" w:hAnsi="Century Gothic"/>
              </w:rPr>
            </w:pPr>
            <w:r w:rsidRPr="008F2766">
              <w:rPr>
                <w:rFonts w:ascii="Century Gothic" w:hAnsi="Century Gothic" w:cs="Calibri"/>
                <w:b/>
              </w:rPr>
              <w:t>4.11.4</w:t>
            </w:r>
          </w:p>
        </w:tc>
        <w:tc>
          <w:tcPr>
            <w:tcW w:w="3279" w:type="dxa"/>
            <w:tcBorders>
              <w:left w:val="single" w:sz="4" w:space="0" w:color="auto"/>
              <w:right w:val="single" w:sz="4" w:space="0" w:color="auto"/>
            </w:tcBorders>
          </w:tcPr>
          <w:p w14:paraId="0ABA6FFC" w14:textId="3E1B43E3" w:rsidR="00927779" w:rsidRPr="008F2766" w:rsidRDefault="00927779" w:rsidP="00927779">
            <w:pPr>
              <w:pStyle w:val="para"/>
              <w:rPr>
                <w:rFonts w:ascii="Century Gothic" w:hAnsi="Century Gothic" w:cs="Calibri"/>
                <w:color w:val="auto"/>
              </w:rPr>
            </w:pPr>
            <w:r w:rsidRPr="008F2766">
              <w:rPr>
                <w:rFonts w:ascii="Century Gothic" w:hAnsi="Century Gothic" w:cs="Calibri"/>
                <w:lang w:val="es-AR"/>
              </w:rPr>
              <w:t xml:space="preserve">Deberá disponerse de los recursos necesarios para llevar a cabo las tareas de limpieza. Cuando sea necesario desmontar equipos o acceder al interior de equipos grandes para su limpieza, estos procedimientos deberán programarse adecuadamente, y cuando sea necesario, planificarse para períodos en los que se pare la producción. El personal de limpieza </w:t>
            </w:r>
            <w:r w:rsidRPr="008F2766">
              <w:rPr>
                <w:rFonts w:ascii="Century Gothic" w:hAnsi="Century Gothic" w:cs="Calibri"/>
                <w:lang w:val="es-AR"/>
              </w:rPr>
              <w:lastRenderedPageBreak/>
              <w:t>deberá contar con la capacitación adecuada o recibir la ayuda técnica necesaria cuando se deba acceder al interior de los equipos para su limpieza.</w:t>
            </w:r>
          </w:p>
        </w:tc>
        <w:tc>
          <w:tcPr>
            <w:tcW w:w="1314" w:type="dxa"/>
            <w:gridSpan w:val="13"/>
            <w:tcBorders>
              <w:top w:val="single" w:sz="4" w:space="0" w:color="auto"/>
              <w:left w:val="single" w:sz="4" w:space="0" w:color="auto"/>
              <w:bottom w:val="single" w:sz="4" w:space="0" w:color="auto"/>
            </w:tcBorders>
            <w:shd w:val="clear" w:color="auto" w:fill="auto"/>
          </w:tcPr>
          <w:p w14:paraId="2D66D783" w14:textId="77777777" w:rsidR="00927779" w:rsidRPr="008F2766" w:rsidRDefault="00927779" w:rsidP="00927779">
            <w:pPr>
              <w:pStyle w:val="para"/>
              <w:rPr>
                <w:rFonts w:ascii="Century Gothic" w:hAnsi="Century Gothic" w:cs="Calibri"/>
                <w:b/>
                <w:color w:val="auto"/>
              </w:rPr>
            </w:pPr>
          </w:p>
        </w:tc>
        <w:tc>
          <w:tcPr>
            <w:tcW w:w="3809" w:type="dxa"/>
            <w:gridSpan w:val="16"/>
            <w:tcBorders>
              <w:top w:val="single" w:sz="4" w:space="0" w:color="auto"/>
              <w:left w:val="single" w:sz="4" w:space="0" w:color="auto"/>
              <w:bottom w:val="single" w:sz="4" w:space="0" w:color="auto"/>
            </w:tcBorders>
            <w:shd w:val="clear" w:color="auto" w:fill="auto"/>
          </w:tcPr>
          <w:p w14:paraId="5D668292" w14:textId="77777777" w:rsidR="00927779" w:rsidRPr="008F2766" w:rsidRDefault="00927779" w:rsidP="00927779">
            <w:pPr>
              <w:pStyle w:val="para"/>
              <w:rPr>
                <w:rFonts w:ascii="Century Gothic" w:hAnsi="Century Gothic" w:cs="Calibri"/>
                <w:b/>
                <w:color w:val="auto"/>
              </w:rPr>
            </w:pPr>
          </w:p>
        </w:tc>
      </w:tr>
      <w:tr w:rsidR="00043BD7" w:rsidRPr="008F2766" w14:paraId="3130707D"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3B49870"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4.12</w:t>
            </w:r>
          </w:p>
        </w:tc>
        <w:tc>
          <w:tcPr>
            <w:tcW w:w="8402" w:type="dxa"/>
            <w:gridSpan w:val="30"/>
            <w:tcBorders>
              <w:top w:val="single" w:sz="4" w:space="0" w:color="auto"/>
              <w:left w:val="single" w:sz="4" w:space="0" w:color="auto"/>
              <w:bottom w:val="single" w:sz="4" w:space="0" w:color="auto"/>
            </w:tcBorders>
            <w:shd w:val="clear" w:color="auto" w:fill="92D050"/>
          </w:tcPr>
          <w:p w14:paraId="3248E2C5" w14:textId="7B3B3E3E" w:rsidR="00043BD7" w:rsidRPr="008F2766" w:rsidRDefault="00927779"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Residuos y eliminación de residuos</w:t>
            </w:r>
          </w:p>
        </w:tc>
      </w:tr>
      <w:tr w:rsidR="00043BD7" w:rsidRPr="008F2766" w14:paraId="13379281"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A584BD8" w14:textId="737BB1DE"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18626E8B" w14:textId="15BC7587" w:rsidR="00043BD7" w:rsidRPr="008F2766" w:rsidRDefault="00927779" w:rsidP="00043BD7">
            <w:pPr>
              <w:pStyle w:val="para"/>
              <w:rPr>
                <w:rFonts w:ascii="Century Gothic" w:hAnsi="Century Gothic" w:cs="Calibri"/>
                <w:lang w:val="es-AR"/>
              </w:rPr>
            </w:pPr>
            <w:r w:rsidRPr="008F2766">
              <w:rPr>
                <w:rFonts w:ascii="Century Gothic" w:hAnsi="Century Gothic" w:cs="Calibri"/>
                <w:lang w:val="es-AR"/>
              </w:rPr>
              <w:t>La eliminación de residuos se deberá gestionar de acuerdo con los requisitos legales y para evitar la acumulación, el riesgo de contaminación y la atracción de plagas.</w:t>
            </w:r>
          </w:p>
        </w:tc>
      </w:tr>
      <w:tr w:rsidR="00927779" w:rsidRPr="008F2766" w14:paraId="3DF00CE4" w14:textId="77777777" w:rsidTr="005863D1">
        <w:tc>
          <w:tcPr>
            <w:tcW w:w="1521" w:type="dxa"/>
            <w:gridSpan w:val="2"/>
            <w:shd w:val="clear" w:color="auto" w:fill="D6E9B2"/>
          </w:tcPr>
          <w:p w14:paraId="55FC27B1" w14:textId="7C6C8499" w:rsidR="00927779" w:rsidRPr="008F2766" w:rsidRDefault="00927779" w:rsidP="00927779">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458BA06B" w14:textId="136D3777" w:rsidR="00927779" w:rsidRPr="008F2766" w:rsidRDefault="00927779" w:rsidP="00927779">
            <w:pPr>
              <w:pStyle w:val="para"/>
              <w:rPr>
                <w:rFonts w:ascii="Century Gothic" w:hAnsi="Century Gothic" w:cs="Calibri"/>
                <w:b/>
                <w:color w:val="auto"/>
              </w:rPr>
            </w:pPr>
            <w:r w:rsidRPr="008F2766">
              <w:rPr>
                <w:rFonts w:ascii="Century Gothic" w:hAnsi="Century Gothic" w:cs="Calibri"/>
                <w:b/>
                <w:lang w:val="es-AR"/>
              </w:rPr>
              <w:t>Requisitos</w:t>
            </w:r>
          </w:p>
        </w:tc>
        <w:tc>
          <w:tcPr>
            <w:tcW w:w="1214" w:type="dxa"/>
            <w:gridSpan w:val="11"/>
            <w:tcBorders>
              <w:right w:val="single" w:sz="4" w:space="0" w:color="auto"/>
            </w:tcBorders>
            <w:shd w:val="clear" w:color="auto" w:fill="auto"/>
          </w:tcPr>
          <w:p w14:paraId="18961106" w14:textId="6CBB7B08" w:rsidR="00927779" w:rsidRPr="008F2766" w:rsidRDefault="00927779" w:rsidP="00927779">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909" w:type="dxa"/>
            <w:gridSpan w:val="18"/>
            <w:tcBorders>
              <w:top w:val="single" w:sz="4" w:space="0" w:color="auto"/>
              <w:left w:val="single" w:sz="4" w:space="0" w:color="auto"/>
              <w:bottom w:val="single" w:sz="4" w:space="0" w:color="auto"/>
            </w:tcBorders>
            <w:shd w:val="clear" w:color="auto" w:fill="auto"/>
          </w:tcPr>
          <w:p w14:paraId="5017D916" w14:textId="77777777" w:rsidR="00927779" w:rsidRPr="008F2766" w:rsidRDefault="00927779" w:rsidP="00927779">
            <w:pPr>
              <w:pStyle w:val="para"/>
              <w:rPr>
                <w:rFonts w:ascii="Century Gothic" w:hAnsi="Century Gothic" w:cs="Calibri"/>
                <w:b/>
                <w:color w:val="auto"/>
              </w:rPr>
            </w:pPr>
          </w:p>
        </w:tc>
      </w:tr>
      <w:tr w:rsidR="00927779" w:rsidRPr="008F2766" w14:paraId="01B04F40"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F417C46" w14:textId="77777777" w:rsidR="00927779" w:rsidRPr="008F2766" w:rsidRDefault="00927779" w:rsidP="00927779">
            <w:pPr>
              <w:pStyle w:val="para"/>
              <w:rPr>
                <w:rFonts w:ascii="Century Gothic" w:hAnsi="Century Gothic" w:cs="Calibri"/>
                <w:b/>
                <w:color w:val="auto"/>
              </w:rPr>
            </w:pPr>
            <w:r w:rsidRPr="008F2766">
              <w:rPr>
                <w:rFonts w:ascii="Century Gothic" w:hAnsi="Century Gothic" w:cs="Calibri"/>
                <w:b/>
                <w:color w:val="auto"/>
              </w:rPr>
              <w:t>4.12.2</w:t>
            </w:r>
          </w:p>
        </w:tc>
        <w:tc>
          <w:tcPr>
            <w:tcW w:w="3279" w:type="dxa"/>
            <w:tcBorders>
              <w:left w:val="single" w:sz="4" w:space="0" w:color="auto"/>
              <w:bottom w:val="single" w:sz="4" w:space="0" w:color="auto"/>
              <w:right w:val="single" w:sz="4" w:space="0" w:color="auto"/>
            </w:tcBorders>
          </w:tcPr>
          <w:p w14:paraId="18D95E7D" w14:textId="77777777" w:rsidR="00927779" w:rsidRPr="008F2766" w:rsidRDefault="00927779" w:rsidP="00927779">
            <w:pPr>
              <w:pStyle w:val="para"/>
              <w:rPr>
                <w:rFonts w:ascii="Century Gothic" w:hAnsi="Century Gothic" w:cs="Calibri"/>
                <w:lang w:val="es-AR"/>
              </w:rPr>
            </w:pPr>
            <w:r w:rsidRPr="008F2766">
              <w:rPr>
                <w:rFonts w:ascii="Century Gothic" w:hAnsi="Century Gothic" w:cs="Calibri"/>
                <w:lang w:val="es-AR"/>
              </w:rPr>
              <w:t>Los contenedores internos y externos y las instalaciones destinadas a la recolección de residuos deberán utilizarse de forma que se minimice el riesgo. Estos deberán:</w:t>
            </w:r>
          </w:p>
          <w:p w14:paraId="660A95DC" w14:textId="77777777" w:rsidR="00927779" w:rsidRPr="008F2766" w:rsidRDefault="00927779" w:rsidP="00927779">
            <w:pPr>
              <w:pStyle w:val="ListBullet"/>
              <w:numPr>
                <w:ilvl w:val="0"/>
                <w:numId w:val="7"/>
              </w:numPr>
              <w:spacing w:after="240"/>
              <w:rPr>
                <w:rFonts w:ascii="Century Gothic" w:hAnsi="Century Gothic"/>
                <w:lang w:val="es-AR"/>
              </w:rPr>
            </w:pPr>
            <w:r w:rsidRPr="008F2766">
              <w:rPr>
                <w:rFonts w:ascii="Century Gothic" w:hAnsi="Century Gothic"/>
                <w:lang w:val="es-AR"/>
              </w:rPr>
              <w:t>estar claramente identificados;</w:t>
            </w:r>
          </w:p>
          <w:p w14:paraId="3F23F875" w14:textId="77777777" w:rsidR="00927779" w:rsidRPr="008F2766" w:rsidRDefault="00927779" w:rsidP="00927779">
            <w:pPr>
              <w:pStyle w:val="ListBullet"/>
              <w:numPr>
                <w:ilvl w:val="0"/>
                <w:numId w:val="7"/>
              </w:numPr>
              <w:spacing w:after="240"/>
              <w:rPr>
                <w:rFonts w:ascii="Century Gothic" w:hAnsi="Century Gothic"/>
                <w:lang w:val="es-AR"/>
              </w:rPr>
            </w:pPr>
            <w:r w:rsidRPr="008F2766">
              <w:rPr>
                <w:rFonts w:ascii="Century Gothic" w:hAnsi="Century Gothic"/>
                <w:lang w:val="es-AR"/>
              </w:rPr>
              <w:t>estar diseñados para facilitar su uso y una limpieza eficaz;</w:t>
            </w:r>
          </w:p>
          <w:p w14:paraId="61FF6AAE" w14:textId="77777777" w:rsidR="00927779" w:rsidRPr="008F2766" w:rsidRDefault="00927779" w:rsidP="00927779">
            <w:pPr>
              <w:pStyle w:val="ListBullet"/>
              <w:numPr>
                <w:ilvl w:val="0"/>
                <w:numId w:val="7"/>
              </w:numPr>
              <w:spacing w:after="240"/>
              <w:rPr>
                <w:rFonts w:ascii="Century Gothic" w:hAnsi="Century Gothic"/>
                <w:lang w:val="es-AR"/>
              </w:rPr>
            </w:pPr>
            <w:r w:rsidRPr="008F2766">
              <w:rPr>
                <w:rFonts w:ascii="Century Gothic" w:hAnsi="Century Gothic"/>
                <w:lang w:val="es-AR"/>
              </w:rPr>
              <w:t>mantenerse en buen estado a fin de posibilitar su limpieza y, cuando sea necesario, su desinfección; y</w:t>
            </w:r>
          </w:p>
          <w:p w14:paraId="1EAC8EAC" w14:textId="77777777" w:rsidR="00927779" w:rsidRPr="008F2766" w:rsidRDefault="00927779" w:rsidP="00927779">
            <w:pPr>
              <w:pStyle w:val="ListBullet"/>
              <w:numPr>
                <w:ilvl w:val="0"/>
                <w:numId w:val="7"/>
              </w:numPr>
              <w:spacing w:after="240"/>
              <w:rPr>
                <w:rFonts w:ascii="Century Gothic" w:hAnsi="Century Gothic"/>
                <w:lang w:val="es-AR"/>
              </w:rPr>
            </w:pPr>
            <w:r w:rsidRPr="008F2766">
              <w:rPr>
                <w:rFonts w:ascii="Century Gothic" w:hAnsi="Century Gothic"/>
                <w:lang w:val="es-AR"/>
              </w:rPr>
              <w:t>vaciarse con la frecuencia adecuada.</w:t>
            </w:r>
          </w:p>
          <w:p w14:paraId="6FEE65BC" w14:textId="5CEA20D1" w:rsidR="00927779" w:rsidRPr="008F2766" w:rsidRDefault="00927779" w:rsidP="00927779">
            <w:pPr>
              <w:pStyle w:val="para"/>
              <w:rPr>
                <w:rFonts w:ascii="Century Gothic" w:hAnsi="Century Gothic" w:cs="Calibri"/>
                <w:color w:val="auto"/>
              </w:rPr>
            </w:pPr>
            <w:r w:rsidRPr="008F2766">
              <w:rPr>
                <w:rFonts w:ascii="Century Gothic" w:hAnsi="Century Gothic" w:cs="Calibri"/>
                <w:lang w:val="es-AR"/>
              </w:rPr>
              <w:t>Los contenedores de residuos externos deberán cubrirse, o se deberán mantener las puertas cerradas, según corresponda.</w:t>
            </w:r>
          </w:p>
        </w:tc>
        <w:tc>
          <w:tcPr>
            <w:tcW w:w="1227" w:type="dxa"/>
            <w:gridSpan w:val="12"/>
            <w:tcBorders>
              <w:top w:val="single" w:sz="4" w:space="0" w:color="auto"/>
              <w:left w:val="single" w:sz="4" w:space="0" w:color="auto"/>
              <w:bottom w:val="single" w:sz="4" w:space="0" w:color="auto"/>
            </w:tcBorders>
            <w:shd w:val="clear" w:color="auto" w:fill="auto"/>
          </w:tcPr>
          <w:p w14:paraId="27C1E24C" w14:textId="77777777" w:rsidR="00927779" w:rsidRPr="008F2766" w:rsidRDefault="00927779" w:rsidP="00927779">
            <w:pPr>
              <w:pStyle w:val="para"/>
              <w:rPr>
                <w:rFonts w:ascii="Century Gothic" w:hAnsi="Century Gothic" w:cs="Calibri"/>
                <w:b/>
                <w:color w:val="auto"/>
              </w:rPr>
            </w:pPr>
          </w:p>
        </w:tc>
        <w:tc>
          <w:tcPr>
            <w:tcW w:w="3896" w:type="dxa"/>
            <w:gridSpan w:val="17"/>
            <w:tcBorders>
              <w:top w:val="single" w:sz="4" w:space="0" w:color="auto"/>
              <w:left w:val="single" w:sz="4" w:space="0" w:color="auto"/>
              <w:bottom w:val="single" w:sz="4" w:space="0" w:color="auto"/>
            </w:tcBorders>
            <w:shd w:val="clear" w:color="auto" w:fill="auto"/>
          </w:tcPr>
          <w:p w14:paraId="541340F8" w14:textId="77777777" w:rsidR="00927779" w:rsidRPr="008F2766" w:rsidRDefault="00927779" w:rsidP="00927779">
            <w:pPr>
              <w:pStyle w:val="para"/>
              <w:rPr>
                <w:rFonts w:ascii="Century Gothic" w:hAnsi="Century Gothic" w:cs="Calibri"/>
                <w:b/>
                <w:color w:val="auto"/>
              </w:rPr>
            </w:pPr>
          </w:p>
        </w:tc>
      </w:tr>
      <w:tr w:rsidR="00043BD7" w:rsidRPr="008F2766" w14:paraId="44F8C41C"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2161A587"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4.14</w:t>
            </w:r>
          </w:p>
        </w:tc>
        <w:tc>
          <w:tcPr>
            <w:tcW w:w="8402" w:type="dxa"/>
            <w:gridSpan w:val="30"/>
            <w:tcBorders>
              <w:top w:val="single" w:sz="4" w:space="0" w:color="auto"/>
              <w:left w:val="single" w:sz="4" w:space="0" w:color="auto"/>
              <w:bottom w:val="single" w:sz="4" w:space="0" w:color="auto"/>
            </w:tcBorders>
            <w:shd w:val="clear" w:color="auto" w:fill="92D050"/>
          </w:tcPr>
          <w:p w14:paraId="3A17FAAE" w14:textId="190C3908" w:rsidR="00043BD7" w:rsidRPr="008F2766" w:rsidRDefault="00927779"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Gestión de plagas</w:t>
            </w:r>
          </w:p>
        </w:tc>
      </w:tr>
      <w:tr w:rsidR="00043BD7" w:rsidRPr="008F2766" w14:paraId="257574D3"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6882EB5" w14:textId="0DD7624A"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4CB30485" w14:textId="77777777" w:rsidR="00927779" w:rsidRPr="008F2766" w:rsidRDefault="00927779" w:rsidP="00927779">
            <w:pPr>
              <w:pStyle w:val="para"/>
              <w:rPr>
                <w:rFonts w:ascii="Century Gothic" w:hAnsi="Century Gothic" w:cs="Calibri"/>
                <w:lang w:val="es-AR"/>
              </w:rPr>
            </w:pPr>
            <w:r w:rsidRPr="008F2766">
              <w:rPr>
                <w:rFonts w:ascii="Century Gothic" w:hAnsi="Century Gothic" w:cs="Calibri"/>
                <w:lang w:val="es-AR"/>
              </w:rPr>
              <w:t>Todo el establecimiento deberá tener un programa de gestión preventiva de plagas para minimizar el riesgo de infestación, y deberán disponerse los recursos necesarios para responder rápidamente a cualquier problema que ocurra para prevenir el riesgo para los productos.</w:t>
            </w:r>
          </w:p>
          <w:p w14:paraId="6DC4797C" w14:textId="03BA5FFA" w:rsidR="00043BD7" w:rsidRPr="008F2766" w:rsidRDefault="00927779" w:rsidP="005303A8">
            <w:pPr>
              <w:pStyle w:val="para"/>
              <w:rPr>
                <w:rFonts w:ascii="Century Gothic" w:hAnsi="Century Gothic" w:cs="Calibri"/>
                <w:color w:val="auto"/>
              </w:rPr>
            </w:pPr>
            <w:r w:rsidRPr="008F2766">
              <w:rPr>
                <w:rFonts w:ascii="Century Gothic" w:hAnsi="Century Gothic" w:cs="Calibri"/>
                <w:lang w:val="es-AR"/>
              </w:rPr>
              <w:t>Los programas de gestión de plagas deberán cumplir con la legislación aplicable.</w:t>
            </w:r>
          </w:p>
        </w:tc>
      </w:tr>
      <w:tr w:rsidR="005303A8" w:rsidRPr="008F2766" w14:paraId="35579935" w14:textId="77777777" w:rsidTr="005863D1">
        <w:tc>
          <w:tcPr>
            <w:tcW w:w="1521" w:type="dxa"/>
            <w:gridSpan w:val="2"/>
            <w:shd w:val="clear" w:color="auto" w:fill="D6E9B2"/>
          </w:tcPr>
          <w:p w14:paraId="260F7B86" w14:textId="2FF7756A" w:rsidR="005303A8" w:rsidRPr="008F2766" w:rsidRDefault="005303A8" w:rsidP="005303A8">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3B029859" w14:textId="5DD9541B" w:rsidR="005303A8" w:rsidRPr="008F2766" w:rsidRDefault="005303A8" w:rsidP="005303A8">
            <w:pPr>
              <w:pStyle w:val="para"/>
              <w:rPr>
                <w:rFonts w:ascii="Century Gothic" w:hAnsi="Century Gothic" w:cs="Calibri"/>
                <w:b/>
                <w:color w:val="auto"/>
              </w:rPr>
            </w:pPr>
            <w:r w:rsidRPr="008F2766">
              <w:rPr>
                <w:rFonts w:ascii="Century Gothic" w:hAnsi="Century Gothic" w:cs="Calibri"/>
                <w:b/>
                <w:lang w:val="es-AR"/>
              </w:rPr>
              <w:t>Requisitos</w:t>
            </w:r>
          </w:p>
        </w:tc>
        <w:tc>
          <w:tcPr>
            <w:tcW w:w="1199" w:type="dxa"/>
            <w:gridSpan w:val="9"/>
            <w:tcBorders>
              <w:right w:val="single" w:sz="4" w:space="0" w:color="auto"/>
            </w:tcBorders>
            <w:shd w:val="clear" w:color="auto" w:fill="auto"/>
          </w:tcPr>
          <w:p w14:paraId="6D9B71E9" w14:textId="442F7179" w:rsidR="005303A8" w:rsidRPr="008F2766" w:rsidRDefault="005303A8" w:rsidP="005303A8">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924" w:type="dxa"/>
            <w:gridSpan w:val="20"/>
            <w:tcBorders>
              <w:top w:val="single" w:sz="4" w:space="0" w:color="auto"/>
              <w:left w:val="single" w:sz="4" w:space="0" w:color="auto"/>
              <w:bottom w:val="single" w:sz="4" w:space="0" w:color="auto"/>
            </w:tcBorders>
            <w:shd w:val="clear" w:color="auto" w:fill="auto"/>
          </w:tcPr>
          <w:p w14:paraId="7F6DE0D7" w14:textId="77777777" w:rsidR="005303A8" w:rsidRPr="008F2766" w:rsidRDefault="005303A8" w:rsidP="005303A8">
            <w:pPr>
              <w:pStyle w:val="para"/>
              <w:rPr>
                <w:rFonts w:ascii="Century Gothic" w:hAnsi="Century Gothic" w:cs="Calibri"/>
                <w:b/>
                <w:color w:val="auto"/>
              </w:rPr>
            </w:pPr>
          </w:p>
        </w:tc>
      </w:tr>
      <w:tr w:rsidR="009E7DE8" w:rsidRPr="008F2766" w14:paraId="52B88F6B"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2F328FD" w14:textId="5EB00EFD" w:rsidR="009E7DE8" w:rsidRPr="008F2766" w:rsidRDefault="009E7DE8" w:rsidP="009E7DE8">
            <w:pPr>
              <w:rPr>
                <w:rFonts w:ascii="Century Gothic" w:hAnsi="Century Gothic" w:cs="Calibri"/>
                <w:b/>
              </w:rPr>
            </w:pPr>
            <w:r w:rsidRPr="008F2766">
              <w:rPr>
                <w:rFonts w:ascii="Century Gothic" w:hAnsi="Century Gothic" w:cs="Calibri"/>
                <w:b/>
              </w:rPr>
              <w:t>4.14.1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268ECFA" w14:textId="77777777" w:rsidR="000E5E93" w:rsidRPr="008F2766" w:rsidRDefault="000E5E93" w:rsidP="000E5E93">
            <w:pPr>
              <w:pStyle w:val="para"/>
              <w:rPr>
                <w:rFonts w:ascii="Century Gothic" w:hAnsi="Century Gothic" w:cs="Calibri"/>
                <w:lang w:val="es-AR"/>
              </w:rPr>
            </w:pPr>
            <w:r w:rsidRPr="008F2766">
              <w:rPr>
                <w:rFonts w:ascii="Century Gothic" w:hAnsi="Century Gothic" w:cs="Calibri"/>
                <w:lang w:val="es-AR"/>
              </w:rPr>
              <w:t>Si se identifican plagas, esto no deberá presentar un riesgo de contaminación para los productos, materias primas o envases.</w:t>
            </w:r>
          </w:p>
          <w:p w14:paraId="35783D5D" w14:textId="2E57F429" w:rsidR="009E7DE8" w:rsidRPr="008F2766" w:rsidRDefault="000E5E93" w:rsidP="000E5E93">
            <w:pPr>
              <w:pStyle w:val="para"/>
              <w:rPr>
                <w:rFonts w:ascii="Century Gothic" w:hAnsi="Century Gothic" w:cs="Calibri"/>
                <w:color w:val="auto"/>
                <w:highlight w:val="yellow"/>
              </w:rPr>
            </w:pPr>
            <w:r w:rsidRPr="008F2766">
              <w:rPr>
                <w:rFonts w:ascii="Century Gothic" w:hAnsi="Century Gothic" w:cs="Calibri"/>
                <w:lang w:val="es-AR"/>
              </w:rPr>
              <w:t>La presencia de cualquier infestación en el establecimiento se deberá documentar en registros de gestión de plagas y formar parte de un programa eficaz de control de plagas para eliminar o gestionar la infestación de manera que no presente un riesgo para los productos, materias primas o envases.</w:t>
            </w:r>
          </w:p>
        </w:tc>
        <w:tc>
          <w:tcPr>
            <w:tcW w:w="1207" w:type="dxa"/>
            <w:gridSpan w:val="10"/>
            <w:tcBorders>
              <w:top w:val="single" w:sz="4" w:space="0" w:color="auto"/>
              <w:left w:val="single" w:sz="4" w:space="0" w:color="auto"/>
              <w:bottom w:val="single" w:sz="4" w:space="0" w:color="auto"/>
            </w:tcBorders>
            <w:shd w:val="clear" w:color="auto" w:fill="auto"/>
          </w:tcPr>
          <w:p w14:paraId="60D6EF40" w14:textId="77777777" w:rsidR="009E7DE8" w:rsidRPr="008F2766" w:rsidRDefault="009E7DE8" w:rsidP="009E7DE8">
            <w:pPr>
              <w:pStyle w:val="para"/>
              <w:rPr>
                <w:rFonts w:ascii="Century Gothic" w:hAnsi="Century Gothic" w:cs="Calibri"/>
                <w:b/>
                <w:color w:val="auto"/>
              </w:rPr>
            </w:pPr>
          </w:p>
        </w:tc>
        <w:tc>
          <w:tcPr>
            <w:tcW w:w="3916" w:type="dxa"/>
            <w:gridSpan w:val="19"/>
            <w:tcBorders>
              <w:top w:val="single" w:sz="4" w:space="0" w:color="auto"/>
              <w:left w:val="single" w:sz="4" w:space="0" w:color="auto"/>
              <w:bottom w:val="single" w:sz="4" w:space="0" w:color="auto"/>
            </w:tcBorders>
            <w:shd w:val="clear" w:color="auto" w:fill="auto"/>
          </w:tcPr>
          <w:p w14:paraId="30A55B9E" w14:textId="77777777" w:rsidR="009E7DE8" w:rsidRPr="008F2766" w:rsidRDefault="009E7DE8" w:rsidP="009E7DE8">
            <w:pPr>
              <w:pStyle w:val="para"/>
              <w:rPr>
                <w:rFonts w:ascii="Century Gothic" w:hAnsi="Century Gothic" w:cs="Calibri"/>
                <w:b/>
                <w:color w:val="auto"/>
              </w:rPr>
            </w:pPr>
          </w:p>
        </w:tc>
      </w:tr>
      <w:tr w:rsidR="000E5E93" w:rsidRPr="008F2766" w14:paraId="756813FC"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0D4831E" w14:textId="28140930" w:rsidR="000E5E93" w:rsidRPr="008F2766" w:rsidRDefault="000E5E93" w:rsidP="000E5E93">
            <w:pPr>
              <w:rPr>
                <w:rFonts w:ascii="Century Gothic" w:hAnsi="Century Gothic" w:cs="Calibri"/>
                <w:b/>
              </w:rPr>
            </w:pPr>
            <w:r w:rsidRPr="008F2766">
              <w:rPr>
                <w:rFonts w:ascii="Century Gothic" w:hAnsi="Century Gothic" w:cs="Calibri"/>
                <w:b/>
              </w:rPr>
              <w:t>4.14.2</w:t>
            </w:r>
          </w:p>
        </w:tc>
        <w:tc>
          <w:tcPr>
            <w:tcW w:w="3279" w:type="dxa"/>
            <w:tcBorders>
              <w:left w:val="single" w:sz="4" w:space="0" w:color="auto"/>
              <w:right w:val="single" w:sz="4" w:space="0" w:color="auto"/>
            </w:tcBorders>
          </w:tcPr>
          <w:p w14:paraId="47D70A7C" w14:textId="77777777" w:rsidR="000E5E93" w:rsidRPr="008F2766" w:rsidRDefault="000E5E93" w:rsidP="000E5E93">
            <w:pPr>
              <w:pStyle w:val="para"/>
              <w:rPr>
                <w:rFonts w:ascii="Century Gothic" w:hAnsi="Century Gothic" w:cs="Calibri"/>
                <w:lang w:val="es-AR"/>
              </w:rPr>
            </w:pPr>
            <w:r w:rsidRPr="008F2766">
              <w:rPr>
                <w:rFonts w:ascii="Century Gothic" w:hAnsi="Century Gothic" w:cs="Calibri"/>
                <w:lang w:val="es-AR"/>
              </w:rPr>
              <w:t>El establecimiento deberá contratar los servicios de una empresa competente de gestión de plagas, o bien contar con personal debidamente capacitado para realizar inspecciones y tratamientos regulares al establecimiento con el objeto de impedir y erradicar una infestación.</w:t>
            </w:r>
          </w:p>
          <w:p w14:paraId="1FBA1D7A" w14:textId="77777777" w:rsidR="000E5E93" w:rsidRPr="008F2766" w:rsidRDefault="000E5E93" w:rsidP="000E5E93">
            <w:pPr>
              <w:pStyle w:val="para"/>
              <w:rPr>
                <w:rFonts w:ascii="Century Gothic" w:hAnsi="Century Gothic" w:cs="Calibri"/>
                <w:lang w:val="es-AR"/>
              </w:rPr>
            </w:pPr>
            <w:r w:rsidRPr="008F2766">
              <w:rPr>
                <w:rFonts w:ascii="Century Gothic" w:hAnsi="Century Gothic" w:cs="Calibri"/>
                <w:lang w:val="es-AR"/>
              </w:rPr>
              <w:t xml:space="preserve">La frecuencia de las inspecciones se determinará en función de </w:t>
            </w:r>
            <w:r w:rsidRPr="008F2766">
              <w:rPr>
                <w:rFonts w:ascii="Century Gothic" w:hAnsi="Century Gothic" w:cs="Calibri"/>
                <w:lang w:val="es-AR"/>
              </w:rPr>
              <w:lastRenderedPageBreak/>
              <w:t>la evaluación de riesgos y deberá documentarse.</w:t>
            </w:r>
          </w:p>
          <w:p w14:paraId="03B70805" w14:textId="42099069" w:rsidR="000E5E93" w:rsidRPr="008F2766" w:rsidRDefault="000E5E93" w:rsidP="000E5E93">
            <w:pPr>
              <w:pStyle w:val="para"/>
              <w:rPr>
                <w:rFonts w:ascii="Century Gothic" w:hAnsi="Century Gothic" w:cs="Calibri"/>
                <w:color w:val="auto"/>
                <w:highlight w:val="yellow"/>
              </w:rPr>
            </w:pPr>
            <w:r w:rsidRPr="008F2766">
              <w:rPr>
                <w:rFonts w:ascii="Century Gothic" w:hAnsi="Century Gothic" w:cs="Calibri"/>
                <w:lang w:val="es-AR"/>
              </w:rPr>
              <w:t>Cuando se contraten los servicios de una empresa de gestión de plagas, el alcance de los servicios deberá definirse claramente y reflejar las actividades del establecimiento.</w:t>
            </w:r>
          </w:p>
        </w:tc>
        <w:tc>
          <w:tcPr>
            <w:tcW w:w="1207" w:type="dxa"/>
            <w:gridSpan w:val="10"/>
            <w:tcBorders>
              <w:top w:val="single" w:sz="4" w:space="0" w:color="auto"/>
              <w:left w:val="single" w:sz="4" w:space="0" w:color="auto"/>
              <w:bottom w:val="single" w:sz="4" w:space="0" w:color="auto"/>
            </w:tcBorders>
            <w:shd w:val="clear" w:color="auto" w:fill="auto"/>
          </w:tcPr>
          <w:p w14:paraId="1FBB4D6F" w14:textId="77777777" w:rsidR="000E5E93" w:rsidRPr="008F2766" w:rsidRDefault="000E5E93" w:rsidP="000E5E93">
            <w:pPr>
              <w:pStyle w:val="para"/>
              <w:rPr>
                <w:rFonts w:ascii="Century Gothic" w:hAnsi="Century Gothic" w:cs="Calibri"/>
                <w:b/>
                <w:color w:val="auto"/>
              </w:rPr>
            </w:pPr>
          </w:p>
        </w:tc>
        <w:tc>
          <w:tcPr>
            <w:tcW w:w="3916" w:type="dxa"/>
            <w:gridSpan w:val="19"/>
            <w:tcBorders>
              <w:top w:val="single" w:sz="4" w:space="0" w:color="auto"/>
              <w:left w:val="single" w:sz="4" w:space="0" w:color="auto"/>
              <w:bottom w:val="single" w:sz="4" w:space="0" w:color="auto"/>
            </w:tcBorders>
            <w:shd w:val="clear" w:color="auto" w:fill="auto"/>
          </w:tcPr>
          <w:p w14:paraId="6F9655D7" w14:textId="77777777" w:rsidR="000E5E93" w:rsidRPr="008F2766" w:rsidRDefault="000E5E93" w:rsidP="000E5E93">
            <w:pPr>
              <w:pStyle w:val="para"/>
              <w:rPr>
                <w:rFonts w:ascii="Century Gothic" w:hAnsi="Century Gothic" w:cs="Calibri"/>
                <w:b/>
                <w:color w:val="auto"/>
              </w:rPr>
            </w:pPr>
          </w:p>
        </w:tc>
      </w:tr>
      <w:tr w:rsidR="005303A8" w:rsidRPr="008F2766" w14:paraId="566D20B1"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7131ADF" w14:textId="77777777" w:rsidR="005303A8" w:rsidRPr="008F2766" w:rsidRDefault="005303A8" w:rsidP="005303A8">
            <w:pPr>
              <w:rPr>
                <w:rFonts w:ascii="Century Gothic" w:hAnsi="Century Gothic"/>
              </w:rPr>
            </w:pPr>
            <w:r w:rsidRPr="008F2766">
              <w:rPr>
                <w:rFonts w:ascii="Century Gothic" w:hAnsi="Century Gothic" w:cs="Calibri"/>
                <w:b/>
              </w:rPr>
              <w:t>4.14.4</w:t>
            </w:r>
          </w:p>
        </w:tc>
        <w:tc>
          <w:tcPr>
            <w:tcW w:w="3279" w:type="dxa"/>
            <w:tcBorders>
              <w:left w:val="single" w:sz="4" w:space="0" w:color="auto"/>
              <w:right w:val="single" w:sz="4" w:space="0" w:color="auto"/>
            </w:tcBorders>
          </w:tcPr>
          <w:p w14:paraId="572F8F88" w14:textId="77777777" w:rsidR="005303A8" w:rsidRPr="008F2766" w:rsidRDefault="005303A8" w:rsidP="005303A8">
            <w:pPr>
              <w:pStyle w:val="para"/>
              <w:rPr>
                <w:rFonts w:ascii="Century Gothic" w:hAnsi="Century Gothic" w:cs="Calibri"/>
                <w:lang w:val="es-AR"/>
              </w:rPr>
            </w:pPr>
            <w:r w:rsidRPr="008F2766">
              <w:rPr>
                <w:rFonts w:ascii="Century Gothic" w:hAnsi="Century Gothic" w:cs="Calibri"/>
                <w:lang w:val="es-AR"/>
              </w:rPr>
              <w:t>Se deberán conservar registros y documentación de la gestión de plagas. Como mínimo, estos deberán incluir:</w:t>
            </w:r>
          </w:p>
          <w:p w14:paraId="56A24360" w14:textId="77777777" w:rsidR="005303A8" w:rsidRPr="008F2766" w:rsidRDefault="005303A8" w:rsidP="005303A8">
            <w:pPr>
              <w:pStyle w:val="ListBullet"/>
              <w:numPr>
                <w:ilvl w:val="0"/>
                <w:numId w:val="7"/>
              </w:numPr>
              <w:spacing w:after="240"/>
              <w:rPr>
                <w:rFonts w:ascii="Century Gothic" w:hAnsi="Century Gothic"/>
                <w:lang w:val="es-AR"/>
              </w:rPr>
            </w:pPr>
            <w:r w:rsidRPr="008F2766">
              <w:rPr>
                <w:rFonts w:ascii="Century Gothic" w:hAnsi="Century Gothic"/>
                <w:lang w:val="es-AR"/>
              </w:rPr>
              <w:t>un plano actualizado de todo el establecimiento, en el que se identifiquen los dispositivos para el control de plagas y sus ubicaciones;</w:t>
            </w:r>
          </w:p>
          <w:p w14:paraId="29FF9417" w14:textId="77777777" w:rsidR="005303A8" w:rsidRPr="008F2766" w:rsidRDefault="005303A8" w:rsidP="005303A8">
            <w:pPr>
              <w:pStyle w:val="ListBullet"/>
              <w:numPr>
                <w:ilvl w:val="0"/>
                <w:numId w:val="7"/>
              </w:numPr>
              <w:spacing w:after="240"/>
              <w:rPr>
                <w:rFonts w:ascii="Century Gothic" w:hAnsi="Century Gothic"/>
                <w:lang w:val="es-AR"/>
              </w:rPr>
            </w:pPr>
            <w:r w:rsidRPr="008F2766">
              <w:rPr>
                <w:rFonts w:ascii="Century Gothic" w:hAnsi="Century Gothic"/>
                <w:lang w:val="es-AR"/>
              </w:rPr>
              <w:t>una identificación de las trampas y/o dispositivos de monitoreo que hay en el establecimiento;</w:t>
            </w:r>
          </w:p>
          <w:p w14:paraId="4CE10481" w14:textId="77777777" w:rsidR="005303A8" w:rsidRPr="008F2766" w:rsidRDefault="005303A8" w:rsidP="005303A8">
            <w:pPr>
              <w:pStyle w:val="ListBullet"/>
              <w:numPr>
                <w:ilvl w:val="0"/>
                <w:numId w:val="7"/>
              </w:numPr>
              <w:spacing w:after="240"/>
              <w:rPr>
                <w:rFonts w:ascii="Century Gothic" w:hAnsi="Century Gothic"/>
                <w:lang w:val="es-AR"/>
              </w:rPr>
            </w:pPr>
            <w:r w:rsidRPr="008F2766">
              <w:rPr>
                <w:rFonts w:ascii="Century Gothic" w:hAnsi="Century Gothic"/>
                <w:lang w:val="es-AR"/>
              </w:rPr>
              <w:t>la definición clara de las responsabilidades que deberán asumir la gerencia del establecimiento y el contratista;</w:t>
            </w:r>
          </w:p>
          <w:p w14:paraId="6F76B402" w14:textId="77777777" w:rsidR="005303A8" w:rsidRPr="008F2766" w:rsidRDefault="005303A8" w:rsidP="005303A8">
            <w:pPr>
              <w:pStyle w:val="ListBullet"/>
              <w:numPr>
                <w:ilvl w:val="0"/>
                <w:numId w:val="7"/>
              </w:numPr>
              <w:spacing w:after="240"/>
              <w:rPr>
                <w:rFonts w:ascii="Century Gothic" w:hAnsi="Century Gothic"/>
                <w:lang w:val="es-AR"/>
              </w:rPr>
            </w:pPr>
            <w:r w:rsidRPr="008F2766">
              <w:rPr>
                <w:rFonts w:ascii="Century Gothic" w:hAnsi="Century Gothic"/>
                <w:lang w:val="es-AR"/>
              </w:rPr>
              <w:t>datos de los productos empleados para el control de plagas, incluyendo instrucciones para su uso eficaz y las acciones que se deben tomar en caso de emergencia;</w:t>
            </w:r>
          </w:p>
          <w:p w14:paraId="37E4A730" w14:textId="77777777" w:rsidR="005303A8" w:rsidRPr="008F2766" w:rsidRDefault="005303A8" w:rsidP="005303A8">
            <w:pPr>
              <w:pStyle w:val="ListBullet"/>
              <w:numPr>
                <w:ilvl w:val="0"/>
                <w:numId w:val="7"/>
              </w:numPr>
              <w:spacing w:after="240"/>
              <w:rPr>
                <w:rFonts w:ascii="Century Gothic" w:hAnsi="Century Gothic"/>
                <w:lang w:val="es-AR"/>
              </w:rPr>
            </w:pPr>
            <w:r w:rsidRPr="008F2766">
              <w:rPr>
                <w:rFonts w:ascii="Century Gothic" w:hAnsi="Century Gothic"/>
                <w:lang w:val="es-AR"/>
              </w:rPr>
              <w:t>cualquier actividad de plagas que se haya observado; y</w:t>
            </w:r>
          </w:p>
          <w:p w14:paraId="6D10B80A" w14:textId="59EEBD05" w:rsidR="005303A8" w:rsidRPr="008F2766" w:rsidRDefault="005303A8" w:rsidP="005303A8">
            <w:pPr>
              <w:pStyle w:val="para"/>
              <w:rPr>
                <w:rFonts w:ascii="Century Gothic" w:hAnsi="Century Gothic" w:cs="Calibri"/>
                <w:color w:val="auto"/>
              </w:rPr>
            </w:pPr>
            <w:r w:rsidRPr="008F2766">
              <w:rPr>
                <w:rFonts w:ascii="Century Gothic" w:hAnsi="Century Gothic" w:cs="Calibri"/>
                <w:lang w:val="es-AR"/>
              </w:rPr>
              <w:lastRenderedPageBreak/>
              <w:t>datos de los tratamientos aplicados para el control de plagas.</w:t>
            </w:r>
          </w:p>
        </w:tc>
        <w:tc>
          <w:tcPr>
            <w:tcW w:w="1207" w:type="dxa"/>
            <w:gridSpan w:val="10"/>
            <w:tcBorders>
              <w:top w:val="single" w:sz="4" w:space="0" w:color="auto"/>
              <w:left w:val="single" w:sz="4" w:space="0" w:color="auto"/>
              <w:bottom w:val="single" w:sz="4" w:space="0" w:color="auto"/>
            </w:tcBorders>
            <w:shd w:val="clear" w:color="auto" w:fill="auto"/>
          </w:tcPr>
          <w:p w14:paraId="35713D29" w14:textId="77777777" w:rsidR="005303A8" w:rsidRPr="008F2766" w:rsidRDefault="005303A8" w:rsidP="005303A8">
            <w:pPr>
              <w:pStyle w:val="para"/>
              <w:rPr>
                <w:rFonts w:ascii="Century Gothic" w:hAnsi="Century Gothic" w:cs="Calibri"/>
                <w:b/>
                <w:color w:val="auto"/>
              </w:rPr>
            </w:pPr>
          </w:p>
        </w:tc>
        <w:tc>
          <w:tcPr>
            <w:tcW w:w="3916" w:type="dxa"/>
            <w:gridSpan w:val="19"/>
            <w:tcBorders>
              <w:top w:val="single" w:sz="4" w:space="0" w:color="auto"/>
              <w:left w:val="single" w:sz="4" w:space="0" w:color="auto"/>
              <w:bottom w:val="single" w:sz="4" w:space="0" w:color="auto"/>
            </w:tcBorders>
            <w:shd w:val="clear" w:color="auto" w:fill="auto"/>
          </w:tcPr>
          <w:p w14:paraId="54442C87" w14:textId="77777777" w:rsidR="005303A8" w:rsidRPr="008F2766" w:rsidRDefault="005303A8" w:rsidP="005303A8">
            <w:pPr>
              <w:pStyle w:val="para"/>
              <w:rPr>
                <w:rFonts w:ascii="Century Gothic" w:hAnsi="Century Gothic" w:cs="Calibri"/>
                <w:b/>
                <w:color w:val="auto"/>
              </w:rPr>
            </w:pPr>
          </w:p>
        </w:tc>
      </w:tr>
      <w:tr w:rsidR="009200A9" w:rsidRPr="008F2766" w14:paraId="09BB6EA7"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38C047D" w14:textId="77777777" w:rsidR="009200A9" w:rsidRPr="008F2766" w:rsidRDefault="009200A9" w:rsidP="009200A9">
            <w:pPr>
              <w:rPr>
                <w:rFonts w:ascii="Century Gothic" w:hAnsi="Century Gothic"/>
              </w:rPr>
            </w:pPr>
            <w:r w:rsidRPr="008F2766">
              <w:rPr>
                <w:rFonts w:ascii="Century Gothic" w:hAnsi="Century Gothic" w:cs="Calibri"/>
                <w:b/>
              </w:rPr>
              <w:t>4.14.5</w:t>
            </w:r>
          </w:p>
        </w:tc>
        <w:tc>
          <w:tcPr>
            <w:tcW w:w="3279" w:type="dxa"/>
            <w:tcBorders>
              <w:left w:val="single" w:sz="4" w:space="0" w:color="auto"/>
              <w:right w:val="single" w:sz="4" w:space="0" w:color="auto"/>
            </w:tcBorders>
          </w:tcPr>
          <w:p w14:paraId="130CBFC2" w14:textId="77777777" w:rsidR="009200A9" w:rsidRPr="008F2766" w:rsidRDefault="009200A9" w:rsidP="009200A9">
            <w:pPr>
              <w:pStyle w:val="para"/>
              <w:rPr>
                <w:rFonts w:ascii="Century Gothic" w:hAnsi="Century Gothic" w:cs="Calibri"/>
                <w:lang w:val="es-AR"/>
              </w:rPr>
            </w:pPr>
            <w:r w:rsidRPr="008F2766">
              <w:rPr>
                <w:rFonts w:ascii="Century Gothic" w:hAnsi="Century Gothic" w:cs="Calibri"/>
                <w:lang w:val="es-AR"/>
              </w:rPr>
              <w:t>Las trampas con cebos u otros dispositivos de control de roedores deberán ser colocados y mantenidos correctamente a fin de prevenir el riesgo de contaminación a los productos. No deberán utilizarse trampas tóxicas para roedores dentro de las zonas de producción o almacenamiento en las que haya productos abiertos, salvo que se esté tratando una infestación activa. Donde se utilicen cebos tóxicos, estos se deberán asegurar.</w:t>
            </w:r>
          </w:p>
          <w:p w14:paraId="75AB3ACC" w14:textId="6B252F2B" w:rsidR="009200A9" w:rsidRPr="008F2766" w:rsidRDefault="009200A9" w:rsidP="009200A9">
            <w:pPr>
              <w:pStyle w:val="para"/>
              <w:rPr>
                <w:rFonts w:ascii="Century Gothic" w:hAnsi="Century Gothic" w:cs="Calibri"/>
                <w:color w:val="auto"/>
              </w:rPr>
            </w:pPr>
            <w:r w:rsidRPr="008F2766">
              <w:rPr>
                <w:rFonts w:ascii="Century Gothic" w:hAnsi="Century Gothic" w:cs="Calibri"/>
                <w:lang w:val="es-AR"/>
              </w:rPr>
              <w:t>Se deberá registrar, revisar e investigar la falta de una trampa.</w:t>
            </w:r>
          </w:p>
        </w:tc>
        <w:tc>
          <w:tcPr>
            <w:tcW w:w="1207" w:type="dxa"/>
            <w:gridSpan w:val="10"/>
            <w:tcBorders>
              <w:top w:val="single" w:sz="4" w:space="0" w:color="auto"/>
              <w:left w:val="single" w:sz="4" w:space="0" w:color="auto"/>
              <w:bottom w:val="single" w:sz="4" w:space="0" w:color="auto"/>
            </w:tcBorders>
            <w:shd w:val="clear" w:color="auto" w:fill="auto"/>
          </w:tcPr>
          <w:p w14:paraId="44FB8810" w14:textId="77777777" w:rsidR="009200A9" w:rsidRPr="008F2766" w:rsidRDefault="009200A9" w:rsidP="009200A9">
            <w:pPr>
              <w:pStyle w:val="para"/>
              <w:rPr>
                <w:rFonts w:ascii="Century Gothic" w:hAnsi="Century Gothic" w:cs="Calibri"/>
                <w:b/>
                <w:color w:val="auto"/>
              </w:rPr>
            </w:pPr>
          </w:p>
        </w:tc>
        <w:tc>
          <w:tcPr>
            <w:tcW w:w="3916" w:type="dxa"/>
            <w:gridSpan w:val="19"/>
            <w:tcBorders>
              <w:top w:val="single" w:sz="4" w:space="0" w:color="auto"/>
              <w:left w:val="single" w:sz="4" w:space="0" w:color="auto"/>
              <w:bottom w:val="single" w:sz="4" w:space="0" w:color="auto"/>
            </w:tcBorders>
            <w:shd w:val="clear" w:color="auto" w:fill="auto"/>
          </w:tcPr>
          <w:p w14:paraId="009FB3A5" w14:textId="77777777" w:rsidR="009200A9" w:rsidRPr="008F2766" w:rsidRDefault="009200A9" w:rsidP="009200A9">
            <w:pPr>
              <w:pStyle w:val="para"/>
              <w:rPr>
                <w:rFonts w:ascii="Century Gothic" w:hAnsi="Century Gothic" w:cs="Calibri"/>
                <w:b/>
                <w:color w:val="auto"/>
              </w:rPr>
            </w:pPr>
          </w:p>
        </w:tc>
      </w:tr>
      <w:tr w:rsidR="009200A9" w:rsidRPr="008F2766" w14:paraId="7FC27C7C"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690A880" w14:textId="77777777" w:rsidR="009200A9" w:rsidRPr="008F2766" w:rsidRDefault="009200A9" w:rsidP="009200A9">
            <w:pPr>
              <w:rPr>
                <w:rFonts w:ascii="Century Gothic" w:hAnsi="Century Gothic"/>
              </w:rPr>
            </w:pPr>
            <w:r w:rsidRPr="008F2766">
              <w:rPr>
                <w:rFonts w:ascii="Century Gothic" w:hAnsi="Century Gothic" w:cs="Calibri"/>
                <w:b/>
              </w:rPr>
              <w:t>4.14.6</w:t>
            </w:r>
          </w:p>
        </w:tc>
        <w:tc>
          <w:tcPr>
            <w:tcW w:w="3279" w:type="dxa"/>
            <w:tcBorders>
              <w:left w:val="single" w:sz="4" w:space="0" w:color="auto"/>
              <w:right w:val="single" w:sz="4" w:space="0" w:color="auto"/>
            </w:tcBorders>
          </w:tcPr>
          <w:p w14:paraId="269D25CF" w14:textId="48632C33" w:rsidR="009200A9" w:rsidRPr="008F2766" w:rsidRDefault="009200A9" w:rsidP="009200A9">
            <w:pPr>
              <w:pStyle w:val="para"/>
              <w:rPr>
                <w:rFonts w:ascii="Century Gothic" w:hAnsi="Century Gothic" w:cs="Calibri"/>
                <w:color w:val="auto"/>
              </w:rPr>
            </w:pPr>
            <w:r w:rsidRPr="008F2766">
              <w:rPr>
                <w:rFonts w:ascii="Century Gothic" w:hAnsi="Century Gothic" w:cs="Calibri"/>
                <w:lang w:val="es-AR"/>
              </w:rPr>
              <w:t>Los dispositivos de exterminación de insectos, las trampas de feromonas u otros dispositivos de monitoreo de insectos deberán colocarse y funcionar correctamente. Si existe un peligro de que los insectos sean expulsados de algún dispositivo de exterminación y puedan contaminar los productos, se deberán utilizar equipos y sistemas alternativos.</w:t>
            </w:r>
          </w:p>
        </w:tc>
        <w:tc>
          <w:tcPr>
            <w:tcW w:w="1193" w:type="dxa"/>
            <w:gridSpan w:val="8"/>
            <w:tcBorders>
              <w:top w:val="single" w:sz="4" w:space="0" w:color="auto"/>
              <w:left w:val="single" w:sz="4" w:space="0" w:color="auto"/>
              <w:bottom w:val="single" w:sz="4" w:space="0" w:color="auto"/>
            </w:tcBorders>
            <w:shd w:val="clear" w:color="auto" w:fill="auto"/>
          </w:tcPr>
          <w:p w14:paraId="75C03643" w14:textId="77777777" w:rsidR="009200A9" w:rsidRPr="008F2766" w:rsidRDefault="009200A9" w:rsidP="009200A9">
            <w:pPr>
              <w:pStyle w:val="para"/>
              <w:rPr>
                <w:rFonts w:ascii="Century Gothic" w:hAnsi="Century Gothic" w:cs="Calibri"/>
                <w:b/>
                <w:color w:val="auto"/>
              </w:rPr>
            </w:pPr>
          </w:p>
        </w:tc>
        <w:tc>
          <w:tcPr>
            <w:tcW w:w="3930" w:type="dxa"/>
            <w:gridSpan w:val="21"/>
            <w:tcBorders>
              <w:top w:val="single" w:sz="4" w:space="0" w:color="auto"/>
              <w:left w:val="single" w:sz="4" w:space="0" w:color="auto"/>
              <w:bottom w:val="single" w:sz="4" w:space="0" w:color="auto"/>
            </w:tcBorders>
            <w:shd w:val="clear" w:color="auto" w:fill="auto"/>
          </w:tcPr>
          <w:p w14:paraId="69EE8DCA" w14:textId="77777777" w:rsidR="009200A9" w:rsidRPr="008F2766" w:rsidRDefault="009200A9" w:rsidP="009200A9">
            <w:pPr>
              <w:pStyle w:val="para"/>
              <w:rPr>
                <w:rFonts w:ascii="Century Gothic" w:hAnsi="Century Gothic" w:cs="Calibri"/>
                <w:b/>
                <w:color w:val="auto"/>
              </w:rPr>
            </w:pPr>
          </w:p>
        </w:tc>
      </w:tr>
      <w:tr w:rsidR="00043BD7" w:rsidRPr="008F2766" w14:paraId="3AA96143"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E294D2A"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4.15</w:t>
            </w:r>
          </w:p>
        </w:tc>
        <w:tc>
          <w:tcPr>
            <w:tcW w:w="8402" w:type="dxa"/>
            <w:gridSpan w:val="30"/>
            <w:tcBorders>
              <w:top w:val="single" w:sz="4" w:space="0" w:color="auto"/>
              <w:left w:val="single" w:sz="4" w:space="0" w:color="auto"/>
              <w:bottom w:val="single" w:sz="4" w:space="0" w:color="auto"/>
            </w:tcBorders>
            <w:shd w:val="clear" w:color="auto" w:fill="92D050"/>
          </w:tcPr>
          <w:p w14:paraId="41823148" w14:textId="2466CEC3" w:rsidR="00043BD7" w:rsidRPr="008F2766" w:rsidRDefault="001A60FF"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Instalaciones de almacenamiento</w:t>
            </w:r>
          </w:p>
        </w:tc>
      </w:tr>
      <w:tr w:rsidR="00043BD7" w:rsidRPr="008F2766" w14:paraId="3D56DE00"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051378" w14:textId="4F3532E3"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50C8AB0C" w14:textId="4EC6FB75" w:rsidR="00043BD7" w:rsidRPr="008F2766" w:rsidRDefault="001A60FF" w:rsidP="00043BD7">
            <w:pPr>
              <w:pStyle w:val="para"/>
              <w:rPr>
                <w:rFonts w:ascii="Century Gothic" w:hAnsi="Century Gothic" w:cs="Calibri"/>
                <w:lang w:val="es-AR"/>
              </w:rPr>
            </w:pPr>
            <w:r w:rsidRPr="008F2766">
              <w:rPr>
                <w:rFonts w:ascii="Century Gothic" w:hAnsi="Century Gothic" w:cs="Calibri"/>
                <w:lang w:val="es-AR"/>
              </w:rPr>
              <w:t>Todas las instalaciones utilizadas para el almacenamiento de materias primas, envases, productos en proceso y productos terminados deberán ser las aptas para ese propósito.</w:t>
            </w:r>
          </w:p>
        </w:tc>
      </w:tr>
      <w:tr w:rsidR="001A60FF" w:rsidRPr="008F2766" w14:paraId="77647B40" w14:textId="77777777" w:rsidTr="005863D1">
        <w:tc>
          <w:tcPr>
            <w:tcW w:w="1521" w:type="dxa"/>
            <w:gridSpan w:val="2"/>
            <w:shd w:val="clear" w:color="auto" w:fill="D6E9B2"/>
          </w:tcPr>
          <w:p w14:paraId="488F7C64" w14:textId="34DB0E85" w:rsidR="001A60FF" w:rsidRPr="008F2766" w:rsidRDefault="001A60FF" w:rsidP="001A60FF">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43A3F2BA" w14:textId="7F7830C5" w:rsidR="001A60FF" w:rsidRPr="008F2766" w:rsidRDefault="001A60FF" w:rsidP="001A60FF">
            <w:pPr>
              <w:pStyle w:val="para"/>
              <w:rPr>
                <w:rFonts w:ascii="Century Gothic" w:hAnsi="Century Gothic" w:cs="Calibri"/>
                <w:b/>
                <w:color w:val="auto"/>
              </w:rPr>
            </w:pPr>
            <w:r w:rsidRPr="008F2766">
              <w:rPr>
                <w:rFonts w:ascii="Century Gothic" w:hAnsi="Century Gothic" w:cs="Calibri"/>
                <w:b/>
                <w:lang w:val="es-AR"/>
              </w:rPr>
              <w:t>Requisitos</w:t>
            </w:r>
          </w:p>
        </w:tc>
        <w:tc>
          <w:tcPr>
            <w:tcW w:w="1180" w:type="dxa"/>
            <w:gridSpan w:val="7"/>
            <w:tcBorders>
              <w:right w:val="single" w:sz="4" w:space="0" w:color="auto"/>
            </w:tcBorders>
            <w:shd w:val="clear" w:color="auto" w:fill="auto"/>
          </w:tcPr>
          <w:p w14:paraId="03A3A0B7" w14:textId="6725FAF8" w:rsidR="001A60FF" w:rsidRPr="008F2766" w:rsidRDefault="001A60FF" w:rsidP="001A60FF">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943" w:type="dxa"/>
            <w:gridSpan w:val="22"/>
            <w:tcBorders>
              <w:top w:val="single" w:sz="4" w:space="0" w:color="auto"/>
              <w:left w:val="single" w:sz="4" w:space="0" w:color="auto"/>
              <w:bottom w:val="single" w:sz="4" w:space="0" w:color="auto"/>
            </w:tcBorders>
            <w:shd w:val="clear" w:color="auto" w:fill="auto"/>
          </w:tcPr>
          <w:p w14:paraId="37594979" w14:textId="77777777" w:rsidR="001A60FF" w:rsidRPr="008F2766" w:rsidRDefault="001A60FF" w:rsidP="001A60FF">
            <w:pPr>
              <w:pStyle w:val="para"/>
              <w:rPr>
                <w:rFonts w:ascii="Century Gothic" w:hAnsi="Century Gothic" w:cs="Calibri"/>
                <w:b/>
                <w:color w:val="auto"/>
              </w:rPr>
            </w:pPr>
          </w:p>
        </w:tc>
      </w:tr>
      <w:tr w:rsidR="001A60FF" w:rsidRPr="008F2766" w14:paraId="5C32D2F8"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D095163" w14:textId="77777777" w:rsidR="001A60FF" w:rsidRPr="008F2766" w:rsidRDefault="001A60FF" w:rsidP="001A60FF">
            <w:pPr>
              <w:pStyle w:val="para"/>
              <w:rPr>
                <w:rFonts w:ascii="Century Gothic" w:hAnsi="Century Gothic" w:cs="Calibri"/>
                <w:b/>
                <w:color w:val="auto"/>
              </w:rPr>
            </w:pPr>
            <w:r w:rsidRPr="008F2766">
              <w:rPr>
                <w:rFonts w:ascii="Century Gothic" w:hAnsi="Century Gothic" w:cs="Calibri"/>
                <w:b/>
                <w:color w:val="auto"/>
              </w:rPr>
              <w:t>4.15.3</w:t>
            </w:r>
          </w:p>
        </w:tc>
        <w:tc>
          <w:tcPr>
            <w:tcW w:w="3279" w:type="dxa"/>
            <w:tcBorders>
              <w:left w:val="single" w:sz="4" w:space="0" w:color="auto"/>
              <w:right w:val="single" w:sz="4" w:space="0" w:color="auto"/>
            </w:tcBorders>
          </w:tcPr>
          <w:p w14:paraId="6984396D" w14:textId="0EB8A528" w:rsidR="001A60FF" w:rsidRPr="008F2766" w:rsidRDefault="001A60FF" w:rsidP="001A60FF">
            <w:pPr>
              <w:pStyle w:val="para"/>
              <w:rPr>
                <w:rFonts w:ascii="Century Gothic" w:hAnsi="Century Gothic" w:cs="Calibri"/>
                <w:color w:val="auto"/>
              </w:rPr>
            </w:pPr>
            <w:r w:rsidRPr="008F2766">
              <w:rPr>
                <w:rFonts w:ascii="Century Gothic" w:hAnsi="Century Gothic" w:cs="Calibri"/>
                <w:lang w:val="es-AR"/>
              </w:rPr>
              <w:t>Cuando sea preciso controlar la temperatura (p. ej., para materias primas, materiales semiterminados o productos finales), la zona de almacenamiento deberá ser capaz de mantener la temperatura del producto dentro de los límites de las especificaciones y se operará de forma que se garantice el mantenimiento de las temperaturas especificadas. Deberá instalarse en todas las instalaciones de almacenamiento un equipo de registro de temperaturas dotado de las alarmas adecuadas, o bien deberá existir un sistema de verificación manual de temperaturas y llevarse un registro de estas que, por lo general, se realicen al menos cada cuatro horas o con una frecuencia que permita la intervención antes de que las temperaturas de los productos excedan los límites definidos para su seguridad, legalidad o calidad.</w:t>
            </w:r>
          </w:p>
        </w:tc>
        <w:tc>
          <w:tcPr>
            <w:tcW w:w="1145" w:type="dxa"/>
            <w:gridSpan w:val="6"/>
            <w:tcBorders>
              <w:top w:val="single" w:sz="4" w:space="0" w:color="auto"/>
              <w:left w:val="single" w:sz="4" w:space="0" w:color="auto"/>
              <w:bottom w:val="single" w:sz="4" w:space="0" w:color="auto"/>
            </w:tcBorders>
            <w:shd w:val="clear" w:color="auto" w:fill="auto"/>
          </w:tcPr>
          <w:p w14:paraId="109BEB2F" w14:textId="77777777" w:rsidR="001A60FF" w:rsidRPr="008F2766" w:rsidRDefault="001A60FF" w:rsidP="001A60FF">
            <w:pPr>
              <w:pStyle w:val="para"/>
              <w:rPr>
                <w:rFonts w:ascii="Century Gothic" w:hAnsi="Century Gothic" w:cs="Calibri"/>
                <w:b/>
                <w:color w:val="auto"/>
              </w:rPr>
            </w:pPr>
          </w:p>
        </w:tc>
        <w:tc>
          <w:tcPr>
            <w:tcW w:w="3978" w:type="dxa"/>
            <w:gridSpan w:val="23"/>
            <w:tcBorders>
              <w:top w:val="single" w:sz="4" w:space="0" w:color="auto"/>
              <w:left w:val="single" w:sz="4" w:space="0" w:color="auto"/>
              <w:bottom w:val="single" w:sz="4" w:space="0" w:color="auto"/>
            </w:tcBorders>
            <w:shd w:val="clear" w:color="auto" w:fill="auto"/>
          </w:tcPr>
          <w:p w14:paraId="489A22B8" w14:textId="77777777" w:rsidR="001A60FF" w:rsidRPr="008F2766" w:rsidRDefault="001A60FF" w:rsidP="001A60FF">
            <w:pPr>
              <w:pStyle w:val="para"/>
              <w:rPr>
                <w:rFonts w:ascii="Century Gothic" w:hAnsi="Century Gothic" w:cs="Calibri"/>
                <w:b/>
                <w:color w:val="auto"/>
              </w:rPr>
            </w:pPr>
          </w:p>
        </w:tc>
      </w:tr>
      <w:tr w:rsidR="001A60FF" w:rsidRPr="008F2766" w14:paraId="5DBB5CAD"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4D4640A" w14:textId="77777777" w:rsidR="001A60FF" w:rsidRPr="008F2766" w:rsidRDefault="001A60FF" w:rsidP="001A60FF">
            <w:pPr>
              <w:pStyle w:val="para"/>
              <w:rPr>
                <w:rFonts w:ascii="Century Gothic" w:hAnsi="Century Gothic" w:cs="Calibri"/>
                <w:b/>
                <w:color w:val="auto"/>
              </w:rPr>
            </w:pPr>
            <w:r w:rsidRPr="008F2766">
              <w:rPr>
                <w:rFonts w:ascii="Century Gothic" w:hAnsi="Century Gothic" w:cs="Calibri"/>
                <w:b/>
                <w:color w:val="auto"/>
              </w:rPr>
              <w:t>4.15.4</w:t>
            </w:r>
          </w:p>
        </w:tc>
        <w:tc>
          <w:tcPr>
            <w:tcW w:w="3279" w:type="dxa"/>
            <w:tcBorders>
              <w:left w:val="single" w:sz="4" w:space="0" w:color="auto"/>
              <w:right w:val="single" w:sz="4" w:space="0" w:color="auto"/>
            </w:tcBorders>
          </w:tcPr>
          <w:p w14:paraId="030E9559" w14:textId="2B117D7C" w:rsidR="001A60FF" w:rsidRPr="008F2766" w:rsidRDefault="001A60FF" w:rsidP="001A60FF">
            <w:pPr>
              <w:pStyle w:val="para"/>
              <w:rPr>
                <w:rFonts w:ascii="Century Gothic" w:hAnsi="Century Gothic" w:cs="Calibri"/>
                <w:color w:val="auto"/>
              </w:rPr>
            </w:pPr>
            <w:r w:rsidRPr="008F2766">
              <w:rPr>
                <w:rFonts w:ascii="Century Gothic" w:hAnsi="Century Gothic" w:cs="Calibri"/>
                <w:lang w:val="es-AR"/>
              </w:rPr>
              <w:t xml:space="preserve">Cuando sea necesario un almacenamiento en atmósfera controlada, las </w:t>
            </w:r>
            <w:r w:rsidRPr="008F2766">
              <w:rPr>
                <w:rFonts w:ascii="Century Gothic" w:hAnsi="Century Gothic" w:cs="Calibri"/>
                <w:lang w:val="es-AR"/>
              </w:rPr>
              <w:lastRenderedPageBreak/>
              <w:t>condiciones de almacenamiento deberán detallarse y controlarse de manera eficaz. Se deberán mantener registros de las condiciones de almacenamiento.</w:t>
            </w:r>
          </w:p>
        </w:tc>
        <w:tc>
          <w:tcPr>
            <w:tcW w:w="1116" w:type="dxa"/>
            <w:gridSpan w:val="5"/>
            <w:tcBorders>
              <w:top w:val="single" w:sz="4" w:space="0" w:color="auto"/>
              <w:left w:val="single" w:sz="4" w:space="0" w:color="auto"/>
              <w:bottom w:val="single" w:sz="4" w:space="0" w:color="auto"/>
            </w:tcBorders>
            <w:shd w:val="clear" w:color="auto" w:fill="auto"/>
          </w:tcPr>
          <w:p w14:paraId="61843645" w14:textId="77777777" w:rsidR="001A60FF" w:rsidRPr="008F2766" w:rsidRDefault="001A60FF" w:rsidP="001A60FF">
            <w:pPr>
              <w:pStyle w:val="para"/>
              <w:rPr>
                <w:rFonts w:ascii="Century Gothic" w:hAnsi="Century Gothic" w:cs="Calibri"/>
                <w:b/>
                <w:color w:val="auto"/>
              </w:rPr>
            </w:pPr>
          </w:p>
        </w:tc>
        <w:tc>
          <w:tcPr>
            <w:tcW w:w="4007" w:type="dxa"/>
            <w:gridSpan w:val="24"/>
            <w:tcBorders>
              <w:top w:val="single" w:sz="4" w:space="0" w:color="auto"/>
              <w:left w:val="single" w:sz="4" w:space="0" w:color="auto"/>
              <w:bottom w:val="single" w:sz="4" w:space="0" w:color="auto"/>
            </w:tcBorders>
            <w:shd w:val="clear" w:color="auto" w:fill="auto"/>
          </w:tcPr>
          <w:p w14:paraId="2822E517" w14:textId="77777777" w:rsidR="001A60FF" w:rsidRPr="008F2766" w:rsidRDefault="001A60FF" w:rsidP="001A60FF">
            <w:pPr>
              <w:pStyle w:val="para"/>
              <w:rPr>
                <w:rFonts w:ascii="Century Gothic" w:hAnsi="Century Gothic" w:cs="Calibri"/>
                <w:b/>
                <w:color w:val="auto"/>
              </w:rPr>
            </w:pPr>
          </w:p>
        </w:tc>
      </w:tr>
      <w:tr w:rsidR="001A60FF" w:rsidRPr="008F2766" w14:paraId="4EC490CA"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7DF30F6" w14:textId="77777777" w:rsidR="001A60FF" w:rsidRPr="008F2766" w:rsidRDefault="001A60FF" w:rsidP="001A60FF">
            <w:pPr>
              <w:pStyle w:val="para"/>
              <w:rPr>
                <w:rFonts w:ascii="Century Gothic" w:hAnsi="Century Gothic" w:cs="Calibri"/>
                <w:b/>
                <w:color w:val="auto"/>
              </w:rPr>
            </w:pPr>
            <w:r w:rsidRPr="008F2766">
              <w:rPr>
                <w:rFonts w:ascii="Century Gothic" w:hAnsi="Century Gothic" w:cs="Calibri"/>
                <w:b/>
                <w:color w:val="auto"/>
              </w:rPr>
              <w:t>4.15.5</w:t>
            </w:r>
          </w:p>
        </w:tc>
        <w:tc>
          <w:tcPr>
            <w:tcW w:w="3279" w:type="dxa"/>
            <w:tcBorders>
              <w:left w:val="single" w:sz="4" w:space="0" w:color="auto"/>
              <w:right w:val="single" w:sz="4" w:space="0" w:color="auto"/>
            </w:tcBorders>
          </w:tcPr>
          <w:p w14:paraId="48663E95" w14:textId="345AC77D" w:rsidR="001A60FF" w:rsidRPr="008F2766" w:rsidRDefault="001A60FF" w:rsidP="001A60FF">
            <w:pPr>
              <w:pStyle w:val="para"/>
              <w:rPr>
                <w:rFonts w:ascii="Century Gothic" w:hAnsi="Century Gothic" w:cs="Calibri"/>
                <w:color w:val="auto"/>
              </w:rPr>
            </w:pPr>
            <w:r w:rsidRPr="008F2766">
              <w:rPr>
                <w:rFonts w:ascii="Century Gothic" w:hAnsi="Century Gothic" w:cs="Calibri"/>
                <w:lang w:val="es-AR"/>
              </w:rPr>
              <w:t>Cuando sea necesario el almacenamiento en el exterior, los artículos deberán protegerse de la contaminación y del deterioro. Se deberá verificar la idoneidad de los productos antes de ser introducidos en la fábrica.</w:t>
            </w:r>
          </w:p>
        </w:tc>
        <w:tc>
          <w:tcPr>
            <w:tcW w:w="1116" w:type="dxa"/>
            <w:gridSpan w:val="5"/>
            <w:tcBorders>
              <w:top w:val="single" w:sz="4" w:space="0" w:color="auto"/>
              <w:left w:val="single" w:sz="4" w:space="0" w:color="auto"/>
              <w:bottom w:val="single" w:sz="4" w:space="0" w:color="auto"/>
            </w:tcBorders>
            <w:shd w:val="clear" w:color="auto" w:fill="auto"/>
          </w:tcPr>
          <w:p w14:paraId="157BC5A7" w14:textId="77777777" w:rsidR="001A60FF" w:rsidRPr="008F2766" w:rsidRDefault="001A60FF" w:rsidP="001A60FF">
            <w:pPr>
              <w:pStyle w:val="para"/>
              <w:rPr>
                <w:rFonts w:ascii="Century Gothic" w:hAnsi="Century Gothic" w:cs="Calibri"/>
                <w:b/>
                <w:color w:val="auto"/>
              </w:rPr>
            </w:pPr>
          </w:p>
        </w:tc>
        <w:tc>
          <w:tcPr>
            <w:tcW w:w="4007" w:type="dxa"/>
            <w:gridSpan w:val="24"/>
            <w:tcBorders>
              <w:top w:val="single" w:sz="4" w:space="0" w:color="auto"/>
              <w:left w:val="single" w:sz="4" w:space="0" w:color="auto"/>
              <w:bottom w:val="single" w:sz="4" w:space="0" w:color="auto"/>
            </w:tcBorders>
            <w:shd w:val="clear" w:color="auto" w:fill="auto"/>
          </w:tcPr>
          <w:p w14:paraId="485A643F" w14:textId="77777777" w:rsidR="001A60FF" w:rsidRPr="008F2766" w:rsidRDefault="001A60FF" w:rsidP="001A60FF">
            <w:pPr>
              <w:pStyle w:val="para"/>
              <w:rPr>
                <w:rFonts w:ascii="Century Gothic" w:hAnsi="Century Gothic" w:cs="Calibri"/>
                <w:b/>
                <w:color w:val="auto"/>
              </w:rPr>
            </w:pPr>
          </w:p>
        </w:tc>
      </w:tr>
      <w:tr w:rsidR="00043BD7" w:rsidRPr="008F2766" w14:paraId="5ECA9101" w14:textId="77777777" w:rsidTr="00D0256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5F8C0BAE" w14:textId="77777777" w:rsidR="00043BD7" w:rsidRPr="008F2766" w:rsidRDefault="00043BD7" w:rsidP="00043BD7">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4.16</w:t>
            </w:r>
          </w:p>
        </w:tc>
        <w:tc>
          <w:tcPr>
            <w:tcW w:w="8402" w:type="dxa"/>
            <w:gridSpan w:val="30"/>
            <w:tcBorders>
              <w:top w:val="single" w:sz="4" w:space="0" w:color="auto"/>
              <w:left w:val="single" w:sz="4" w:space="0" w:color="auto"/>
              <w:bottom w:val="single" w:sz="4" w:space="0" w:color="auto"/>
            </w:tcBorders>
            <w:shd w:val="clear" w:color="auto" w:fill="92D050"/>
          </w:tcPr>
          <w:p w14:paraId="1AA8F4F8" w14:textId="236BECFB" w:rsidR="00043BD7" w:rsidRPr="008F2766" w:rsidRDefault="001A60FF" w:rsidP="00043BD7">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Despacho y transporte</w:t>
            </w:r>
          </w:p>
        </w:tc>
      </w:tr>
      <w:tr w:rsidR="00043BD7" w:rsidRPr="008F2766" w14:paraId="301A5D39" w14:textId="77777777" w:rsidTr="00143048">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C29B513" w14:textId="0A4E6BC1" w:rsidR="00043BD7" w:rsidRPr="008F2766" w:rsidRDefault="00043BD7" w:rsidP="00043BD7">
            <w:pPr>
              <w:pStyle w:val="para"/>
              <w:rPr>
                <w:rFonts w:ascii="Century Gothic" w:hAnsi="Century Gothic" w:cs="Calibri"/>
                <w:b/>
                <w:color w:val="auto"/>
              </w:rPr>
            </w:pPr>
          </w:p>
        </w:tc>
        <w:tc>
          <w:tcPr>
            <w:tcW w:w="8402" w:type="dxa"/>
            <w:gridSpan w:val="30"/>
            <w:tcBorders>
              <w:top w:val="single" w:sz="4" w:space="0" w:color="auto"/>
              <w:left w:val="single" w:sz="4" w:space="0" w:color="auto"/>
              <w:bottom w:val="single" w:sz="4" w:space="0" w:color="auto"/>
            </w:tcBorders>
            <w:shd w:val="clear" w:color="auto" w:fill="D6E9B2"/>
          </w:tcPr>
          <w:p w14:paraId="071447FD" w14:textId="1A78639A" w:rsidR="00043BD7" w:rsidRPr="008F2766" w:rsidRDefault="001A60FF" w:rsidP="00043BD7">
            <w:pPr>
              <w:pStyle w:val="para"/>
              <w:rPr>
                <w:rFonts w:ascii="Century Gothic" w:hAnsi="Century Gothic" w:cs="Calibri"/>
                <w:lang w:val="es-AR"/>
              </w:rPr>
            </w:pPr>
            <w:r w:rsidRPr="008F2766">
              <w:rPr>
                <w:rFonts w:ascii="Century Gothic" w:hAnsi="Century Gothic" w:cs="Calibri"/>
                <w:lang w:val="es-AR"/>
              </w:rPr>
              <w:t>Se deben establecer procedimientos para garantizar que la gestión del despacho y de los vehículos y contenedores utilizados para el transporte de productos desde el establecimiento no suponga un riesgo para la seguridad o la calidad de los productos.</w:t>
            </w:r>
          </w:p>
        </w:tc>
      </w:tr>
      <w:tr w:rsidR="001A60FF" w:rsidRPr="008F2766" w14:paraId="3D3C5B99" w14:textId="77777777" w:rsidTr="005863D1">
        <w:tc>
          <w:tcPr>
            <w:tcW w:w="1521" w:type="dxa"/>
            <w:gridSpan w:val="2"/>
            <w:shd w:val="clear" w:color="auto" w:fill="D6E9B2"/>
          </w:tcPr>
          <w:p w14:paraId="7E7722E7" w14:textId="4F67FBEC" w:rsidR="001A60FF" w:rsidRPr="008F2766" w:rsidRDefault="001A60FF" w:rsidP="001A60FF">
            <w:pPr>
              <w:pStyle w:val="para"/>
              <w:rPr>
                <w:rFonts w:ascii="Century Gothic" w:hAnsi="Century Gothic" w:cs="Calibri"/>
                <w:b/>
                <w:color w:val="auto"/>
              </w:rPr>
            </w:pPr>
            <w:r w:rsidRPr="008F2766">
              <w:rPr>
                <w:rFonts w:ascii="Century Gothic" w:hAnsi="Century Gothic" w:cs="Calibri"/>
                <w:b/>
                <w:lang w:val="es-AR"/>
              </w:rPr>
              <w:t>Cláusula</w:t>
            </w:r>
          </w:p>
        </w:tc>
        <w:tc>
          <w:tcPr>
            <w:tcW w:w="3279" w:type="dxa"/>
            <w:shd w:val="clear" w:color="auto" w:fill="auto"/>
          </w:tcPr>
          <w:p w14:paraId="3B82F7E5" w14:textId="0567EB37" w:rsidR="001A60FF" w:rsidRPr="008F2766" w:rsidRDefault="001A60FF" w:rsidP="001A60FF">
            <w:pPr>
              <w:pStyle w:val="para"/>
              <w:rPr>
                <w:rFonts w:ascii="Century Gothic" w:hAnsi="Century Gothic" w:cs="Calibri"/>
                <w:b/>
                <w:color w:val="auto"/>
              </w:rPr>
            </w:pPr>
            <w:r w:rsidRPr="008F2766">
              <w:rPr>
                <w:rFonts w:ascii="Century Gothic" w:hAnsi="Century Gothic" w:cs="Calibri"/>
                <w:b/>
                <w:lang w:val="es-AR"/>
              </w:rPr>
              <w:t>Requisitos</w:t>
            </w:r>
          </w:p>
        </w:tc>
        <w:tc>
          <w:tcPr>
            <w:tcW w:w="1102" w:type="dxa"/>
            <w:gridSpan w:val="3"/>
            <w:tcBorders>
              <w:right w:val="single" w:sz="4" w:space="0" w:color="auto"/>
            </w:tcBorders>
            <w:shd w:val="clear" w:color="auto" w:fill="auto"/>
          </w:tcPr>
          <w:p w14:paraId="2A6CEF53" w14:textId="5C090DFB" w:rsidR="001A60FF" w:rsidRPr="008F2766" w:rsidRDefault="001A60FF" w:rsidP="001A60FF">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4021" w:type="dxa"/>
            <w:gridSpan w:val="26"/>
            <w:tcBorders>
              <w:top w:val="single" w:sz="4" w:space="0" w:color="auto"/>
              <w:left w:val="single" w:sz="4" w:space="0" w:color="auto"/>
              <w:bottom w:val="single" w:sz="4" w:space="0" w:color="auto"/>
            </w:tcBorders>
            <w:shd w:val="clear" w:color="auto" w:fill="auto"/>
          </w:tcPr>
          <w:p w14:paraId="3026028B" w14:textId="77777777" w:rsidR="001A60FF" w:rsidRPr="008F2766" w:rsidRDefault="001A60FF" w:rsidP="001A60FF">
            <w:pPr>
              <w:pStyle w:val="para"/>
              <w:rPr>
                <w:rFonts w:ascii="Century Gothic" w:hAnsi="Century Gothic" w:cs="Calibri"/>
                <w:b/>
                <w:color w:val="auto"/>
              </w:rPr>
            </w:pPr>
          </w:p>
        </w:tc>
      </w:tr>
      <w:tr w:rsidR="001A60FF" w:rsidRPr="008F2766" w14:paraId="04CC8DDA"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F92D2E6" w14:textId="77777777" w:rsidR="001A60FF" w:rsidRPr="008F2766" w:rsidRDefault="001A60FF" w:rsidP="001A60FF">
            <w:pPr>
              <w:pStyle w:val="para"/>
              <w:rPr>
                <w:rFonts w:ascii="Century Gothic" w:hAnsi="Century Gothic" w:cs="Calibri"/>
                <w:b/>
                <w:color w:val="auto"/>
              </w:rPr>
            </w:pPr>
            <w:r w:rsidRPr="008F2766">
              <w:rPr>
                <w:rFonts w:ascii="Century Gothic" w:hAnsi="Century Gothic" w:cs="Calibri"/>
                <w:b/>
                <w:color w:val="auto"/>
              </w:rPr>
              <w:t>4.16.1</w:t>
            </w:r>
          </w:p>
        </w:tc>
        <w:tc>
          <w:tcPr>
            <w:tcW w:w="3279" w:type="dxa"/>
            <w:tcBorders>
              <w:left w:val="single" w:sz="4" w:space="0" w:color="auto"/>
              <w:right w:val="single" w:sz="4" w:space="0" w:color="auto"/>
            </w:tcBorders>
          </w:tcPr>
          <w:p w14:paraId="1E2D5828" w14:textId="77777777" w:rsidR="001A60FF" w:rsidRPr="008F2766" w:rsidRDefault="001A60FF" w:rsidP="001A60FF">
            <w:pPr>
              <w:pStyle w:val="para"/>
              <w:rPr>
                <w:rFonts w:ascii="Century Gothic" w:hAnsi="Century Gothic" w:cs="Calibri"/>
                <w:lang w:val="es-AR"/>
              </w:rPr>
            </w:pPr>
            <w:r w:rsidRPr="008F2766">
              <w:rPr>
                <w:rFonts w:ascii="Century Gothic" w:hAnsi="Century Gothic" w:cs="Calibri"/>
                <w:lang w:val="es-AR"/>
              </w:rPr>
              <w:t>Deberán desarrollarse e implementarse procedimientos para mantener la seguridad y la calidad de los productos durante la carga y el transporte. Estos pueden incluir, según corresponda:</w:t>
            </w:r>
          </w:p>
          <w:p w14:paraId="4C9BAF07" w14:textId="77777777" w:rsidR="001A60FF" w:rsidRPr="008F2766" w:rsidRDefault="001A60FF" w:rsidP="001A60FF">
            <w:pPr>
              <w:pStyle w:val="ListBullet"/>
              <w:numPr>
                <w:ilvl w:val="0"/>
                <w:numId w:val="7"/>
              </w:numPr>
              <w:spacing w:after="240"/>
              <w:rPr>
                <w:rFonts w:ascii="Century Gothic" w:hAnsi="Century Gothic"/>
                <w:lang w:val="es-AR"/>
              </w:rPr>
            </w:pPr>
            <w:r w:rsidRPr="008F2766">
              <w:rPr>
                <w:rFonts w:ascii="Century Gothic" w:hAnsi="Century Gothic"/>
                <w:lang w:val="es-AR"/>
              </w:rPr>
              <w:t>control de la temperatura de las zonas de carga y vehículos;</w:t>
            </w:r>
          </w:p>
          <w:p w14:paraId="0B9677BD" w14:textId="77777777" w:rsidR="001A60FF" w:rsidRPr="008F2766" w:rsidRDefault="001A60FF" w:rsidP="001A60FF">
            <w:pPr>
              <w:pStyle w:val="ListBullet"/>
              <w:numPr>
                <w:ilvl w:val="0"/>
                <w:numId w:val="7"/>
              </w:numPr>
              <w:spacing w:after="240"/>
              <w:rPr>
                <w:rFonts w:ascii="Century Gothic" w:hAnsi="Century Gothic"/>
                <w:lang w:val="es-AR"/>
              </w:rPr>
            </w:pPr>
            <w:r w:rsidRPr="008F2766">
              <w:rPr>
                <w:rFonts w:ascii="Century Gothic" w:hAnsi="Century Gothic"/>
                <w:lang w:val="es-AR"/>
              </w:rPr>
              <w:t>uso de zonas cubiertas para la carga o descarga de los vehículos;</w:t>
            </w:r>
          </w:p>
          <w:p w14:paraId="267C391F" w14:textId="77777777" w:rsidR="001A60FF" w:rsidRPr="008F2766" w:rsidRDefault="001A60FF" w:rsidP="001A60FF">
            <w:pPr>
              <w:pStyle w:val="ListBullet"/>
              <w:numPr>
                <w:ilvl w:val="0"/>
                <w:numId w:val="7"/>
              </w:numPr>
              <w:spacing w:after="240"/>
              <w:rPr>
                <w:rFonts w:ascii="Century Gothic" w:hAnsi="Century Gothic"/>
                <w:lang w:val="es-AR"/>
              </w:rPr>
            </w:pPr>
            <w:r w:rsidRPr="008F2766">
              <w:rPr>
                <w:rFonts w:ascii="Century Gothic" w:hAnsi="Century Gothic"/>
                <w:lang w:val="es-AR"/>
              </w:rPr>
              <w:lastRenderedPageBreak/>
              <w:t>asegurar la carga en los palés para evitar el movimiento durante el transporte; e</w:t>
            </w:r>
          </w:p>
          <w:p w14:paraId="3C657E63" w14:textId="06A81B3A" w:rsidR="001A60FF" w:rsidRPr="008F2766" w:rsidRDefault="001A60FF" w:rsidP="001A60FF">
            <w:pPr>
              <w:pStyle w:val="ListBullet"/>
              <w:numPr>
                <w:ilvl w:val="0"/>
                <w:numId w:val="7"/>
              </w:numPr>
              <w:rPr>
                <w:rFonts w:ascii="Century Gothic" w:hAnsi="Century Gothic"/>
              </w:rPr>
            </w:pPr>
            <w:r w:rsidRPr="008F2766">
              <w:rPr>
                <w:rFonts w:ascii="Century Gothic" w:hAnsi="Century Gothic"/>
                <w:lang w:val="es-AR"/>
              </w:rPr>
              <w:t>inspección de las cargas antes del despacho.</w:t>
            </w:r>
          </w:p>
        </w:tc>
        <w:tc>
          <w:tcPr>
            <w:tcW w:w="1110" w:type="dxa"/>
            <w:gridSpan w:val="4"/>
            <w:tcBorders>
              <w:top w:val="single" w:sz="4" w:space="0" w:color="auto"/>
              <w:left w:val="single" w:sz="4" w:space="0" w:color="auto"/>
              <w:bottom w:val="single" w:sz="4" w:space="0" w:color="auto"/>
            </w:tcBorders>
            <w:shd w:val="clear" w:color="auto" w:fill="auto"/>
          </w:tcPr>
          <w:p w14:paraId="1CAE7189" w14:textId="77777777" w:rsidR="001A60FF" w:rsidRPr="008F2766" w:rsidRDefault="001A60FF" w:rsidP="001A60FF">
            <w:pPr>
              <w:pStyle w:val="para"/>
              <w:rPr>
                <w:rFonts w:ascii="Century Gothic" w:hAnsi="Century Gothic" w:cs="Calibri"/>
                <w:b/>
                <w:color w:val="auto"/>
              </w:rPr>
            </w:pPr>
          </w:p>
        </w:tc>
        <w:tc>
          <w:tcPr>
            <w:tcW w:w="4013" w:type="dxa"/>
            <w:gridSpan w:val="25"/>
            <w:tcBorders>
              <w:top w:val="single" w:sz="4" w:space="0" w:color="auto"/>
              <w:left w:val="single" w:sz="4" w:space="0" w:color="auto"/>
              <w:bottom w:val="single" w:sz="4" w:space="0" w:color="auto"/>
            </w:tcBorders>
            <w:shd w:val="clear" w:color="auto" w:fill="auto"/>
          </w:tcPr>
          <w:p w14:paraId="6B4658E1" w14:textId="77777777" w:rsidR="001A60FF" w:rsidRPr="008F2766" w:rsidRDefault="001A60FF" w:rsidP="001A60FF">
            <w:pPr>
              <w:pStyle w:val="para"/>
              <w:rPr>
                <w:rFonts w:ascii="Century Gothic" w:hAnsi="Century Gothic" w:cs="Calibri"/>
                <w:b/>
                <w:color w:val="auto"/>
              </w:rPr>
            </w:pPr>
          </w:p>
        </w:tc>
      </w:tr>
      <w:tr w:rsidR="001A60FF" w:rsidRPr="008F2766" w14:paraId="316E05E4"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66A9D11" w14:textId="77777777" w:rsidR="001A60FF" w:rsidRPr="008F2766" w:rsidRDefault="001A60FF" w:rsidP="001A60FF">
            <w:pPr>
              <w:pStyle w:val="para"/>
              <w:rPr>
                <w:rFonts w:ascii="Century Gothic" w:hAnsi="Century Gothic" w:cs="Calibri"/>
                <w:b/>
                <w:color w:val="auto"/>
              </w:rPr>
            </w:pPr>
            <w:r w:rsidRPr="008F2766">
              <w:rPr>
                <w:rFonts w:ascii="Century Gothic" w:hAnsi="Century Gothic" w:cs="Calibri"/>
                <w:b/>
                <w:color w:val="auto"/>
              </w:rPr>
              <w:t>4.16.2</w:t>
            </w:r>
          </w:p>
        </w:tc>
        <w:tc>
          <w:tcPr>
            <w:tcW w:w="3279" w:type="dxa"/>
            <w:tcBorders>
              <w:left w:val="single" w:sz="4" w:space="0" w:color="auto"/>
              <w:right w:val="single" w:sz="4" w:space="0" w:color="auto"/>
            </w:tcBorders>
          </w:tcPr>
          <w:p w14:paraId="0A605140" w14:textId="77777777" w:rsidR="001A60FF" w:rsidRPr="008F2766" w:rsidRDefault="001A60FF" w:rsidP="001A60FF">
            <w:pPr>
              <w:pStyle w:val="para"/>
              <w:rPr>
                <w:rFonts w:ascii="Century Gothic" w:hAnsi="Century Gothic" w:cs="Calibri"/>
                <w:lang w:val="es-AR"/>
              </w:rPr>
            </w:pPr>
            <w:r w:rsidRPr="008F2766">
              <w:rPr>
                <w:rFonts w:ascii="Century Gothic" w:hAnsi="Century Gothic" w:cs="Calibri"/>
                <w:lang w:val="es-AR"/>
              </w:rPr>
              <w:t>Todos los vehículos o contenedores utilizados para el transporte de materias primas y el despacho de productos deberán ser aptos para ese propósito. Esto deberá garantizar que:</w:t>
            </w:r>
          </w:p>
          <w:p w14:paraId="2C19B328" w14:textId="77777777" w:rsidR="001A60FF" w:rsidRPr="008F2766" w:rsidRDefault="001A60FF" w:rsidP="001A60FF">
            <w:pPr>
              <w:pStyle w:val="ListBullet"/>
              <w:numPr>
                <w:ilvl w:val="0"/>
                <w:numId w:val="7"/>
              </w:numPr>
              <w:spacing w:after="240"/>
              <w:rPr>
                <w:rFonts w:ascii="Century Gothic" w:hAnsi="Century Gothic"/>
                <w:lang w:val="es-AR"/>
              </w:rPr>
            </w:pPr>
            <w:r w:rsidRPr="008F2766">
              <w:rPr>
                <w:rFonts w:ascii="Century Gothic" w:hAnsi="Century Gothic"/>
                <w:lang w:val="es-AR"/>
              </w:rPr>
              <w:t>se encuentren limpios;</w:t>
            </w:r>
          </w:p>
          <w:p w14:paraId="70FAD421" w14:textId="77777777" w:rsidR="001A60FF" w:rsidRPr="008F2766" w:rsidRDefault="001A60FF" w:rsidP="001A60FF">
            <w:pPr>
              <w:pStyle w:val="ListBullet"/>
              <w:numPr>
                <w:ilvl w:val="0"/>
                <w:numId w:val="7"/>
              </w:numPr>
              <w:spacing w:after="240"/>
              <w:rPr>
                <w:rFonts w:ascii="Century Gothic" w:hAnsi="Century Gothic"/>
                <w:lang w:val="es-AR"/>
              </w:rPr>
            </w:pPr>
            <w:r w:rsidRPr="008F2766">
              <w:rPr>
                <w:rFonts w:ascii="Century Gothic" w:hAnsi="Century Gothic"/>
                <w:lang w:val="es-AR"/>
              </w:rPr>
              <w:t>no tengan olores fuertes que puedan contaminar los productos;</w:t>
            </w:r>
          </w:p>
          <w:p w14:paraId="61A8E495" w14:textId="77777777" w:rsidR="001A60FF" w:rsidRPr="008F2766" w:rsidRDefault="001A60FF" w:rsidP="001A60FF">
            <w:pPr>
              <w:pStyle w:val="ListBullet"/>
              <w:numPr>
                <w:ilvl w:val="0"/>
                <w:numId w:val="7"/>
              </w:numPr>
              <w:spacing w:after="240"/>
              <w:rPr>
                <w:rFonts w:ascii="Century Gothic" w:hAnsi="Century Gothic"/>
                <w:lang w:val="es-AR"/>
              </w:rPr>
            </w:pPr>
            <w:r w:rsidRPr="008F2766">
              <w:rPr>
                <w:rFonts w:ascii="Century Gothic" w:hAnsi="Century Gothic"/>
                <w:lang w:val="es-AR"/>
              </w:rPr>
              <w:t>su estado sea el adecuado para evitar daños en los productos durante el transporte; y</w:t>
            </w:r>
          </w:p>
          <w:p w14:paraId="275605DE" w14:textId="77777777" w:rsidR="001A60FF" w:rsidRPr="008F2766" w:rsidRDefault="001A60FF" w:rsidP="001A60FF">
            <w:pPr>
              <w:pStyle w:val="ListBullet"/>
              <w:numPr>
                <w:ilvl w:val="0"/>
                <w:numId w:val="7"/>
              </w:numPr>
              <w:spacing w:after="240"/>
              <w:rPr>
                <w:rFonts w:ascii="Century Gothic" w:hAnsi="Century Gothic"/>
                <w:lang w:val="es-AR"/>
              </w:rPr>
            </w:pPr>
            <w:r w:rsidRPr="008F2766">
              <w:rPr>
                <w:rFonts w:ascii="Century Gothic" w:hAnsi="Century Gothic"/>
                <w:lang w:val="es-AR"/>
              </w:rPr>
              <w:t>estén equipados para garantizar que pueda mantenerse cualquier requerimiento en términos de temperatura durante todo el transporte.</w:t>
            </w:r>
          </w:p>
          <w:p w14:paraId="11A9A32B" w14:textId="2A2BD20B" w:rsidR="001A60FF" w:rsidRPr="008F2766" w:rsidRDefault="001A60FF" w:rsidP="001A60FF">
            <w:pPr>
              <w:pStyle w:val="para"/>
              <w:rPr>
                <w:rFonts w:ascii="Century Gothic" w:hAnsi="Century Gothic" w:cs="Calibri"/>
                <w:color w:val="auto"/>
              </w:rPr>
            </w:pPr>
            <w:r w:rsidRPr="008F2766">
              <w:rPr>
                <w:rFonts w:ascii="Century Gothic" w:hAnsi="Century Gothic" w:cs="Calibri"/>
                <w:lang w:val="es-AR"/>
              </w:rPr>
              <w:t>Se deberán conservar los registros de las inspecciones.</w:t>
            </w:r>
          </w:p>
        </w:tc>
        <w:tc>
          <w:tcPr>
            <w:tcW w:w="1110" w:type="dxa"/>
            <w:gridSpan w:val="4"/>
            <w:tcBorders>
              <w:top w:val="single" w:sz="4" w:space="0" w:color="auto"/>
              <w:left w:val="single" w:sz="4" w:space="0" w:color="auto"/>
              <w:bottom w:val="single" w:sz="4" w:space="0" w:color="auto"/>
            </w:tcBorders>
            <w:shd w:val="clear" w:color="auto" w:fill="auto"/>
          </w:tcPr>
          <w:p w14:paraId="33E554FB" w14:textId="77777777" w:rsidR="001A60FF" w:rsidRPr="008F2766" w:rsidRDefault="001A60FF" w:rsidP="001A60FF">
            <w:pPr>
              <w:pStyle w:val="para"/>
              <w:rPr>
                <w:rFonts w:ascii="Century Gothic" w:hAnsi="Century Gothic" w:cs="Calibri"/>
                <w:b/>
                <w:color w:val="auto"/>
              </w:rPr>
            </w:pPr>
          </w:p>
        </w:tc>
        <w:tc>
          <w:tcPr>
            <w:tcW w:w="4013" w:type="dxa"/>
            <w:gridSpan w:val="25"/>
            <w:tcBorders>
              <w:top w:val="single" w:sz="4" w:space="0" w:color="auto"/>
              <w:left w:val="single" w:sz="4" w:space="0" w:color="auto"/>
              <w:bottom w:val="single" w:sz="4" w:space="0" w:color="auto"/>
            </w:tcBorders>
            <w:shd w:val="clear" w:color="auto" w:fill="auto"/>
          </w:tcPr>
          <w:p w14:paraId="7FF9E909" w14:textId="77777777" w:rsidR="001A60FF" w:rsidRPr="008F2766" w:rsidRDefault="001A60FF" w:rsidP="001A60FF">
            <w:pPr>
              <w:pStyle w:val="para"/>
              <w:rPr>
                <w:rFonts w:ascii="Century Gothic" w:hAnsi="Century Gothic" w:cs="Calibri"/>
                <w:b/>
                <w:color w:val="auto"/>
              </w:rPr>
            </w:pPr>
          </w:p>
        </w:tc>
      </w:tr>
      <w:tr w:rsidR="001A60FF" w:rsidRPr="008F2766" w14:paraId="231CF580"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4E4CCF9" w14:textId="77777777" w:rsidR="001A60FF" w:rsidRPr="008F2766" w:rsidRDefault="001A60FF" w:rsidP="001A60FF">
            <w:pPr>
              <w:pStyle w:val="para"/>
              <w:rPr>
                <w:rFonts w:ascii="Century Gothic" w:hAnsi="Century Gothic" w:cs="Calibri"/>
                <w:b/>
                <w:color w:val="auto"/>
              </w:rPr>
            </w:pPr>
            <w:r w:rsidRPr="008F2766">
              <w:rPr>
                <w:rFonts w:ascii="Century Gothic" w:hAnsi="Century Gothic" w:cs="Calibri"/>
                <w:b/>
                <w:color w:val="auto"/>
              </w:rPr>
              <w:t>4.16.3</w:t>
            </w:r>
          </w:p>
        </w:tc>
        <w:tc>
          <w:tcPr>
            <w:tcW w:w="3279" w:type="dxa"/>
            <w:tcBorders>
              <w:left w:val="single" w:sz="4" w:space="0" w:color="auto"/>
              <w:right w:val="single" w:sz="4" w:space="0" w:color="auto"/>
            </w:tcBorders>
          </w:tcPr>
          <w:p w14:paraId="389861CC" w14:textId="0FC2E615" w:rsidR="001A60FF" w:rsidRPr="008F2766" w:rsidRDefault="001A60FF" w:rsidP="001A60FF">
            <w:pPr>
              <w:pStyle w:val="para"/>
              <w:rPr>
                <w:rFonts w:ascii="Century Gothic" w:hAnsi="Century Gothic" w:cs="Calibri"/>
                <w:color w:val="auto"/>
              </w:rPr>
            </w:pPr>
            <w:r w:rsidRPr="008F2766">
              <w:rPr>
                <w:rFonts w:ascii="Century Gothic" w:hAnsi="Century Gothic" w:cs="Calibri"/>
                <w:lang w:val="es-AR"/>
              </w:rPr>
              <w:t xml:space="preserve">Cuando sea preciso controlar la temperatura, el medio de transporte deberá ser capaz de mantener la temperatura del producto dentro de los límites de las especificaciones, tanto con una carga máxima como mínima. Se deberán utilizar dispositivos de registro de </w:t>
            </w:r>
            <w:r w:rsidRPr="008F2766">
              <w:rPr>
                <w:rFonts w:ascii="Century Gothic" w:hAnsi="Century Gothic" w:cs="Calibri"/>
                <w:lang w:val="es-AR"/>
              </w:rPr>
              <w:lastRenderedPageBreak/>
              <w:t>datos de temperatura que puedan consultarse para confirmar las condiciones de tiempo/temperatura o un sistema para monitorear y registrar a intervalos predeterminados el funcionamiento correcto de los equipos de refrigeración, y se deberán mantener los registros correspondientes.</w:t>
            </w:r>
          </w:p>
        </w:tc>
        <w:tc>
          <w:tcPr>
            <w:tcW w:w="1095" w:type="dxa"/>
            <w:gridSpan w:val="2"/>
            <w:tcBorders>
              <w:top w:val="single" w:sz="4" w:space="0" w:color="auto"/>
              <w:left w:val="single" w:sz="4" w:space="0" w:color="auto"/>
              <w:bottom w:val="single" w:sz="4" w:space="0" w:color="auto"/>
            </w:tcBorders>
            <w:shd w:val="clear" w:color="auto" w:fill="auto"/>
          </w:tcPr>
          <w:p w14:paraId="48EC93D2" w14:textId="77777777" w:rsidR="001A60FF" w:rsidRPr="008F2766" w:rsidRDefault="001A60FF" w:rsidP="001A60FF">
            <w:pPr>
              <w:pStyle w:val="para"/>
              <w:rPr>
                <w:rFonts w:ascii="Century Gothic" w:hAnsi="Century Gothic" w:cs="Calibri"/>
                <w:b/>
                <w:color w:val="auto"/>
              </w:rPr>
            </w:pPr>
          </w:p>
        </w:tc>
        <w:tc>
          <w:tcPr>
            <w:tcW w:w="4028" w:type="dxa"/>
            <w:gridSpan w:val="27"/>
            <w:tcBorders>
              <w:top w:val="single" w:sz="4" w:space="0" w:color="auto"/>
              <w:left w:val="single" w:sz="4" w:space="0" w:color="auto"/>
              <w:bottom w:val="single" w:sz="4" w:space="0" w:color="auto"/>
            </w:tcBorders>
            <w:shd w:val="clear" w:color="auto" w:fill="auto"/>
          </w:tcPr>
          <w:p w14:paraId="36EFA86C" w14:textId="77777777" w:rsidR="001A60FF" w:rsidRPr="008F2766" w:rsidRDefault="001A60FF" w:rsidP="001A60FF">
            <w:pPr>
              <w:pStyle w:val="para"/>
              <w:rPr>
                <w:rFonts w:ascii="Century Gothic" w:hAnsi="Century Gothic" w:cs="Calibri"/>
                <w:b/>
                <w:color w:val="auto"/>
              </w:rPr>
            </w:pPr>
          </w:p>
        </w:tc>
      </w:tr>
      <w:tr w:rsidR="001A60FF" w:rsidRPr="008F2766" w14:paraId="12B88A1A" w14:textId="77777777" w:rsidTr="005863D1">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903072B" w14:textId="77777777" w:rsidR="001A60FF" w:rsidRPr="008F2766" w:rsidRDefault="001A60FF" w:rsidP="001A60FF">
            <w:pPr>
              <w:pStyle w:val="para"/>
              <w:rPr>
                <w:rFonts w:ascii="Century Gothic" w:hAnsi="Century Gothic" w:cs="Calibri"/>
                <w:b/>
                <w:color w:val="auto"/>
              </w:rPr>
            </w:pPr>
            <w:r w:rsidRPr="008F2766">
              <w:rPr>
                <w:rFonts w:ascii="Century Gothic" w:hAnsi="Century Gothic" w:cs="Calibri"/>
                <w:b/>
                <w:color w:val="auto"/>
              </w:rPr>
              <w:t>4.16.4</w:t>
            </w:r>
          </w:p>
        </w:tc>
        <w:tc>
          <w:tcPr>
            <w:tcW w:w="3279" w:type="dxa"/>
            <w:tcBorders>
              <w:left w:val="single" w:sz="4" w:space="0" w:color="auto"/>
              <w:bottom w:val="single" w:sz="4" w:space="0" w:color="auto"/>
              <w:right w:val="single" w:sz="4" w:space="0" w:color="auto"/>
            </w:tcBorders>
          </w:tcPr>
          <w:p w14:paraId="7436C406" w14:textId="7978A2C8" w:rsidR="001A60FF" w:rsidRPr="008F2766" w:rsidRDefault="001A60FF" w:rsidP="001A60FF">
            <w:pPr>
              <w:pStyle w:val="para"/>
              <w:rPr>
                <w:rFonts w:ascii="Century Gothic" w:hAnsi="Century Gothic" w:cs="Calibri"/>
                <w:color w:val="auto"/>
              </w:rPr>
            </w:pPr>
            <w:r w:rsidRPr="008F2766">
              <w:rPr>
                <w:rFonts w:ascii="Century Gothic" w:hAnsi="Century Gothic" w:cs="Calibri"/>
                <w:lang w:val="es-AR"/>
              </w:rPr>
              <w:t>Se deberá disponer de sistemas de mantenimiento y procedimientos de limpieza documentados para todos los vehículos y equipos utilizados para las operaciones de carga y descarga. Se deberá llevar un registro de las medidas adoptadas.</w:t>
            </w:r>
          </w:p>
        </w:tc>
        <w:tc>
          <w:tcPr>
            <w:tcW w:w="1095" w:type="dxa"/>
            <w:gridSpan w:val="2"/>
            <w:tcBorders>
              <w:top w:val="single" w:sz="4" w:space="0" w:color="auto"/>
              <w:left w:val="single" w:sz="4" w:space="0" w:color="auto"/>
              <w:bottom w:val="single" w:sz="4" w:space="0" w:color="auto"/>
            </w:tcBorders>
            <w:shd w:val="clear" w:color="auto" w:fill="auto"/>
          </w:tcPr>
          <w:p w14:paraId="740B1E5A" w14:textId="77777777" w:rsidR="001A60FF" w:rsidRPr="008F2766" w:rsidRDefault="001A60FF" w:rsidP="001A60FF">
            <w:pPr>
              <w:pStyle w:val="para"/>
              <w:rPr>
                <w:rFonts w:ascii="Century Gothic" w:hAnsi="Century Gothic" w:cs="Calibri"/>
                <w:b/>
                <w:color w:val="auto"/>
              </w:rPr>
            </w:pPr>
          </w:p>
        </w:tc>
        <w:tc>
          <w:tcPr>
            <w:tcW w:w="4028" w:type="dxa"/>
            <w:gridSpan w:val="27"/>
            <w:tcBorders>
              <w:top w:val="single" w:sz="4" w:space="0" w:color="auto"/>
              <w:left w:val="single" w:sz="4" w:space="0" w:color="auto"/>
              <w:bottom w:val="single" w:sz="4" w:space="0" w:color="auto"/>
            </w:tcBorders>
            <w:shd w:val="clear" w:color="auto" w:fill="auto"/>
          </w:tcPr>
          <w:p w14:paraId="69984C6B" w14:textId="77777777" w:rsidR="001A60FF" w:rsidRPr="008F2766" w:rsidRDefault="001A60FF" w:rsidP="001A60FF">
            <w:pPr>
              <w:pStyle w:val="para"/>
              <w:rPr>
                <w:rFonts w:ascii="Century Gothic" w:hAnsi="Century Gothic" w:cs="Calibri"/>
                <w:b/>
                <w:color w:val="auto"/>
              </w:rPr>
            </w:pPr>
          </w:p>
        </w:tc>
      </w:tr>
      <w:bookmarkEnd w:id="1"/>
    </w:tbl>
    <w:p w14:paraId="27406426" w14:textId="77777777" w:rsidR="007B49F4" w:rsidRPr="008F2766" w:rsidRDefault="007B49F4">
      <w:pPr>
        <w:rPr>
          <w:rFonts w:ascii="Century Gothic" w:hAnsi="Century Gothic"/>
        </w:rPr>
      </w:pPr>
    </w:p>
    <w:tbl>
      <w:tblPr>
        <w:tblStyle w:val="TableGrid"/>
        <w:tblW w:w="9923" w:type="dxa"/>
        <w:tblInd w:w="-289" w:type="dxa"/>
        <w:tblLook w:val="04A0" w:firstRow="1" w:lastRow="0" w:firstColumn="1" w:lastColumn="0" w:noHBand="0" w:noVBand="1"/>
      </w:tblPr>
      <w:tblGrid>
        <w:gridCol w:w="1014"/>
        <w:gridCol w:w="532"/>
        <w:gridCol w:w="3180"/>
        <w:gridCol w:w="1117"/>
        <w:gridCol w:w="37"/>
        <w:gridCol w:w="15"/>
        <w:gridCol w:w="37"/>
        <w:gridCol w:w="44"/>
        <w:gridCol w:w="22"/>
        <w:gridCol w:w="15"/>
        <w:gridCol w:w="22"/>
        <w:gridCol w:w="52"/>
        <w:gridCol w:w="3836"/>
      </w:tblGrid>
      <w:tr w:rsidR="00186F92" w:rsidRPr="008F2766" w14:paraId="18C9EE6A" w14:textId="77777777" w:rsidTr="00143048">
        <w:tc>
          <w:tcPr>
            <w:tcW w:w="1546" w:type="dxa"/>
            <w:gridSpan w:val="2"/>
            <w:shd w:val="clear" w:color="auto" w:fill="92D050"/>
          </w:tcPr>
          <w:p w14:paraId="6C4ECDE2" w14:textId="77777777" w:rsidR="0046112E" w:rsidRPr="008F2766" w:rsidRDefault="0046112E" w:rsidP="00F82A17">
            <w:pPr>
              <w:spacing w:before="120" w:after="120"/>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5</w:t>
            </w:r>
          </w:p>
        </w:tc>
        <w:tc>
          <w:tcPr>
            <w:tcW w:w="8377" w:type="dxa"/>
            <w:gridSpan w:val="11"/>
            <w:shd w:val="clear" w:color="auto" w:fill="92D050"/>
          </w:tcPr>
          <w:p w14:paraId="263D4D44" w14:textId="43FB0069" w:rsidR="0046112E" w:rsidRPr="008F2766" w:rsidRDefault="00D577F5" w:rsidP="00F82A17">
            <w:pPr>
              <w:spacing w:before="120" w:after="120"/>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 xml:space="preserve">Control de </w:t>
            </w:r>
            <w:proofErr w:type="spellStart"/>
            <w:r w:rsidRPr="008F2766">
              <w:rPr>
                <w:rFonts w:ascii="Century Gothic" w:hAnsi="Century Gothic" w:cs="Calibri"/>
                <w:b/>
                <w:color w:val="FFFFFF" w:themeColor="background1"/>
                <w:sz w:val="24"/>
                <w:szCs w:val="24"/>
              </w:rPr>
              <w:t>productos</w:t>
            </w:r>
            <w:proofErr w:type="spellEnd"/>
          </w:p>
        </w:tc>
      </w:tr>
      <w:tr w:rsidR="00186F92" w:rsidRPr="008F2766" w14:paraId="72648C22" w14:textId="77777777" w:rsidTr="00143048">
        <w:tc>
          <w:tcPr>
            <w:tcW w:w="1546" w:type="dxa"/>
            <w:gridSpan w:val="2"/>
            <w:shd w:val="clear" w:color="auto" w:fill="92D050"/>
          </w:tcPr>
          <w:p w14:paraId="15CC21A4" w14:textId="77777777" w:rsidR="0046112E" w:rsidRPr="008F2766" w:rsidRDefault="0046112E" w:rsidP="00F82A17">
            <w:pPr>
              <w:spacing w:before="120" w:after="120"/>
              <w:rPr>
                <w:rFonts w:ascii="Century Gothic" w:hAnsi="Century Gothic" w:cs="Calibri"/>
                <w:color w:val="FFFFFF" w:themeColor="background1"/>
              </w:rPr>
            </w:pPr>
            <w:r w:rsidRPr="008F2766">
              <w:rPr>
                <w:rFonts w:ascii="Century Gothic" w:hAnsi="Century Gothic" w:cs="Calibri"/>
                <w:color w:val="FFFFFF" w:themeColor="background1"/>
              </w:rPr>
              <w:t>5.1</w:t>
            </w:r>
          </w:p>
        </w:tc>
        <w:tc>
          <w:tcPr>
            <w:tcW w:w="8377" w:type="dxa"/>
            <w:gridSpan w:val="11"/>
            <w:shd w:val="clear" w:color="auto" w:fill="92D050"/>
          </w:tcPr>
          <w:p w14:paraId="53334ED8" w14:textId="0244E02E" w:rsidR="0046112E" w:rsidRPr="008F2766" w:rsidRDefault="00D577F5" w:rsidP="00F82A17">
            <w:pPr>
              <w:spacing w:before="120" w:after="120"/>
              <w:rPr>
                <w:rFonts w:ascii="Century Gothic" w:hAnsi="Century Gothic" w:cs="Calibri"/>
                <w:color w:val="FFFFFF" w:themeColor="background1"/>
              </w:rPr>
            </w:pPr>
            <w:r w:rsidRPr="008F2766">
              <w:rPr>
                <w:rFonts w:ascii="Century Gothic" w:hAnsi="Century Gothic" w:cs="Calibri"/>
                <w:color w:val="FFFFFF" w:themeColor="background1"/>
                <w:lang w:val="es-AR"/>
              </w:rPr>
              <w:t>Diseño y desarrollo de productos</w:t>
            </w:r>
          </w:p>
        </w:tc>
      </w:tr>
      <w:tr w:rsidR="00186F92" w:rsidRPr="008F2766" w14:paraId="40CC8522" w14:textId="77777777" w:rsidTr="00143048">
        <w:tc>
          <w:tcPr>
            <w:tcW w:w="1546" w:type="dxa"/>
            <w:gridSpan w:val="2"/>
            <w:shd w:val="clear" w:color="auto" w:fill="D6E9B2"/>
          </w:tcPr>
          <w:p w14:paraId="1660E220" w14:textId="253747FD" w:rsidR="0046112E" w:rsidRPr="008F2766" w:rsidRDefault="0046112E" w:rsidP="00F82A17">
            <w:pPr>
              <w:spacing w:before="120" w:after="120"/>
              <w:rPr>
                <w:rFonts w:ascii="Century Gothic" w:hAnsi="Century Gothic" w:cs="Calibri"/>
                <w:b/>
              </w:rPr>
            </w:pPr>
          </w:p>
        </w:tc>
        <w:tc>
          <w:tcPr>
            <w:tcW w:w="8377" w:type="dxa"/>
            <w:gridSpan w:val="11"/>
            <w:shd w:val="clear" w:color="auto" w:fill="D6E9B2"/>
          </w:tcPr>
          <w:p w14:paraId="1DCF9D26" w14:textId="5FCFB0C3" w:rsidR="0046112E" w:rsidRPr="008F2766" w:rsidRDefault="00D577F5" w:rsidP="00F82A17">
            <w:pPr>
              <w:pStyle w:val="para"/>
              <w:rPr>
                <w:rFonts w:ascii="Century Gothic" w:hAnsi="Century Gothic" w:cs="Calibri"/>
                <w:lang w:val="es-AR"/>
              </w:rPr>
            </w:pPr>
            <w:r w:rsidRPr="008F2766">
              <w:rPr>
                <w:rFonts w:ascii="Century Gothic" w:hAnsi="Century Gothic" w:cs="Calibri"/>
                <w:color w:val="auto"/>
                <w:lang w:val="es-AR"/>
              </w:rPr>
              <w:t>Se deberán implementar procedimientos de diseño y desarrollo de productos para los productos o procesos nuevos, así como para cualquier modificación de los productos o de los procesos de envasado o fabricación, a fin de garantizar la producción de productos seguros y legales.</w:t>
            </w:r>
          </w:p>
        </w:tc>
      </w:tr>
      <w:tr w:rsidR="00D577F5" w:rsidRPr="008F2766" w14:paraId="7C19E045" w14:textId="77777777" w:rsidTr="005863D1">
        <w:tc>
          <w:tcPr>
            <w:tcW w:w="1546" w:type="dxa"/>
            <w:gridSpan w:val="2"/>
            <w:shd w:val="clear" w:color="auto" w:fill="D6E9B2"/>
          </w:tcPr>
          <w:p w14:paraId="011C4A63" w14:textId="6F64A4AE" w:rsidR="00D577F5" w:rsidRPr="008F2766" w:rsidRDefault="00D577F5" w:rsidP="00D577F5">
            <w:pPr>
              <w:spacing w:before="120" w:after="120"/>
              <w:rPr>
                <w:rFonts w:ascii="Century Gothic" w:hAnsi="Century Gothic" w:cs="Calibri"/>
                <w:b/>
              </w:rPr>
            </w:pPr>
            <w:r w:rsidRPr="008F2766">
              <w:rPr>
                <w:rFonts w:ascii="Century Gothic" w:hAnsi="Century Gothic" w:cs="Calibri"/>
                <w:b/>
                <w:lang w:val="es-AR"/>
              </w:rPr>
              <w:t>Cláusula</w:t>
            </w:r>
          </w:p>
        </w:tc>
        <w:tc>
          <w:tcPr>
            <w:tcW w:w="3180" w:type="dxa"/>
            <w:shd w:val="clear" w:color="auto" w:fill="auto"/>
          </w:tcPr>
          <w:p w14:paraId="355E740F" w14:textId="5FBB92FC" w:rsidR="00D577F5" w:rsidRPr="008F2766" w:rsidRDefault="00D577F5" w:rsidP="00D577F5">
            <w:pPr>
              <w:spacing w:before="120" w:after="120"/>
              <w:rPr>
                <w:rFonts w:ascii="Century Gothic" w:hAnsi="Century Gothic" w:cs="Calibri"/>
                <w:b/>
              </w:rPr>
            </w:pPr>
            <w:r w:rsidRPr="008F2766">
              <w:rPr>
                <w:rFonts w:ascii="Century Gothic" w:hAnsi="Century Gothic" w:cs="Calibri"/>
                <w:b/>
                <w:lang w:val="es-AR"/>
              </w:rPr>
              <w:t>Requisitos</w:t>
            </w:r>
          </w:p>
        </w:tc>
        <w:tc>
          <w:tcPr>
            <w:tcW w:w="1361" w:type="dxa"/>
            <w:gridSpan w:val="9"/>
            <w:tcBorders>
              <w:right w:val="single" w:sz="4" w:space="0" w:color="auto"/>
            </w:tcBorders>
            <w:shd w:val="clear" w:color="auto" w:fill="auto"/>
          </w:tcPr>
          <w:p w14:paraId="039730DB" w14:textId="13A88076" w:rsidR="00D577F5" w:rsidRPr="008F2766" w:rsidRDefault="00D577F5" w:rsidP="00D577F5">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836" w:type="dxa"/>
            <w:shd w:val="clear" w:color="auto" w:fill="auto"/>
          </w:tcPr>
          <w:p w14:paraId="5A39F286" w14:textId="77777777" w:rsidR="00D577F5" w:rsidRPr="008F2766" w:rsidRDefault="00D577F5" w:rsidP="00D577F5">
            <w:pPr>
              <w:spacing w:before="120" w:after="120"/>
              <w:rPr>
                <w:rFonts w:ascii="Century Gothic" w:hAnsi="Century Gothic" w:cs="Calibri"/>
                <w:b/>
              </w:rPr>
            </w:pPr>
          </w:p>
        </w:tc>
      </w:tr>
      <w:tr w:rsidR="00D577F5" w:rsidRPr="008F2766" w14:paraId="6151FDBE"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A77EE8C" w14:textId="77777777" w:rsidR="00D577F5" w:rsidRPr="008F2766" w:rsidRDefault="00D577F5" w:rsidP="00D577F5">
            <w:pPr>
              <w:pStyle w:val="para"/>
              <w:rPr>
                <w:rFonts w:ascii="Century Gothic" w:hAnsi="Century Gothic" w:cs="Calibri"/>
                <w:b/>
                <w:color w:val="auto"/>
              </w:rPr>
            </w:pPr>
            <w:r w:rsidRPr="008F2766">
              <w:rPr>
                <w:rFonts w:ascii="Century Gothic" w:hAnsi="Century Gothic" w:cs="Calibri"/>
                <w:b/>
                <w:color w:val="auto"/>
              </w:rPr>
              <w:t>5.1.2</w:t>
            </w:r>
          </w:p>
        </w:tc>
        <w:tc>
          <w:tcPr>
            <w:tcW w:w="3180" w:type="dxa"/>
            <w:tcBorders>
              <w:left w:val="single" w:sz="4" w:space="0" w:color="auto"/>
              <w:right w:val="single" w:sz="4" w:space="0" w:color="auto"/>
            </w:tcBorders>
          </w:tcPr>
          <w:p w14:paraId="56072ED3" w14:textId="37852108" w:rsidR="00D577F5" w:rsidRPr="008F2766" w:rsidRDefault="00D577F5" w:rsidP="00D577F5">
            <w:pPr>
              <w:pStyle w:val="para"/>
              <w:rPr>
                <w:rFonts w:ascii="Century Gothic" w:hAnsi="Century Gothic" w:cs="Calibri"/>
                <w:color w:val="auto"/>
              </w:rPr>
            </w:pPr>
            <w:r w:rsidRPr="008F2766">
              <w:rPr>
                <w:rFonts w:ascii="Century Gothic" w:hAnsi="Century Gothic" w:cs="Calibri"/>
                <w:lang w:val="es-AR"/>
              </w:rPr>
              <w:t xml:space="preserve">Todos los productos nuevos y los cambios en la formulación, en el material de envasado o en los métodos de procesamiento de los productos deberán estar formalmente aprobados por el responsable de </w:t>
            </w:r>
            <w:r w:rsidRPr="008F2766">
              <w:rPr>
                <w:rFonts w:ascii="Century Gothic" w:hAnsi="Century Gothic" w:cs="Calibri"/>
                <w:lang w:val="es-AR"/>
              </w:rPr>
              <w:lastRenderedPageBreak/>
              <w:t>APPCC o, cuando se utilice un equipo, por un miembro del comité de APPCC autorizado. De este modo, se garantizará que se evaluaron los riesgos y que se implementaron controles adecuados, identificados por medio del sistema de APPCC. Esta aprobación deberá concederse antes de que los productos ingresen al entorno de la fábrica.</w:t>
            </w:r>
          </w:p>
        </w:tc>
        <w:tc>
          <w:tcPr>
            <w:tcW w:w="1361" w:type="dxa"/>
            <w:gridSpan w:val="9"/>
            <w:shd w:val="clear" w:color="auto" w:fill="auto"/>
          </w:tcPr>
          <w:p w14:paraId="6C9C36CE" w14:textId="77777777" w:rsidR="00D577F5" w:rsidRPr="008F2766" w:rsidRDefault="00D577F5" w:rsidP="00D577F5">
            <w:pPr>
              <w:spacing w:before="120" w:after="120"/>
              <w:rPr>
                <w:rFonts w:ascii="Century Gothic" w:hAnsi="Century Gothic" w:cstheme="minorHAnsi"/>
              </w:rPr>
            </w:pPr>
          </w:p>
        </w:tc>
        <w:tc>
          <w:tcPr>
            <w:tcW w:w="3836" w:type="dxa"/>
            <w:shd w:val="clear" w:color="auto" w:fill="auto"/>
          </w:tcPr>
          <w:p w14:paraId="3FEF7B17" w14:textId="77777777" w:rsidR="00D577F5" w:rsidRPr="008F2766" w:rsidRDefault="00D577F5" w:rsidP="00D577F5">
            <w:pPr>
              <w:spacing w:before="120" w:after="120"/>
              <w:rPr>
                <w:rFonts w:ascii="Century Gothic" w:hAnsi="Century Gothic" w:cstheme="minorHAnsi"/>
              </w:rPr>
            </w:pPr>
          </w:p>
        </w:tc>
      </w:tr>
      <w:tr w:rsidR="00186F92" w:rsidRPr="008F2766" w14:paraId="1E570AF7" w14:textId="77777777" w:rsidTr="00143048">
        <w:tc>
          <w:tcPr>
            <w:tcW w:w="1546" w:type="dxa"/>
            <w:gridSpan w:val="2"/>
            <w:shd w:val="clear" w:color="auto" w:fill="92D050"/>
          </w:tcPr>
          <w:p w14:paraId="0AC0AAA8" w14:textId="77777777" w:rsidR="0046112E" w:rsidRPr="008F2766" w:rsidRDefault="0046112E" w:rsidP="001E027A">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5.2</w:t>
            </w:r>
          </w:p>
        </w:tc>
        <w:tc>
          <w:tcPr>
            <w:tcW w:w="8377" w:type="dxa"/>
            <w:gridSpan w:val="11"/>
            <w:shd w:val="clear" w:color="auto" w:fill="92D050"/>
          </w:tcPr>
          <w:p w14:paraId="1C5FB2B2" w14:textId="380FA688" w:rsidR="0046112E" w:rsidRPr="008F2766" w:rsidRDefault="00D577F5" w:rsidP="001E027A">
            <w:pPr>
              <w:spacing w:before="120" w:after="120"/>
              <w:rPr>
                <w:rFonts w:ascii="Century Gothic" w:hAnsi="Century Gothic" w:cs="Calibri"/>
                <w:color w:val="FFFFFF" w:themeColor="background1"/>
              </w:rPr>
            </w:pPr>
            <w:r w:rsidRPr="008F2766">
              <w:rPr>
                <w:rFonts w:ascii="Century Gothic" w:hAnsi="Century Gothic" w:cs="Calibri"/>
                <w:color w:val="FFFFFF" w:themeColor="background1"/>
                <w:lang w:val="es-AR"/>
              </w:rPr>
              <w:t>Etiquetado de productos</w:t>
            </w:r>
          </w:p>
        </w:tc>
      </w:tr>
      <w:tr w:rsidR="00186F92" w:rsidRPr="008F2766" w14:paraId="1DC00089" w14:textId="77777777" w:rsidTr="00143048">
        <w:tc>
          <w:tcPr>
            <w:tcW w:w="1546" w:type="dxa"/>
            <w:gridSpan w:val="2"/>
            <w:shd w:val="clear" w:color="auto" w:fill="D6E9B2"/>
          </w:tcPr>
          <w:p w14:paraId="0C4C7755" w14:textId="1254D4AE" w:rsidR="0046112E" w:rsidRPr="008F2766" w:rsidRDefault="0046112E" w:rsidP="001E027A">
            <w:pPr>
              <w:spacing w:before="120" w:after="120"/>
              <w:rPr>
                <w:rFonts w:ascii="Century Gothic" w:hAnsi="Century Gothic" w:cs="Calibri"/>
                <w:b/>
              </w:rPr>
            </w:pPr>
          </w:p>
        </w:tc>
        <w:tc>
          <w:tcPr>
            <w:tcW w:w="8377" w:type="dxa"/>
            <w:gridSpan w:val="11"/>
            <w:shd w:val="clear" w:color="auto" w:fill="D6E9B2"/>
          </w:tcPr>
          <w:p w14:paraId="6C8AA3EF" w14:textId="66D2AF8B" w:rsidR="0046112E" w:rsidRPr="008F2766" w:rsidRDefault="006073C8" w:rsidP="001E027A">
            <w:pPr>
              <w:pStyle w:val="para"/>
              <w:rPr>
                <w:rFonts w:ascii="Century Gothic" w:hAnsi="Century Gothic" w:cs="Calibri"/>
                <w:lang w:val="es-AR"/>
              </w:rPr>
            </w:pPr>
            <w:r w:rsidRPr="008F2766">
              <w:rPr>
                <w:rFonts w:ascii="Century Gothic" w:hAnsi="Century Gothic" w:cs="Calibri"/>
                <w:lang w:val="es-AR"/>
              </w:rPr>
              <w:t>El etiquetado de los productos deberá cumplir con los requisitos legales correspondientes y contener información que permita la manipulación, la exhibición, el almacenamiento y la preparación seguros del producto dentro de la cadena de suministro alimentario o por parte del cliente.</w:t>
            </w:r>
          </w:p>
        </w:tc>
      </w:tr>
      <w:tr w:rsidR="006073C8" w:rsidRPr="008F2766" w14:paraId="68793C35" w14:textId="77777777" w:rsidTr="005863D1">
        <w:tc>
          <w:tcPr>
            <w:tcW w:w="1546" w:type="dxa"/>
            <w:gridSpan w:val="2"/>
            <w:shd w:val="clear" w:color="auto" w:fill="D6E9B2"/>
          </w:tcPr>
          <w:p w14:paraId="69E15338" w14:textId="6C2A38C4" w:rsidR="006073C8" w:rsidRPr="008F2766" w:rsidRDefault="006073C8" w:rsidP="006073C8">
            <w:pPr>
              <w:spacing w:before="120" w:after="120"/>
              <w:rPr>
                <w:rFonts w:ascii="Century Gothic" w:hAnsi="Century Gothic" w:cs="Calibri"/>
                <w:b/>
              </w:rPr>
            </w:pPr>
            <w:r w:rsidRPr="008F2766">
              <w:rPr>
                <w:rFonts w:ascii="Century Gothic" w:hAnsi="Century Gothic" w:cs="Calibri"/>
                <w:b/>
                <w:lang w:val="es-AR"/>
              </w:rPr>
              <w:t>Cláusula</w:t>
            </w:r>
          </w:p>
        </w:tc>
        <w:tc>
          <w:tcPr>
            <w:tcW w:w="3180" w:type="dxa"/>
            <w:shd w:val="clear" w:color="auto" w:fill="auto"/>
          </w:tcPr>
          <w:p w14:paraId="0442882E" w14:textId="1F89D709" w:rsidR="006073C8" w:rsidRPr="008F2766" w:rsidRDefault="006073C8" w:rsidP="006073C8">
            <w:pPr>
              <w:spacing w:before="120" w:after="120"/>
              <w:rPr>
                <w:rFonts w:ascii="Century Gothic" w:hAnsi="Century Gothic" w:cs="Calibri"/>
                <w:b/>
              </w:rPr>
            </w:pPr>
            <w:r w:rsidRPr="008F2766">
              <w:rPr>
                <w:rFonts w:ascii="Century Gothic" w:hAnsi="Century Gothic" w:cs="Calibri"/>
                <w:b/>
                <w:lang w:val="es-AR"/>
              </w:rPr>
              <w:t>Requisitos</w:t>
            </w:r>
          </w:p>
        </w:tc>
        <w:tc>
          <w:tcPr>
            <w:tcW w:w="1361" w:type="dxa"/>
            <w:gridSpan w:val="9"/>
            <w:tcBorders>
              <w:right w:val="single" w:sz="4" w:space="0" w:color="auto"/>
            </w:tcBorders>
            <w:shd w:val="clear" w:color="auto" w:fill="auto"/>
          </w:tcPr>
          <w:p w14:paraId="076EF15B" w14:textId="79814832" w:rsidR="006073C8" w:rsidRPr="008F2766" w:rsidRDefault="006073C8" w:rsidP="006073C8">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836" w:type="dxa"/>
            <w:shd w:val="clear" w:color="auto" w:fill="auto"/>
          </w:tcPr>
          <w:p w14:paraId="462DDCB7" w14:textId="77777777" w:rsidR="006073C8" w:rsidRPr="008F2766" w:rsidRDefault="006073C8" w:rsidP="006073C8">
            <w:pPr>
              <w:spacing w:before="120" w:after="120"/>
              <w:rPr>
                <w:rFonts w:ascii="Century Gothic" w:hAnsi="Century Gothic" w:cs="Calibri"/>
                <w:b/>
              </w:rPr>
            </w:pPr>
          </w:p>
        </w:tc>
      </w:tr>
      <w:tr w:rsidR="006073C8" w:rsidRPr="008F2766" w14:paraId="04739E41"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B2FA2CC" w14:textId="77777777" w:rsidR="006073C8" w:rsidRPr="008F2766" w:rsidRDefault="006073C8" w:rsidP="006073C8">
            <w:pPr>
              <w:pStyle w:val="para"/>
              <w:rPr>
                <w:rFonts w:ascii="Century Gothic" w:hAnsi="Century Gothic" w:cs="Calibri"/>
                <w:b/>
                <w:color w:val="auto"/>
              </w:rPr>
            </w:pPr>
            <w:r w:rsidRPr="008F2766">
              <w:rPr>
                <w:rFonts w:ascii="Century Gothic" w:hAnsi="Century Gothic" w:cs="Calibri"/>
                <w:b/>
                <w:color w:val="auto"/>
              </w:rPr>
              <w:t>5.2.3</w:t>
            </w:r>
          </w:p>
        </w:tc>
        <w:tc>
          <w:tcPr>
            <w:tcW w:w="3180" w:type="dxa"/>
            <w:tcBorders>
              <w:left w:val="single" w:sz="4" w:space="0" w:color="auto"/>
              <w:bottom w:val="single" w:sz="4" w:space="0" w:color="auto"/>
              <w:right w:val="single" w:sz="4" w:space="0" w:color="auto"/>
            </w:tcBorders>
          </w:tcPr>
          <w:p w14:paraId="6D855C80" w14:textId="7A8E24BB" w:rsidR="006073C8" w:rsidRPr="008F2766" w:rsidRDefault="006073C8" w:rsidP="006073C8">
            <w:pPr>
              <w:pStyle w:val="para"/>
              <w:rPr>
                <w:rFonts w:ascii="Century Gothic" w:hAnsi="Century Gothic" w:cs="Calibri"/>
                <w:color w:val="auto"/>
              </w:rPr>
            </w:pPr>
            <w:r w:rsidRPr="008F2766">
              <w:rPr>
                <w:rFonts w:ascii="Century Gothic" w:hAnsi="Century Gothic" w:cs="Calibri"/>
                <w:lang w:val="es-AR"/>
              </w:rPr>
              <w:t>Cuando un producto haya sido diseñado para poder realizar una declaración que satisfaga a un grupo de consumidores (p. ej., declaración nutricional, bajo contenido de azúcar), la empresa se deberá cerciorar de que la formulación del producto y el proceso de producción hayan sido plenamente validados y cumplan con esta declaración.</w:t>
            </w:r>
          </w:p>
        </w:tc>
        <w:tc>
          <w:tcPr>
            <w:tcW w:w="1361" w:type="dxa"/>
            <w:gridSpan w:val="9"/>
            <w:shd w:val="clear" w:color="auto" w:fill="auto"/>
          </w:tcPr>
          <w:p w14:paraId="303A8606" w14:textId="77777777" w:rsidR="006073C8" w:rsidRPr="008F2766" w:rsidRDefault="006073C8" w:rsidP="006073C8">
            <w:pPr>
              <w:spacing w:before="120" w:after="120"/>
              <w:rPr>
                <w:rFonts w:ascii="Century Gothic" w:hAnsi="Century Gothic" w:cs="Calibri"/>
                <w:b/>
              </w:rPr>
            </w:pPr>
          </w:p>
        </w:tc>
        <w:tc>
          <w:tcPr>
            <w:tcW w:w="3836" w:type="dxa"/>
            <w:shd w:val="clear" w:color="auto" w:fill="auto"/>
          </w:tcPr>
          <w:p w14:paraId="503460D5" w14:textId="77777777" w:rsidR="006073C8" w:rsidRPr="008F2766" w:rsidRDefault="006073C8" w:rsidP="006073C8">
            <w:pPr>
              <w:spacing w:before="120" w:after="120"/>
              <w:rPr>
                <w:rFonts w:ascii="Century Gothic" w:hAnsi="Century Gothic" w:cs="Calibri"/>
                <w:b/>
              </w:rPr>
            </w:pPr>
          </w:p>
        </w:tc>
      </w:tr>
      <w:tr w:rsidR="00186F92" w:rsidRPr="008F2766" w14:paraId="7615444E" w14:textId="77777777" w:rsidTr="00143048">
        <w:tc>
          <w:tcPr>
            <w:tcW w:w="1546" w:type="dxa"/>
            <w:gridSpan w:val="2"/>
            <w:shd w:val="clear" w:color="auto" w:fill="92D050"/>
          </w:tcPr>
          <w:p w14:paraId="5A2F1F3E" w14:textId="77777777" w:rsidR="0046112E" w:rsidRPr="008F2766" w:rsidRDefault="0046112E" w:rsidP="00B86CFE">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5.3</w:t>
            </w:r>
          </w:p>
        </w:tc>
        <w:tc>
          <w:tcPr>
            <w:tcW w:w="8377" w:type="dxa"/>
            <w:gridSpan w:val="11"/>
            <w:shd w:val="clear" w:color="auto" w:fill="92D050"/>
          </w:tcPr>
          <w:p w14:paraId="5CCE6C15" w14:textId="61BFC4BD" w:rsidR="0046112E" w:rsidRPr="008F2766" w:rsidRDefault="006073C8" w:rsidP="00B86CFE">
            <w:pPr>
              <w:spacing w:before="120" w:after="120"/>
              <w:rPr>
                <w:rFonts w:ascii="Century Gothic" w:hAnsi="Century Gothic" w:cs="Calibri"/>
                <w:b/>
                <w:color w:val="FFFFFF" w:themeColor="background1"/>
              </w:rPr>
            </w:pPr>
            <w:r w:rsidRPr="008F2766">
              <w:rPr>
                <w:rFonts w:ascii="Century Gothic" w:hAnsi="Century Gothic" w:cs="Calibri"/>
                <w:color w:val="FFFFFF" w:themeColor="background1"/>
                <w:lang w:val="es-AR"/>
              </w:rPr>
              <w:t>Gestión de alérgenos</w:t>
            </w:r>
          </w:p>
        </w:tc>
      </w:tr>
      <w:tr w:rsidR="00186F92" w:rsidRPr="008F2766" w14:paraId="0BBA6936" w14:textId="77777777" w:rsidTr="00143048">
        <w:tc>
          <w:tcPr>
            <w:tcW w:w="1546" w:type="dxa"/>
            <w:gridSpan w:val="2"/>
            <w:shd w:val="clear" w:color="auto" w:fill="D6E9B2"/>
          </w:tcPr>
          <w:p w14:paraId="28EA6D02" w14:textId="1109FD84" w:rsidR="0046112E" w:rsidRPr="008F2766" w:rsidRDefault="0046112E" w:rsidP="00B86CFE">
            <w:pPr>
              <w:spacing w:before="120" w:after="120"/>
              <w:rPr>
                <w:rFonts w:ascii="Century Gothic" w:hAnsi="Century Gothic" w:cs="Calibri"/>
                <w:b/>
              </w:rPr>
            </w:pPr>
          </w:p>
          <w:p w14:paraId="4464A531" w14:textId="5A797CAA" w:rsidR="0046112E" w:rsidRPr="008F2766" w:rsidRDefault="0046112E" w:rsidP="00B86CFE">
            <w:pPr>
              <w:spacing w:before="120" w:after="120"/>
              <w:rPr>
                <w:rFonts w:ascii="Century Gothic" w:hAnsi="Century Gothic" w:cs="Calibri"/>
                <w:b/>
              </w:rPr>
            </w:pPr>
          </w:p>
        </w:tc>
        <w:tc>
          <w:tcPr>
            <w:tcW w:w="8377" w:type="dxa"/>
            <w:gridSpan w:val="11"/>
            <w:shd w:val="clear" w:color="auto" w:fill="D6E9B2"/>
          </w:tcPr>
          <w:p w14:paraId="64221CDE" w14:textId="0005D43B" w:rsidR="0046112E" w:rsidRPr="008F2766" w:rsidRDefault="006073C8" w:rsidP="00B86CFE">
            <w:pPr>
              <w:pStyle w:val="para"/>
              <w:rPr>
                <w:rFonts w:ascii="Century Gothic" w:hAnsi="Century Gothic" w:cs="Calibri"/>
                <w:lang w:val="es-AR"/>
              </w:rPr>
            </w:pPr>
            <w:r w:rsidRPr="008F2766">
              <w:rPr>
                <w:rFonts w:ascii="Century Gothic" w:hAnsi="Century Gothic" w:cs="Calibri"/>
                <w:lang w:val="es-AR"/>
              </w:rPr>
              <w:t>El establecimiento deberá tener un sistema para el manejo de materiales alergénicos que minimice el riesgo de contaminación de los productos con alérgenos y cumpla con los requisitos legales de etiquetado del país de venta.</w:t>
            </w:r>
          </w:p>
        </w:tc>
      </w:tr>
      <w:tr w:rsidR="006073C8" w:rsidRPr="008F2766" w14:paraId="5943DE5E" w14:textId="77777777" w:rsidTr="005863D1">
        <w:tc>
          <w:tcPr>
            <w:tcW w:w="1546" w:type="dxa"/>
            <w:gridSpan w:val="2"/>
            <w:shd w:val="clear" w:color="auto" w:fill="D6E9B2"/>
          </w:tcPr>
          <w:p w14:paraId="0962FA10" w14:textId="6F03B2F2" w:rsidR="006073C8" w:rsidRPr="008F2766" w:rsidRDefault="006073C8" w:rsidP="006073C8">
            <w:pPr>
              <w:spacing w:before="120" w:after="120"/>
              <w:rPr>
                <w:rFonts w:ascii="Century Gothic" w:hAnsi="Century Gothic" w:cs="Calibri"/>
                <w:b/>
              </w:rPr>
            </w:pPr>
            <w:r w:rsidRPr="008F2766">
              <w:rPr>
                <w:rFonts w:ascii="Century Gothic" w:hAnsi="Century Gothic" w:cs="Calibri"/>
                <w:b/>
                <w:lang w:val="es-AR"/>
              </w:rPr>
              <w:lastRenderedPageBreak/>
              <w:t>Cláusula</w:t>
            </w:r>
          </w:p>
        </w:tc>
        <w:tc>
          <w:tcPr>
            <w:tcW w:w="3180" w:type="dxa"/>
            <w:shd w:val="clear" w:color="auto" w:fill="auto"/>
          </w:tcPr>
          <w:p w14:paraId="351FE931" w14:textId="7BBC44F5" w:rsidR="006073C8" w:rsidRPr="008F2766" w:rsidRDefault="006073C8" w:rsidP="006073C8">
            <w:pPr>
              <w:spacing w:before="120" w:after="120"/>
              <w:rPr>
                <w:rFonts w:ascii="Century Gothic" w:hAnsi="Century Gothic" w:cs="Calibri"/>
              </w:rPr>
            </w:pPr>
            <w:r w:rsidRPr="008F2766">
              <w:rPr>
                <w:rFonts w:ascii="Century Gothic" w:hAnsi="Century Gothic" w:cs="Calibri"/>
                <w:b/>
                <w:lang w:val="es-AR"/>
              </w:rPr>
              <w:t>Requisitos</w:t>
            </w:r>
          </w:p>
        </w:tc>
        <w:tc>
          <w:tcPr>
            <w:tcW w:w="1361" w:type="dxa"/>
            <w:gridSpan w:val="9"/>
            <w:tcBorders>
              <w:right w:val="single" w:sz="4" w:space="0" w:color="auto"/>
            </w:tcBorders>
            <w:shd w:val="clear" w:color="auto" w:fill="auto"/>
          </w:tcPr>
          <w:p w14:paraId="2441CB2E" w14:textId="3FAC927B" w:rsidR="006073C8" w:rsidRPr="008F2766" w:rsidRDefault="006073C8" w:rsidP="006073C8">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836" w:type="dxa"/>
            <w:shd w:val="clear" w:color="auto" w:fill="auto"/>
          </w:tcPr>
          <w:p w14:paraId="0B1C570A" w14:textId="77777777" w:rsidR="006073C8" w:rsidRPr="008F2766" w:rsidRDefault="006073C8" w:rsidP="006073C8">
            <w:pPr>
              <w:spacing w:before="120" w:after="120"/>
              <w:rPr>
                <w:rFonts w:ascii="Century Gothic" w:hAnsi="Century Gothic" w:cs="Calibri"/>
                <w:b/>
              </w:rPr>
            </w:pPr>
          </w:p>
        </w:tc>
      </w:tr>
      <w:tr w:rsidR="006073C8" w:rsidRPr="008F2766" w14:paraId="753DDABA" w14:textId="77777777" w:rsidTr="005863D1">
        <w:tc>
          <w:tcPr>
            <w:tcW w:w="1546" w:type="dxa"/>
            <w:gridSpan w:val="2"/>
            <w:shd w:val="clear" w:color="auto" w:fill="D6E9B2"/>
          </w:tcPr>
          <w:p w14:paraId="340BCA80" w14:textId="77777777" w:rsidR="006073C8" w:rsidRPr="008F2766" w:rsidRDefault="006073C8" w:rsidP="006073C8">
            <w:pPr>
              <w:spacing w:before="120" w:after="120"/>
              <w:rPr>
                <w:rFonts w:ascii="Century Gothic" w:hAnsi="Century Gothic" w:cs="Calibri"/>
                <w:b/>
              </w:rPr>
            </w:pPr>
            <w:r w:rsidRPr="008F2766">
              <w:rPr>
                <w:rFonts w:ascii="Century Gothic" w:hAnsi="Century Gothic" w:cs="Calibri"/>
                <w:b/>
              </w:rPr>
              <w:t>5.3.2</w:t>
            </w:r>
          </w:p>
        </w:tc>
        <w:tc>
          <w:tcPr>
            <w:tcW w:w="3180" w:type="dxa"/>
            <w:tcBorders>
              <w:left w:val="single" w:sz="4" w:space="0" w:color="auto"/>
              <w:right w:val="single" w:sz="4" w:space="0" w:color="auto"/>
            </w:tcBorders>
          </w:tcPr>
          <w:p w14:paraId="43644E04" w14:textId="6DBB8B4C" w:rsidR="006073C8" w:rsidRPr="008F2766" w:rsidRDefault="006073C8" w:rsidP="006073C8">
            <w:pPr>
              <w:pStyle w:val="para"/>
              <w:rPr>
                <w:rFonts w:ascii="Century Gothic" w:hAnsi="Century Gothic" w:cs="Calibri"/>
                <w:color w:val="auto"/>
              </w:rPr>
            </w:pPr>
            <w:r w:rsidRPr="008F2766">
              <w:rPr>
                <w:rFonts w:ascii="Century Gothic" w:hAnsi="Century Gothic" w:cs="Calibri"/>
                <w:lang w:val="es-AR"/>
              </w:rPr>
              <w:t>La empresa deberá identificar y enumerar todos los materiales que contengan alérgenos que se manipulen en el establecimiento. Esto deberá incluir las materias primas, los coadyuvantes del proceso, los productos intermedios y terminados, así como cualquier otro producto o ingrediente de desarrollo de nuevos productos.</w:t>
            </w:r>
          </w:p>
        </w:tc>
        <w:tc>
          <w:tcPr>
            <w:tcW w:w="1361" w:type="dxa"/>
            <w:gridSpan w:val="9"/>
            <w:shd w:val="clear" w:color="auto" w:fill="auto"/>
          </w:tcPr>
          <w:p w14:paraId="7A11CE29" w14:textId="77777777" w:rsidR="006073C8" w:rsidRPr="008F2766" w:rsidRDefault="006073C8" w:rsidP="006073C8">
            <w:pPr>
              <w:spacing w:before="120" w:after="120"/>
              <w:rPr>
                <w:rFonts w:ascii="Century Gothic" w:hAnsi="Century Gothic" w:cs="Calibri"/>
                <w:b/>
              </w:rPr>
            </w:pPr>
          </w:p>
        </w:tc>
        <w:tc>
          <w:tcPr>
            <w:tcW w:w="3836" w:type="dxa"/>
            <w:shd w:val="clear" w:color="auto" w:fill="auto"/>
          </w:tcPr>
          <w:p w14:paraId="181EEB84" w14:textId="77777777" w:rsidR="006073C8" w:rsidRPr="008F2766" w:rsidRDefault="006073C8" w:rsidP="006073C8">
            <w:pPr>
              <w:spacing w:before="120" w:after="120"/>
              <w:rPr>
                <w:rFonts w:ascii="Century Gothic" w:hAnsi="Century Gothic" w:cs="Calibri"/>
                <w:b/>
              </w:rPr>
            </w:pPr>
          </w:p>
        </w:tc>
      </w:tr>
      <w:tr w:rsidR="006073C8" w:rsidRPr="008F2766" w14:paraId="08F0D0AB" w14:textId="77777777" w:rsidTr="005863D1">
        <w:tc>
          <w:tcPr>
            <w:tcW w:w="1546" w:type="dxa"/>
            <w:gridSpan w:val="2"/>
            <w:shd w:val="clear" w:color="auto" w:fill="D6E9B2"/>
          </w:tcPr>
          <w:p w14:paraId="486D6121" w14:textId="77777777" w:rsidR="006073C8" w:rsidRPr="008F2766" w:rsidRDefault="006073C8" w:rsidP="006073C8">
            <w:pPr>
              <w:spacing w:before="120" w:after="120"/>
              <w:rPr>
                <w:rFonts w:ascii="Century Gothic" w:hAnsi="Century Gothic" w:cs="Calibri"/>
                <w:b/>
              </w:rPr>
            </w:pPr>
            <w:r w:rsidRPr="008F2766">
              <w:rPr>
                <w:rFonts w:ascii="Century Gothic" w:hAnsi="Century Gothic" w:cs="Calibri"/>
                <w:b/>
              </w:rPr>
              <w:t>5.3.5</w:t>
            </w:r>
          </w:p>
        </w:tc>
        <w:tc>
          <w:tcPr>
            <w:tcW w:w="3180" w:type="dxa"/>
            <w:tcBorders>
              <w:left w:val="single" w:sz="4" w:space="0" w:color="auto"/>
              <w:right w:val="single" w:sz="4" w:space="0" w:color="auto"/>
            </w:tcBorders>
          </w:tcPr>
          <w:p w14:paraId="27340C20" w14:textId="38CA468D" w:rsidR="006073C8" w:rsidRPr="008F2766" w:rsidRDefault="006073C8" w:rsidP="006073C8">
            <w:pPr>
              <w:pStyle w:val="para"/>
              <w:rPr>
                <w:rFonts w:ascii="Century Gothic" w:hAnsi="Century Gothic" w:cs="Calibri"/>
                <w:color w:val="auto"/>
              </w:rPr>
            </w:pPr>
            <w:r w:rsidRPr="008F2766">
              <w:rPr>
                <w:rFonts w:ascii="Century Gothic" w:hAnsi="Century Gothic" w:cs="Calibri"/>
                <w:lang w:val="es-AR"/>
              </w:rPr>
              <w:t>Cuando se realicen tareas de reelaboración o cualquier otra operación de esta naturaleza, deberán implementarse procedimientos que garanticen que no se utilice una tarea de reelaboración que contenga alérgenos en productos que aún no los contienen.</w:t>
            </w:r>
          </w:p>
        </w:tc>
        <w:tc>
          <w:tcPr>
            <w:tcW w:w="1361" w:type="dxa"/>
            <w:gridSpan w:val="9"/>
            <w:shd w:val="clear" w:color="auto" w:fill="auto"/>
          </w:tcPr>
          <w:p w14:paraId="12C1F900" w14:textId="77777777" w:rsidR="006073C8" w:rsidRPr="008F2766" w:rsidRDefault="006073C8" w:rsidP="006073C8">
            <w:pPr>
              <w:spacing w:before="120" w:after="120"/>
              <w:rPr>
                <w:rFonts w:ascii="Century Gothic" w:hAnsi="Century Gothic" w:cs="Calibri"/>
                <w:b/>
              </w:rPr>
            </w:pPr>
          </w:p>
        </w:tc>
        <w:tc>
          <w:tcPr>
            <w:tcW w:w="3836" w:type="dxa"/>
            <w:shd w:val="clear" w:color="auto" w:fill="auto"/>
          </w:tcPr>
          <w:p w14:paraId="367A3284" w14:textId="77777777" w:rsidR="006073C8" w:rsidRPr="008F2766" w:rsidRDefault="006073C8" w:rsidP="006073C8">
            <w:pPr>
              <w:spacing w:before="120" w:after="120"/>
              <w:rPr>
                <w:rFonts w:ascii="Century Gothic" w:hAnsi="Century Gothic" w:cs="Calibri"/>
                <w:b/>
              </w:rPr>
            </w:pPr>
          </w:p>
        </w:tc>
      </w:tr>
      <w:tr w:rsidR="006073C8" w:rsidRPr="008F2766" w14:paraId="6AE2B0DB" w14:textId="77777777" w:rsidTr="005863D1">
        <w:tc>
          <w:tcPr>
            <w:tcW w:w="1546" w:type="dxa"/>
            <w:gridSpan w:val="2"/>
            <w:shd w:val="clear" w:color="auto" w:fill="D6E9B2"/>
          </w:tcPr>
          <w:p w14:paraId="1981D404" w14:textId="77777777" w:rsidR="006073C8" w:rsidRPr="008F2766" w:rsidRDefault="006073C8" w:rsidP="006073C8">
            <w:pPr>
              <w:spacing w:before="120" w:after="120"/>
              <w:rPr>
                <w:rFonts w:ascii="Century Gothic" w:hAnsi="Century Gothic" w:cs="Calibri"/>
                <w:b/>
              </w:rPr>
            </w:pPr>
            <w:r w:rsidRPr="008F2766">
              <w:rPr>
                <w:rFonts w:ascii="Century Gothic" w:hAnsi="Century Gothic" w:cs="Calibri"/>
                <w:b/>
              </w:rPr>
              <w:t>5.3.6</w:t>
            </w:r>
          </w:p>
        </w:tc>
        <w:tc>
          <w:tcPr>
            <w:tcW w:w="3180" w:type="dxa"/>
            <w:tcBorders>
              <w:left w:val="single" w:sz="4" w:space="0" w:color="auto"/>
              <w:right w:val="single" w:sz="4" w:space="0" w:color="auto"/>
            </w:tcBorders>
          </w:tcPr>
          <w:p w14:paraId="24AF5128" w14:textId="288D341E" w:rsidR="006073C8" w:rsidRPr="008F2766" w:rsidRDefault="006073C8" w:rsidP="006073C8">
            <w:pPr>
              <w:pStyle w:val="para"/>
              <w:rPr>
                <w:rFonts w:ascii="Century Gothic" w:hAnsi="Century Gothic" w:cs="Calibri"/>
                <w:color w:val="auto"/>
              </w:rPr>
            </w:pPr>
            <w:r w:rsidRPr="008F2766">
              <w:rPr>
                <w:rFonts w:ascii="Century Gothic" w:hAnsi="Century Gothic" w:cs="Calibri"/>
                <w:lang w:val="es-AR"/>
              </w:rPr>
              <w:t>Cuando la naturaleza del proceso de producción sea tal que no pueda evitarse la contaminación cruzada (contacto cruzado) por alérgenos, se deberá colocar una advertencia en el etiquetado. Deberán aplicarse las guías o códigos nacionales de buenas prácticas cuando se incluya esta advertencia.</w:t>
            </w:r>
          </w:p>
        </w:tc>
        <w:tc>
          <w:tcPr>
            <w:tcW w:w="1361" w:type="dxa"/>
            <w:gridSpan w:val="9"/>
            <w:shd w:val="clear" w:color="auto" w:fill="auto"/>
          </w:tcPr>
          <w:p w14:paraId="74C92BBE" w14:textId="77777777" w:rsidR="006073C8" w:rsidRPr="008F2766" w:rsidRDefault="006073C8" w:rsidP="006073C8">
            <w:pPr>
              <w:spacing w:before="120" w:after="120"/>
              <w:rPr>
                <w:rFonts w:ascii="Century Gothic" w:hAnsi="Century Gothic" w:cs="Calibri"/>
                <w:b/>
              </w:rPr>
            </w:pPr>
          </w:p>
        </w:tc>
        <w:tc>
          <w:tcPr>
            <w:tcW w:w="3836" w:type="dxa"/>
            <w:shd w:val="clear" w:color="auto" w:fill="auto"/>
          </w:tcPr>
          <w:p w14:paraId="64A00B69" w14:textId="77777777" w:rsidR="006073C8" w:rsidRPr="008F2766" w:rsidRDefault="006073C8" w:rsidP="006073C8">
            <w:pPr>
              <w:spacing w:before="120" w:after="120"/>
              <w:rPr>
                <w:rFonts w:ascii="Century Gothic" w:hAnsi="Century Gothic" w:cs="Calibri"/>
                <w:b/>
              </w:rPr>
            </w:pPr>
          </w:p>
        </w:tc>
      </w:tr>
      <w:tr w:rsidR="00186F92" w:rsidRPr="008F2766" w14:paraId="780D9021" w14:textId="77777777" w:rsidTr="00143048">
        <w:tc>
          <w:tcPr>
            <w:tcW w:w="1546" w:type="dxa"/>
            <w:gridSpan w:val="2"/>
            <w:shd w:val="clear" w:color="auto" w:fill="92D050"/>
          </w:tcPr>
          <w:p w14:paraId="52E01E36" w14:textId="77777777" w:rsidR="0046112E" w:rsidRPr="008F2766" w:rsidRDefault="0046112E" w:rsidP="00B86CFE">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lastRenderedPageBreak/>
              <w:t>5.4</w:t>
            </w:r>
          </w:p>
        </w:tc>
        <w:tc>
          <w:tcPr>
            <w:tcW w:w="8377" w:type="dxa"/>
            <w:gridSpan w:val="11"/>
            <w:shd w:val="clear" w:color="auto" w:fill="92D050"/>
          </w:tcPr>
          <w:p w14:paraId="7AF3DA60" w14:textId="4D317591" w:rsidR="0046112E" w:rsidRPr="008F2766" w:rsidRDefault="00E95974" w:rsidP="00E95974">
            <w:pPr>
              <w:pStyle w:val="hdg2"/>
              <w:spacing w:before="0" w:after="0"/>
              <w:rPr>
                <w:rFonts w:ascii="Century Gothic" w:hAnsi="Century Gothic" w:cs="Calibri"/>
                <w:sz w:val="22"/>
                <w:lang w:val="es-AR"/>
              </w:rPr>
            </w:pPr>
            <w:r w:rsidRPr="008F2766">
              <w:rPr>
                <w:rFonts w:ascii="Century Gothic" w:hAnsi="Century Gothic" w:cs="Calibri"/>
                <w:color w:val="FFFFFF" w:themeColor="background1"/>
                <w:sz w:val="22"/>
                <w:lang w:val="es-AR"/>
              </w:rPr>
              <w:t>Autenticidad, declaraciones y cadena de custodia de productos</w:t>
            </w:r>
          </w:p>
        </w:tc>
      </w:tr>
      <w:tr w:rsidR="00186F92" w:rsidRPr="008F2766" w14:paraId="2F01615F" w14:textId="77777777" w:rsidTr="00143048">
        <w:tc>
          <w:tcPr>
            <w:tcW w:w="1546" w:type="dxa"/>
            <w:gridSpan w:val="2"/>
            <w:shd w:val="clear" w:color="auto" w:fill="D6E9B2"/>
          </w:tcPr>
          <w:p w14:paraId="3B5F3A8C" w14:textId="0E00849C" w:rsidR="0046112E" w:rsidRPr="008F2766" w:rsidRDefault="0046112E" w:rsidP="00B86CFE">
            <w:pPr>
              <w:spacing w:before="120" w:after="120"/>
              <w:rPr>
                <w:rFonts w:ascii="Century Gothic" w:hAnsi="Century Gothic" w:cs="Calibri"/>
                <w:b/>
              </w:rPr>
            </w:pPr>
          </w:p>
        </w:tc>
        <w:tc>
          <w:tcPr>
            <w:tcW w:w="8377" w:type="dxa"/>
            <w:gridSpan w:val="11"/>
            <w:shd w:val="clear" w:color="auto" w:fill="D6E9B2"/>
          </w:tcPr>
          <w:p w14:paraId="4F55F0BD" w14:textId="736A2AC9" w:rsidR="0046112E" w:rsidRPr="008F2766" w:rsidRDefault="00E95974" w:rsidP="00B86CFE">
            <w:pPr>
              <w:pStyle w:val="para"/>
              <w:rPr>
                <w:rFonts w:ascii="Century Gothic" w:hAnsi="Century Gothic" w:cs="Calibri"/>
                <w:lang w:val="es-AR"/>
              </w:rPr>
            </w:pPr>
            <w:r w:rsidRPr="008F2766">
              <w:rPr>
                <w:rFonts w:ascii="Century Gothic" w:hAnsi="Century Gothic" w:cs="Calibri"/>
                <w:lang w:val="es-AR"/>
              </w:rPr>
              <w:t>Deberán implementarse sistemas para minimizar el riesgo de comprar materia prima alimentaria fraudulenta o adulterada y para garantizar que todas las descripciones y declaraciones de los productos sean legales, precisas y estén verificadas.</w:t>
            </w:r>
          </w:p>
        </w:tc>
      </w:tr>
      <w:tr w:rsidR="00E95974" w:rsidRPr="008F2766" w14:paraId="2283946D" w14:textId="77777777" w:rsidTr="005863D1">
        <w:tc>
          <w:tcPr>
            <w:tcW w:w="1546" w:type="dxa"/>
            <w:gridSpan w:val="2"/>
            <w:shd w:val="clear" w:color="auto" w:fill="D6E9B2"/>
          </w:tcPr>
          <w:p w14:paraId="630143C4" w14:textId="443A3F79" w:rsidR="00E95974" w:rsidRPr="008F2766" w:rsidRDefault="00E95974" w:rsidP="00E95974">
            <w:pPr>
              <w:spacing w:before="120" w:after="120"/>
              <w:rPr>
                <w:rFonts w:ascii="Century Gothic" w:hAnsi="Century Gothic" w:cs="Calibri"/>
                <w:b/>
              </w:rPr>
            </w:pPr>
            <w:r w:rsidRPr="008F2766">
              <w:rPr>
                <w:rFonts w:ascii="Century Gothic" w:hAnsi="Century Gothic" w:cs="Calibri"/>
                <w:b/>
                <w:lang w:val="es-AR"/>
              </w:rPr>
              <w:t>Cláusula</w:t>
            </w:r>
          </w:p>
        </w:tc>
        <w:tc>
          <w:tcPr>
            <w:tcW w:w="3180" w:type="dxa"/>
            <w:shd w:val="clear" w:color="auto" w:fill="auto"/>
          </w:tcPr>
          <w:p w14:paraId="42919044" w14:textId="220F883B" w:rsidR="00E95974" w:rsidRPr="008F2766" w:rsidRDefault="00E95974" w:rsidP="00E95974">
            <w:pPr>
              <w:spacing w:before="120" w:after="120"/>
              <w:rPr>
                <w:rFonts w:ascii="Century Gothic" w:hAnsi="Century Gothic" w:cs="Calibri"/>
                <w:b/>
              </w:rPr>
            </w:pPr>
            <w:r w:rsidRPr="008F2766">
              <w:rPr>
                <w:rFonts w:ascii="Century Gothic" w:hAnsi="Century Gothic" w:cs="Calibri"/>
                <w:b/>
                <w:lang w:val="es-AR"/>
              </w:rPr>
              <w:t>Requisitos</w:t>
            </w:r>
          </w:p>
        </w:tc>
        <w:tc>
          <w:tcPr>
            <w:tcW w:w="1361" w:type="dxa"/>
            <w:gridSpan w:val="9"/>
            <w:tcBorders>
              <w:right w:val="single" w:sz="4" w:space="0" w:color="auto"/>
            </w:tcBorders>
            <w:shd w:val="clear" w:color="auto" w:fill="auto"/>
          </w:tcPr>
          <w:p w14:paraId="65586747" w14:textId="561DB804" w:rsidR="00E95974" w:rsidRPr="008F2766" w:rsidRDefault="00E95974" w:rsidP="00E95974">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836" w:type="dxa"/>
            <w:shd w:val="clear" w:color="auto" w:fill="auto"/>
          </w:tcPr>
          <w:p w14:paraId="0B7F0230" w14:textId="77777777" w:rsidR="00E95974" w:rsidRPr="008F2766" w:rsidRDefault="00E95974" w:rsidP="00E95974">
            <w:pPr>
              <w:spacing w:before="120" w:after="120"/>
              <w:rPr>
                <w:rFonts w:ascii="Century Gothic" w:hAnsi="Century Gothic" w:cs="Calibri"/>
                <w:b/>
              </w:rPr>
            </w:pPr>
          </w:p>
        </w:tc>
      </w:tr>
      <w:tr w:rsidR="00E95974" w:rsidRPr="008F2766" w14:paraId="714D3D70" w14:textId="77777777" w:rsidTr="005863D1">
        <w:tc>
          <w:tcPr>
            <w:tcW w:w="1014" w:type="dxa"/>
            <w:shd w:val="clear" w:color="auto" w:fill="D6E9B2"/>
          </w:tcPr>
          <w:p w14:paraId="27F52A19" w14:textId="77777777" w:rsidR="00E95974" w:rsidRPr="008F2766" w:rsidRDefault="00E95974" w:rsidP="00E95974">
            <w:pPr>
              <w:spacing w:before="120" w:after="120"/>
              <w:rPr>
                <w:rFonts w:ascii="Century Gothic" w:hAnsi="Century Gothic" w:cs="Calibri"/>
                <w:b/>
              </w:rPr>
            </w:pPr>
            <w:r w:rsidRPr="008F2766">
              <w:rPr>
                <w:rFonts w:ascii="Century Gothic" w:hAnsi="Century Gothic" w:cs="Calibri"/>
                <w:b/>
              </w:rPr>
              <w:t>5.4.6</w:t>
            </w:r>
          </w:p>
        </w:tc>
        <w:tc>
          <w:tcPr>
            <w:tcW w:w="532" w:type="dxa"/>
            <w:shd w:val="clear" w:color="auto" w:fill="FBD4B4"/>
          </w:tcPr>
          <w:p w14:paraId="035CC8DE" w14:textId="77777777" w:rsidR="00E95974" w:rsidRPr="008F2766" w:rsidRDefault="00E95974" w:rsidP="00E95974">
            <w:pPr>
              <w:spacing w:before="120" w:after="120"/>
              <w:rPr>
                <w:rFonts w:ascii="Century Gothic" w:hAnsi="Century Gothic" w:cs="Calibri"/>
                <w:b/>
              </w:rPr>
            </w:pPr>
          </w:p>
        </w:tc>
        <w:tc>
          <w:tcPr>
            <w:tcW w:w="3180" w:type="dxa"/>
            <w:tcBorders>
              <w:left w:val="single" w:sz="4" w:space="0" w:color="auto"/>
              <w:bottom w:val="single" w:sz="4" w:space="0" w:color="auto"/>
              <w:right w:val="single" w:sz="4" w:space="0" w:color="auto"/>
            </w:tcBorders>
          </w:tcPr>
          <w:p w14:paraId="1992A094" w14:textId="71518F99" w:rsidR="00E95974" w:rsidRPr="008F2766" w:rsidRDefault="00E95974" w:rsidP="00E95974">
            <w:pPr>
              <w:pStyle w:val="para"/>
              <w:rPr>
                <w:rFonts w:ascii="Century Gothic" w:hAnsi="Century Gothic" w:cs="Calibri"/>
                <w:color w:val="auto"/>
              </w:rPr>
            </w:pPr>
            <w:r w:rsidRPr="008F2766">
              <w:rPr>
                <w:rFonts w:ascii="Century Gothic" w:hAnsi="Century Gothic" w:cs="Calibri"/>
                <w:lang w:val="es-AR"/>
              </w:rPr>
              <w:t>Deberá documentarse el flujo del proceso de producción de los productos que incluyan una declaración, y deberán identificarse las zonas potenciales de contaminación o pérdida de identidad. Deberán establecerse los controles apropiados para garantizar la integridad de las declaraciones realizadas sobre el producto.</w:t>
            </w:r>
          </w:p>
        </w:tc>
        <w:tc>
          <w:tcPr>
            <w:tcW w:w="1309" w:type="dxa"/>
            <w:gridSpan w:val="8"/>
            <w:shd w:val="clear" w:color="auto" w:fill="auto"/>
          </w:tcPr>
          <w:p w14:paraId="2926FC86" w14:textId="77777777" w:rsidR="00E95974" w:rsidRPr="008F2766" w:rsidRDefault="00E95974" w:rsidP="00E95974">
            <w:pPr>
              <w:spacing w:before="120" w:after="120"/>
              <w:rPr>
                <w:rFonts w:ascii="Century Gothic" w:hAnsi="Century Gothic" w:cs="Calibri"/>
                <w:b/>
              </w:rPr>
            </w:pPr>
          </w:p>
        </w:tc>
        <w:tc>
          <w:tcPr>
            <w:tcW w:w="3888" w:type="dxa"/>
            <w:gridSpan w:val="2"/>
            <w:shd w:val="clear" w:color="auto" w:fill="auto"/>
          </w:tcPr>
          <w:p w14:paraId="57B26157" w14:textId="77777777" w:rsidR="00E95974" w:rsidRPr="008F2766" w:rsidRDefault="00E95974" w:rsidP="00E95974">
            <w:pPr>
              <w:spacing w:before="120" w:after="120"/>
              <w:rPr>
                <w:rFonts w:ascii="Century Gothic" w:hAnsi="Century Gothic" w:cs="Calibri"/>
                <w:b/>
              </w:rPr>
            </w:pPr>
          </w:p>
        </w:tc>
      </w:tr>
      <w:tr w:rsidR="00186F92" w:rsidRPr="008F2766" w14:paraId="605E0C2B" w14:textId="77777777" w:rsidTr="00143048">
        <w:tc>
          <w:tcPr>
            <w:tcW w:w="1546" w:type="dxa"/>
            <w:gridSpan w:val="2"/>
            <w:shd w:val="clear" w:color="auto" w:fill="92D050"/>
          </w:tcPr>
          <w:p w14:paraId="3B3AF50A" w14:textId="77777777" w:rsidR="0046112E" w:rsidRPr="008F2766" w:rsidRDefault="0046112E" w:rsidP="005E070E">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5.5</w:t>
            </w:r>
          </w:p>
        </w:tc>
        <w:tc>
          <w:tcPr>
            <w:tcW w:w="8377" w:type="dxa"/>
            <w:gridSpan w:val="11"/>
            <w:tcBorders>
              <w:top w:val="single" w:sz="4" w:space="0" w:color="auto"/>
              <w:left w:val="single" w:sz="4" w:space="0" w:color="auto"/>
              <w:bottom w:val="single" w:sz="4" w:space="0" w:color="auto"/>
            </w:tcBorders>
            <w:shd w:val="clear" w:color="auto" w:fill="92D050"/>
          </w:tcPr>
          <w:p w14:paraId="5FD74424" w14:textId="09EABC3C" w:rsidR="0046112E" w:rsidRPr="008F2766" w:rsidRDefault="00E95974" w:rsidP="005E070E">
            <w:pPr>
              <w:spacing w:before="120" w:after="120"/>
              <w:rPr>
                <w:rFonts w:ascii="Century Gothic" w:hAnsi="Century Gothic" w:cs="Calibri"/>
                <w:color w:val="FFFFFF" w:themeColor="background1"/>
              </w:rPr>
            </w:pPr>
            <w:r w:rsidRPr="008F2766">
              <w:rPr>
                <w:rFonts w:ascii="Century Gothic" w:hAnsi="Century Gothic" w:cs="Calibri"/>
                <w:color w:val="FFFFFF" w:themeColor="background1"/>
                <w:lang w:val="es-AR"/>
              </w:rPr>
              <w:t>Envase del producto</w:t>
            </w:r>
          </w:p>
        </w:tc>
      </w:tr>
      <w:tr w:rsidR="00186F92" w:rsidRPr="008F2766" w14:paraId="30F12686" w14:textId="77777777" w:rsidTr="00143048">
        <w:tc>
          <w:tcPr>
            <w:tcW w:w="1546" w:type="dxa"/>
            <w:gridSpan w:val="2"/>
            <w:shd w:val="clear" w:color="auto" w:fill="D6E9B2"/>
          </w:tcPr>
          <w:p w14:paraId="1305A777" w14:textId="0A781364" w:rsidR="0046112E" w:rsidRPr="008F2766" w:rsidRDefault="0046112E" w:rsidP="005E070E">
            <w:pPr>
              <w:spacing w:before="120" w:after="120"/>
              <w:rPr>
                <w:rFonts w:ascii="Century Gothic" w:hAnsi="Century Gothic" w:cs="Calibri"/>
                <w:b/>
              </w:rPr>
            </w:pPr>
          </w:p>
        </w:tc>
        <w:tc>
          <w:tcPr>
            <w:tcW w:w="8377" w:type="dxa"/>
            <w:gridSpan w:val="11"/>
            <w:tcBorders>
              <w:top w:val="single" w:sz="4" w:space="0" w:color="auto"/>
              <w:left w:val="single" w:sz="4" w:space="0" w:color="auto"/>
              <w:bottom w:val="single" w:sz="4" w:space="0" w:color="auto"/>
            </w:tcBorders>
            <w:shd w:val="clear" w:color="auto" w:fill="D6E9B2"/>
          </w:tcPr>
          <w:p w14:paraId="5AF62B8A" w14:textId="5B89104C" w:rsidR="0046112E" w:rsidRPr="008F2766" w:rsidRDefault="00E95974" w:rsidP="005E070E">
            <w:pPr>
              <w:pStyle w:val="para"/>
              <w:rPr>
                <w:rFonts w:ascii="Century Gothic" w:hAnsi="Century Gothic" w:cs="Calibri"/>
                <w:lang w:val="es-AR"/>
              </w:rPr>
            </w:pPr>
            <w:r w:rsidRPr="008F2766">
              <w:rPr>
                <w:rFonts w:ascii="Century Gothic" w:hAnsi="Century Gothic" w:cs="Calibri"/>
                <w:lang w:val="es-AR"/>
              </w:rPr>
              <w:t>El envase del producto deberá ser apto para el uso previsto y deberá almacenarse en condiciones que eviten la contaminación y minimicen el deterioro.</w:t>
            </w:r>
          </w:p>
        </w:tc>
      </w:tr>
      <w:tr w:rsidR="00E95974" w:rsidRPr="008F2766" w14:paraId="49145416" w14:textId="77777777" w:rsidTr="005863D1">
        <w:tc>
          <w:tcPr>
            <w:tcW w:w="1546" w:type="dxa"/>
            <w:gridSpan w:val="2"/>
            <w:shd w:val="clear" w:color="auto" w:fill="D6E9B2"/>
          </w:tcPr>
          <w:p w14:paraId="2E5FB0E8" w14:textId="720041C8" w:rsidR="00E95974" w:rsidRPr="008F2766" w:rsidRDefault="00E95974" w:rsidP="00E95974">
            <w:pPr>
              <w:spacing w:before="120" w:after="120"/>
              <w:rPr>
                <w:rFonts w:ascii="Century Gothic" w:hAnsi="Century Gothic" w:cs="Calibri"/>
                <w:b/>
              </w:rPr>
            </w:pPr>
            <w:r w:rsidRPr="008F2766">
              <w:rPr>
                <w:rFonts w:ascii="Century Gothic" w:hAnsi="Century Gothic" w:cs="Calibri"/>
                <w:b/>
                <w:lang w:val="es-AR"/>
              </w:rPr>
              <w:t>Cláusula</w:t>
            </w:r>
          </w:p>
        </w:tc>
        <w:tc>
          <w:tcPr>
            <w:tcW w:w="3180" w:type="dxa"/>
            <w:shd w:val="clear" w:color="auto" w:fill="auto"/>
          </w:tcPr>
          <w:p w14:paraId="28128009" w14:textId="091AE982" w:rsidR="00E95974" w:rsidRPr="008F2766" w:rsidRDefault="00E95974" w:rsidP="00E95974">
            <w:pPr>
              <w:spacing w:before="120" w:after="120"/>
              <w:rPr>
                <w:rFonts w:ascii="Century Gothic" w:hAnsi="Century Gothic" w:cs="Calibri"/>
                <w:b/>
              </w:rPr>
            </w:pPr>
            <w:r w:rsidRPr="008F2766">
              <w:rPr>
                <w:rFonts w:ascii="Century Gothic" w:hAnsi="Century Gothic" w:cs="Calibri"/>
                <w:b/>
                <w:lang w:val="es-AR"/>
              </w:rPr>
              <w:t>Requisitos</w:t>
            </w:r>
          </w:p>
        </w:tc>
        <w:tc>
          <w:tcPr>
            <w:tcW w:w="1309" w:type="dxa"/>
            <w:gridSpan w:val="8"/>
            <w:tcBorders>
              <w:right w:val="single" w:sz="4" w:space="0" w:color="auto"/>
            </w:tcBorders>
            <w:shd w:val="clear" w:color="auto" w:fill="auto"/>
          </w:tcPr>
          <w:p w14:paraId="68C6A53F" w14:textId="15E12870" w:rsidR="00E95974" w:rsidRPr="008F2766" w:rsidRDefault="00E95974" w:rsidP="00E95974">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888" w:type="dxa"/>
            <w:gridSpan w:val="2"/>
            <w:tcBorders>
              <w:top w:val="single" w:sz="4" w:space="0" w:color="auto"/>
              <w:left w:val="single" w:sz="4" w:space="0" w:color="auto"/>
              <w:bottom w:val="single" w:sz="4" w:space="0" w:color="auto"/>
            </w:tcBorders>
            <w:shd w:val="clear" w:color="auto" w:fill="auto"/>
          </w:tcPr>
          <w:p w14:paraId="27BE42C5" w14:textId="77777777" w:rsidR="00E95974" w:rsidRPr="008F2766" w:rsidRDefault="00E95974" w:rsidP="00E95974">
            <w:pPr>
              <w:spacing w:before="120" w:after="120"/>
              <w:rPr>
                <w:rFonts w:ascii="Century Gothic" w:hAnsi="Century Gothic" w:cs="Calibri"/>
                <w:b/>
              </w:rPr>
            </w:pPr>
          </w:p>
        </w:tc>
      </w:tr>
      <w:tr w:rsidR="00E95974" w:rsidRPr="008F2766" w14:paraId="355BFF22"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7BAF870" w14:textId="77777777" w:rsidR="00E95974" w:rsidRPr="008F2766" w:rsidRDefault="00E95974" w:rsidP="00E95974">
            <w:pPr>
              <w:pStyle w:val="para"/>
              <w:rPr>
                <w:rFonts w:ascii="Century Gothic" w:hAnsi="Century Gothic" w:cs="Calibri"/>
                <w:b/>
                <w:color w:val="auto"/>
              </w:rPr>
            </w:pPr>
            <w:r w:rsidRPr="008F2766">
              <w:rPr>
                <w:rFonts w:ascii="Century Gothic" w:hAnsi="Century Gothic" w:cs="Calibri"/>
                <w:b/>
                <w:color w:val="auto"/>
              </w:rPr>
              <w:t>5.5.2</w:t>
            </w:r>
          </w:p>
        </w:tc>
        <w:tc>
          <w:tcPr>
            <w:tcW w:w="3180" w:type="dxa"/>
            <w:tcBorders>
              <w:left w:val="single" w:sz="4" w:space="0" w:color="auto"/>
              <w:right w:val="single" w:sz="4" w:space="0" w:color="auto"/>
            </w:tcBorders>
          </w:tcPr>
          <w:p w14:paraId="2AD9A566" w14:textId="029E4FDB" w:rsidR="00E95974" w:rsidRPr="008F2766" w:rsidRDefault="00E95974" w:rsidP="00E95974">
            <w:pPr>
              <w:pStyle w:val="para"/>
              <w:rPr>
                <w:rFonts w:ascii="Century Gothic" w:hAnsi="Century Gothic" w:cs="Calibri"/>
                <w:color w:val="auto"/>
              </w:rPr>
            </w:pPr>
            <w:r w:rsidRPr="008F2766">
              <w:rPr>
                <w:rFonts w:ascii="Century Gothic" w:hAnsi="Century Gothic" w:cs="Calibri"/>
                <w:lang w:val="es-AR"/>
              </w:rPr>
              <w:t>Los revestimiento y bolsas de productos que sean adquiridos por la empresa para su uso en contacto directo con los ingredientes, o las tareas en proceso, deberán ser de un color adecuado (p. ej., de un color que contraste con el producto) y resistentes al desgaste para evitar la contaminación accidental.</w:t>
            </w:r>
          </w:p>
        </w:tc>
        <w:tc>
          <w:tcPr>
            <w:tcW w:w="1287" w:type="dxa"/>
            <w:gridSpan w:val="7"/>
            <w:tcBorders>
              <w:top w:val="single" w:sz="4" w:space="0" w:color="auto"/>
              <w:left w:val="single" w:sz="4" w:space="0" w:color="auto"/>
              <w:bottom w:val="single" w:sz="4" w:space="0" w:color="auto"/>
            </w:tcBorders>
            <w:shd w:val="clear" w:color="auto" w:fill="auto"/>
          </w:tcPr>
          <w:p w14:paraId="7AAB032E" w14:textId="77777777" w:rsidR="00E95974" w:rsidRPr="008F2766" w:rsidRDefault="00E95974" w:rsidP="00E95974">
            <w:pPr>
              <w:spacing w:before="120" w:after="120"/>
              <w:rPr>
                <w:rFonts w:ascii="Century Gothic" w:hAnsi="Century Gothic" w:cs="Calibri"/>
                <w:b/>
              </w:rPr>
            </w:pPr>
          </w:p>
        </w:tc>
        <w:tc>
          <w:tcPr>
            <w:tcW w:w="3910" w:type="dxa"/>
            <w:gridSpan w:val="3"/>
            <w:tcBorders>
              <w:top w:val="single" w:sz="4" w:space="0" w:color="auto"/>
              <w:left w:val="single" w:sz="4" w:space="0" w:color="auto"/>
              <w:bottom w:val="single" w:sz="4" w:space="0" w:color="auto"/>
            </w:tcBorders>
            <w:shd w:val="clear" w:color="auto" w:fill="auto"/>
          </w:tcPr>
          <w:p w14:paraId="0DA606B5" w14:textId="77777777" w:rsidR="00E95974" w:rsidRPr="008F2766" w:rsidRDefault="00E95974" w:rsidP="00E95974">
            <w:pPr>
              <w:spacing w:before="120" w:after="120"/>
              <w:rPr>
                <w:rFonts w:ascii="Century Gothic" w:hAnsi="Century Gothic" w:cs="Calibri"/>
                <w:b/>
              </w:rPr>
            </w:pPr>
          </w:p>
        </w:tc>
      </w:tr>
      <w:tr w:rsidR="00186F92" w:rsidRPr="008F2766" w14:paraId="30D56D18"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2F7F0BC" w14:textId="77777777" w:rsidR="0046112E" w:rsidRPr="008F2766" w:rsidRDefault="0046112E" w:rsidP="00827608">
            <w:pPr>
              <w:pStyle w:val="para"/>
              <w:rPr>
                <w:rFonts w:ascii="Century Gothic" w:hAnsi="Century Gothic" w:cs="Calibri"/>
                <w:b/>
                <w:color w:val="FFFFFF" w:themeColor="background1"/>
              </w:rPr>
            </w:pPr>
            <w:r w:rsidRPr="008F2766">
              <w:rPr>
                <w:rFonts w:ascii="Century Gothic" w:hAnsi="Century Gothic" w:cs="Calibri"/>
                <w:b/>
                <w:color w:val="FFFFFF" w:themeColor="background1"/>
              </w:rPr>
              <w:lastRenderedPageBreak/>
              <w:t>5.6</w:t>
            </w:r>
          </w:p>
        </w:tc>
        <w:tc>
          <w:tcPr>
            <w:tcW w:w="8377" w:type="dxa"/>
            <w:gridSpan w:val="11"/>
            <w:tcBorders>
              <w:top w:val="single" w:sz="4" w:space="0" w:color="auto"/>
              <w:left w:val="single" w:sz="4" w:space="0" w:color="auto"/>
              <w:bottom w:val="single" w:sz="4" w:space="0" w:color="auto"/>
            </w:tcBorders>
            <w:shd w:val="clear" w:color="auto" w:fill="92D050"/>
          </w:tcPr>
          <w:p w14:paraId="6CDB36E2" w14:textId="5D625703" w:rsidR="0046112E" w:rsidRPr="008F2766" w:rsidRDefault="00C232EC" w:rsidP="00827608">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Inspección de los productos y pruebas de laboratorio</w:t>
            </w:r>
          </w:p>
        </w:tc>
      </w:tr>
      <w:tr w:rsidR="00186F92" w:rsidRPr="008F2766" w14:paraId="123BFFF7"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6C70844" w14:textId="4FC57006" w:rsidR="0046112E" w:rsidRPr="008F2766" w:rsidRDefault="0046112E" w:rsidP="00827608">
            <w:pPr>
              <w:pStyle w:val="para"/>
              <w:rPr>
                <w:rFonts w:ascii="Century Gothic" w:hAnsi="Century Gothic" w:cs="Calibri"/>
                <w:b/>
                <w:color w:val="auto"/>
              </w:rPr>
            </w:pPr>
          </w:p>
        </w:tc>
        <w:tc>
          <w:tcPr>
            <w:tcW w:w="8377" w:type="dxa"/>
            <w:gridSpan w:val="11"/>
            <w:tcBorders>
              <w:top w:val="single" w:sz="4" w:space="0" w:color="auto"/>
              <w:left w:val="single" w:sz="4" w:space="0" w:color="auto"/>
              <w:bottom w:val="single" w:sz="4" w:space="0" w:color="auto"/>
            </w:tcBorders>
            <w:shd w:val="clear" w:color="auto" w:fill="D6E9B2"/>
          </w:tcPr>
          <w:p w14:paraId="1C94C450" w14:textId="1FB5C282" w:rsidR="0046112E" w:rsidRPr="008F2766" w:rsidRDefault="00C232EC" w:rsidP="00827608">
            <w:pPr>
              <w:pStyle w:val="para"/>
              <w:rPr>
                <w:rFonts w:ascii="Century Gothic" w:hAnsi="Century Gothic" w:cs="Calibri"/>
                <w:lang w:val="es-AR"/>
              </w:rPr>
            </w:pPr>
            <w:r w:rsidRPr="008F2766">
              <w:rPr>
                <w:rFonts w:ascii="Century Gothic" w:hAnsi="Century Gothic" w:cs="Calibri"/>
                <w:lang w:val="es-AR"/>
              </w:rPr>
              <w:t>La empresa deberá realizar o subcontratar inspecciones y análisis que son críticos para confirmar la seguridad, legalidad, integridad y calidad de los productos, utilizando procedimientos, instalaciones y estándares adecuados.</w:t>
            </w:r>
          </w:p>
        </w:tc>
      </w:tr>
      <w:tr w:rsidR="00186F92" w:rsidRPr="008F2766" w14:paraId="08BD2C83" w14:textId="77777777" w:rsidTr="00043BD7">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22D76479" w14:textId="77777777" w:rsidR="00A70764" w:rsidRPr="008F2766" w:rsidRDefault="00A70764" w:rsidP="00827608">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5.6.1</w:t>
            </w:r>
          </w:p>
        </w:tc>
        <w:tc>
          <w:tcPr>
            <w:tcW w:w="8377" w:type="dxa"/>
            <w:gridSpan w:val="11"/>
            <w:tcBorders>
              <w:top w:val="single" w:sz="4" w:space="0" w:color="auto"/>
              <w:left w:val="single" w:sz="4" w:space="0" w:color="auto"/>
              <w:bottom w:val="single" w:sz="4" w:space="0" w:color="auto"/>
            </w:tcBorders>
            <w:shd w:val="clear" w:color="auto" w:fill="92D050"/>
          </w:tcPr>
          <w:p w14:paraId="3C364335" w14:textId="3AC40139" w:rsidR="00A70764" w:rsidRPr="008F2766" w:rsidRDefault="00C232EC" w:rsidP="00827608">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Inspección del producto y pruebas</w:t>
            </w:r>
          </w:p>
        </w:tc>
      </w:tr>
      <w:tr w:rsidR="00C232EC" w:rsidRPr="008F2766" w14:paraId="6D547937" w14:textId="77777777" w:rsidTr="005863D1">
        <w:tc>
          <w:tcPr>
            <w:tcW w:w="1546" w:type="dxa"/>
            <w:gridSpan w:val="2"/>
            <w:shd w:val="clear" w:color="auto" w:fill="D6E9B2"/>
          </w:tcPr>
          <w:p w14:paraId="5C61526A" w14:textId="3FBF1A3A" w:rsidR="00C232EC" w:rsidRPr="008F2766" w:rsidRDefault="00C232EC" w:rsidP="00C232EC">
            <w:pPr>
              <w:pStyle w:val="para"/>
              <w:rPr>
                <w:rFonts w:ascii="Century Gothic" w:hAnsi="Century Gothic" w:cs="Calibri"/>
                <w:b/>
                <w:color w:val="auto"/>
              </w:rPr>
            </w:pPr>
            <w:r w:rsidRPr="008F2766">
              <w:rPr>
                <w:rFonts w:ascii="Century Gothic" w:hAnsi="Century Gothic" w:cs="Calibri"/>
                <w:b/>
                <w:lang w:val="es-AR"/>
              </w:rPr>
              <w:t>Cláusula</w:t>
            </w:r>
          </w:p>
        </w:tc>
        <w:tc>
          <w:tcPr>
            <w:tcW w:w="3180" w:type="dxa"/>
            <w:shd w:val="clear" w:color="auto" w:fill="auto"/>
          </w:tcPr>
          <w:p w14:paraId="1CA38886" w14:textId="2B88E1AA" w:rsidR="00C232EC" w:rsidRPr="008F2766" w:rsidRDefault="00C232EC" w:rsidP="00C232EC">
            <w:pPr>
              <w:pStyle w:val="para"/>
              <w:rPr>
                <w:rFonts w:ascii="Century Gothic" w:hAnsi="Century Gothic" w:cs="Calibri"/>
                <w:b/>
                <w:color w:val="auto"/>
              </w:rPr>
            </w:pPr>
            <w:r w:rsidRPr="008F2766">
              <w:rPr>
                <w:rFonts w:ascii="Century Gothic" w:hAnsi="Century Gothic" w:cs="Calibri"/>
                <w:b/>
                <w:lang w:val="es-AR"/>
              </w:rPr>
              <w:t>Requisitos</w:t>
            </w:r>
          </w:p>
        </w:tc>
        <w:tc>
          <w:tcPr>
            <w:tcW w:w="1272" w:type="dxa"/>
            <w:gridSpan w:val="6"/>
            <w:tcBorders>
              <w:right w:val="single" w:sz="4" w:space="0" w:color="auto"/>
            </w:tcBorders>
            <w:shd w:val="clear" w:color="auto" w:fill="auto"/>
          </w:tcPr>
          <w:p w14:paraId="48B93241" w14:textId="4436CC69" w:rsidR="00C232EC" w:rsidRPr="008F2766" w:rsidRDefault="00C232EC" w:rsidP="00C232EC">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925" w:type="dxa"/>
            <w:gridSpan w:val="4"/>
            <w:tcBorders>
              <w:top w:val="single" w:sz="4" w:space="0" w:color="auto"/>
              <w:left w:val="single" w:sz="4" w:space="0" w:color="auto"/>
              <w:bottom w:val="single" w:sz="4" w:space="0" w:color="auto"/>
            </w:tcBorders>
            <w:shd w:val="clear" w:color="auto" w:fill="auto"/>
          </w:tcPr>
          <w:p w14:paraId="03C9BC96" w14:textId="77777777" w:rsidR="00C232EC" w:rsidRPr="008F2766" w:rsidRDefault="00C232EC" w:rsidP="00C232EC">
            <w:pPr>
              <w:pStyle w:val="para"/>
              <w:rPr>
                <w:rFonts w:ascii="Century Gothic" w:hAnsi="Century Gothic" w:cs="Calibri"/>
                <w:b/>
                <w:color w:val="auto"/>
              </w:rPr>
            </w:pPr>
          </w:p>
        </w:tc>
      </w:tr>
      <w:tr w:rsidR="00C232EC" w:rsidRPr="008F2766" w14:paraId="28B4629C"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5CBB320F" w14:textId="77777777" w:rsidR="00C232EC" w:rsidRPr="008F2766" w:rsidRDefault="00C232EC" w:rsidP="00C232EC">
            <w:pPr>
              <w:pStyle w:val="para"/>
              <w:rPr>
                <w:rFonts w:ascii="Century Gothic" w:hAnsi="Century Gothic" w:cs="Calibri"/>
                <w:b/>
                <w:color w:val="auto"/>
              </w:rPr>
            </w:pPr>
            <w:r w:rsidRPr="008F2766">
              <w:rPr>
                <w:rFonts w:ascii="Century Gothic" w:hAnsi="Century Gothic" w:cs="Calibri"/>
                <w:b/>
                <w:color w:val="auto"/>
              </w:rPr>
              <w:t>5.6.1.1</w:t>
            </w:r>
          </w:p>
        </w:tc>
        <w:tc>
          <w:tcPr>
            <w:tcW w:w="3180" w:type="dxa"/>
            <w:tcBorders>
              <w:left w:val="single" w:sz="4" w:space="0" w:color="auto"/>
              <w:right w:val="single" w:sz="4" w:space="0" w:color="auto"/>
            </w:tcBorders>
          </w:tcPr>
          <w:p w14:paraId="147C45B0" w14:textId="1862FABA" w:rsidR="00C232EC" w:rsidRPr="008F2766" w:rsidRDefault="00C232EC" w:rsidP="00C232EC">
            <w:pPr>
              <w:pStyle w:val="para"/>
              <w:rPr>
                <w:rFonts w:ascii="Century Gothic" w:hAnsi="Century Gothic" w:cs="Calibri"/>
                <w:color w:val="auto"/>
              </w:rPr>
            </w:pPr>
            <w:r w:rsidRPr="008F2766">
              <w:rPr>
                <w:rFonts w:ascii="Century Gothic" w:hAnsi="Century Gothic" w:cs="Calibri"/>
                <w:lang w:val="es-AR"/>
              </w:rPr>
              <w:t>Deberá planificarse un programa de análisis de productos que puede incluir pruebas microbiológicas, químicas, físicas y organolépticas en función del riesgo. Se deberán documentar los métodos, la frecuencia y los límites especificados.</w:t>
            </w:r>
          </w:p>
        </w:tc>
        <w:tc>
          <w:tcPr>
            <w:tcW w:w="1250" w:type="dxa"/>
            <w:gridSpan w:val="5"/>
            <w:tcBorders>
              <w:top w:val="single" w:sz="4" w:space="0" w:color="auto"/>
              <w:left w:val="single" w:sz="4" w:space="0" w:color="auto"/>
              <w:bottom w:val="single" w:sz="4" w:space="0" w:color="auto"/>
            </w:tcBorders>
            <w:shd w:val="clear" w:color="auto" w:fill="auto"/>
          </w:tcPr>
          <w:p w14:paraId="7E8A3B6A" w14:textId="77777777" w:rsidR="00C232EC" w:rsidRPr="008F2766" w:rsidRDefault="00C232EC" w:rsidP="00C232EC">
            <w:pPr>
              <w:pStyle w:val="para"/>
              <w:rPr>
                <w:rFonts w:ascii="Century Gothic" w:hAnsi="Century Gothic" w:cs="Calibri"/>
                <w:color w:val="auto"/>
              </w:rPr>
            </w:pPr>
          </w:p>
        </w:tc>
        <w:tc>
          <w:tcPr>
            <w:tcW w:w="3947" w:type="dxa"/>
            <w:gridSpan w:val="5"/>
            <w:tcBorders>
              <w:top w:val="single" w:sz="4" w:space="0" w:color="auto"/>
              <w:left w:val="single" w:sz="4" w:space="0" w:color="auto"/>
              <w:bottom w:val="single" w:sz="4" w:space="0" w:color="auto"/>
            </w:tcBorders>
            <w:shd w:val="clear" w:color="auto" w:fill="auto"/>
          </w:tcPr>
          <w:p w14:paraId="1816407B" w14:textId="77777777" w:rsidR="00C232EC" w:rsidRPr="008F2766" w:rsidRDefault="00C232EC" w:rsidP="00C232EC">
            <w:pPr>
              <w:pStyle w:val="para"/>
              <w:rPr>
                <w:rFonts w:ascii="Century Gothic" w:hAnsi="Century Gothic" w:cs="Calibri"/>
                <w:color w:val="auto"/>
              </w:rPr>
            </w:pPr>
          </w:p>
        </w:tc>
      </w:tr>
      <w:tr w:rsidR="00186F92" w:rsidRPr="008F2766" w14:paraId="2D072E3A" w14:textId="77777777" w:rsidTr="00043BD7">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D7BA656" w14:textId="77777777" w:rsidR="0046112E" w:rsidRPr="008F2766" w:rsidRDefault="00754BCA" w:rsidP="00827608">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5.6.2</w:t>
            </w:r>
          </w:p>
        </w:tc>
        <w:tc>
          <w:tcPr>
            <w:tcW w:w="8377" w:type="dxa"/>
            <w:gridSpan w:val="11"/>
            <w:tcBorders>
              <w:top w:val="single" w:sz="4" w:space="0" w:color="auto"/>
              <w:left w:val="single" w:sz="4" w:space="0" w:color="auto"/>
              <w:bottom w:val="single" w:sz="4" w:space="0" w:color="auto"/>
            </w:tcBorders>
            <w:shd w:val="clear" w:color="auto" w:fill="92D050"/>
          </w:tcPr>
          <w:p w14:paraId="4BA8FD38" w14:textId="6F8D4E1D" w:rsidR="0046112E" w:rsidRPr="008F2766" w:rsidRDefault="00C232EC" w:rsidP="00827608">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Pruebas de laboratorio</w:t>
            </w:r>
          </w:p>
        </w:tc>
      </w:tr>
      <w:tr w:rsidR="00C232EC" w:rsidRPr="008F2766" w14:paraId="744050B8" w14:textId="77777777" w:rsidTr="005863D1">
        <w:tc>
          <w:tcPr>
            <w:tcW w:w="1546" w:type="dxa"/>
            <w:gridSpan w:val="2"/>
            <w:shd w:val="clear" w:color="auto" w:fill="D6E9B2"/>
          </w:tcPr>
          <w:p w14:paraId="07853B98" w14:textId="019098F9" w:rsidR="00C232EC" w:rsidRPr="008F2766" w:rsidRDefault="00C232EC" w:rsidP="00C232EC">
            <w:pPr>
              <w:pStyle w:val="para"/>
              <w:rPr>
                <w:rFonts w:ascii="Century Gothic" w:hAnsi="Century Gothic" w:cs="Calibri"/>
                <w:b/>
                <w:color w:val="auto"/>
              </w:rPr>
            </w:pPr>
            <w:r w:rsidRPr="008F2766">
              <w:rPr>
                <w:rFonts w:ascii="Century Gothic" w:hAnsi="Century Gothic" w:cs="Calibri"/>
                <w:b/>
                <w:lang w:val="es-AR"/>
              </w:rPr>
              <w:t>Cláusula</w:t>
            </w:r>
          </w:p>
        </w:tc>
        <w:tc>
          <w:tcPr>
            <w:tcW w:w="3180" w:type="dxa"/>
            <w:shd w:val="clear" w:color="auto" w:fill="auto"/>
          </w:tcPr>
          <w:p w14:paraId="1D4BE580" w14:textId="49DB0506" w:rsidR="00C232EC" w:rsidRPr="008F2766" w:rsidRDefault="00C232EC" w:rsidP="00C232EC">
            <w:pPr>
              <w:pStyle w:val="para"/>
              <w:rPr>
                <w:rFonts w:ascii="Century Gothic" w:hAnsi="Century Gothic" w:cs="Calibri"/>
                <w:b/>
                <w:color w:val="auto"/>
              </w:rPr>
            </w:pPr>
            <w:r w:rsidRPr="008F2766">
              <w:rPr>
                <w:rFonts w:ascii="Century Gothic" w:hAnsi="Century Gothic" w:cs="Calibri"/>
                <w:b/>
                <w:lang w:val="es-AR"/>
              </w:rPr>
              <w:t>Requisitos</w:t>
            </w:r>
          </w:p>
        </w:tc>
        <w:tc>
          <w:tcPr>
            <w:tcW w:w="1206" w:type="dxa"/>
            <w:gridSpan w:val="4"/>
            <w:tcBorders>
              <w:right w:val="single" w:sz="4" w:space="0" w:color="auto"/>
            </w:tcBorders>
            <w:shd w:val="clear" w:color="auto" w:fill="auto"/>
          </w:tcPr>
          <w:p w14:paraId="03B02A95" w14:textId="67210CC2" w:rsidR="00C232EC" w:rsidRPr="008F2766" w:rsidRDefault="00C232EC" w:rsidP="00C232EC">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991" w:type="dxa"/>
            <w:gridSpan w:val="6"/>
            <w:tcBorders>
              <w:top w:val="single" w:sz="4" w:space="0" w:color="auto"/>
              <w:left w:val="single" w:sz="4" w:space="0" w:color="auto"/>
              <w:bottom w:val="single" w:sz="4" w:space="0" w:color="auto"/>
            </w:tcBorders>
            <w:shd w:val="clear" w:color="auto" w:fill="auto"/>
          </w:tcPr>
          <w:p w14:paraId="185E49C2" w14:textId="77777777" w:rsidR="00C232EC" w:rsidRPr="008F2766" w:rsidRDefault="00C232EC" w:rsidP="00C232EC">
            <w:pPr>
              <w:pStyle w:val="para"/>
              <w:rPr>
                <w:rFonts w:ascii="Century Gothic" w:hAnsi="Century Gothic" w:cs="Calibri"/>
                <w:b/>
                <w:color w:val="auto"/>
              </w:rPr>
            </w:pPr>
          </w:p>
        </w:tc>
      </w:tr>
      <w:tr w:rsidR="00C232EC" w:rsidRPr="008F2766" w14:paraId="73D62F1F"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B0D85D0" w14:textId="77777777" w:rsidR="00C232EC" w:rsidRPr="008F2766" w:rsidRDefault="00C232EC" w:rsidP="00C232EC">
            <w:pPr>
              <w:pStyle w:val="para"/>
              <w:rPr>
                <w:rFonts w:ascii="Century Gothic" w:hAnsi="Century Gothic" w:cs="Calibri"/>
                <w:b/>
                <w:color w:val="auto"/>
              </w:rPr>
            </w:pPr>
            <w:r w:rsidRPr="008F2766">
              <w:rPr>
                <w:rFonts w:ascii="Century Gothic" w:hAnsi="Century Gothic" w:cs="Calibri"/>
                <w:b/>
                <w:color w:val="auto"/>
              </w:rPr>
              <w:t>5.6.2.2</w:t>
            </w:r>
          </w:p>
        </w:tc>
        <w:tc>
          <w:tcPr>
            <w:tcW w:w="3180" w:type="dxa"/>
            <w:tcBorders>
              <w:left w:val="single" w:sz="4" w:space="0" w:color="auto"/>
              <w:right w:val="single" w:sz="4" w:space="0" w:color="auto"/>
            </w:tcBorders>
          </w:tcPr>
          <w:p w14:paraId="0A48FCFA" w14:textId="77777777" w:rsidR="00C232EC" w:rsidRPr="008F2766" w:rsidRDefault="00C232EC" w:rsidP="00C232EC">
            <w:pPr>
              <w:pStyle w:val="para"/>
              <w:rPr>
                <w:rFonts w:ascii="Century Gothic" w:hAnsi="Century Gothic" w:cs="Calibri"/>
                <w:lang w:val="es-AR"/>
              </w:rPr>
            </w:pPr>
            <w:r w:rsidRPr="008F2766">
              <w:rPr>
                <w:rFonts w:ascii="Century Gothic" w:hAnsi="Century Gothic" w:cs="Calibri"/>
                <w:lang w:val="es-AR"/>
              </w:rPr>
              <w:t>Cuando el establecimiento de producción cuente con laboratorios de análisis rutinarios, su ubicación, diseño y operación deberán ser tales que eliminen los riesgos potenciales para la seguridad del producto. Los controles se deberán documentar e implementar y tener en cuenta los siguientes aspectos:</w:t>
            </w:r>
          </w:p>
          <w:p w14:paraId="2D1DBBC4"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t>el diseño y funcionamiento de los sistemas de desagüe y ventilación;</w:t>
            </w:r>
          </w:p>
          <w:p w14:paraId="68B929D7"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lastRenderedPageBreak/>
              <w:t>el acceso y la seguridad de las instalaciones;</w:t>
            </w:r>
          </w:p>
          <w:p w14:paraId="2286FC91"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t>los desplazamientos del personal de laboratorio;</w:t>
            </w:r>
          </w:p>
          <w:p w14:paraId="2F9409E3"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t>las disposiciones en materia de vestimenta de protección;</w:t>
            </w:r>
          </w:p>
          <w:p w14:paraId="5D4C20AE"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t>los procesos para obtener muestras de los productos; y</w:t>
            </w:r>
          </w:p>
          <w:p w14:paraId="7CE125D4" w14:textId="4C8E9D89" w:rsidR="00C232EC" w:rsidRPr="008F2766" w:rsidRDefault="00C232EC" w:rsidP="00C232EC">
            <w:pPr>
              <w:pStyle w:val="ListBullet"/>
              <w:numPr>
                <w:ilvl w:val="0"/>
                <w:numId w:val="7"/>
              </w:numPr>
              <w:rPr>
                <w:rFonts w:ascii="Century Gothic" w:hAnsi="Century Gothic"/>
              </w:rPr>
            </w:pPr>
            <w:r w:rsidRPr="008F2766">
              <w:rPr>
                <w:rFonts w:ascii="Century Gothic" w:hAnsi="Century Gothic"/>
                <w:lang w:val="es-AR"/>
              </w:rPr>
              <w:t>la eliminación de los residuos del laboratorio.</w:t>
            </w:r>
          </w:p>
        </w:tc>
        <w:tc>
          <w:tcPr>
            <w:tcW w:w="1169" w:type="dxa"/>
            <w:gridSpan w:val="3"/>
            <w:tcBorders>
              <w:top w:val="single" w:sz="4" w:space="0" w:color="auto"/>
              <w:left w:val="single" w:sz="4" w:space="0" w:color="auto"/>
              <w:bottom w:val="single" w:sz="4" w:space="0" w:color="auto"/>
            </w:tcBorders>
            <w:shd w:val="clear" w:color="auto" w:fill="auto"/>
          </w:tcPr>
          <w:p w14:paraId="64753E29" w14:textId="77777777" w:rsidR="00C232EC" w:rsidRPr="008F2766" w:rsidRDefault="00C232EC" w:rsidP="00C232EC">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00DE8663" w14:textId="77777777" w:rsidR="00C232EC" w:rsidRPr="008F2766" w:rsidRDefault="00C232EC" w:rsidP="00C232EC">
            <w:pPr>
              <w:pStyle w:val="para"/>
              <w:rPr>
                <w:rFonts w:ascii="Century Gothic" w:hAnsi="Century Gothic" w:cs="Calibri"/>
                <w:b/>
                <w:color w:val="auto"/>
              </w:rPr>
            </w:pPr>
          </w:p>
        </w:tc>
      </w:tr>
      <w:tr w:rsidR="00C232EC" w:rsidRPr="008F2766" w14:paraId="54563B52"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ADAAA13" w14:textId="77777777" w:rsidR="00C232EC" w:rsidRPr="008F2766" w:rsidRDefault="00C232EC" w:rsidP="00C232EC">
            <w:pPr>
              <w:pStyle w:val="para"/>
              <w:rPr>
                <w:rFonts w:ascii="Century Gothic" w:hAnsi="Century Gothic" w:cs="Calibri"/>
                <w:b/>
                <w:color w:val="auto"/>
              </w:rPr>
            </w:pPr>
            <w:r w:rsidRPr="008F2766">
              <w:rPr>
                <w:rFonts w:ascii="Century Gothic" w:hAnsi="Century Gothic" w:cs="Calibri"/>
                <w:b/>
                <w:color w:val="auto"/>
              </w:rPr>
              <w:t>5.6.2.3</w:t>
            </w:r>
          </w:p>
        </w:tc>
        <w:tc>
          <w:tcPr>
            <w:tcW w:w="3180" w:type="dxa"/>
            <w:tcBorders>
              <w:left w:val="single" w:sz="4" w:space="0" w:color="auto"/>
              <w:right w:val="single" w:sz="4" w:space="0" w:color="auto"/>
            </w:tcBorders>
          </w:tcPr>
          <w:p w14:paraId="31BBA359" w14:textId="42ABA49D" w:rsidR="00C232EC" w:rsidRPr="008F2766" w:rsidRDefault="00C232EC" w:rsidP="00C232EC">
            <w:pPr>
              <w:pStyle w:val="para"/>
              <w:rPr>
                <w:rFonts w:ascii="Century Gothic" w:hAnsi="Century Gothic" w:cs="Calibri"/>
                <w:color w:val="auto"/>
              </w:rPr>
            </w:pPr>
            <w:r w:rsidRPr="008F2766">
              <w:rPr>
                <w:rFonts w:ascii="Century Gothic" w:hAnsi="Century Gothic" w:cs="Calibri"/>
                <w:lang w:val="es-AR"/>
              </w:rPr>
              <w:t>Cuando la compañía realice o subcontrate análisis que sean críticos para la seguridad o legalidad de los productos, el laboratorio o la empresa subcontratada deberán contar con una acreditación reconocida u operar de acuerdo con los requisitos y principios de la norma ISO/IEC 17025. Cuando no se lleven a cabo métodos acreditados, se deberá contar con una justificación por escrito.</w:t>
            </w:r>
          </w:p>
        </w:tc>
        <w:tc>
          <w:tcPr>
            <w:tcW w:w="1169" w:type="dxa"/>
            <w:gridSpan w:val="3"/>
            <w:tcBorders>
              <w:top w:val="single" w:sz="4" w:space="0" w:color="auto"/>
              <w:left w:val="single" w:sz="4" w:space="0" w:color="auto"/>
              <w:bottom w:val="single" w:sz="4" w:space="0" w:color="auto"/>
            </w:tcBorders>
            <w:shd w:val="clear" w:color="auto" w:fill="auto"/>
          </w:tcPr>
          <w:p w14:paraId="06765E55" w14:textId="77777777" w:rsidR="00C232EC" w:rsidRPr="008F2766" w:rsidRDefault="00C232EC" w:rsidP="00C232EC">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060DA3EC" w14:textId="77777777" w:rsidR="00C232EC" w:rsidRPr="008F2766" w:rsidRDefault="00C232EC" w:rsidP="00C232EC">
            <w:pPr>
              <w:pStyle w:val="para"/>
              <w:rPr>
                <w:rFonts w:ascii="Century Gothic" w:hAnsi="Century Gothic" w:cs="Calibri"/>
                <w:b/>
                <w:color w:val="auto"/>
              </w:rPr>
            </w:pPr>
          </w:p>
        </w:tc>
      </w:tr>
      <w:tr w:rsidR="00C232EC" w:rsidRPr="008F2766" w14:paraId="0EB05CDF"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B2EA789" w14:textId="77777777" w:rsidR="00C232EC" w:rsidRPr="008F2766" w:rsidRDefault="00C232EC" w:rsidP="00C232EC">
            <w:pPr>
              <w:pStyle w:val="para"/>
              <w:rPr>
                <w:rFonts w:ascii="Century Gothic" w:hAnsi="Century Gothic" w:cs="Calibri"/>
                <w:b/>
                <w:color w:val="auto"/>
              </w:rPr>
            </w:pPr>
            <w:r w:rsidRPr="008F2766">
              <w:rPr>
                <w:rFonts w:ascii="Century Gothic" w:hAnsi="Century Gothic" w:cs="Calibri"/>
                <w:b/>
                <w:color w:val="auto"/>
              </w:rPr>
              <w:t>5.6.2.4</w:t>
            </w:r>
          </w:p>
        </w:tc>
        <w:tc>
          <w:tcPr>
            <w:tcW w:w="3180" w:type="dxa"/>
            <w:tcBorders>
              <w:left w:val="single" w:sz="4" w:space="0" w:color="auto"/>
              <w:right w:val="single" w:sz="4" w:space="0" w:color="auto"/>
            </w:tcBorders>
          </w:tcPr>
          <w:p w14:paraId="439FB57F" w14:textId="77777777" w:rsidR="00C232EC" w:rsidRPr="008F2766" w:rsidRDefault="00C232EC" w:rsidP="00C232EC">
            <w:pPr>
              <w:pStyle w:val="para"/>
              <w:rPr>
                <w:rFonts w:ascii="Century Gothic" w:hAnsi="Century Gothic" w:cs="Calibri"/>
                <w:lang w:val="es-AR"/>
              </w:rPr>
            </w:pPr>
            <w:r w:rsidRPr="008F2766">
              <w:rPr>
                <w:rFonts w:ascii="Century Gothic" w:hAnsi="Century Gothic" w:cs="Calibri"/>
                <w:lang w:val="es-AR"/>
              </w:rPr>
              <w:t>Se deberá disponer de procedimientos para garantizar la fiabilidad de los resultados obtenidos en el laboratorio, además de los procedimientos críticos para la seguridad y legalidad especificados en la cláusula 5.6.2.3. Estos procedimientos deberán incluir:</w:t>
            </w:r>
          </w:p>
          <w:p w14:paraId="6102A1DA"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lastRenderedPageBreak/>
              <w:t>el uso de métodos de realización de pruebas reconocidos, cuando existan;</w:t>
            </w:r>
          </w:p>
          <w:p w14:paraId="3D08046F"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t>procedimientos de realización de pruebas documentados;</w:t>
            </w:r>
          </w:p>
          <w:p w14:paraId="779EE0CD"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t>la garantía de que el personal está debidamente cualificado y/o capacitado y es competente para llevar a cabo el análisis requerido;</w:t>
            </w:r>
          </w:p>
          <w:p w14:paraId="25230772" w14:textId="77777777" w:rsidR="00C232EC" w:rsidRPr="008F2766" w:rsidRDefault="00C232EC" w:rsidP="00C232EC">
            <w:pPr>
              <w:pStyle w:val="ListBullet"/>
              <w:numPr>
                <w:ilvl w:val="0"/>
                <w:numId w:val="7"/>
              </w:numPr>
              <w:rPr>
                <w:rFonts w:ascii="Century Gothic" w:hAnsi="Century Gothic"/>
                <w:lang w:val="es-AR"/>
              </w:rPr>
            </w:pPr>
            <w:r w:rsidRPr="008F2766">
              <w:rPr>
                <w:rFonts w:ascii="Century Gothic" w:hAnsi="Century Gothic"/>
                <w:lang w:val="es-AR"/>
              </w:rPr>
              <w:t xml:space="preserve">el uso de un sistema para verificar la precisión de los resultados de las pruebas (p. ej., ensayos </w:t>
            </w:r>
            <w:proofErr w:type="spellStart"/>
            <w:r w:rsidRPr="008F2766">
              <w:rPr>
                <w:rFonts w:ascii="Century Gothic" w:hAnsi="Century Gothic"/>
                <w:lang w:val="es-AR"/>
              </w:rPr>
              <w:t>interlaboratorios</w:t>
            </w:r>
            <w:proofErr w:type="spellEnd"/>
            <w:r w:rsidRPr="008F2766">
              <w:rPr>
                <w:rFonts w:ascii="Century Gothic" w:hAnsi="Century Gothic"/>
                <w:lang w:val="es-AR"/>
              </w:rPr>
              <w:t xml:space="preserve"> o de aptitud); y</w:t>
            </w:r>
          </w:p>
          <w:p w14:paraId="37CA54E1" w14:textId="4BE15457" w:rsidR="00C232EC" w:rsidRPr="008F2766" w:rsidRDefault="00C232EC" w:rsidP="00C232EC">
            <w:pPr>
              <w:pStyle w:val="ListBullet"/>
              <w:numPr>
                <w:ilvl w:val="0"/>
                <w:numId w:val="7"/>
              </w:numPr>
              <w:rPr>
                <w:rFonts w:ascii="Century Gothic" w:hAnsi="Century Gothic"/>
              </w:rPr>
            </w:pPr>
            <w:r w:rsidRPr="008F2766">
              <w:rPr>
                <w:rFonts w:ascii="Century Gothic" w:hAnsi="Century Gothic"/>
                <w:lang w:val="es-AR"/>
              </w:rPr>
              <w:t>el uso de equipos debidamente calibrados y con un mantenimiento adecuado.</w:t>
            </w:r>
          </w:p>
        </w:tc>
        <w:tc>
          <w:tcPr>
            <w:tcW w:w="1169" w:type="dxa"/>
            <w:gridSpan w:val="3"/>
            <w:tcBorders>
              <w:top w:val="single" w:sz="4" w:space="0" w:color="auto"/>
              <w:left w:val="single" w:sz="4" w:space="0" w:color="auto"/>
              <w:bottom w:val="single" w:sz="4" w:space="0" w:color="auto"/>
            </w:tcBorders>
            <w:shd w:val="clear" w:color="auto" w:fill="auto"/>
          </w:tcPr>
          <w:p w14:paraId="68270CCF" w14:textId="77777777" w:rsidR="00C232EC" w:rsidRPr="008F2766" w:rsidRDefault="00C232EC" w:rsidP="00C232EC">
            <w:pPr>
              <w:pStyle w:val="para"/>
              <w:rPr>
                <w:rFonts w:ascii="Century Gothic" w:hAnsi="Century Gothic" w:cs="Calibri"/>
                <w:b/>
                <w:color w:val="auto"/>
              </w:rPr>
            </w:pPr>
          </w:p>
        </w:tc>
        <w:tc>
          <w:tcPr>
            <w:tcW w:w="4028" w:type="dxa"/>
            <w:gridSpan w:val="7"/>
            <w:tcBorders>
              <w:top w:val="single" w:sz="4" w:space="0" w:color="auto"/>
              <w:left w:val="single" w:sz="4" w:space="0" w:color="auto"/>
              <w:bottom w:val="single" w:sz="4" w:space="0" w:color="auto"/>
            </w:tcBorders>
            <w:shd w:val="clear" w:color="auto" w:fill="auto"/>
          </w:tcPr>
          <w:p w14:paraId="3D234F92" w14:textId="77777777" w:rsidR="00C232EC" w:rsidRPr="008F2766" w:rsidRDefault="00C232EC" w:rsidP="00C232EC">
            <w:pPr>
              <w:pStyle w:val="para"/>
              <w:rPr>
                <w:rFonts w:ascii="Century Gothic" w:hAnsi="Century Gothic" w:cs="Calibri"/>
                <w:b/>
                <w:color w:val="auto"/>
              </w:rPr>
            </w:pPr>
          </w:p>
        </w:tc>
      </w:tr>
      <w:tr w:rsidR="00C232EC" w:rsidRPr="008F2766" w14:paraId="6AEE2A30"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EE79FC5" w14:textId="77777777" w:rsidR="00C232EC" w:rsidRPr="008F2766" w:rsidRDefault="00C232EC" w:rsidP="00C232EC">
            <w:pPr>
              <w:pStyle w:val="para"/>
              <w:rPr>
                <w:rFonts w:ascii="Century Gothic" w:hAnsi="Century Gothic" w:cs="Calibri"/>
                <w:b/>
                <w:color w:val="auto"/>
              </w:rPr>
            </w:pPr>
            <w:r w:rsidRPr="008F2766">
              <w:rPr>
                <w:rFonts w:ascii="Century Gothic" w:hAnsi="Century Gothic" w:cs="Calibri"/>
                <w:b/>
                <w:color w:val="auto"/>
              </w:rPr>
              <w:t>5.6.2.5</w:t>
            </w:r>
          </w:p>
        </w:tc>
        <w:tc>
          <w:tcPr>
            <w:tcW w:w="3180" w:type="dxa"/>
            <w:tcBorders>
              <w:left w:val="single" w:sz="4" w:space="0" w:color="auto"/>
              <w:bottom w:val="single" w:sz="4" w:space="0" w:color="auto"/>
              <w:right w:val="single" w:sz="4" w:space="0" w:color="auto"/>
            </w:tcBorders>
          </w:tcPr>
          <w:p w14:paraId="74C10734" w14:textId="77777777" w:rsidR="00C232EC" w:rsidRPr="008F2766" w:rsidRDefault="00C232EC" w:rsidP="00C232EC">
            <w:pPr>
              <w:pStyle w:val="para"/>
              <w:rPr>
                <w:rFonts w:ascii="Century Gothic" w:hAnsi="Century Gothic" w:cs="Calibri"/>
                <w:lang w:val="es-AR"/>
              </w:rPr>
            </w:pPr>
            <w:r w:rsidRPr="008F2766">
              <w:rPr>
                <w:rFonts w:ascii="Century Gothic" w:hAnsi="Century Gothic" w:cs="Calibri"/>
                <w:lang w:val="es-AR"/>
              </w:rPr>
              <w:t>Se deberá comprender el significado de los resultados de laboratorio y actuar en consecuencia.</w:t>
            </w:r>
          </w:p>
          <w:p w14:paraId="2C3E59D7" w14:textId="77777777" w:rsidR="00C232EC" w:rsidRPr="008F2766" w:rsidRDefault="00C232EC" w:rsidP="00C232EC">
            <w:pPr>
              <w:pStyle w:val="para"/>
              <w:rPr>
                <w:rFonts w:ascii="Century Gothic" w:hAnsi="Century Gothic" w:cs="Calibri"/>
                <w:lang w:val="es-AR"/>
              </w:rPr>
            </w:pPr>
            <w:r w:rsidRPr="008F2766">
              <w:rPr>
                <w:rFonts w:ascii="Century Gothic" w:hAnsi="Century Gothic" w:cs="Calibri"/>
                <w:lang w:val="es-AR"/>
              </w:rPr>
              <w:t>Se deberán llevar a cabo de inmediato las acciones adecuadas para abordar cualquier resultado o tendencia insatisfactorios.</w:t>
            </w:r>
          </w:p>
          <w:p w14:paraId="7E9491A0" w14:textId="6F0961FF" w:rsidR="00C232EC" w:rsidRPr="008F2766" w:rsidRDefault="00C232EC" w:rsidP="00C232EC">
            <w:pPr>
              <w:pStyle w:val="para"/>
              <w:rPr>
                <w:rFonts w:ascii="Century Gothic" w:hAnsi="Century Gothic" w:cs="Calibri"/>
                <w:color w:val="auto"/>
              </w:rPr>
            </w:pPr>
            <w:r w:rsidRPr="008F2766">
              <w:rPr>
                <w:rFonts w:ascii="Century Gothic" w:hAnsi="Century Gothic" w:cs="Calibri"/>
                <w:lang w:val="es-AR"/>
              </w:rPr>
              <w:t xml:space="preserve">Cuando se apliquen límites legales, estos se deberán comprender, y se llevarán a cabo de inmediato las acciones oportunas para </w:t>
            </w:r>
            <w:r w:rsidRPr="008F2766">
              <w:rPr>
                <w:rFonts w:ascii="Century Gothic" w:hAnsi="Century Gothic" w:cs="Calibri"/>
                <w:lang w:val="es-AR"/>
              </w:rPr>
              <w:lastRenderedPageBreak/>
              <w:t>abordar el exceso de estos límites.</w:t>
            </w:r>
          </w:p>
        </w:tc>
        <w:tc>
          <w:tcPr>
            <w:tcW w:w="1154" w:type="dxa"/>
            <w:gridSpan w:val="2"/>
            <w:tcBorders>
              <w:top w:val="single" w:sz="4" w:space="0" w:color="auto"/>
              <w:left w:val="single" w:sz="4" w:space="0" w:color="auto"/>
              <w:bottom w:val="single" w:sz="4" w:space="0" w:color="auto"/>
            </w:tcBorders>
            <w:shd w:val="clear" w:color="auto" w:fill="auto"/>
          </w:tcPr>
          <w:p w14:paraId="24A3968C" w14:textId="77777777" w:rsidR="00C232EC" w:rsidRPr="008F2766" w:rsidRDefault="00C232EC" w:rsidP="00C232EC">
            <w:pPr>
              <w:pStyle w:val="para"/>
              <w:rPr>
                <w:rFonts w:ascii="Century Gothic" w:hAnsi="Century Gothic" w:cs="Calibri"/>
                <w:b/>
                <w:color w:val="auto"/>
              </w:rPr>
            </w:pPr>
          </w:p>
        </w:tc>
        <w:tc>
          <w:tcPr>
            <w:tcW w:w="4043" w:type="dxa"/>
            <w:gridSpan w:val="8"/>
            <w:tcBorders>
              <w:top w:val="single" w:sz="4" w:space="0" w:color="auto"/>
              <w:left w:val="single" w:sz="4" w:space="0" w:color="auto"/>
              <w:bottom w:val="single" w:sz="4" w:space="0" w:color="auto"/>
            </w:tcBorders>
            <w:shd w:val="clear" w:color="auto" w:fill="auto"/>
          </w:tcPr>
          <w:p w14:paraId="32D3303C" w14:textId="77777777" w:rsidR="00C232EC" w:rsidRPr="008F2766" w:rsidRDefault="00C232EC" w:rsidP="00C232EC">
            <w:pPr>
              <w:pStyle w:val="para"/>
              <w:rPr>
                <w:rFonts w:ascii="Century Gothic" w:hAnsi="Century Gothic" w:cs="Calibri"/>
                <w:b/>
                <w:color w:val="auto"/>
              </w:rPr>
            </w:pPr>
          </w:p>
        </w:tc>
      </w:tr>
      <w:tr w:rsidR="00186F92" w:rsidRPr="008F2766" w14:paraId="3400B9F8"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4DD55CB6" w14:textId="77777777" w:rsidR="00754BCA" w:rsidRPr="008F2766" w:rsidRDefault="004D0FD9" w:rsidP="00754BCA">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5.7</w:t>
            </w:r>
          </w:p>
        </w:tc>
        <w:tc>
          <w:tcPr>
            <w:tcW w:w="8377" w:type="dxa"/>
            <w:gridSpan w:val="11"/>
            <w:tcBorders>
              <w:top w:val="single" w:sz="4" w:space="0" w:color="auto"/>
              <w:left w:val="single" w:sz="4" w:space="0" w:color="auto"/>
              <w:bottom w:val="single" w:sz="4" w:space="0" w:color="auto"/>
            </w:tcBorders>
            <w:shd w:val="clear" w:color="auto" w:fill="92D050"/>
          </w:tcPr>
          <w:p w14:paraId="0D5293E7" w14:textId="01FF73F8" w:rsidR="00754BCA" w:rsidRPr="008F2766" w:rsidRDefault="00926134" w:rsidP="00754BCA">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Comercialización de productos</w:t>
            </w:r>
          </w:p>
        </w:tc>
      </w:tr>
      <w:tr w:rsidR="00186F92" w:rsidRPr="008F2766" w14:paraId="66C151D4" w14:textId="77777777" w:rsidTr="00143048">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AEB29A6" w14:textId="4DD7170B" w:rsidR="00754BCA" w:rsidRPr="008F2766" w:rsidRDefault="00754BCA" w:rsidP="00754BCA">
            <w:pPr>
              <w:pStyle w:val="para"/>
              <w:rPr>
                <w:rFonts w:ascii="Century Gothic" w:hAnsi="Century Gothic" w:cs="Calibri"/>
                <w:b/>
                <w:color w:val="auto"/>
              </w:rPr>
            </w:pPr>
          </w:p>
        </w:tc>
        <w:tc>
          <w:tcPr>
            <w:tcW w:w="8377" w:type="dxa"/>
            <w:gridSpan w:val="11"/>
            <w:tcBorders>
              <w:top w:val="single" w:sz="4" w:space="0" w:color="auto"/>
              <w:left w:val="single" w:sz="4" w:space="0" w:color="auto"/>
              <w:bottom w:val="single" w:sz="4" w:space="0" w:color="auto"/>
            </w:tcBorders>
            <w:shd w:val="clear" w:color="auto" w:fill="D6E9B2"/>
          </w:tcPr>
          <w:p w14:paraId="4AA994E1" w14:textId="25971234" w:rsidR="00754BCA" w:rsidRPr="008F2766" w:rsidRDefault="00926134" w:rsidP="00754BCA">
            <w:pPr>
              <w:pStyle w:val="para"/>
              <w:rPr>
                <w:rFonts w:ascii="Century Gothic" w:hAnsi="Century Gothic" w:cs="Calibri"/>
                <w:lang w:val="es-AR"/>
              </w:rPr>
            </w:pPr>
            <w:r w:rsidRPr="008F2766">
              <w:rPr>
                <w:rFonts w:ascii="Century Gothic" w:hAnsi="Century Gothic" w:cs="Calibri"/>
                <w:lang w:val="es-AR"/>
              </w:rPr>
              <w:t>El establecimiento deberá garantizar que no se libere el producto terminado, a menos que se hayan seguido todos los procedimientos acordados.</w:t>
            </w:r>
          </w:p>
        </w:tc>
      </w:tr>
      <w:tr w:rsidR="00926134" w:rsidRPr="008F2766" w14:paraId="13D58D71" w14:textId="77777777" w:rsidTr="005863D1">
        <w:tc>
          <w:tcPr>
            <w:tcW w:w="1546" w:type="dxa"/>
            <w:gridSpan w:val="2"/>
            <w:shd w:val="clear" w:color="auto" w:fill="D6E9B2"/>
          </w:tcPr>
          <w:p w14:paraId="216D26E8" w14:textId="0777DF66" w:rsidR="00926134" w:rsidRPr="008F2766" w:rsidRDefault="00926134" w:rsidP="00926134">
            <w:pPr>
              <w:pStyle w:val="para"/>
              <w:rPr>
                <w:rFonts w:ascii="Century Gothic" w:hAnsi="Century Gothic" w:cs="Calibri"/>
                <w:b/>
                <w:color w:val="auto"/>
              </w:rPr>
            </w:pPr>
            <w:r w:rsidRPr="008F2766">
              <w:rPr>
                <w:rFonts w:ascii="Century Gothic" w:hAnsi="Century Gothic" w:cs="Calibri"/>
                <w:b/>
                <w:lang w:val="es-AR"/>
              </w:rPr>
              <w:t>Cláusula</w:t>
            </w:r>
          </w:p>
        </w:tc>
        <w:tc>
          <w:tcPr>
            <w:tcW w:w="3180" w:type="dxa"/>
            <w:shd w:val="clear" w:color="auto" w:fill="auto"/>
          </w:tcPr>
          <w:p w14:paraId="737A538A" w14:textId="57C159AB" w:rsidR="00926134" w:rsidRPr="008F2766" w:rsidRDefault="00926134" w:rsidP="00926134">
            <w:pPr>
              <w:pStyle w:val="para"/>
              <w:rPr>
                <w:rFonts w:ascii="Century Gothic" w:hAnsi="Century Gothic" w:cs="Calibri"/>
                <w:b/>
                <w:color w:val="auto"/>
              </w:rPr>
            </w:pPr>
            <w:r w:rsidRPr="008F2766">
              <w:rPr>
                <w:rFonts w:ascii="Century Gothic" w:hAnsi="Century Gothic" w:cs="Calibri"/>
                <w:b/>
                <w:lang w:val="es-AR"/>
              </w:rPr>
              <w:t>Requisitos</w:t>
            </w:r>
          </w:p>
        </w:tc>
        <w:tc>
          <w:tcPr>
            <w:tcW w:w="1154" w:type="dxa"/>
            <w:gridSpan w:val="2"/>
            <w:tcBorders>
              <w:right w:val="single" w:sz="4" w:space="0" w:color="auto"/>
            </w:tcBorders>
            <w:shd w:val="clear" w:color="auto" w:fill="auto"/>
          </w:tcPr>
          <w:p w14:paraId="36E3DD5A" w14:textId="3F080280" w:rsidR="00926134" w:rsidRPr="008F2766" w:rsidRDefault="00926134" w:rsidP="00926134">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4043" w:type="dxa"/>
            <w:gridSpan w:val="8"/>
            <w:tcBorders>
              <w:top w:val="single" w:sz="4" w:space="0" w:color="auto"/>
              <w:left w:val="single" w:sz="4" w:space="0" w:color="auto"/>
              <w:bottom w:val="single" w:sz="4" w:space="0" w:color="auto"/>
            </w:tcBorders>
            <w:shd w:val="clear" w:color="auto" w:fill="auto"/>
          </w:tcPr>
          <w:p w14:paraId="5EAFA839" w14:textId="77777777" w:rsidR="00926134" w:rsidRPr="008F2766" w:rsidRDefault="00926134" w:rsidP="00926134">
            <w:pPr>
              <w:pStyle w:val="para"/>
              <w:rPr>
                <w:rFonts w:ascii="Century Gothic" w:hAnsi="Century Gothic" w:cs="Calibri"/>
                <w:b/>
                <w:color w:val="auto"/>
              </w:rPr>
            </w:pPr>
          </w:p>
        </w:tc>
      </w:tr>
      <w:tr w:rsidR="00926134" w:rsidRPr="008F2766" w14:paraId="739F76D6" w14:textId="77777777" w:rsidTr="005863D1">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29FEFC3" w14:textId="77777777" w:rsidR="00926134" w:rsidRPr="008F2766" w:rsidRDefault="00926134" w:rsidP="00926134">
            <w:pPr>
              <w:pStyle w:val="para"/>
              <w:rPr>
                <w:rFonts w:ascii="Century Gothic" w:hAnsi="Century Gothic" w:cs="Calibri"/>
                <w:b/>
                <w:color w:val="auto"/>
              </w:rPr>
            </w:pPr>
            <w:r w:rsidRPr="008F2766">
              <w:rPr>
                <w:rFonts w:ascii="Century Gothic" w:hAnsi="Century Gothic" w:cs="Calibri"/>
                <w:b/>
                <w:color w:val="auto"/>
              </w:rPr>
              <w:t>5.7.1</w:t>
            </w:r>
          </w:p>
        </w:tc>
        <w:tc>
          <w:tcPr>
            <w:tcW w:w="3180" w:type="dxa"/>
            <w:tcBorders>
              <w:left w:val="single" w:sz="4" w:space="0" w:color="auto"/>
              <w:right w:val="single" w:sz="4" w:space="0" w:color="auto"/>
            </w:tcBorders>
          </w:tcPr>
          <w:p w14:paraId="4CBDB8CC" w14:textId="09B4C87E" w:rsidR="00926134" w:rsidRPr="008F2766" w:rsidRDefault="00926134" w:rsidP="00926134">
            <w:pPr>
              <w:pStyle w:val="para"/>
              <w:rPr>
                <w:rFonts w:ascii="Century Gothic" w:hAnsi="Century Gothic" w:cs="Calibri"/>
                <w:color w:val="auto"/>
              </w:rPr>
            </w:pPr>
            <w:r w:rsidRPr="008F2766">
              <w:rPr>
                <w:rFonts w:ascii="Century Gothic" w:hAnsi="Century Gothic" w:cs="Calibri"/>
                <w:lang w:val="es-AR"/>
              </w:rPr>
              <w:t>Cuando se requiera la aprobación para la liberación del producto, deberán implementarse procedimientos para garantizar que esto no suceda hasta que se hayan cumplido todos los criterios para la liberación y que esta se haya autorizado.</w:t>
            </w:r>
          </w:p>
        </w:tc>
        <w:tc>
          <w:tcPr>
            <w:tcW w:w="1117" w:type="dxa"/>
            <w:tcBorders>
              <w:top w:val="single" w:sz="4" w:space="0" w:color="auto"/>
              <w:left w:val="single" w:sz="4" w:space="0" w:color="auto"/>
              <w:bottom w:val="single" w:sz="4" w:space="0" w:color="auto"/>
            </w:tcBorders>
            <w:shd w:val="clear" w:color="auto" w:fill="auto"/>
          </w:tcPr>
          <w:p w14:paraId="2567435A" w14:textId="77777777" w:rsidR="00926134" w:rsidRPr="008F2766" w:rsidRDefault="00926134" w:rsidP="00926134">
            <w:pPr>
              <w:pStyle w:val="para"/>
              <w:rPr>
                <w:rFonts w:ascii="Century Gothic" w:hAnsi="Century Gothic" w:cs="Calibri"/>
                <w:b/>
                <w:color w:val="auto"/>
              </w:rPr>
            </w:pPr>
          </w:p>
        </w:tc>
        <w:tc>
          <w:tcPr>
            <w:tcW w:w="4080" w:type="dxa"/>
            <w:gridSpan w:val="9"/>
            <w:tcBorders>
              <w:top w:val="single" w:sz="4" w:space="0" w:color="auto"/>
              <w:left w:val="single" w:sz="4" w:space="0" w:color="auto"/>
              <w:bottom w:val="single" w:sz="4" w:space="0" w:color="auto"/>
            </w:tcBorders>
            <w:shd w:val="clear" w:color="auto" w:fill="auto"/>
          </w:tcPr>
          <w:p w14:paraId="058FAAFE" w14:textId="77777777" w:rsidR="00926134" w:rsidRPr="008F2766" w:rsidRDefault="00926134" w:rsidP="00926134">
            <w:pPr>
              <w:pStyle w:val="para"/>
              <w:rPr>
                <w:rFonts w:ascii="Century Gothic" w:hAnsi="Century Gothic" w:cs="Calibri"/>
                <w:b/>
                <w:color w:val="auto"/>
              </w:rPr>
            </w:pPr>
          </w:p>
        </w:tc>
      </w:tr>
    </w:tbl>
    <w:p w14:paraId="3D9626D7" w14:textId="77777777" w:rsidR="00DF3861" w:rsidRPr="008F2766" w:rsidRDefault="00DF3861">
      <w:pPr>
        <w:rPr>
          <w:rFonts w:ascii="Century Gothic" w:hAnsi="Century Gothic"/>
        </w:rPr>
      </w:pPr>
    </w:p>
    <w:tbl>
      <w:tblPr>
        <w:tblStyle w:val="TableGrid"/>
        <w:tblW w:w="9923" w:type="dxa"/>
        <w:tblInd w:w="-289" w:type="dxa"/>
        <w:tblLook w:val="04A0" w:firstRow="1" w:lastRow="0" w:firstColumn="1" w:lastColumn="0" w:noHBand="0" w:noVBand="1"/>
      </w:tblPr>
      <w:tblGrid>
        <w:gridCol w:w="1496"/>
        <w:gridCol w:w="3791"/>
        <w:gridCol w:w="422"/>
        <w:gridCol w:w="570"/>
        <w:gridCol w:w="76"/>
        <w:gridCol w:w="127"/>
        <w:gridCol w:w="3441"/>
      </w:tblGrid>
      <w:tr w:rsidR="00186F92" w:rsidRPr="008F2766" w14:paraId="7D376C75"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92D050"/>
          </w:tcPr>
          <w:p w14:paraId="445CE0EB" w14:textId="77777777" w:rsidR="0086170F" w:rsidRPr="008F2766" w:rsidRDefault="001C2113" w:rsidP="0086170F">
            <w:pPr>
              <w:pStyle w:val="para"/>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6</w:t>
            </w:r>
          </w:p>
        </w:tc>
        <w:tc>
          <w:tcPr>
            <w:tcW w:w="8427" w:type="dxa"/>
            <w:gridSpan w:val="6"/>
            <w:tcBorders>
              <w:top w:val="single" w:sz="4" w:space="0" w:color="auto"/>
              <w:left w:val="single" w:sz="4" w:space="0" w:color="auto"/>
              <w:bottom w:val="single" w:sz="4" w:space="0" w:color="auto"/>
            </w:tcBorders>
            <w:shd w:val="clear" w:color="auto" w:fill="92D050"/>
          </w:tcPr>
          <w:p w14:paraId="3A2D76E8" w14:textId="77E2FD3C" w:rsidR="0086170F" w:rsidRPr="008F2766" w:rsidRDefault="00C073D7" w:rsidP="0086170F">
            <w:pPr>
              <w:pStyle w:val="para"/>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lang w:val="es-AR"/>
              </w:rPr>
              <w:t>Control de procesos</w:t>
            </w:r>
          </w:p>
        </w:tc>
      </w:tr>
      <w:tr w:rsidR="00186F92" w:rsidRPr="008F2766" w14:paraId="317D45B3"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92D050"/>
          </w:tcPr>
          <w:p w14:paraId="5248BDF6" w14:textId="77777777" w:rsidR="001C2113" w:rsidRPr="008F2766" w:rsidRDefault="001C2113" w:rsidP="0086170F">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6.1</w:t>
            </w:r>
          </w:p>
        </w:tc>
        <w:tc>
          <w:tcPr>
            <w:tcW w:w="8427" w:type="dxa"/>
            <w:gridSpan w:val="6"/>
            <w:tcBorders>
              <w:top w:val="single" w:sz="4" w:space="0" w:color="auto"/>
              <w:left w:val="single" w:sz="4" w:space="0" w:color="auto"/>
              <w:bottom w:val="single" w:sz="4" w:space="0" w:color="auto"/>
            </w:tcBorders>
            <w:shd w:val="clear" w:color="auto" w:fill="92D050"/>
          </w:tcPr>
          <w:p w14:paraId="4BAC7124" w14:textId="78FBEB1D" w:rsidR="001C2113" w:rsidRPr="008F2766" w:rsidRDefault="00C073D7" w:rsidP="0086170F">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Control de las operaciones</w:t>
            </w:r>
          </w:p>
        </w:tc>
      </w:tr>
      <w:tr w:rsidR="00186F92" w:rsidRPr="008F2766" w14:paraId="45E502ED"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D6E9B2"/>
          </w:tcPr>
          <w:p w14:paraId="2DE7B2C7" w14:textId="474F6B06" w:rsidR="001C2113" w:rsidRPr="008F2766" w:rsidRDefault="001C2113" w:rsidP="0086170F">
            <w:pPr>
              <w:pStyle w:val="para"/>
              <w:rPr>
                <w:rFonts w:ascii="Century Gothic" w:hAnsi="Century Gothic" w:cs="Calibri"/>
                <w:b/>
                <w:color w:val="auto"/>
              </w:rPr>
            </w:pPr>
          </w:p>
          <w:p w14:paraId="2CC25276" w14:textId="6CA4CABB" w:rsidR="001C2113" w:rsidRPr="008F2766" w:rsidRDefault="001C2113" w:rsidP="0086170F">
            <w:pPr>
              <w:pStyle w:val="para"/>
              <w:rPr>
                <w:rFonts w:ascii="Century Gothic" w:hAnsi="Century Gothic" w:cs="Calibri"/>
                <w:b/>
                <w:color w:val="auto"/>
              </w:rPr>
            </w:pPr>
          </w:p>
        </w:tc>
        <w:tc>
          <w:tcPr>
            <w:tcW w:w="8427" w:type="dxa"/>
            <w:gridSpan w:val="6"/>
            <w:tcBorders>
              <w:top w:val="single" w:sz="4" w:space="0" w:color="auto"/>
              <w:left w:val="single" w:sz="4" w:space="0" w:color="auto"/>
              <w:bottom w:val="single" w:sz="4" w:space="0" w:color="auto"/>
            </w:tcBorders>
            <w:shd w:val="clear" w:color="auto" w:fill="D6E9B2"/>
          </w:tcPr>
          <w:p w14:paraId="35E24E5C" w14:textId="0825FA91" w:rsidR="001C2113" w:rsidRPr="008F2766" w:rsidRDefault="00C073D7" w:rsidP="0086170F">
            <w:pPr>
              <w:pStyle w:val="para"/>
              <w:rPr>
                <w:rFonts w:ascii="Century Gothic" w:hAnsi="Century Gothic" w:cs="Calibri"/>
                <w:lang w:val="es-AR"/>
              </w:rPr>
            </w:pPr>
            <w:r w:rsidRPr="008F2766">
              <w:rPr>
                <w:rFonts w:ascii="Century Gothic" w:hAnsi="Century Gothic" w:cs="Calibri"/>
                <w:lang w:val="es-AR"/>
              </w:rPr>
              <w:t>El establecimiento deberá operar con procedimientos y/o instrucciones de trabajo documentados que aseguren la producción sistemática de un producto legal y seguro con las características de calidad deseadas, en pleno cumplimiento del plan de seguridad alimentaria de APPCC.</w:t>
            </w:r>
          </w:p>
        </w:tc>
      </w:tr>
      <w:tr w:rsidR="00C073D7" w:rsidRPr="008F2766" w14:paraId="000276C0" w14:textId="77777777" w:rsidTr="009E315C">
        <w:tc>
          <w:tcPr>
            <w:tcW w:w="1496" w:type="dxa"/>
            <w:shd w:val="clear" w:color="auto" w:fill="D6E9B2"/>
          </w:tcPr>
          <w:p w14:paraId="7DAE2053" w14:textId="25A39663" w:rsidR="00C073D7" w:rsidRPr="008F2766" w:rsidRDefault="00C073D7" w:rsidP="00C073D7">
            <w:pPr>
              <w:pStyle w:val="para"/>
              <w:rPr>
                <w:rFonts w:ascii="Century Gothic" w:hAnsi="Century Gothic" w:cs="Calibri"/>
                <w:b/>
                <w:color w:val="auto"/>
              </w:rPr>
            </w:pPr>
            <w:r w:rsidRPr="008F2766">
              <w:rPr>
                <w:rFonts w:ascii="Century Gothic" w:hAnsi="Century Gothic" w:cs="Calibri"/>
                <w:b/>
                <w:lang w:val="es-AR"/>
              </w:rPr>
              <w:t>Cláusula</w:t>
            </w:r>
          </w:p>
        </w:tc>
        <w:tc>
          <w:tcPr>
            <w:tcW w:w="3791" w:type="dxa"/>
            <w:shd w:val="clear" w:color="auto" w:fill="auto"/>
          </w:tcPr>
          <w:p w14:paraId="1C1B1561" w14:textId="4D014DE8" w:rsidR="00C073D7" w:rsidRPr="008F2766" w:rsidRDefault="00C073D7" w:rsidP="00C073D7">
            <w:pPr>
              <w:pStyle w:val="para"/>
              <w:rPr>
                <w:rFonts w:ascii="Century Gothic" w:hAnsi="Century Gothic" w:cs="Calibri"/>
                <w:b/>
                <w:color w:val="auto"/>
              </w:rPr>
            </w:pPr>
            <w:r w:rsidRPr="008F2766">
              <w:rPr>
                <w:rFonts w:ascii="Century Gothic" w:hAnsi="Century Gothic" w:cs="Calibri"/>
                <w:b/>
                <w:lang w:val="es-AR"/>
              </w:rPr>
              <w:t>Requisitos</w:t>
            </w:r>
          </w:p>
        </w:tc>
        <w:tc>
          <w:tcPr>
            <w:tcW w:w="1195" w:type="dxa"/>
            <w:gridSpan w:val="4"/>
            <w:tcBorders>
              <w:right w:val="single" w:sz="4" w:space="0" w:color="auto"/>
            </w:tcBorders>
            <w:shd w:val="clear" w:color="auto" w:fill="auto"/>
          </w:tcPr>
          <w:p w14:paraId="560FDC37" w14:textId="699F69BA" w:rsidR="00C073D7" w:rsidRPr="008F2766" w:rsidRDefault="00C073D7" w:rsidP="00C073D7">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441" w:type="dxa"/>
            <w:tcBorders>
              <w:top w:val="single" w:sz="4" w:space="0" w:color="auto"/>
              <w:left w:val="single" w:sz="4" w:space="0" w:color="auto"/>
              <w:bottom w:val="single" w:sz="4" w:space="0" w:color="auto"/>
            </w:tcBorders>
            <w:shd w:val="clear" w:color="auto" w:fill="auto"/>
          </w:tcPr>
          <w:p w14:paraId="398009BD" w14:textId="77777777" w:rsidR="00C073D7" w:rsidRPr="008F2766" w:rsidRDefault="00C073D7" w:rsidP="00C073D7">
            <w:pPr>
              <w:pStyle w:val="para"/>
              <w:rPr>
                <w:rFonts w:ascii="Century Gothic" w:hAnsi="Century Gothic" w:cs="Calibri"/>
                <w:b/>
                <w:color w:val="auto"/>
              </w:rPr>
            </w:pPr>
          </w:p>
        </w:tc>
      </w:tr>
      <w:tr w:rsidR="005863D1" w:rsidRPr="008F2766" w14:paraId="52348FF3"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D6E9B2"/>
          </w:tcPr>
          <w:p w14:paraId="7992441E" w14:textId="77777777" w:rsidR="005863D1" w:rsidRPr="008F2766" w:rsidRDefault="005863D1" w:rsidP="005863D1">
            <w:pPr>
              <w:pStyle w:val="para"/>
              <w:rPr>
                <w:rFonts w:ascii="Century Gothic" w:hAnsi="Century Gothic" w:cs="Calibri"/>
                <w:b/>
                <w:color w:val="auto"/>
              </w:rPr>
            </w:pPr>
            <w:r w:rsidRPr="008F2766">
              <w:rPr>
                <w:rFonts w:ascii="Century Gothic" w:hAnsi="Century Gothic" w:cs="Calibri"/>
                <w:b/>
                <w:color w:val="auto"/>
              </w:rPr>
              <w:t>6.1.1</w:t>
            </w:r>
          </w:p>
        </w:tc>
        <w:tc>
          <w:tcPr>
            <w:tcW w:w="3791" w:type="dxa"/>
            <w:tcBorders>
              <w:left w:val="single" w:sz="4" w:space="0" w:color="auto"/>
              <w:right w:val="single" w:sz="4" w:space="0" w:color="auto"/>
            </w:tcBorders>
          </w:tcPr>
          <w:p w14:paraId="6640D60A" w14:textId="77777777" w:rsidR="005863D1" w:rsidRPr="008F2766" w:rsidRDefault="005863D1" w:rsidP="005863D1">
            <w:pPr>
              <w:pStyle w:val="para"/>
              <w:rPr>
                <w:rFonts w:ascii="Century Gothic" w:hAnsi="Century Gothic" w:cs="Calibri"/>
                <w:lang w:val="es-AR"/>
              </w:rPr>
            </w:pPr>
            <w:r w:rsidRPr="008F2766">
              <w:rPr>
                <w:rFonts w:ascii="Century Gothic" w:hAnsi="Century Gothic" w:cs="Calibri"/>
                <w:lang w:val="es-AR"/>
              </w:rPr>
              <w:t xml:space="preserve">Las especificaciones del proceso y las instrucciones de trabajo/procedimientos documentados deberán estar disponibles para los procesos clave de la producción a fin de garantizar la seguridad, legalidad y calidad de los productos. Estas </w:t>
            </w:r>
            <w:r w:rsidRPr="008F2766">
              <w:rPr>
                <w:rFonts w:ascii="Century Gothic" w:hAnsi="Century Gothic" w:cs="Calibri"/>
                <w:lang w:val="es-AR"/>
              </w:rPr>
              <w:lastRenderedPageBreak/>
              <w:t>especificaciones/procedimientos deberán incluir, según corresponda:</w:t>
            </w:r>
          </w:p>
          <w:p w14:paraId="60603C13"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formulación, incluyendo la identificación de alérgenos;</w:t>
            </w:r>
          </w:p>
          <w:p w14:paraId="66ED7F6A"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instrucciones de mezcla, velocidad y tiempo;</w:t>
            </w:r>
          </w:p>
          <w:p w14:paraId="403DEF88"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configuraciones de proceso de los equipos;</w:t>
            </w:r>
          </w:p>
          <w:p w14:paraId="231B0F12"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tiempos y temperaturas de cocción;</w:t>
            </w:r>
          </w:p>
          <w:p w14:paraId="601DF722"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tiempos y temperaturas de enfriamiento;</w:t>
            </w:r>
          </w:p>
          <w:p w14:paraId="789ECC22"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instrucciones del etiquetado;</w:t>
            </w:r>
          </w:p>
          <w:p w14:paraId="7F0A2D0F"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 xml:space="preserve">codificación y marcación </w:t>
            </w:r>
            <w:proofErr w:type="gramStart"/>
            <w:r w:rsidRPr="008F2766">
              <w:rPr>
                <w:rFonts w:ascii="Century Gothic" w:hAnsi="Century Gothic"/>
                <w:lang w:val="es-AR"/>
              </w:rPr>
              <w:t>de  la</w:t>
            </w:r>
            <w:proofErr w:type="gramEnd"/>
            <w:r w:rsidRPr="008F2766">
              <w:rPr>
                <w:rFonts w:ascii="Century Gothic" w:hAnsi="Century Gothic"/>
                <w:lang w:val="es-AR"/>
              </w:rPr>
              <w:t xml:space="preserve"> vida útil; y</w:t>
            </w:r>
          </w:p>
          <w:p w14:paraId="446F8A44" w14:textId="77777777" w:rsidR="005863D1" w:rsidRPr="008F2766" w:rsidRDefault="005863D1" w:rsidP="005863D1">
            <w:pPr>
              <w:pStyle w:val="ListBullet"/>
              <w:numPr>
                <w:ilvl w:val="0"/>
                <w:numId w:val="7"/>
              </w:numPr>
              <w:rPr>
                <w:rFonts w:ascii="Century Gothic" w:hAnsi="Century Gothic"/>
                <w:lang w:val="es-AR"/>
              </w:rPr>
            </w:pPr>
            <w:r w:rsidRPr="008F2766">
              <w:rPr>
                <w:rFonts w:ascii="Century Gothic" w:hAnsi="Century Gothic"/>
                <w:lang w:val="es-AR"/>
              </w:rPr>
              <w:t>cualquier punto de control crítico adicional identificado en el plan APPCC o de seguridad alimentaria.</w:t>
            </w:r>
          </w:p>
          <w:p w14:paraId="3CF6F453" w14:textId="06182940" w:rsidR="005863D1" w:rsidRPr="008F2766" w:rsidRDefault="005863D1" w:rsidP="005863D1">
            <w:pPr>
              <w:pStyle w:val="para"/>
              <w:rPr>
                <w:rFonts w:ascii="Century Gothic" w:hAnsi="Century Gothic" w:cs="Calibri"/>
                <w:color w:val="auto"/>
              </w:rPr>
            </w:pPr>
            <w:r w:rsidRPr="008F2766">
              <w:rPr>
                <w:rFonts w:ascii="Century Gothic" w:hAnsi="Century Gothic" w:cs="Calibri"/>
                <w:lang w:val="es-AR"/>
              </w:rPr>
              <w:t>Las especificaciones del proceso se deberán establecer según las especificaciones acordadas del producto terminado.</w:t>
            </w:r>
          </w:p>
        </w:tc>
        <w:tc>
          <w:tcPr>
            <w:tcW w:w="1195" w:type="dxa"/>
            <w:gridSpan w:val="4"/>
            <w:tcBorders>
              <w:top w:val="single" w:sz="4" w:space="0" w:color="auto"/>
              <w:left w:val="single" w:sz="4" w:space="0" w:color="auto"/>
              <w:bottom w:val="single" w:sz="4" w:space="0" w:color="auto"/>
            </w:tcBorders>
            <w:shd w:val="clear" w:color="auto" w:fill="auto"/>
          </w:tcPr>
          <w:p w14:paraId="6907DA5C" w14:textId="77777777" w:rsidR="005863D1" w:rsidRPr="008F2766" w:rsidRDefault="005863D1" w:rsidP="005863D1">
            <w:pPr>
              <w:pStyle w:val="para"/>
              <w:rPr>
                <w:rFonts w:ascii="Century Gothic" w:hAnsi="Century Gothic" w:cs="Calibri"/>
                <w:b/>
                <w:color w:val="auto"/>
              </w:rPr>
            </w:pPr>
          </w:p>
        </w:tc>
        <w:tc>
          <w:tcPr>
            <w:tcW w:w="3441" w:type="dxa"/>
            <w:tcBorders>
              <w:top w:val="single" w:sz="4" w:space="0" w:color="auto"/>
              <w:left w:val="single" w:sz="4" w:space="0" w:color="auto"/>
              <w:bottom w:val="single" w:sz="4" w:space="0" w:color="auto"/>
            </w:tcBorders>
            <w:shd w:val="clear" w:color="auto" w:fill="auto"/>
          </w:tcPr>
          <w:p w14:paraId="6D50DCD4" w14:textId="77777777" w:rsidR="005863D1" w:rsidRPr="008F2766" w:rsidRDefault="005863D1" w:rsidP="005863D1">
            <w:pPr>
              <w:pStyle w:val="para"/>
              <w:rPr>
                <w:rFonts w:ascii="Century Gothic" w:hAnsi="Century Gothic" w:cs="Calibri"/>
                <w:b/>
                <w:color w:val="auto"/>
              </w:rPr>
            </w:pPr>
          </w:p>
        </w:tc>
      </w:tr>
      <w:tr w:rsidR="005863D1" w:rsidRPr="008F2766" w14:paraId="4EF18EFD"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D6E9B2"/>
          </w:tcPr>
          <w:p w14:paraId="49665365" w14:textId="77777777" w:rsidR="005863D1" w:rsidRPr="008F2766" w:rsidRDefault="005863D1" w:rsidP="005863D1">
            <w:pPr>
              <w:pStyle w:val="para"/>
              <w:rPr>
                <w:rFonts w:ascii="Century Gothic" w:hAnsi="Century Gothic" w:cs="Calibri"/>
                <w:b/>
                <w:color w:val="auto"/>
              </w:rPr>
            </w:pPr>
            <w:r w:rsidRPr="008F2766">
              <w:rPr>
                <w:rFonts w:ascii="Century Gothic" w:hAnsi="Century Gothic" w:cs="Calibri"/>
                <w:b/>
                <w:color w:val="auto"/>
              </w:rPr>
              <w:t>6.1.5</w:t>
            </w:r>
          </w:p>
        </w:tc>
        <w:tc>
          <w:tcPr>
            <w:tcW w:w="3791" w:type="dxa"/>
            <w:tcBorders>
              <w:left w:val="single" w:sz="4" w:space="0" w:color="auto"/>
              <w:right w:val="single" w:sz="4" w:space="0" w:color="auto"/>
            </w:tcBorders>
          </w:tcPr>
          <w:p w14:paraId="759A1870" w14:textId="0F35C3C7" w:rsidR="005863D1" w:rsidRPr="008F2766" w:rsidRDefault="005863D1" w:rsidP="005863D1">
            <w:pPr>
              <w:pStyle w:val="para"/>
              <w:rPr>
                <w:rFonts w:ascii="Century Gothic" w:hAnsi="Century Gothic" w:cs="Calibri"/>
                <w:color w:val="auto"/>
              </w:rPr>
            </w:pPr>
            <w:r w:rsidRPr="008F2766">
              <w:rPr>
                <w:rFonts w:ascii="Century Gothic" w:hAnsi="Century Gothic" w:cs="Calibri"/>
                <w:lang w:val="es-AR"/>
              </w:rPr>
              <w:t>Cuando se produzcan variaciones en las condiciones de procesamiento de un equipo que sean críticas para la seguridad o calidad de los productos, las características de procesamiento deberán validarse y verificarse con una frecuencia basada en el riesgo y el desempeño del equipo (p. ej., distribución del calor en retortas, hornos y tanques de procesamiento; distribución de temperatura en congeladores y cámaras frigoríficas).</w:t>
            </w:r>
          </w:p>
        </w:tc>
        <w:tc>
          <w:tcPr>
            <w:tcW w:w="1195" w:type="dxa"/>
            <w:gridSpan w:val="4"/>
            <w:tcBorders>
              <w:top w:val="single" w:sz="4" w:space="0" w:color="auto"/>
              <w:left w:val="single" w:sz="4" w:space="0" w:color="auto"/>
              <w:bottom w:val="single" w:sz="4" w:space="0" w:color="auto"/>
            </w:tcBorders>
            <w:shd w:val="clear" w:color="auto" w:fill="auto"/>
          </w:tcPr>
          <w:p w14:paraId="33A87D38" w14:textId="77777777" w:rsidR="005863D1" w:rsidRPr="008F2766" w:rsidRDefault="005863D1" w:rsidP="005863D1">
            <w:pPr>
              <w:pStyle w:val="para"/>
              <w:rPr>
                <w:rFonts w:ascii="Century Gothic" w:hAnsi="Century Gothic" w:cs="Calibri"/>
                <w:b/>
                <w:color w:val="auto"/>
              </w:rPr>
            </w:pPr>
          </w:p>
        </w:tc>
        <w:tc>
          <w:tcPr>
            <w:tcW w:w="3441" w:type="dxa"/>
            <w:tcBorders>
              <w:top w:val="single" w:sz="4" w:space="0" w:color="auto"/>
              <w:left w:val="single" w:sz="4" w:space="0" w:color="auto"/>
              <w:bottom w:val="single" w:sz="4" w:space="0" w:color="auto"/>
            </w:tcBorders>
            <w:shd w:val="clear" w:color="auto" w:fill="auto"/>
          </w:tcPr>
          <w:p w14:paraId="61D8A2FC" w14:textId="77777777" w:rsidR="005863D1" w:rsidRPr="008F2766" w:rsidRDefault="005863D1" w:rsidP="005863D1">
            <w:pPr>
              <w:pStyle w:val="para"/>
              <w:rPr>
                <w:rFonts w:ascii="Century Gothic" w:hAnsi="Century Gothic" w:cs="Calibri"/>
                <w:b/>
                <w:color w:val="auto"/>
              </w:rPr>
            </w:pPr>
          </w:p>
        </w:tc>
      </w:tr>
      <w:tr w:rsidR="007E5BCB" w:rsidRPr="008F2766" w14:paraId="209EB9EF"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92D050"/>
          </w:tcPr>
          <w:p w14:paraId="6FBC3DB5" w14:textId="76996856" w:rsidR="007E5BCB" w:rsidRPr="008F2766" w:rsidRDefault="007E5BCB" w:rsidP="007E5BCB">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6.2</w:t>
            </w:r>
          </w:p>
        </w:tc>
        <w:tc>
          <w:tcPr>
            <w:tcW w:w="8427" w:type="dxa"/>
            <w:gridSpan w:val="6"/>
            <w:tcBorders>
              <w:top w:val="single" w:sz="4" w:space="0" w:color="auto"/>
              <w:left w:val="single" w:sz="4" w:space="0" w:color="auto"/>
              <w:bottom w:val="single" w:sz="4" w:space="0" w:color="auto"/>
            </w:tcBorders>
            <w:shd w:val="clear" w:color="auto" w:fill="92D050"/>
          </w:tcPr>
          <w:p w14:paraId="2398310E" w14:textId="7644A7FF" w:rsidR="007E5BCB" w:rsidRPr="008F2766" w:rsidRDefault="007E5BCB" w:rsidP="007E5BCB">
            <w:pPr>
              <w:pStyle w:val="para"/>
              <w:rPr>
                <w:rFonts w:ascii="Century Gothic" w:hAnsi="Century Gothic" w:cs="Calibri"/>
                <w:color w:val="FFFFFF" w:themeColor="background1"/>
                <w:lang w:val="es-AR"/>
              </w:rPr>
            </w:pPr>
            <w:r w:rsidRPr="002F3206">
              <w:rPr>
                <w:rFonts w:ascii="Century Gothic" w:hAnsi="Century Gothic" w:cs="Calibri"/>
                <w:color w:val="FFFFFF" w:themeColor="background1"/>
              </w:rPr>
              <w:t xml:space="preserve">Control de </w:t>
            </w:r>
            <w:proofErr w:type="spellStart"/>
            <w:r w:rsidRPr="002F3206">
              <w:rPr>
                <w:rFonts w:ascii="Century Gothic" w:hAnsi="Century Gothic" w:cs="Calibri"/>
                <w:color w:val="FFFFFF" w:themeColor="background1"/>
              </w:rPr>
              <w:t>etiquetado</w:t>
            </w:r>
            <w:proofErr w:type="spellEnd"/>
            <w:r w:rsidRPr="002F3206">
              <w:rPr>
                <w:rFonts w:ascii="Century Gothic" w:hAnsi="Century Gothic" w:cs="Calibri"/>
                <w:color w:val="FFFFFF" w:themeColor="background1"/>
              </w:rPr>
              <w:t xml:space="preserve"> y </w:t>
            </w:r>
            <w:proofErr w:type="spellStart"/>
            <w:r w:rsidRPr="002F3206">
              <w:rPr>
                <w:rFonts w:ascii="Century Gothic" w:hAnsi="Century Gothic" w:cs="Calibri"/>
                <w:color w:val="FFFFFF" w:themeColor="background1"/>
              </w:rPr>
              <w:t>envasado</w:t>
            </w:r>
            <w:proofErr w:type="spellEnd"/>
          </w:p>
        </w:tc>
      </w:tr>
      <w:tr w:rsidR="007E5BCB" w:rsidRPr="008F2766" w14:paraId="1D634C92" w14:textId="77777777" w:rsidTr="00D65A5A">
        <w:tc>
          <w:tcPr>
            <w:tcW w:w="1496" w:type="dxa"/>
            <w:tcBorders>
              <w:top w:val="single" w:sz="4" w:space="0" w:color="auto"/>
              <w:left w:val="single" w:sz="4" w:space="0" w:color="auto"/>
              <w:bottom w:val="single" w:sz="4" w:space="0" w:color="auto"/>
              <w:right w:val="single" w:sz="4" w:space="0" w:color="auto"/>
            </w:tcBorders>
            <w:shd w:val="clear" w:color="auto" w:fill="D6E9B2"/>
          </w:tcPr>
          <w:p w14:paraId="42EDCC1C" w14:textId="77777777" w:rsidR="007E5BCB" w:rsidRPr="002F3206" w:rsidRDefault="007E5BCB" w:rsidP="007E5BCB">
            <w:pPr>
              <w:pStyle w:val="para"/>
              <w:rPr>
                <w:rFonts w:ascii="Century Gothic" w:hAnsi="Century Gothic" w:cs="Calibri"/>
                <w:b/>
                <w:color w:val="auto"/>
              </w:rPr>
            </w:pPr>
          </w:p>
          <w:p w14:paraId="215378B1" w14:textId="77777777" w:rsidR="007E5BCB" w:rsidRPr="008F2766" w:rsidRDefault="007E5BCB" w:rsidP="007E5BCB">
            <w:pPr>
              <w:pStyle w:val="para"/>
              <w:rPr>
                <w:rFonts w:ascii="Century Gothic" w:hAnsi="Century Gothic" w:cs="Calibri"/>
                <w:b/>
                <w:color w:val="FFFFFF" w:themeColor="background1"/>
              </w:rPr>
            </w:pPr>
          </w:p>
        </w:tc>
        <w:tc>
          <w:tcPr>
            <w:tcW w:w="8427" w:type="dxa"/>
            <w:gridSpan w:val="6"/>
            <w:tcBorders>
              <w:top w:val="single" w:sz="4" w:space="0" w:color="auto"/>
              <w:left w:val="single" w:sz="4" w:space="0" w:color="auto"/>
              <w:bottom w:val="single" w:sz="4" w:space="0" w:color="auto"/>
            </w:tcBorders>
            <w:shd w:val="clear" w:color="auto" w:fill="D6E9B2"/>
          </w:tcPr>
          <w:p w14:paraId="1A49D454" w14:textId="37BC2C5C" w:rsidR="007E5BCB" w:rsidRPr="008F2766" w:rsidRDefault="007E5BCB" w:rsidP="007E5BCB">
            <w:pPr>
              <w:pStyle w:val="para"/>
              <w:rPr>
                <w:rFonts w:ascii="Century Gothic" w:hAnsi="Century Gothic" w:cs="Calibri"/>
                <w:color w:val="FFFFFF" w:themeColor="background1"/>
                <w:lang w:val="es-AR"/>
              </w:rPr>
            </w:pPr>
            <w:r w:rsidRPr="002F3206">
              <w:rPr>
                <w:rFonts w:ascii="Century Gothic" w:hAnsi="Century Gothic" w:cs="Calibri"/>
                <w:color w:val="auto"/>
              </w:rPr>
              <w:t xml:space="preserve">Los </w:t>
            </w:r>
            <w:proofErr w:type="spellStart"/>
            <w:r w:rsidRPr="002F3206">
              <w:rPr>
                <w:rFonts w:ascii="Century Gothic" w:hAnsi="Century Gothic" w:cs="Calibri"/>
                <w:color w:val="auto"/>
              </w:rPr>
              <w:t>controles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gestión</w:t>
            </w:r>
            <w:proofErr w:type="spellEnd"/>
            <w:r w:rsidRPr="002F3206">
              <w:rPr>
                <w:rFonts w:ascii="Century Gothic" w:hAnsi="Century Gothic" w:cs="Calibri"/>
                <w:color w:val="auto"/>
              </w:rPr>
              <w:t xml:space="preserve"> de las </w:t>
            </w:r>
            <w:proofErr w:type="spellStart"/>
            <w:r w:rsidRPr="002F3206">
              <w:rPr>
                <w:rFonts w:ascii="Century Gothic" w:hAnsi="Century Gothic" w:cs="Calibri"/>
                <w:color w:val="auto"/>
              </w:rPr>
              <w:t>actividades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etiquetado</w:t>
            </w:r>
            <w:proofErr w:type="spellEnd"/>
            <w:r w:rsidRPr="002F3206">
              <w:rPr>
                <w:rFonts w:ascii="Century Gothic" w:hAnsi="Century Gothic" w:cs="Calibri"/>
                <w:color w:val="auto"/>
              </w:rPr>
              <w:t xml:space="preserve"> de los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deberán</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garantizar</w:t>
            </w:r>
            <w:proofErr w:type="spellEnd"/>
            <w:r w:rsidRPr="002F3206">
              <w:rPr>
                <w:rFonts w:ascii="Century Gothic" w:hAnsi="Century Gothic" w:cs="Calibri"/>
                <w:color w:val="auto"/>
              </w:rPr>
              <w:t xml:space="preserve"> que los </w:t>
            </w:r>
            <w:proofErr w:type="spellStart"/>
            <w:r w:rsidRPr="002F3206">
              <w:rPr>
                <w:rFonts w:ascii="Century Gothic" w:hAnsi="Century Gothic" w:cs="Calibri"/>
                <w:color w:val="auto"/>
              </w:rPr>
              <w:t>productos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estén</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correctamente</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etiquetados</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codificados</w:t>
            </w:r>
            <w:proofErr w:type="spellEnd"/>
            <w:r w:rsidRPr="002F3206">
              <w:rPr>
                <w:rFonts w:ascii="Century Gothic" w:hAnsi="Century Gothic" w:cs="Calibri"/>
                <w:color w:val="auto"/>
              </w:rPr>
              <w:t>.</w:t>
            </w:r>
          </w:p>
        </w:tc>
      </w:tr>
      <w:tr w:rsidR="009E315C" w:rsidRPr="008F2766" w14:paraId="158C2611"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auto"/>
          </w:tcPr>
          <w:p w14:paraId="5897AAEF" w14:textId="77777777" w:rsidR="009E315C" w:rsidRPr="008F2766" w:rsidRDefault="009E315C" w:rsidP="00D7345D">
            <w:pPr>
              <w:pStyle w:val="para"/>
              <w:rPr>
                <w:rFonts w:ascii="Century Gothic" w:hAnsi="Century Gothic" w:cs="Calibri"/>
                <w:b/>
                <w:color w:val="FFFFFF" w:themeColor="background1"/>
              </w:rPr>
            </w:pPr>
          </w:p>
        </w:tc>
        <w:tc>
          <w:tcPr>
            <w:tcW w:w="4213" w:type="dxa"/>
            <w:gridSpan w:val="2"/>
            <w:tcBorders>
              <w:top w:val="single" w:sz="4" w:space="0" w:color="auto"/>
              <w:left w:val="single" w:sz="4" w:space="0" w:color="auto"/>
              <w:bottom w:val="single" w:sz="4" w:space="0" w:color="auto"/>
            </w:tcBorders>
            <w:shd w:val="clear" w:color="auto" w:fill="auto"/>
          </w:tcPr>
          <w:p w14:paraId="765BC254" w14:textId="77777777" w:rsidR="009E315C" w:rsidRPr="009E315C" w:rsidRDefault="009E315C" w:rsidP="00D7345D">
            <w:pPr>
              <w:pStyle w:val="para"/>
              <w:rPr>
                <w:rFonts w:ascii="Century Gothic" w:hAnsi="Century Gothic" w:cs="Calibri"/>
                <w:color w:val="auto"/>
                <w:lang w:val="es-AR"/>
              </w:rPr>
            </w:pPr>
          </w:p>
        </w:tc>
        <w:tc>
          <w:tcPr>
            <w:tcW w:w="4214" w:type="dxa"/>
            <w:gridSpan w:val="4"/>
            <w:tcBorders>
              <w:top w:val="single" w:sz="4" w:space="0" w:color="auto"/>
              <w:left w:val="single" w:sz="4" w:space="0" w:color="auto"/>
              <w:bottom w:val="single" w:sz="4" w:space="0" w:color="auto"/>
            </w:tcBorders>
            <w:shd w:val="clear" w:color="auto" w:fill="auto"/>
          </w:tcPr>
          <w:p w14:paraId="4D857FFF" w14:textId="47203D2E" w:rsidR="009E315C" w:rsidRPr="009E315C" w:rsidRDefault="009E315C" w:rsidP="00D7345D">
            <w:pPr>
              <w:pStyle w:val="para"/>
              <w:rPr>
                <w:rFonts w:ascii="Century Gothic" w:hAnsi="Century Gothic" w:cs="Calibri"/>
                <w:b/>
                <w:color w:val="auto"/>
                <w:lang w:val="es-AR"/>
              </w:rPr>
            </w:pPr>
            <w:r w:rsidRPr="009E315C">
              <w:rPr>
                <w:rFonts w:ascii="Century Gothic" w:hAnsi="Century Gothic" w:cs="Calibri"/>
                <w:b/>
                <w:color w:val="auto"/>
                <w:lang w:val="es-AR"/>
              </w:rPr>
              <w:t>Se ajusta</w:t>
            </w:r>
          </w:p>
        </w:tc>
      </w:tr>
      <w:tr w:rsidR="00372D79" w:rsidRPr="008F2766" w14:paraId="7EC0948F"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92D050"/>
          </w:tcPr>
          <w:p w14:paraId="5EA149D6" w14:textId="44E28375" w:rsidR="00372D79" w:rsidRPr="008F2766" w:rsidRDefault="00372D79" w:rsidP="00372D79">
            <w:pPr>
              <w:pStyle w:val="para"/>
              <w:rPr>
                <w:rFonts w:ascii="Century Gothic" w:hAnsi="Century Gothic" w:cs="Calibri"/>
                <w:b/>
                <w:color w:val="FFFFFF" w:themeColor="background1"/>
              </w:rPr>
            </w:pPr>
            <w:r w:rsidRPr="002F3206">
              <w:rPr>
                <w:rFonts w:ascii="Century Gothic" w:hAnsi="Century Gothic" w:cs="Calibri"/>
                <w:b/>
                <w:color w:val="FFFFFF" w:themeColor="background1"/>
              </w:rPr>
              <w:t>6.3</w:t>
            </w:r>
          </w:p>
        </w:tc>
        <w:tc>
          <w:tcPr>
            <w:tcW w:w="8427" w:type="dxa"/>
            <w:gridSpan w:val="6"/>
            <w:tcBorders>
              <w:top w:val="single" w:sz="4" w:space="0" w:color="auto"/>
              <w:left w:val="single" w:sz="4" w:space="0" w:color="auto"/>
              <w:bottom w:val="single" w:sz="4" w:space="0" w:color="auto"/>
            </w:tcBorders>
            <w:shd w:val="clear" w:color="auto" w:fill="92D050"/>
          </w:tcPr>
          <w:p w14:paraId="6C9A83D6" w14:textId="40DA0A0D" w:rsidR="00372D79" w:rsidRPr="008F2766" w:rsidRDefault="00372D79" w:rsidP="00372D79">
            <w:pPr>
              <w:pStyle w:val="para"/>
              <w:rPr>
                <w:rFonts w:ascii="Century Gothic" w:hAnsi="Century Gothic" w:cs="Calibri"/>
                <w:color w:val="FFFFFF" w:themeColor="background1"/>
                <w:lang w:val="es-AR"/>
              </w:rPr>
            </w:pPr>
            <w:proofErr w:type="spellStart"/>
            <w:r w:rsidRPr="002F3206">
              <w:rPr>
                <w:rFonts w:ascii="Century Gothic" w:hAnsi="Century Gothic" w:cs="Calibri"/>
                <w:color w:val="FFFFFF" w:themeColor="background1"/>
              </w:rPr>
              <w:t>Cantidad</w:t>
            </w:r>
            <w:proofErr w:type="spellEnd"/>
            <w:r w:rsidRPr="002F3206">
              <w:rPr>
                <w:rFonts w:ascii="Century Gothic" w:hAnsi="Century Gothic" w:cs="Calibri"/>
                <w:color w:val="FFFFFF" w:themeColor="background1"/>
              </w:rPr>
              <w:t xml:space="preserve">: control de peso, </w:t>
            </w:r>
            <w:proofErr w:type="spellStart"/>
            <w:r w:rsidRPr="002F3206">
              <w:rPr>
                <w:rFonts w:ascii="Century Gothic" w:hAnsi="Century Gothic" w:cs="Calibri"/>
                <w:color w:val="FFFFFF" w:themeColor="background1"/>
              </w:rPr>
              <w:t>volumen</w:t>
            </w:r>
            <w:proofErr w:type="spellEnd"/>
            <w:r w:rsidRPr="002F3206">
              <w:rPr>
                <w:rFonts w:ascii="Century Gothic" w:hAnsi="Century Gothic" w:cs="Calibri"/>
                <w:color w:val="FFFFFF" w:themeColor="background1"/>
              </w:rPr>
              <w:t xml:space="preserve"> y </w:t>
            </w:r>
            <w:proofErr w:type="spellStart"/>
            <w:r w:rsidRPr="002F3206">
              <w:rPr>
                <w:rFonts w:ascii="Century Gothic" w:hAnsi="Century Gothic" w:cs="Calibri"/>
                <w:color w:val="FFFFFF" w:themeColor="background1"/>
              </w:rPr>
              <w:t>número</w:t>
            </w:r>
            <w:proofErr w:type="spellEnd"/>
            <w:r w:rsidRPr="002F3206">
              <w:rPr>
                <w:rFonts w:ascii="Century Gothic" w:hAnsi="Century Gothic" w:cs="Calibri"/>
                <w:color w:val="FFFFFF" w:themeColor="background1"/>
              </w:rPr>
              <w:t xml:space="preserve"> de </w:t>
            </w:r>
            <w:proofErr w:type="spellStart"/>
            <w:r w:rsidRPr="002F3206">
              <w:rPr>
                <w:rFonts w:ascii="Century Gothic" w:hAnsi="Century Gothic" w:cs="Calibri"/>
                <w:color w:val="FFFFFF" w:themeColor="background1"/>
              </w:rPr>
              <w:t>unidades</w:t>
            </w:r>
            <w:proofErr w:type="spellEnd"/>
          </w:p>
        </w:tc>
      </w:tr>
      <w:tr w:rsidR="00372D79" w:rsidRPr="008F2766" w14:paraId="78730132" w14:textId="77777777" w:rsidTr="000B652A">
        <w:tc>
          <w:tcPr>
            <w:tcW w:w="1496" w:type="dxa"/>
            <w:tcBorders>
              <w:top w:val="single" w:sz="4" w:space="0" w:color="auto"/>
              <w:left w:val="single" w:sz="4" w:space="0" w:color="auto"/>
              <w:bottom w:val="single" w:sz="4" w:space="0" w:color="auto"/>
              <w:right w:val="single" w:sz="4" w:space="0" w:color="auto"/>
            </w:tcBorders>
            <w:shd w:val="clear" w:color="auto" w:fill="D6E9B2"/>
          </w:tcPr>
          <w:p w14:paraId="0EE4C251" w14:textId="77777777" w:rsidR="00372D79" w:rsidRPr="008F2766" w:rsidRDefault="00372D79" w:rsidP="00372D79">
            <w:pPr>
              <w:pStyle w:val="para"/>
              <w:rPr>
                <w:rFonts w:ascii="Century Gothic" w:hAnsi="Century Gothic" w:cs="Calibri"/>
                <w:b/>
                <w:color w:val="FFFFFF" w:themeColor="background1"/>
              </w:rPr>
            </w:pPr>
          </w:p>
        </w:tc>
        <w:tc>
          <w:tcPr>
            <w:tcW w:w="8427" w:type="dxa"/>
            <w:gridSpan w:val="6"/>
            <w:tcBorders>
              <w:top w:val="single" w:sz="4" w:space="0" w:color="auto"/>
              <w:left w:val="single" w:sz="4" w:space="0" w:color="auto"/>
              <w:bottom w:val="single" w:sz="4" w:space="0" w:color="auto"/>
            </w:tcBorders>
            <w:shd w:val="clear" w:color="auto" w:fill="D6E9B2"/>
          </w:tcPr>
          <w:p w14:paraId="78FF6282" w14:textId="07C079CE" w:rsidR="00372D79" w:rsidRPr="008F2766" w:rsidRDefault="00372D79" w:rsidP="00372D79">
            <w:pPr>
              <w:pStyle w:val="para"/>
              <w:rPr>
                <w:rFonts w:ascii="Century Gothic" w:hAnsi="Century Gothic" w:cs="Calibri"/>
                <w:color w:val="FFFFFF" w:themeColor="background1"/>
                <w:lang w:val="es-AR"/>
              </w:rPr>
            </w:pPr>
            <w:r w:rsidRPr="002F3206">
              <w:rPr>
                <w:rFonts w:ascii="Century Gothic" w:hAnsi="Century Gothic" w:cs="Calibri"/>
                <w:color w:val="auto"/>
              </w:rPr>
              <w:t xml:space="preserve">El </w:t>
            </w:r>
            <w:proofErr w:type="spellStart"/>
            <w:r w:rsidRPr="002F3206">
              <w:rPr>
                <w:rFonts w:ascii="Century Gothic" w:hAnsi="Century Gothic" w:cs="Calibri"/>
                <w:color w:val="auto"/>
              </w:rPr>
              <w:t>establecimiento</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deberá</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operar</w:t>
            </w:r>
            <w:proofErr w:type="spellEnd"/>
            <w:r w:rsidRPr="002F3206">
              <w:rPr>
                <w:rFonts w:ascii="Century Gothic" w:hAnsi="Century Gothic" w:cs="Calibri"/>
                <w:color w:val="auto"/>
              </w:rPr>
              <w:t xml:space="preserve"> un </w:t>
            </w:r>
            <w:proofErr w:type="spellStart"/>
            <w:r w:rsidRPr="002F3206">
              <w:rPr>
                <w:rFonts w:ascii="Century Gothic" w:hAnsi="Century Gothic" w:cs="Calibri"/>
                <w:color w:val="auto"/>
              </w:rPr>
              <w:t>sistema</w:t>
            </w:r>
            <w:proofErr w:type="spellEnd"/>
            <w:r w:rsidRPr="002F3206">
              <w:rPr>
                <w:rFonts w:ascii="Century Gothic" w:hAnsi="Century Gothic" w:cs="Calibri"/>
                <w:color w:val="auto"/>
              </w:rPr>
              <w:t xml:space="preserve"> de control de </w:t>
            </w:r>
            <w:proofErr w:type="spellStart"/>
            <w:r w:rsidRPr="002F3206">
              <w:rPr>
                <w:rFonts w:ascii="Century Gothic" w:hAnsi="Century Gothic" w:cs="Calibri"/>
                <w:color w:val="auto"/>
              </w:rPr>
              <w:t>cantidades</w:t>
            </w:r>
            <w:proofErr w:type="spellEnd"/>
            <w:r w:rsidRPr="002F3206">
              <w:rPr>
                <w:rFonts w:ascii="Century Gothic" w:hAnsi="Century Gothic" w:cs="Calibri"/>
                <w:color w:val="auto"/>
              </w:rPr>
              <w:t xml:space="preserve"> que </w:t>
            </w:r>
            <w:proofErr w:type="spellStart"/>
            <w:r w:rsidRPr="002F3206">
              <w:rPr>
                <w:rFonts w:ascii="Century Gothic" w:hAnsi="Century Gothic" w:cs="Calibri"/>
                <w:color w:val="auto"/>
              </w:rPr>
              <w:t>cumpla</w:t>
            </w:r>
            <w:proofErr w:type="spellEnd"/>
            <w:r w:rsidRPr="002F3206">
              <w:rPr>
                <w:rFonts w:ascii="Century Gothic" w:hAnsi="Century Gothic" w:cs="Calibri"/>
                <w:color w:val="auto"/>
              </w:rPr>
              <w:t xml:space="preserve"> con los </w:t>
            </w:r>
            <w:proofErr w:type="spellStart"/>
            <w:r w:rsidRPr="002F3206">
              <w:rPr>
                <w:rFonts w:ascii="Century Gothic" w:hAnsi="Century Gothic" w:cs="Calibri"/>
                <w:color w:val="auto"/>
              </w:rPr>
              <w:t>requisitos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legales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en</w:t>
            </w:r>
            <w:proofErr w:type="spellEnd"/>
            <w:r w:rsidRPr="002F3206">
              <w:rPr>
                <w:rFonts w:ascii="Century Gothic" w:hAnsi="Century Gothic" w:cs="Calibri"/>
                <w:color w:val="auto"/>
              </w:rPr>
              <w:t xml:space="preserve"> el </w:t>
            </w:r>
            <w:proofErr w:type="spellStart"/>
            <w:r w:rsidRPr="002F3206">
              <w:rPr>
                <w:rFonts w:ascii="Century Gothic" w:hAnsi="Century Gothic" w:cs="Calibri"/>
                <w:color w:val="auto"/>
              </w:rPr>
              <w:t>país</w:t>
            </w:r>
            <w:proofErr w:type="spellEnd"/>
            <w:r w:rsidRPr="002F3206">
              <w:rPr>
                <w:rFonts w:ascii="Century Gothic" w:hAnsi="Century Gothic" w:cs="Calibri"/>
                <w:color w:val="auto"/>
              </w:rPr>
              <w:t xml:space="preserve"> de </w:t>
            </w:r>
            <w:proofErr w:type="spellStart"/>
            <w:r w:rsidRPr="002F3206">
              <w:rPr>
                <w:rFonts w:ascii="Century Gothic" w:hAnsi="Century Gothic" w:cs="Calibri"/>
                <w:color w:val="auto"/>
              </w:rPr>
              <w:t>venta</w:t>
            </w:r>
            <w:proofErr w:type="spellEnd"/>
            <w:r w:rsidRPr="002F3206">
              <w:rPr>
                <w:rFonts w:ascii="Century Gothic" w:hAnsi="Century Gothic" w:cs="Calibri"/>
                <w:color w:val="auto"/>
              </w:rPr>
              <w:t xml:space="preserve"> del </w:t>
            </w:r>
            <w:proofErr w:type="spellStart"/>
            <w:r w:rsidRPr="002F3206">
              <w:rPr>
                <w:rFonts w:ascii="Century Gothic" w:hAnsi="Century Gothic" w:cs="Calibri"/>
                <w:color w:val="auto"/>
              </w:rPr>
              <w:t>producto</w:t>
            </w:r>
            <w:proofErr w:type="spellEnd"/>
            <w:r w:rsidRPr="002F3206">
              <w:rPr>
                <w:rFonts w:ascii="Century Gothic" w:hAnsi="Century Gothic" w:cs="Calibri"/>
                <w:color w:val="auto"/>
              </w:rPr>
              <w:t xml:space="preserve"> y </w:t>
            </w:r>
            <w:proofErr w:type="spellStart"/>
            <w:r w:rsidRPr="002F3206">
              <w:rPr>
                <w:rFonts w:ascii="Century Gothic" w:hAnsi="Century Gothic" w:cs="Calibri"/>
                <w:color w:val="auto"/>
              </w:rPr>
              <w:t>cualquier</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código</w:t>
            </w:r>
            <w:proofErr w:type="spellEnd"/>
            <w:r w:rsidRPr="002F3206">
              <w:rPr>
                <w:rFonts w:ascii="Century Gothic" w:hAnsi="Century Gothic" w:cs="Calibri"/>
                <w:color w:val="auto"/>
              </w:rPr>
              <w:t xml:space="preserve"> sectorial </w:t>
            </w:r>
            <w:proofErr w:type="spellStart"/>
            <w:r w:rsidRPr="002F3206">
              <w:rPr>
                <w:rFonts w:ascii="Century Gothic" w:hAnsi="Century Gothic" w:cs="Calibri"/>
                <w:color w:val="auto"/>
              </w:rPr>
              <w:t>adicio</w:t>
            </w:r>
            <w:bookmarkStart w:id="2" w:name="_GoBack"/>
            <w:bookmarkEnd w:id="2"/>
            <w:r w:rsidRPr="002F3206">
              <w:rPr>
                <w:rFonts w:ascii="Century Gothic" w:hAnsi="Century Gothic" w:cs="Calibri"/>
                <w:color w:val="auto"/>
              </w:rPr>
              <w:t>nal</w:t>
            </w:r>
            <w:proofErr w:type="spellEnd"/>
            <w:r w:rsidRPr="002F3206">
              <w:rPr>
                <w:rFonts w:ascii="Century Gothic" w:hAnsi="Century Gothic" w:cs="Calibri"/>
                <w:color w:val="auto"/>
              </w:rPr>
              <w:t xml:space="preserve"> de la </w:t>
            </w:r>
            <w:proofErr w:type="spellStart"/>
            <w:r w:rsidRPr="002F3206">
              <w:rPr>
                <w:rFonts w:ascii="Century Gothic" w:hAnsi="Century Gothic" w:cs="Calibri"/>
                <w:color w:val="auto"/>
              </w:rPr>
              <w:t>industria</w:t>
            </w:r>
            <w:proofErr w:type="spellEnd"/>
            <w:r w:rsidRPr="002F3206">
              <w:rPr>
                <w:rFonts w:ascii="Century Gothic" w:hAnsi="Century Gothic" w:cs="Calibri"/>
                <w:color w:val="auto"/>
              </w:rPr>
              <w:t xml:space="preserve"> o </w:t>
            </w:r>
            <w:proofErr w:type="spellStart"/>
            <w:r w:rsidRPr="002F3206">
              <w:rPr>
                <w:rFonts w:ascii="Century Gothic" w:hAnsi="Century Gothic" w:cs="Calibri"/>
                <w:color w:val="auto"/>
              </w:rPr>
              <w:t>requisitos</w:t>
            </w:r>
            <w:proofErr w:type="spellEnd"/>
            <w:r w:rsidRPr="002F3206">
              <w:rPr>
                <w:rFonts w:ascii="Century Gothic" w:hAnsi="Century Gothic" w:cs="Calibri"/>
                <w:color w:val="auto"/>
              </w:rPr>
              <w:t xml:space="preserve"> </w:t>
            </w:r>
            <w:proofErr w:type="spellStart"/>
            <w:r w:rsidRPr="002F3206">
              <w:rPr>
                <w:rFonts w:ascii="Century Gothic" w:hAnsi="Century Gothic" w:cs="Calibri"/>
                <w:color w:val="auto"/>
              </w:rPr>
              <w:t>específicos</w:t>
            </w:r>
            <w:proofErr w:type="spellEnd"/>
            <w:r w:rsidRPr="002F3206">
              <w:rPr>
                <w:rFonts w:ascii="Century Gothic" w:hAnsi="Century Gothic" w:cs="Calibri"/>
                <w:color w:val="auto"/>
              </w:rPr>
              <w:t xml:space="preserve"> del </w:t>
            </w:r>
            <w:proofErr w:type="spellStart"/>
            <w:r w:rsidRPr="002F3206">
              <w:rPr>
                <w:rFonts w:ascii="Century Gothic" w:hAnsi="Century Gothic" w:cs="Calibri"/>
                <w:color w:val="auto"/>
              </w:rPr>
              <w:t>cliente</w:t>
            </w:r>
            <w:proofErr w:type="spellEnd"/>
            <w:r w:rsidRPr="002F3206">
              <w:rPr>
                <w:rFonts w:ascii="Century Gothic" w:hAnsi="Century Gothic" w:cs="Calibri"/>
                <w:color w:val="auto"/>
              </w:rPr>
              <w:t>.</w:t>
            </w:r>
          </w:p>
        </w:tc>
      </w:tr>
      <w:tr w:rsidR="009E315C" w:rsidRPr="008F2766" w14:paraId="06650060" w14:textId="77777777" w:rsidTr="00BA4E82">
        <w:tc>
          <w:tcPr>
            <w:tcW w:w="1496" w:type="dxa"/>
            <w:tcBorders>
              <w:top w:val="single" w:sz="4" w:space="0" w:color="auto"/>
              <w:left w:val="single" w:sz="4" w:space="0" w:color="auto"/>
              <w:bottom w:val="single" w:sz="4" w:space="0" w:color="auto"/>
              <w:right w:val="single" w:sz="4" w:space="0" w:color="auto"/>
            </w:tcBorders>
            <w:shd w:val="clear" w:color="auto" w:fill="auto"/>
          </w:tcPr>
          <w:p w14:paraId="3E338EC1" w14:textId="77777777" w:rsidR="009E315C" w:rsidRPr="008F2766" w:rsidRDefault="009E315C" w:rsidP="00D7345D">
            <w:pPr>
              <w:pStyle w:val="para"/>
              <w:rPr>
                <w:rFonts w:ascii="Century Gothic" w:hAnsi="Century Gothic" w:cs="Calibri"/>
                <w:b/>
                <w:color w:val="FFFFFF" w:themeColor="background1"/>
              </w:rPr>
            </w:pPr>
          </w:p>
        </w:tc>
        <w:tc>
          <w:tcPr>
            <w:tcW w:w="4213" w:type="dxa"/>
            <w:gridSpan w:val="2"/>
            <w:tcBorders>
              <w:top w:val="single" w:sz="4" w:space="0" w:color="auto"/>
              <w:left w:val="single" w:sz="4" w:space="0" w:color="auto"/>
              <w:bottom w:val="single" w:sz="4" w:space="0" w:color="auto"/>
            </w:tcBorders>
            <w:shd w:val="clear" w:color="auto" w:fill="auto"/>
          </w:tcPr>
          <w:p w14:paraId="238515CE" w14:textId="77777777" w:rsidR="009E315C" w:rsidRPr="008F2766" w:rsidRDefault="009E315C" w:rsidP="00D7345D">
            <w:pPr>
              <w:pStyle w:val="para"/>
              <w:rPr>
                <w:rFonts w:ascii="Century Gothic" w:hAnsi="Century Gothic" w:cs="Calibri"/>
                <w:color w:val="FFFFFF" w:themeColor="background1"/>
                <w:lang w:val="es-AR"/>
              </w:rPr>
            </w:pPr>
          </w:p>
        </w:tc>
        <w:tc>
          <w:tcPr>
            <w:tcW w:w="4214" w:type="dxa"/>
            <w:gridSpan w:val="4"/>
            <w:tcBorders>
              <w:top w:val="single" w:sz="4" w:space="0" w:color="auto"/>
              <w:left w:val="single" w:sz="4" w:space="0" w:color="auto"/>
              <w:bottom w:val="single" w:sz="4" w:space="0" w:color="auto"/>
            </w:tcBorders>
            <w:shd w:val="clear" w:color="auto" w:fill="auto"/>
          </w:tcPr>
          <w:p w14:paraId="5AF865C4" w14:textId="0892D59F" w:rsidR="009E315C" w:rsidRPr="008F2766" w:rsidRDefault="009E315C" w:rsidP="00D7345D">
            <w:pPr>
              <w:pStyle w:val="para"/>
              <w:rPr>
                <w:rFonts w:ascii="Century Gothic" w:hAnsi="Century Gothic" w:cs="Calibri"/>
                <w:color w:val="FFFFFF" w:themeColor="background1"/>
                <w:lang w:val="es-AR"/>
              </w:rPr>
            </w:pPr>
            <w:r w:rsidRPr="009E315C">
              <w:rPr>
                <w:rFonts w:ascii="Century Gothic" w:hAnsi="Century Gothic" w:cs="Calibri"/>
                <w:b/>
                <w:color w:val="auto"/>
                <w:lang w:val="es-AR"/>
              </w:rPr>
              <w:t>Se ajusta</w:t>
            </w:r>
          </w:p>
        </w:tc>
      </w:tr>
      <w:tr w:rsidR="00186F92" w:rsidRPr="008F2766" w14:paraId="546DC2CF"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92D050"/>
          </w:tcPr>
          <w:p w14:paraId="28765CBB" w14:textId="77777777" w:rsidR="00D7345D" w:rsidRPr="008F2766" w:rsidRDefault="00837209" w:rsidP="00D7345D">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6.4</w:t>
            </w:r>
          </w:p>
        </w:tc>
        <w:tc>
          <w:tcPr>
            <w:tcW w:w="8427" w:type="dxa"/>
            <w:gridSpan w:val="6"/>
            <w:tcBorders>
              <w:top w:val="single" w:sz="4" w:space="0" w:color="auto"/>
              <w:left w:val="single" w:sz="4" w:space="0" w:color="auto"/>
              <w:bottom w:val="single" w:sz="4" w:space="0" w:color="auto"/>
            </w:tcBorders>
            <w:shd w:val="clear" w:color="auto" w:fill="92D050"/>
          </w:tcPr>
          <w:p w14:paraId="5FD0482D" w14:textId="0813F64A" w:rsidR="00D7345D" w:rsidRPr="008F2766" w:rsidRDefault="005863D1" w:rsidP="00D7345D">
            <w:pPr>
              <w:pStyle w:val="para"/>
              <w:rPr>
                <w:rFonts w:ascii="Century Gothic" w:hAnsi="Century Gothic" w:cs="Calibri"/>
                <w:color w:val="FFFFFF" w:themeColor="background1"/>
              </w:rPr>
            </w:pPr>
            <w:r w:rsidRPr="008F2766">
              <w:rPr>
                <w:rFonts w:ascii="Century Gothic" w:hAnsi="Century Gothic" w:cs="Calibri"/>
                <w:color w:val="FFFFFF" w:themeColor="background1"/>
                <w:lang w:val="es-AR"/>
              </w:rPr>
              <w:t>Calibración y control de dispositivos de medición y monitoreo</w:t>
            </w:r>
          </w:p>
        </w:tc>
      </w:tr>
      <w:tr w:rsidR="00186F92" w:rsidRPr="008F2766" w14:paraId="557673A2"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D6E9B2"/>
          </w:tcPr>
          <w:p w14:paraId="11D75E96" w14:textId="71C27902" w:rsidR="00194410" w:rsidRPr="008F2766" w:rsidRDefault="00194410" w:rsidP="00D7345D">
            <w:pPr>
              <w:pStyle w:val="para"/>
              <w:rPr>
                <w:rFonts w:ascii="Century Gothic" w:hAnsi="Century Gothic" w:cs="Calibri"/>
                <w:b/>
                <w:color w:val="auto"/>
              </w:rPr>
            </w:pPr>
          </w:p>
        </w:tc>
        <w:tc>
          <w:tcPr>
            <w:tcW w:w="8427" w:type="dxa"/>
            <w:gridSpan w:val="6"/>
            <w:tcBorders>
              <w:top w:val="single" w:sz="4" w:space="0" w:color="auto"/>
              <w:left w:val="single" w:sz="4" w:space="0" w:color="auto"/>
              <w:bottom w:val="single" w:sz="4" w:space="0" w:color="auto"/>
            </w:tcBorders>
            <w:shd w:val="clear" w:color="auto" w:fill="D6E9B2"/>
          </w:tcPr>
          <w:p w14:paraId="0E545CBD" w14:textId="3FC31761" w:rsidR="00194410" w:rsidRPr="008F2766" w:rsidRDefault="005863D1" w:rsidP="00D7345D">
            <w:pPr>
              <w:pStyle w:val="para"/>
              <w:rPr>
                <w:rFonts w:ascii="Century Gothic" w:hAnsi="Century Gothic" w:cs="Calibri"/>
                <w:lang w:val="es-AR"/>
              </w:rPr>
            </w:pPr>
            <w:r w:rsidRPr="008F2766">
              <w:rPr>
                <w:rFonts w:ascii="Century Gothic" w:hAnsi="Century Gothic" w:cs="Calibri"/>
                <w:lang w:val="es-AR"/>
              </w:rPr>
              <w:t>El establecimiento deberá poder demostrar que los equipos de medición son lo suficientemente precisos y confiables para ofrecer confianza en los resultados de las mediciones.</w:t>
            </w:r>
          </w:p>
        </w:tc>
      </w:tr>
      <w:tr w:rsidR="005863D1" w:rsidRPr="008F2766" w14:paraId="169C8D8A" w14:textId="77777777" w:rsidTr="009E315C">
        <w:tc>
          <w:tcPr>
            <w:tcW w:w="1496" w:type="dxa"/>
            <w:shd w:val="clear" w:color="auto" w:fill="D6E9B2"/>
          </w:tcPr>
          <w:p w14:paraId="3C3EF7CD" w14:textId="427ED84D" w:rsidR="005863D1" w:rsidRPr="008F2766" w:rsidRDefault="005863D1" w:rsidP="005863D1">
            <w:pPr>
              <w:pStyle w:val="para"/>
              <w:rPr>
                <w:rFonts w:ascii="Century Gothic" w:hAnsi="Century Gothic" w:cs="Calibri"/>
                <w:b/>
                <w:color w:val="auto"/>
              </w:rPr>
            </w:pPr>
            <w:r w:rsidRPr="008F2766">
              <w:rPr>
                <w:rFonts w:ascii="Century Gothic" w:hAnsi="Century Gothic" w:cs="Calibri"/>
                <w:b/>
                <w:lang w:val="es-AR"/>
              </w:rPr>
              <w:t>Cláusula</w:t>
            </w:r>
          </w:p>
        </w:tc>
        <w:tc>
          <w:tcPr>
            <w:tcW w:w="3791" w:type="dxa"/>
            <w:shd w:val="clear" w:color="auto" w:fill="auto"/>
          </w:tcPr>
          <w:p w14:paraId="56B5472B" w14:textId="15EEBF0C" w:rsidR="005863D1" w:rsidRPr="008F2766" w:rsidRDefault="005863D1" w:rsidP="005863D1">
            <w:pPr>
              <w:pStyle w:val="para"/>
              <w:rPr>
                <w:rFonts w:ascii="Century Gothic" w:hAnsi="Century Gothic" w:cs="Calibri"/>
                <w:b/>
                <w:color w:val="auto"/>
              </w:rPr>
            </w:pPr>
            <w:r w:rsidRPr="008F2766">
              <w:rPr>
                <w:rFonts w:ascii="Century Gothic" w:hAnsi="Century Gothic" w:cs="Calibri"/>
                <w:b/>
                <w:lang w:val="es-AR"/>
              </w:rPr>
              <w:t>Requisitos</w:t>
            </w:r>
          </w:p>
        </w:tc>
        <w:tc>
          <w:tcPr>
            <w:tcW w:w="1068" w:type="dxa"/>
            <w:gridSpan w:val="3"/>
            <w:tcBorders>
              <w:right w:val="single" w:sz="4" w:space="0" w:color="auto"/>
            </w:tcBorders>
            <w:shd w:val="clear" w:color="auto" w:fill="auto"/>
          </w:tcPr>
          <w:p w14:paraId="03781258" w14:textId="12EFFB59" w:rsidR="005863D1" w:rsidRPr="008F2766" w:rsidRDefault="005863D1" w:rsidP="005863D1">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3568" w:type="dxa"/>
            <w:gridSpan w:val="2"/>
            <w:tcBorders>
              <w:top w:val="single" w:sz="4" w:space="0" w:color="auto"/>
              <w:left w:val="single" w:sz="4" w:space="0" w:color="auto"/>
              <w:bottom w:val="single" w:sz="4" w:space="0" w:color="auto"/>
            </w:tcBorders>
            <w:shd w:val="clear" w:color="auto" w:fill="auto"/>
          </w:tcPr>
          <w:p w14:paraId="306465A7" w14:textId="77777777" w:rsidR="005863D1" w:rsidRPr="008F2766" w:rsidRDefault="005863D1" w:rsidP="005863D1">
            <w:pPr>
              <w:pStyle w:val="para"/>
              <w:rPr>
                <w:rFonts w:ascii="Century Gothic" w:hAnsi="Century Gothic" w:cs="Calibri"/>
                <w:b/>
                <w:color w:val="auto"/>
              </w:rPr>
            </w:pPr>
          </w:p>
        </w:tc>
      </w:tr>
      <w:tr w:rsidR="00236872" w:rsidRPr="008F2766" w14:paraId="70F291C5"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D6E9B2"/>
          </w:tcPr>
          <w:p w14:paraId="3A0302B8" w14:textId="77777777" w:rsidR="00236872" w:rsidRPr="008F2766" w:rsidRDefault="00236872" w:rsidP="00236872">
            <w:pPr>
              <w:pStyle w:val="para"/>
              <w:rPr>
                <w:rFonts w:ascii="Century Gothic" w:hAnsi="Century Gothic" w:cs="Calibri"/>
                <w:b/>
                <w:color w:val="auto"/>
              </w:rPr>
            </w:pPr>
            <w:r w:rsidRPr="008F2766">
              <w:rPr>
                <w:rFonts w:ascii="Century Gothic" w:hAnsi="Century Gothic" w:cs="Calibri"/>
                <w:b/>
                <w:color w:val="auto"/>
              </w:rPr>
              <w:t>6.4.2</w:t>
            </w:r>
          </w:p>
        </w:tc>
        <w:tc>
          <w:tcPr>
            <w:tcW w:w="3791" w:type="dxa"/>
            <w:tcBorders>
              <w:left w:val="single" w:sz="4" w:space="0" w:color="auto"/>
              <w:right w:val="single" w:sz="4" w:space="0" w:color="auto"/>
            </w:tcBorders>
          </w:tcPr>
          <w:p w14:paraId="616A5804" w14:textId="77777777" w:rsidR="00236872" w:rsidRPr="008F2766" w:rsidRDefault="00236872" w:rsidP="00236872">
            <w:pPr>
              <w:pStyle w:val="para"/>
              <w:rPr>
                <w:rFonts w:ascii="Century Gothic" w:hAnsi="Century Gothic" w:cs="Calibri"/>
                <w:lang w:val="es-AR"/>
              </w:rPr>
            </w:pPr>
            <w:r w:rsidRPr="008F2766">
              <w:rPr>
                <w:rFonts w:ascii="Century Gothic" w:hAnsi="Century Gothic" w:cs="Calibri"/>
                <w:lang w:val="es-AR"/>
              </w:rPr>
              <w:t>Se deberán verificar todos los dispositivos de medición identificados, incluidos los equipos nuevos y, cuando sea necesario, se deberán ajustar:</w:t>
            </w:r>
          </w:p>
          <w:p w14:paraId="47BF818C" w14:textId="77777777" w:rsidR="00236872" w:rsidRPr="008F2766" w:rsidRDefault="00236872" w:rsidP="00236872">
            <w:pPr>
              <w:pStyle w:val="ListBullet"/>
              <w:numPr>
                <w:ilvl w:val="0"/>
                <w:numId w:val="7"/>
              </w:numPr>
              <w:rPr>
                <w:rFonts w:ascii="Century Gothic" w:hAnsi="Century Gothic"/>
                <w:lang w:val="es-AR"/>
              </w:rPr>
            </w:pPr>
            <w:r w:rsidRPr="008F2766">
              <w:rPr>
                <w:rFonts w:ascii="Century Gothic" w:hAnsi="Century Gothic"/>
                <w:lang w:val="es-AR"/>
              </w:rPr>
              <w:t>con una frecuencia predeterminada, basada en la evaluación de riesgos;</w:t>
            </w:r>
          </w:p>
          <w:p w14:paraId="18D9A783" w14:textId="77777777" w:rsidR="00236872" w:rsidRPr="008F2766" w:rsidRDefault="00236872" w:rsidP="00236872">
            <w:pPr>
              <w:pStyle w:val="ListBullet"/>
              <w:numPr>
                <w:ilvl w:val="0"/>
                <w:numId w:val="7"/>
              </w:numPr>
              <w:rPr>
                <w:rFonts w:ascii="Century Gothic" w:hAnsi="Century Gothic"/>
                <w:lang w:val="es-AR"/>
              </w:rPr>
            </w:pPr>
            <w:r w:rsidRPr="008F2766">
              <w:rPr>
                <w:rFonts w:ascii="Century Gothic" w:hAnsi="Century Gothic"/>
                <w:lang w:val="es-AR"/>
              </w:rPr>
              <w:t>según un método definido que, donde sea posible, sea trazable conforme una norma nacional o internacional reconocida;</w:t>
            </w:r>
          </w:p>
          <w:p w14:paraId="406F4934" w14:textId="70FC0349" w:rsidR="00236872" w:rsidRPr="008F2766" w:rsidRDefault="00236872" w:rsidP="00236872">
            <w:pPr>
              <w:pStyle w:val="para"/>
              <w:rPr>
                <w:rFonts w:ascii="Century Gothic" w:hAnsi="Century Gothic" w:cs="Calibri"/>
                <w:color w:val="auto"/>
              </w:rPr>
            </w:pPr>
            <w:r w:rsidRPr="008F2766">
              <w:rPr>
                <w:rFonts w:ascii="Century Gothic" w:hAnsi="Century Gothic" w:cs="Calibri"/>
                <w:lang w:val="es-AR"/>
              </w:rPr>
              <w:t>Los resultados se deberán documentar; y los equipos deberán ser legibles y deberán tener una precisión adecuada para las mediciones que deben realizar.</w:t>
            </w:r>
          </w:p>
        </w:tc>
        <w:tc>
          <w:tcPr>
            <w:tcW w:w="992" w:type="dxa"/>
            <w:gridSpan w:val="2"/>
            <w:tcBorders>
              <w:top w:val="single" w:sz="4" w:space="0" w:color="auto"/>
              <w:left w:val="single" w:sz="4" w:space="0" w:color="auto"/>
              <w:bottom w:val="single" w:sz="4" w:space="0" w:color="auto"/>
            </w:tcBorders>
            <w:shd w:val="clear" w:color="auto" w:fill="auto"/>
          </w:tcPr>
          <w:p w14:paraId="08581EB8" w14:textId="77777777" w:rsidR="00236872" w:rsidRPr="008F2766" w:rsidRDefault="00236872" w:rsidP="00236872">
            <w:pPr>
              <w:pStyle w:val="para"/>
              <w:rPr>
                <w:rFonts w:ascii="Century Gothic" w:hAnsi="Century Gothic" w:cs="Calibri"/>
                <w:b/>
                <w:color w:val="auto"/>
              </w:rPr>
            </w:pPr>
          </w:p>
        </w:tc>
        <w:tc>
          <w:tcPr>
            <w:tcW w:w="3644" w:type="dxa"/>
            <w:gridSpan w:val="3"/>
            <w:tcBorders>
              <w:top w:val="single" w:sz="4" w:space="0" w:color="auto"/>
              <w:left w:val="single" w:sz="4" w:space="0" w:color="auto"/>
              <w:bottom w:val="single" w:sz="4" w:space="0" w:color="auto"/>
            </w:tcBorders>
            <w:shd w:val="clear" w:color="auto" w:fill="auto"/>
          </w:tcPr>
          <w:p w14:paraId="379F2F9E" w14:textId="77777777" w:rsidR="00236872" w:rsidRPr="008F2766" w:rsidRDefault="00236872" w:rsidP="00236872">
            <w:pPr>
              <w:pStyle w:val="para"/>
              <w:rPr>
                <w:rFonts w:ascii="Century Gothic" w:hAnsi="Century Gothic" w:cs="Calibri"/>
                <w:b/>
                <w:color w:val="auto"/>
              </w:rPr>
            </w:pPr>
          </w:p>
        </w:tc>
      </w:tr>
      <w:tr w:rsidR="00236872" w:rsidRPr="008F2766" w14:paraId="75C36129" w14:textId="77777777" w:rsidTr="009E315C">
        <w:tc>
          <w:tcPr>
            <w:tcW w:w="1496" w:type="dxa"/>
            <w:tcBorders>
              <w:top w:val="single" w:sz="4" w:space="0" w:color="auto"/>
              <w:left w:val="single" w:sz="4" w:space="0" w:color="auto"/>
              <w:bottom w:val="single" w:sz="4" w:space="0" w:color="auto"/>
              <w:right w:val="single" w:sz="4" w:space="0" w:color="auto"/>
            </w:tcBorders>
            <w:shd w:val="clear" w:color="auto" w:fill="D6E9B2"/>
          </w:tcPr>
          <w:p w14:paraId="40FEAE1E" w14:textId="77777777" w:rsidR="00236872" w:rsidRPr="008F2766" w:rsidRDefault="00236872" w:rsidP="00236872">
            <w:pPr>
              <w:pStyle w:val="para"/>
              <w:rPr>
                <w:rFonts w:ascii="Century Gothic" w:hAnsi="Century Gothic" w:cs="Calibri"/>
                <w:b/>
                <w:color w:val="auto"/>
              </w:rPr>
            </w:pPr>
            <w:r w:rsidRPr="008F2766">
              <w:rPr>
                <w:rFonts w:ascii="Century Gothic" w:hAnsi="Century Gothic" w:cs="Calibri"/>
                <w:b/>
                <w:color w:val="auto"/>
              </w:rPr>
              <w:lastRenderedPageBreak/>
              <w:t>6.4.4</w:t>
            </w:r>
          </w:p>
        </w:tc>
        <w:tc>
          <w:tcPr>
            <w:tcW w:w="3791" w:type="dxa"/>
            <w:tcBorders>
              <w:left w:val="single" w:sz="4" w:space="0" w:color="auto"/>
              <w:bottom w:val="single" w:sz="4" w:space="0" w:color="auto"/>
              <w:right w:val="single" w:sz="4" w:space="0" w:color="auto"/>
            </w:tcBorders>
          </w:tcPr>
          <w:p w14:paraId="056A9616" w14:textId="27431AC0" w:rsidR="00236872" w:rsidRPr="008F2766" w:rsidRDefault="00236872" w:rsidP="00236872">
            <w:pPr>
              <w:pStyle w:val="para"/>
              <w:rPr>
                <w:rFonts w:ascii="Century Gothic" w:hAnsi="Century Gothic" w:cs="Calibri"/>
                <w:color w:val="auto"/>
              </w:rPr>
            </w:pPr>
            <w:r w:rsidRPr="008F2766">
              <w:rPr>
                <w:rFonts w:ascii="Century Gothic" w:hAnsi="Century Gothic" w:cs="Calibri"/>
                <w:lang w:val="es-AR"/>
              </w:rPr>
              <w:t>Deberán establecerse procedimientos para registrar las acciones adoptadas cuando se observe que los dispositivos de medición prescritos no funcionan conforme los límites especificados. Cuando la seguridad o la legalidad de los productos se basen en equipos que no son precisos, se deberán implementar acciones oportunas para garantizar que el producto en riesgo no se ponga a la venta.</w:t>
            </w:r>
          </w:p>
        </w:tc>
        <w:tc>
          <w:tcPr>
            <w:tcW w:w="992" w:type="dxa"/>
            <w:gridSpan w:val="2"/>
            <w:tcBorders>
              <w:top w:val="single" w:sz="4" w:space="0" w:color="auto"/>
              <w:left w:val="single" w:sz="4" w:space="0" w:color="auto"/>
              <w:bottom w:val="single" w:sz="4" w:space="0" w:color="auto"/>
            </w:tcBorders>
            <w:shd w:val="clear" w:color="auto" w:fill="auto"/>
          </w:tcPr>
          <w:p w14:paraId="650C6DA8" w14:textId="77777777" w:rsidR="00236872" w:rsidRPr="008F2766" w:rsidRDefault="00236872" w:rsidP="00236872">
            <w:pPr>
              <w:pStyle w:val="para"/>
              <w:rPr>
                <w:rFonts w:ascii="Century Gothic" w:hAnsi="Century Gothic" w:cs="Calibri"/>
                <w:b/>
                <w:color w:val="auto"/>
              </w:rPr>
            </w:pPr>
          </w:p>
        </w:tc>
        <w:tc>
          <w:tcPr>
            <w:tcW w:w="3644" w:type="dxa"/>
            <w:gridSpan w:val="3"/>
            <w:tcBorders>
              <w:top w:val="single" w:sz="4" w:space="0" w:color="auto"/>
              <w:left w:val="single" w:sz="4" w:space="0" w:color="auto"/>
              <w:bottom w:val="single" w:sz="4" w:space="0" w:color="auto"/>
            </w:tcBorders>
            <w:shd w:val="clear" w:color="auto" w:fill="auto"/>
          </w:tcPr>
          <w:p w14:paraId="28D7B18E" w14:textId="77777777" w:rsidR="00236872" w:rsidRPr="008F2766" w:rsidRDefault="00236872" w:rsidP="00236872">
            <w:pPr>
              <w:pStyle w:val="para"/>
              <w:rPr>
                <w:rFonts w:ascii="Century Gothic" w:hAnsi="Century Gothic" w:cs="Calibri"/>
                <w:b/>
                <w:color w:val="auto"/>
              </w:rPr>
            </w:pPr>
          </w:p>
        </w:tc>
      </w:tr>
    </w:tbl>
    <w:p w14:paraId="63735429" w14:textId="77777777" w:rsidR="00907DF0" w:rsidRPr="008F2766" w:rsidRDefault="00907DF0">
      <w:pPr>
        <w:rPr>
          <w:rFonts w:ascii="Century Gothic" w:hAnsi="Century Gothic"/>
        </w:rPr>
      </w:pPr>
    </w:p>
    <w:tbl>
      <w:tblPr>
        <w:tblStyle w:val="TableGrid"/>
        <w:tblW w:w="9923" w:type="dxa"/>
        <w:tblInd w:w="-289" w:type="dxa"/>
        <w:tblLook w:val="04A0" w:firstRow="1" w:lastRow="0" w:firstColumn="1" w:lastColumn="0" w:noHBand="0" w:noVBand="1"/>
      </w:tblPr>
      <w:tblGrid>
        <w:gridCol w:w="1553"/>
        <w:gridCol w:w="3068"/>
        <w:gridCol w:w="1155"/>
        <w:gridCol w:w="15"/>
        <w:gridCol w:w="15"/>
        <w:gridCol w:w="15"/>
        <w:gridCol w:w="4102"/>
      </w:tblGrid>
      <w:tr w:rsidR="00186F92" w:rsidRPr="008F2766" w14:paraId="7B80D243" w14:textId="77777777" w:rsidTr="00143048">
        <w:tc>
          <w:tcPr>
            <w:tcW w:w="1553" w:type="dxa"/>
            <w:tcBorders>
              <w:top w:val="single" w:sz="4" w:space="0" w:color="auto"/>
              <w:left w:val="single" w:sz="4" w:space="0" w:color="auto"/>
              <w:bottom w:val="single" w:sz="4" w:space="0" w:color="auto"/>
              <w:right w:val="single" w:sz="4" w:space="0" w:color="auto"/>
            </w:tcBorders>
            <w:shd w:val="clear" w:color="auto" w:fill="92D050"/>
          </w:tcPr>
          <w:p w14:paraId="5A7082E2" w14:textId="77777777" w:rsidR="00194410" w:rsidRPr="008F2766" w:rsidRDefault="00907DF0" w:rsidP="00194410">
            <w:pPr>
              <w:pStyle w:val="para"/>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7</w:t>
            </w:r>
          </w:p>
        </w:tc>
        <w:tc>
          <w:tcPr>
            <w:tcW w:w="8370" w:type="dxa"/>
            <w:gridSpan w:val="6"/>
            <w:tcBorders>
              <w:top w:val="single" w:sz="4" w:space="0" w:color="auto"/>
              <w:left w:val="single" w:sz="4" w:space="0" w:color="auto"/>
              <w:bottom w:val="single" w:sz="4" w:space="0" w:color="auto"/>
            </w:tcBorders>
            <w:shd w:val="clear" w:color="auto" w:fill="92D050"/>
          </w:tcPr>
          <w:p w14:paraId="2959F7B6" w14:textId="5E548EB2" w:rsidR="00194410" w:rsidRPr="008F2766" w:rsidRDefault="009931E6" w:rsidP="00194410">
            <w:pPr>
              <w:pStyle w:val="para"/>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Personal</w:t>
            </w:r>
          </w:p>
        </w:tc>
      </w:tr>
      <w:tr w:rsidR="00186F92" w:rsidRPr="008F2766" w14:paraId="6021529B" w14:textId="77777777" w:rsidTr="00143048">
        <w:tc>
          <w:tcPr>
            <w:tcW w:w="1553" w:type="dxa"/>
            <w:tcBorders>
              <w:top w:val="single" w:sz="4" w:space="0" w:color="auto"/>
              <w:left w:val="single" w:sz="4" w:space="0" w:color="auto"/>
              <w:bottom w:val="single" w:sz="4" w:space="0" w:color="auto"/>
              <w:right w:val="single" w:sz="4" w:space="0" w:color="auto"/>
            </w:tcBorders>
            <w:shd w:val="clear" w:color="auto" w:fill="92D050"/>
          </w:tcPr>
          <w:p w14:paraId="180F49AE" w14:textId="77777777" w:rsidR="00907DF0" w:rsidRPr="008F2766" w:rsidRDefault="00907DF0" w:rsidP="00194410">
            <w:pPr>
              <w:pStyle w:val="para"/>
              <w:rPr>
                <w:rFonts w:ascii="Century Gothic" w:hAnsi="Century Gothic" w:cs="Calibri"/>
                <w:b/>
                <w:color w:val="FFFFFF" w:themeColor="background1"/>
              </w:rPr>
            </w:pPr>
            <w:r w:rsidRPr="008F2766">
              <w:rPr>
                <w:rFonts w:ascii="Century Gothic" w:hAnsi="Century Gothic" w:cs="Calibri"/>
                <w:b/>
                <w:color w:val="FFFFFF" w:themeColor="background1"/>
              </w:rPr>
              <w:t>7.1</w:t>
            </w:r>
          </w:p>
        </w:tc>
        <w:tc>
          <w:tcPr>
            <w:tcW w:w="8370" w:type="dxa"/>
            <w:gridSpan w:val="6"/>
            <w:tcBorders>
              <w:top w:val="single" w:sz="4" w:space="0" w:color="auto"/>
              <w:left w:val="single" w:sz="4" w:space="0" w:color="auto"/>
              <w:bottom w:val="single" w:sz="4" w:space="0" w:color="auto"/>
            </w:tcBorders>
            <w:shd w:val="clear" w:color="auto" w:fill="92D050"/>
          </w:tcPr>
          <w:p w14:paraId="1D8A5D13" w14:textId="709EEE11" w:rsidR="00907DF0" w:rsidRPr="008F2766" w:rsidRDefault="009931E6" w:rsidP="009931E6">
            <w:pPr>
              <w:pStyle w:val="hdg2"/>
              <w:spacing w:before="0" w:after="0"/>
              <w:rPr>
                <w:rFonts w:ascii="Century Gothic" w:hAnsi="Century Gothic" w:cs="Calibri"/>
                <w:sz w:val="22"/>
                <w:lang w:val="es-AR"/>
              </w:rPr>
            </w:pPr>
            <w:r w:rsidRPr="008F2766">
              <w:rPr>
                <w:rFonts w:ascii="Century Gothic" w:hAnsi="Century Gothic" w:cs="Calibri"/>
                <w:color w:val="FFFFFF" w:themeColor="background1"/>
                <w:sz w:val="22"/>
                <w:lang w:val="es-AR"/>
              </w:rPr>
              <w:t>Capacitación: zonas de manipulación de materias primas, preparación, procesamiento, envasado y almacenamiento</w:t>
            </w:r>
          </w:p>
        </w:tc>
      </w:tr>
      <w:tr w:rsidR="00186F92" w:rsidRPr="008F2766" w14:paraId="0445E93E" w14:textId="77777777" w:rsidTr="00143048">
        <w:tc>
          <w:tcPr>
            <w:tcW w:w="1553" w:type="dxa"/>
            <w:tcBorders>
              <w:top w:val="single" w:sz="4" w:space="0" w:color="auto"/>
              <w:left w:val="single" w:sz="4" w:space="0" w:color="auto"/>
              <w:bottom w:val="single" w:sz="4" w:space="0" w:color="auto"/>
              <w:right w:val="single" w:sz="4" w:space="0" w:color="auto"/>
            </w:tcBorders>
            <w:shd w:val="clear" w:color="auto" w:fill="D6E9B2"/>
          </w:tcPr>
          <w:p w14:paraId="796AE0B1" w14:textId="4CC99640" w:rsidR="00907DF0" w:rsidRPr="008F2766" w:rsidRDefault="00907DF0" w:rsidP="00194410">
            <w:pPr>
              <w:pStyle w:val="para"/>
              <w:rPr>
                <w:rFonts w:ascii="Century Gothic" w:hAnsi="Century Gothic" w:cs="Calibri"/>
                <w:b/>
                <w:color w:val="auto"/>
              </w:rPr>
            </w:pPr>
          </w:p>
          <w:p w14:paraId="143AE515" w14:textId="02185397" w:rsidR="00907DF0" w:rsidRPr="008F2766" w:rsidRDefault="00907DF0" w:rsidP="00194410">
            <w:pPr>
              <w:pStyle w:val="para"/>
              <w:rPr>
                <w:rFonts w:ascii="Century Gothic" w:hAnsi="Century Gothic" w:cs="Calibri"/>
                <w:b/>
                <w:color w:val="auto"/>
              </w:rPr>
            </w:pPr>
          </w:p>
        </w:tc>
        <w:tc>
          <w:tcPr>
            <w:tcW w:w="8370" w:type="dxa"/>
            <w:gridSpan w:val="6"/>
            <w:tcBorders>
              <w:top w:val="single" w:sz="4" w:space="0" w:color="auto"/>
              <w:left w:val="single" w:sz="4" w:space="0" w:color="auto"/>
              <w:bottom w:val="single" w:sz="4" w:space="0" w:color="auto"/>
            </w:tcBorders>
            <w:shd w:val="clear" w:color="auto" w:fill="D6E9B2"/>
          </w:tcPr>
          <w:p w14:paraId="327316FE" w14:textId="450087F8" w:rsidR="00907DF0" w:rsidRPr="008F2766" w:rsidRDefault="009931E6" w:rsidP="00194410">
            <w:pPr>
              <w:pStyle w:val="para"/>
              <w:rPr>
                <w:rFonts w:ascii="Century Gothic" w:hAnsi="Century Gothic" w:cs="Calibri"/>
                <w:lang w:val="es-AR"/>
              </w:rPr>
            </w:pPr>
            <w:r w:rsidRPr="008F2766">
              <w:rPr>
                <w:rFonts w:ascii="Century Gothic" w:hAnsi="Century Gothic" w:cs="Calibri"/>
                <w:lang w:val="es-AR"/>
              </w:rPr>
              <w:t>La empresa deberá garantizar que todo el personal que realiza trabajos que afectan la seguridad, legalidad y calidad de los productos demuestre ser competente para llevar a cabo su actividad, a través de capacitación, experiencia laboral o títulos formales.</w:t>
            </w:r>
          </w:p>
        </w:tc>
      </w:tr>
      <w:tr w:rsidR="009931E6" w:rsidRPr="008F2766" w14:paraId="073D2675" w14:textId="77777777" w:rsidTr="007B5445">
        <w:tc>
          <w:tcPr>
            <w:tcW w:w="1553" w:type="dxa"/>
            <w:shd w:val="clear" w:color="auto" w:fill="D6E9B2"/>
          </w:tcPr>
          <w:p w14:paraId="09119045" w14:textId="794D9F4B" w:rsidR="009931E6" w:rsidRPr="008F2766" w:rsidRDefault="009931E6" w:rsidP="009931E6">
            <w:pPr>
              <w:pStyle w:val="para"/>
              <w:rPr>
                <w:rFonts w:ascii="Century Gothic" w:hAnsi="Century Gothic" w:cs="Calibri"/>
                <w:b/>
                <w:color w:val="auto"/>
              </w:rPr>
            </w:pPr>
            <w:r w:rsidRPr="008F2766">
              <w:rPr>
                <w:rFonts w:ascii="Century Gothic" w:hAnsi="Century Gothic" w:cs="Calibri"/>
                <w:b/>
                <w:lang w:val="es-AR"/>
              </w:rPr>
              <w:t>Cláusula</w:t>
            </w:r>
          </w:p>
        </w:tc>
        <w:tc>
          <w:tcPr>
            <w:tcW w:w="3068" w:type="dxa"/>
            <w:shd w:val="clear" w:color="auto" w:fill="auto"/>
          </w:tcPr>
          <w:p w14:paraId="01D86902" w14:textId="3A96BEC8" w:rsidR="009931E6" w:rsidRPr="008F2766" w:rsidRDefault="009931E6" w:rsidP="009931E6">
            <w:pPr>
              <w:pStyle w:val="para"/>
              <w:rPr>
                <w:rFonts w:ascii="Century Gothic" w:hAnsi="Century Gothic" w:cs="Calibri"/>
                <w:b/>
                <w:color w:val="auto"/>
              </w:rPr>
            </w:pPr>
            <w:r w:rsidRPr="008F2766">
              <w:rPr>
                <w:rFonts w:ascii="Century Gothic" w:hAnsi="Century Gothic" w:cs="Calibri"/>
                <w:b/>
                <w:lang w:val="es-AR"/>
              </w:rPr>
              <w:t>Requisitos</w:t>
            </w:r>
          </w:p>
        </w:tc>
        <w:tc>
          <w:tcPr>
            <w:tcW w:w="1200" w:type="dxa"/>
            <w:gridSpan w:val="4"/>
            <w:tcBorders>
              <w:right w:val="single" w:sz="4" w:space="0" w:color="auto"/>
            </w:tcBorders>
            <w:shd w:val="clear" w:color="auto" w:fill="auto"/>
          </w:tcPr>
          <w:p w14:paraId="66411F35" w14:textId="610B36DA" w:rsidR="009931E6" w:rsidRPr="008F2766" w:rsidRDefault="009931E6" w:rsidP="009931E6">
            <w:pPr>
              <w:pStyle w:val="para"/>
              <w:rPr>
                <w:rFonts w:ascii="Century Gothic" w:hAnsi="Century Gothic" w:cs="Calibri"/>
                <w:b/>
                <w:color w:val="auto"/>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4102" w:type="dxa"/>
            <w:tcBorders>
              <w:top w:val="single" w:sz="4" w:space="0" w:color="auto"/>
              <w:left w:val="single" w:sz="4" w:space="0" w:color="auto"/>
              <w:bottom w:val="single" w:sz="4" w:space="0" w:color="auto"/>
            </w:tcBorders>
            <w:shd w:val="clear" w:color="auto" w:fill="auto"/>
          </w:tcPr>
          <w:p w14:paraId="6B5717E9" w14:textId="77777777" w:rsidR="009931E6" w:rsidRPr="008F2766" w:rsidRDefault="009931E6" w:rsidP="009931E6">
            <w:pPr>
              <w:pStyle w:val="para"/>
              <w:rPr>
                <w:rFonts w:ascii="Century Gothic" w:hAnsi="Century Gothic" w:cs="Calibri"/>
                <w:b/>
                <w:color w:val="auto"/>
              </w:rPr>
            </w:pPr>
          </w:p>
        </w:tc>
      </w:tr>
      <w:tr w:rsidR="009931E6" w:rsidRPr="008F2766" w14:paraId="4211E163" w14:textId="77777777" w:rsidTr="007B5445">
        <w:tc>
          <w:tcPr>
            <w:tcW w:w="1553" w:type="dxa"/>
            <w:tcBorders>
              <w:top w:val="single" w:sz="4" w:space="0" w:color="auto"/>
              <w:left w:val="single" w:sz="4" w:space="0" w:color="auto"/>
              <w:bottom w:val="single" w:sz="4" w:space="0" w:color="auto"/>
              <w:right w:val="single" w:sz="4" w:space="0" w:color="auto"/>
            </w:tcBorders>
            <w:shd w:val="clear" w:color="auto" w:fill="D6E9B2"/>
          </w:tcPr>
          <w:p w14:paraId="517D260B" w14:textId="77777777" w:rsidR="009931E6" w:rsidRPr="008F2766" w:rsidRDefault="009931E6" w:rsidP="009931E6">
            <w:pPr>
              <w:pStyle w:val="para"/>
              <w:rPr>
                <w:rFonts w:ascii="Century Gothic" w:hAnsi="Century Gothic" w:cs="Calibri"/>
                <w:b/>
                <w:color w:val="auto"/>
              </w:rPr>
            </w:pPr>
            <w:r w:rsidRPr="008F2766">
              <w:rPr>
                <w:rFonts w:ascii="Century Gothic" w:hAnsi="Century Gothic" w:cs="Calibri"/>
                <w:b/>
                <w:color w:val="auto"/>
              </w:rPr>
              <w:t>7.1.4</w:t>
            </w:r>
          </w:p>
        </w:tc>
        <w:tc>
          <w:tcPr>
            <w:tcW w:w="3068" w:type="dxa"/>
            <w:tcBorders>
              <w:left w:val="single" w:sz="4" w:space="0" w:color="auto"/>
              <w:right w:val="single" w:sz="4" w:space="0" w:color="auto"/>
            </w:tcBorders>
          </w:tcPr>
          <w:p w14:paraId="49294E0F" w14:textId="5DD85137" w:rsidR="009931E6" w:rsidRPr="008F2766" w:rsidRDefault="009931E6" w:rsidP="009931E6">
            <w:pPr>
              <w:pStyle w:val="para"/>
              <w:rPr>
                <w:rFonts w:ascii="Century Gothic" w:hAnsi="Century Gothic" w:cs="Calibri"/>
                <w:color w:val="auto"/>
              </w:rPr>
            </w:pPr>
            <w:r w:rsidRPr="008F2766">
              <w:rPr>
                <w:rFonts w:ascii="Century Gothic" w:hAnsi="Century Gothic" w:cs="Calibri"/>
                <w:lang w:val="es-AR"/>
              </w:rPr>
              <w:t>Todo el personal pertinente, incluyendo ingenieros, el personal de agencias, el personal temporal y los contratistas, deberá recibir una capacitación general de conciencia sobre alérgenos y sobre los procedimientos de manipulación de alérgenos del establecimiento.</w:t>
            </w:r>
          </w:p>
        </w:tc>
        <w:tc>
          <w:tcPr>
            <w:tcW w:w="1200" w:type="dxa"/>
            <w:gridSpan w:val="4"/>
            <w:tcBorders>
              <w:top w:val="single" w:sz="4" w:space="0" w:color="auto"/>
              <w:left w:val="single" w:sz="4" w:space="0" w:color="auto"/>
              <w:bottom w:val="single" w:sz="4" w:space="0" w:color="auto"/>
            </w:tcBorders>
            <w:shd w:val="clear" w:color="auto" w:fill="auto"/>
          </w:tcPr>
          <w:p w14:paraId="50A47C06" w14:textId="77777777" w:rsidR="009931E6" w:rsidRPr="008F2766" w:rsidRDefault="009931E6" w:rsidP="009931E6">
            <w:pPr>
              <w:pStyle w:val="para"/>
              <w:rPr>
                <w:rFonts w:ascii="Century Gothic" w:hAnsi="Century Gothic" w:cs="Calibri"/>
                <w:b/>
                <w:color w:val="auto"/>
              </w:rPr>
            </w:pPr>
          </w:p>
        </w:tc>
        <w:tc>
          <w:tcPr>
            <w:tcW w:w="4102" w:type="dxa"/>
            <w:tcBorders>
              <w:top w:val="single" w:sz="4" w:space="0" w:color="auto"/>
              <w:left w:val="single" w:sz="4" w:space="0" w:color="auto"/>
              <w:bottom w:val="single" w:sz="4" w:space="0" w:color="auto"/>
            </w:tcBorders>
            <w:shd w:val="clear" w:color="auto" w:fill="auto"/>
          </w:tcPr>
          <w:p w14:paraId="5136E592" w14:textId="77777777" w:rsidR="009931E6" w:rsidRPr="008F2766" w:rsidRDefault="009931E6" w:rsidP="009931E6">
            <w:pPr>
              <w:pStyle w:val="para"/>
              <w:rPr>
                <w:rFonts w:ascii="Century Gothic" w:hAnsi="Century Gothic" w:cs="Calibri"/>
                <w:b/>
                <w:color w:val="auto"/>
              </w:rPr>
            </w:pPr>
          </w:p>
        </w:tc>
      </w:tr>
      <w:tr w:rsidR="009931E6" w:rsidRPr="008F2766" w14:paraId="573ADD00" w14:textId="77777777" w:rsidTr="007B5445">
        <w:tc>
          <w:tcPr>
            <w:tcW w:w="1553" w:type="dxa"/>
            <w:tcBorders>
              <w:top w:val="single" w:sz="4" w:space="0" w:color="auto"/>
              <w:left w:val="single" w:sz="4" w:space="0" w:color="auto"/>
              <w:bottom w:val="single" w:sz="4" w:space="0" w:color="auto"/>
              <w:right w:val="single" w:sz="4" w:space="0" w:color="auto"/>
            </w:tcBorders>
            <w:shd w:val="clear" w:color="auto" w:fill="D6E9B2"/>
          </w:tcPr>
          <w:p w14:paraId="37C5CB98" w14:textId="77777777" w:rsidR="009931E6" w:rsidRPr="008F2766" w:rsidRDefault="009931E6" w:rsidP="009931E6">
            <w:pPr>
              <w:pStyle w:val="para"/>
              <w:rPr>
                <w:rFonts w:ascii="Century Gothic" w:hAnsi="Century Gothic" w:cs="Calibri"/>
                <w:b/>
                <w:color w:val="auto"/>
              </w:rPr>
            </w:pPr>
            <w:r w:rsidRPr="008F2766">
              <w:rPr>
                <w:rFonts w:ascii="Century Gothic" w:hAnsi="Century Gothic" w:cs="Calibri"/>
                <w:b/>
                <w:color w:val="auto"/>
              </w:rPr>
              <w:t>7.1.6</w:t>
            </w:r>
          </w:p>
        </w:tc>
        <w:tc>
          <w:tcPr>
            <w:tcW w:w="3068" w:type="dxa"/>
            <w:tcBorders>
              <w:left w:val="single" w:sz="4" w:space="0" w:color="auto"/>
              <w:right w:val="single" w:sz="4" w:space="0" w:color="auto"/>
            </w:tcBorders>
          </w:tcPr>
          <w:p w14:paraId="6445D20C" w14:textId="77777777" w:rsidR="009931E6" w:rsidRPr="008F2766" w:rsidRDefault="009931E6" w:rsidP="009931E6">
            <w:pPr>
              <w:pStyle w:val="para"/>
              <w:rPr>
                <w:rFonts w:ascii="Century Gothic" w:hAnsi="Century Gothic" w:cs="Calibri"/>
                <w:lang w:val="es-AR"/>
              </w:rPr>
            </w:pPr>
            <w:r w:rsidRPr="008F2766">
              <w:rPr>
                <w:rFonts w:ascii="Century Gothic" w:hAnsi="Century Gothic" w:cs="Calibri"/>
                <w:lang w:val="es-AR"/>
              </w:rPr>
              <w:t xml:space="preserve">Deberán estar disponibles los registros de todas las capacitaciones </w:t>
            </w:r>
            <w:r w:rsidRPr="008F2766">
              <w:rPr>
                <w:rFonts w:ascii="Century Gothic" w:hAnsi="Century Gothic" w:cs="Calibri"/>
                <w:lang w:val="es-AR"/>
              </w:rPr>
              <w:lastRenderedPageBreak/>
              <w:t>impartidas. Estos deberán incluir, como mínimo, los siguientes puntos:</w:t>
            </w:r>
          </w:p>
          <w:p w14:paraId="659803E7" w14:textId="77777777" w:rsidR="009931E6" w:rsidRPr="008F2766" w:rsidRDefault="009931E6" w:rsidP="009931E6">
            <w:pPr>
              <w:pStyle w:val="ListBullet"/>
              <w:numPr>
                <w:ilvl w:val="0"/>
                <w:numId w:val="7"/>
              </w:numPr>
              <w:rPr>
                <w:rFonts w:ascii="Century Gothic" w:hAnsi="Century Gothic"/>
                <w:lang w:val="es-AR"/>
              </w:rPr>
            </w:pPr>
            <w:r w:rsidRPr="008F2766">
              <w:rPr>
                <w:rFonts w:ascii="Century Gothic" w:hAnsi="Century Gothic"/>
                <w:lang w:val="es-AR"/>
              </w:rPr>
              <w:t>el nombre del participante y confirmación de su asistencia;</w:t>
            </w:r>
          </w:p>
          <w:p w14:paraId="13DAA431" w14:textId="77777777" w:rsidR="009931E6" w:rsidRPr="008F2766" w:rsidRDefault="009931E6" w:rsidP="009931E6">
            <w:pPr>
              <w:pStyle w:val="ListBullet"/>
              <w:numPr>
                <w:ilvl w:val="0"/>
                <w:numId w:val="7"/>
              </w:numPr>
              <w:rPr>
                <w:rFonts w:ascii="Century Gothic" w:hAnsi="Century Gothic"/>
                <w:lang w:val="es-AR"/>
              </w:rPr>
            </w:pPr>
            <w:r w:rsidRPr="008F2766">
              <w:rPr>
                <w:rFonts w:ascii="Century Gothic" w:hAnsi="Century Gothic"/>
                <w:lang w:val="es-AR"/>
              </w:rPr>
              <w:t>fecha y duración del curso de capacitación;</w:t>
            </w:r>
          </w:p>
          <w:p w14:paraId="45D99529" w14:textId="77777777" w:rsidR="009931E6" w:rsidRPr="008F2766" w:rsidRDefault="009931E6" w:rsidP="009931E6">
            <w:pPr>
              <w:pStyle w:val="ListBullet"/>
              <w:numPr>
                <w:ilvl w:val="0"/>
                <w:numId w:val="7"/>
              </w:numPr>
              <w:rPr>
                <w:rFonts w:ascii="Century Gothic" w:hAnsi="Century Gothic"/>
                <w:lang w:val="es-AR"/>
              </w:rPr>
            </w:pPr>
            <w:r w:rsidRPr="008F2766">
              <w:rPr>
                <w:rFonts w:ascii="Century Gothic" w:hAnsi="Century Gothic"/>
                <w:lang w:val="es-AR"/>
              </w:rPr>
              <w:t>título o contenido del curso de capacitación, según corresponda; y</w:t>
            </w:r>
          </w:p>
          <w:p w14:paraId="473C29EC" w14:textId="77777777" w:rsidR="009931E6" w:rsidRPr="008F2766" w:rsidRDefault="009931E6" w:rsidP="009931E6">
            <w:pPr>
              <w:pStyle w:val="ListBullet"/>
              <w:numPr>
                <w:ilvl w:val="0"/>
                <w:numId w:val="7"/>
              </w:numPr>
              <w:rPr>
                <w:rFonts w:ascii="Century Gothic" w:hAnsi="Century Gothic"/>
                <w:lang w:val="es-AR"/>
              </w:rPr>
            </w:pPr>
            <w:r w:rsidRPr="008F2766">
              <w:rPr>
                <w:rFonts w:ascii="Century Gothic" w:hAnsi="Century Gothic"/>
                <w:lang w:val="es-AR"/>
              </w:rPr>
              <w:t>el proveedor del curso de capacitación.</w:t>
            </w:r>
          </w:p>
          <w:p w14:paraId="56C56322" w14:textId="6A212F61" w:rsidR="009931E6" w:rsidRPr="008F2766" w:rsidRDefault="009931E6" w:rsidP="009931E6">
            <w:pPr>
              <w:pStyle w:val="para"/>
              <w:rPr>
                <w:rFonts w:ascii="Century Gothic" w:hAnsi="Century Gothic" w:cs="Calibri"/>
                <w:color w:val="auto"/>
              </w:rPr>
            </w:pPr>
            <w:r w:rsidRPr="008F2766">
              <w:rPr>
                <w:rFonts w:ascii="Century Gothic" w:hAnsi="Century Gothic" w:cs="Calibri"/>
                <w:lang w:val="es-AR"/>
              </w:rPr>
              <w:t>Cuando los cursos de capacitación son impartidos por agencias en nombre de la empresa, deberá disponerse de los registros de la capacitación.</w:t>
            </w:r>
          </w:p>
        </w:tc>
        <w:tc>
          <w:tcPr>
            <w:tcW w:w="1200" w:type="dxa"/>
            <w:gridSpan w:val="4"/>
            <w:tcBorders>
              <w:top w:val="single" w:sz="4" w:space="0" w:color="auto"/>
              <w:left w:val="single" w:sz="4" w:space="0" w:color="auto"/>
              <w:bottom w:val="single" w:sz="4" w:space="0" w:color="auto"/>
            </w:tcBorders>
            <w:shd w:val="clear" w:color="auto" w:fill="auto"/>
          </w:tcPr>
          <w:p w14:paraId="6D78E3F1" w14:textId="77777777" w:rsidR="009931E6" w:rsidRPr="008F2766" w:rsidRDefault="009931E6" w:rsidP="009931E6">
            <w:pPr>
              <w:pStyle w:val="para"/>
              <w:rPr>
                <w:rFonts w:ascii="Century Gothic" w:hAnsi="Century Gothic" w:cs="Calibri"/>
                <w:b/>
                <w:color w:val="auto"/>
              </w:rPr>
            </w:pPr>
          </w:p>
        </w:tc>
        <w:tc>
          <w:tcPr>
            <w:tcW w:w="4102" w:type="dxa"/>
            <w:tcBorders>
              <w:top w:val="single" w:sz="4" w:space="0" w:color="auto"/>
              <w:left w:val="single" w:sz="4" w:space="0" w:color="auto"/>
              <w:bottom w:val="single" w:sz="4" w:space="0" w:color="auto"/>
            </w:tcBorders>
            <w:shd w:val="clear" w:color="auto" w:fill="auto"/>
          </w:tcPr>
          <w:p w14:paraId="51CD9786" w14:textId="77777777" w:rsidR="009931E6" w:rsidRPr="008F2766" w:rsidRDefault="009931E6" w:rsidP="009931E6">
            <w:pPr>
              <w:pStyle w:val="para"/>
              <w:rPr>
                <w:rFonts w:ascii="Century Gothic" w:hAnsi="Century Gothic" w:cs="Calibri"/>
                <w:b/>
                <w:color w:val="auto"/>
              </w:rPr>
            </w:pPr>
          </w:p>
        </w:tc>
      </w:tr>
      <w:tr w:rsidR="009931E6" w:rsidRPr="008F2766" w14:paraId="100824D0" w14:textId="77777777" w:rsidTr="007B5445">
        <w:tc>
          <w:tcPr>
            <w:tcW w:w="1553" w:type="dxa"/>
            <w:tcBorders>
              <w:top w:val="single" w:sz="4" w:space="0" w:color="auto"/>
              <w:left w:val="single" w:sz="4" w:space="0" w:color="auto"/>
              <w:bottom w:val="single" w:sz="4" w:space="0" w:color="auto"/>
              <w:right w:val="single" w:sz="4" w:space="0" w:color="auto"/>
            </w:tcBorders>
            <w:shd w:val="clear" w:color="auto" w:fill="D6E9B2"/>
          </w:tcPr>
          <w:p w14:paraId="083D235E" w14:textId="77777777" w:rsidR="009931E6" w:rsidRPr="008F2766" w:rsidRDefault="009931E6" w:rsidP="009931E6">
            <w:pPr>
              <w:pStyle w:val="para"/>
              <w:rPr>
                <w:rFonts w:ascii="Century Gothic" w:hAnsi="Century Gothic" w:cs="Calibri"/>
                <w:b/>
                <w:color w:val="auto"/>
              </w:rPr>
            </w:pPr>
            <w:r w:rsidRPr="008F2766">
              <w:rPr>
                <w:rFonts w:ascii="Century Gothic" w:hAnsi="Century Gothic" w:cs="Calibri"/>
                <w:b/>
                <w:color w:val="auto"/>
              </w:rPr>
              <w:t>7.1.7</w:t>
            </w:r>
          </w:p>
        </w:tc>
        <w:tc>
          <w:tcPr>
            <w:tcW w:w="3068" w:type="dxa"/>
            <w:tcBorders>
              <w:left w:val="single" w:sz="4" w:space="0" w:color="auto"/>
              <w:bottom w:val="single" w:sz="4" w:space="0" w:color="auto"/>
              <w:right w:val="single" w:sz="4" w:space="0" w:color="auto"/>
            </w:tcBorders>
          </w:tcPr>
          <w:p w14:paraId="2C8282E0" w14:textId="7D31954E" w:rsidR="009931E6" w:rsidRPr="008F2766" w:rsidRDefault="009931E6" w:rsidP="009931E6">
            <w:pPr>
              <w:pStyle w:val="para"/>
              <w:rPr>
                <w:rFonts w:ascii="Century Gothic" w:hAnsi="Century Gothic" w:cs="Calibri"/>
                <w:color w:val="auto"/>
              </w:rPr>
            </w:pPr>
            <w:r w:rsidRPr="008F2766">
              <w:rPr>
                <w:rFonts w:ascii="Century Gothic" w:hAnsi="Century Gothic" w:cs="Calibri"/>
                <w:lang w:val="es-AR"/>
              </w:rPr>
              <w:t>La empresa deberá revisar periódicamente las competencias del personal. Proporcionará la capacitación pertinente, según corresponda. Para ello, se podrá recurrir a cursos de capacitación, cursos de actualización, entrenamiento, mentoría o experiencia en el lugar de trabajo.</w:t>
            </w:r>
          </w:p>
        </w:tc>
        <w:tc>
          <w:tcPr>
            <w:tcW w:w="1170" w:type="dxa"/>
            <w:gridSpan w:val="2"/>
            <w:tcBorders>
              <w:top w:val="single" w:sz="4" w:space="0" w:color="auto"/>
              <w:left w:val="single" w:sz="4" w:space="0" w:color="auto"/>
              <w:bottom w:val="single" w:sz="4" w:space="0" w:color="auto"/>
            </w:tcBorders>
            <w:shd w:val="clear" w:color="auto" w:fill="auto"/>
          </w:tcPr>
          <w:p w14:paraId="25E387EB" w14:textId="77777777" w:rsidR="009931E6" w:rsidRPr="008F2766" w:rsidRDefault="009931E6" w:rsidP="009931E6">
            <w:pPr>
              <w:pStyle w:val="para"/>
              <w:rPr>
                <w:rFonts w:ascii="Century Gothic" w:hAnsi="Century Gothic" w:cs="Calibri"/>
                <w:b/>
                <w:color w:val="auto"/>
              </w:rPr>
            </w:pPr>
          </w:p>
        </w:tc>
        <w:tc>
          <w:tcPr>
            <w:tcW w:w="4132" w:type="dxa"/>
            <w:gridSpan w:val="3"/>
            <w:tcBorders>
              <w:top w:val="single" w:sz="4" w:space="0" w:color="auto"/>
              <w:left w:val="single" w:sz="4" w:space="0" w:color="auto"/>
              <w:bottom w:val="single" w:sz="4" w:space="0" w:color="auto"/>
            </w:tcBorders>
            <w:shd w:val="clear" w:color="auto" w:fill="auto"/>
          </w:tcPr>
          <w:p w14:paraId="24E21338" w14:textId="77777777" w:rsidR="009931E6" w:rsidRPr="008F2766" w:rsidRDefault="009931E6" w:rsidP="009931E6">
            <w:pPr>
              <w:pStyle w:val="para"/>
              <w:rPr>
                <w:rFonts w:ascii="Century Gothic" w:hAnsi="Century Gothic" w:cs="Calibri"/>
                <w:b/>
                <w:color w:val="auto"/>
              </w:rPr>
            </w:pPr>
          </w:p>
        </w:tc>
      </w:tr>
      <w:tr w:rsidR="00186F92" w:rsidRPr="008F2766" w14:paraId="4CA21C81" w14:textId="77777777" w:rsidTr="00143048">
        <w:tc>
          <w:tcPr>
            <w:tcW w:w="1553" w:type="dxa"/>
            <w:shd w:val="clear" w:color="auto" w:fill="92D050"/>
          </w:tcPr>
          <w:p w14:paraId="2378EE65" w14:textId="77777777" w:rsidR="00194410" w:rsidRPr="008F2766" w:rsidRDefault="004F6951" w:rsidP="00194410">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7.2</w:t>
            </w:r>
          </w:p>
        </w:tc>
        <w:tc>
          <w:tcPr>
            <w:tcW w:w="8370" w:type="dxa"/>
            <w:gridSpan w:val="6"/>
            <w:shd w:val="clear" w:color="auto" w:fill="92D050"/>
          </w:tcPr>
          <w:p w14:paraId="715E6052" w14:textId="4F88400D" w:rsidR="00194410" w:rsidRPr="008F2766" w:rsidRDefault="009931E6" w:rsidP="009931E6">
            <w:pPr>
              <w:pStyle w:val="hdg2"/>
              <w:spacing w:before="0" w:after="0"/>
              <w:rPr>
                <w:rFonts w:ascii="Century Gothic" w:hAnsi="Century Gothic" w:cs="Calibri"/>
                <w:sz w:val="24"/>
                <w:szCs w:val="24"/>
                <w:lang w:val="es-AR"/>
              </w:rPr>
            </w:pPr>
            <w:r w:rsidRPr="008F2766">
              <w:rPr>
                <w:rFonts w:ascii="Century Gothic" w:hAnsi="Century Gothic" w:cs="Calibri"/>
                <w:color w:val="FFFFFF" w:themeColor="background1"/>
                <w:sz w:val="24"/>
                <w:szCs w:val="24"/>
                <w:lang w:val="es-AR"/>
              </w:rPr>
              <w:t>Higiene personal: zonas de manipulación de materias primas, preparación, procesamiento, envasado y almacenamiento</w:t>
            </w:r>
          </w:p>
        </w:tc>
      </w:tr>
      <w:tr w:rsidR="00143048" w:rsidRPr="008F2766" w14:paraId="5892C1DA" w14:textId="77777777" w:rsidTr="00143048">
        <w:tc>
          <w:tcPr>
            <w:tcW w:w="1553" w:type="dxa"/>
            <w:shd w:val="clear" w:color="auto" w:fill="D6E9B2"/>
          </w:tcPr>
          <w:p w14:paraId="022C5E4E" w14:textId="0318D20B" w:rsidR="00143048" w:rsidRPr="008F2766" w:rsidRDefault="00143048" w:rsidP="00194410">
            <w:pPr>
              <w:spacing w:before="120" w:after="120"/>
              <w:rPr>
                <w:rFonts w:ascii="Century Gothic" w:hAnsi="Century Gothic" w:cs="Calibri"/>
                <w:b/>
              </w:rPr>
            </w:pPr>
          </w:p>
        </w:tc>
        <w:tc>
          <w:tcPr>
            <w:tcW w:w="8370" w:type="dxa"/>
            <w:gridSpan w:val="6"/>
            <w:shd w:val="clear" w:color="auto" w:fill="D6E9B2"/>
          </w:tcPr>
          <w:p w14:paraId="271E82F5" w14:textId="6521006B" w:rsidR="00143048" w:rsidRPr="008F2766" w:rsidRDefault="009931E6" w:rsidP="004F6951">
            <w:pPr>
              <w:pStyle w:val="para"/>
              <w:rPr>
                <w:rFonts w:ascii="Century Gothic" w:hAnsi="Century Gothic" w:cs="Calibri"/>
                <w:lang w:val="es-AR"/>
              </w:rPr>
            </w:pPr>
            <w:r w:rsidRPr="008F2766">
              <w:rPr>
                <w:rFonts w:ascii="Century Gothic" w:hAnsi="Century Gothic" w:cs="Calibri"/>
                <w:lang w:val="es-AR"/>
              </w:rPr>
              <w:t xml:space="preserve">Se deberán establecer normas de higiene personal en el establecimiento para minimizar el riesgo de contaminación del producto por parte del personal. Estas normas deberán ser las apropiadas para los productos </w:t>
            </w:r>
            <w:r w:rsidRPr="008F2766">
              <w:rPr>
                <w:rFonts w:ascii="Century Gothic" w:hAnsi="Century Gothic" w:cs="Calibri"/>
                <w:lang w:val="es-AR"/>
              </w:rPr>
              <w:lastRenderedPageBreak/>
              <w:t>fabricados y deberán ser adoptadas por todo el personal, incluido el personal de agencias, contratistas y visitas a la planta de producción.</w:t>
            </w:r>
          </w:p>
        </w:tc>
      </w:tr>
      <w:tr w:rsidR="009931E6" w:rsidRPr="008F2766" w14:paraId="71190233" w14:textId="77777777" w:rsidTr="007B5445">
        <w:tc>
          <w:tcPr>
            <w:tcW w:w="1553" w:type="dxa"/>
            <w:shd w:val="clear" w:color="auto" w:fill="D6E9B2"/>
          </w:tcPr>
          <w:p w14:paraId="1123A1AA" w14:textId="20EBCFAC" w:rsidR="009931E6" w:rsidRPr="008F2766" w:rsidRDefault="009931E6" w:rsidP="009931E6">
            <w:pPr>
              <w:spacing w:before="120" w:after="120"/>
              <w:rPr>
                <w:rFonts w:ascii="Century Gothic" w:hAnsi="Century Gothic" w:cs="Calibri"/>
                <w:b/>
              </w:rPr>
            </w:pPr>
            <w:r w:rsidRPr="008F2766">
              <w:rPr>
                <w:rFonts w:ascii="Century Gothic" w:hAnsi="Century Gothic" w:cs="Calibri"/>
                <w:b/>
                <w:lang w:val="es-AR"/>
              </w:rPr>
              <w:lastRenderedPageBreak/>
              <w:t>Cláusula</w:t>
            </w:r>
          </w:p>
        </w:tc>
        <w:tc>
          <w:tcPr>
            <w:tcW w:w="3068" w:type="dxa"/>
            <w:shd w:val="clear" w:color="auto" w:fill="auto"/>
          </w:tcPr>
          <w:p w14:paraId="1EFDA597" w14:textId="1524D0FA" w:rsidR="009931E6" w:rsidRPr="008F2766" w:rsidRDefault="009931E6" w:rsidP="009931E6">
            <w:pPr>
              <w:spacing w:before="120" w:after="120"/>
              <w:rPr>
                <w:rFonts w:ascii="Century Gothic" w:hAnsi="Century Gothic" w:cs="Calibri"/>
                <w:b/>
              </w:rPr>
            </w:pPr>
            <w:r w:rsidRPr="008F2766">
              <w:rPr>
                <w:rFonts w:ascii="Century Gothic" w:hAnsi="Century Gothic" w:cs="Calibri"/>
                <w:b/>
                <w:lang w:val="es-AR"/>
              </w:rPr>
              <w:t>Requisitos</w:t>
            </w:r>
          </w:p>
        </w:tc>
        <w:tc>
          <w:tcPr>
            <w:tcW w:w="1170" w:type="dxa"/>
            <w:gridSpan w:val="2"/>
            <w:tcBorders>
              <w:right w:val="single" w:sz="4" w:space="0" w:color="auto"/>
            </w:tcBorders>
            <w:shd w:val="clear" w:color="auto" w:fill="auto"/>
          </w:tcPr>
          <w:p w14:paraId="03C6597E" w14:textId="649D7772" w:rsidR="009931E6" w:rsidRPr="008F2766" w:rsidRDefault="009931E6" w:rsidP="009931E6">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4132" w:type="dxa"/>
            <w:gridSpan w:val="3"/>
            <w:shd w:val="clear" w:color="auto" w:fill="auto"/>
          </w:tcPr>
          <w:p w14:paraId="6B63DCC2" w14:textId="77777777" w:rsidR="009931E6" w:rsidRPr="008F2766" w:rsidRDefault="009931E6" w:rsidP="009931E6">
            <w:pPr>
              <w:spacing w:before="120" w:after="120"/>
              <w:rPr>
                <w:rFonts w:ascii="Century Gothic" w:hAnsi="Century Gothic" w:cs="Calibri"/>
                <w:b/>
              </w:rPr>
            </w:pPr>
          </w:p>
        </w:tc>
      </w:tr>
      <w:tr w:rsidR="009931E6" w:rsidRPr="008F2766" w14:paraId="2BE8B50D" w14:textId="77777777" w:rsidTr="007B5445">
        <w:tc>
          <w:tcPr>
            <w:tcW w:w="1553" w:type="dxa"/>
            <w:shd w:val="clear" w:color="auto" w:fill="D6E9B2"/>
          </w:tcPr>
          <w:p w14:paraId="5280F3F3" w14:textId="77777777" w:rsidR="009931E6" w:rsidRPr="008F2766" w:rsidRDefault="009931E6" w:rsidP="009931E6">
            <w:pPr>
              <w:spacing w:before="120" w:after="120"/>
              <w:rPr>
                <w:rFonts w:ascii="Century Gothic" w:hAnsi="Century Gothic" w:cs="Calibri"/>
                <w:b/>
              </w:rPr>
            </w:pPr>
            <w:r w:rsidRPr="008F2766">
              <w:rPr>
                <w:rFonts w:ascii="Century Gothic" w:hAnsi="Century Gothic" w:cs="Calibri"/>
                <w:b/>
              </w:rPr>
              <w:t>7.2.3</w:t>
            </w:r>
          </w:p>
        </w:tc>
        <w:tc>
          <w:tcPr>
            <w:tcW w:w="3068" w:type="dxa"/>
            <w:tcBorders>
              <w:left w:val="single" w:sz="4" w:space="0" w:color="auto"/>
              <w:bottom w:val="single" w:sz="4" w:space="0" w:color="auto"/>
              <w:right w:val="single" w:sz="4" w:space="0" w:color="auto"/>
            </w:tcBorders>
          </w:tcPr>
          <w:p w14:paraId="381B97A1" w14:textId="1CF8E80E" w:rsidR="009931E6" w:rsidRPr="008F2766" w:rsidRDefault="009931E6" w:rsidP="009931E6">
            <w:pPr>
              <w:pStyle w:val="para"/>
              <w:rPr>
                <w:rFonts w:ascii="Century Gothic" w:hAnsi="Century Gothic" w:cs="Calibri"/>
                <w:color w:val="auto"/>
              </w:rPr>
            </w:pPr>
            <w:r w:rsidRPr="008F2766">
              <w:rPr>
                <w:rFonts w:ascii="Century Gothic" w:hAnsi="Century Gothic" w:cs="Calibri"/>
                <w:lang w:val="es-AR"/>
              </w:rPr>
              <w:t>Todos los cortes y rasguños en la piel expuesta se deberán cubrir con un parche de un color distinto al del producto (preferiblemente azul). Dichos parches deberán ser proporcionados y controlados por el establecimiento. Cuando corresponda, además del parche, el personal deberá usar un guante.</w:t>
            </w:r>
          </w:p>
        </w:tc>
        <w:tc>
          <w:tcPr>
            <w:tcW w:w="1200" w:type="dxa"/>
            <w:gridSpan w:val="4"/>
            <w:shd w:val="clear" w:color="auto" w:fill="auto"/>
          </w:tcPr>
          <w:p w14:paraId="1594D9FA" w14:textId="77777777" w:rsidR="009931E6" w:rsidRPr="008F2766" w:rsidRDefault="009931E6" w:rsidP="009931E6">
            <w:pPr>
              <w:pStyle w:val="para"/>
              <w:rPr>
                <w:rFonts w:ascii="Century Gothic" w:hAnsi="Century Gothic" w:cs="Calibri"/>
                <w:color w:val="auto"/>
              </w:rPr>
            </w:pPr>
          </w:p>
        </w:tc>
        <w:tc>
          <w:tcPr>
            <w:tcW w:w="4102" w:type="dxa"/>
            <w:shd w:val="clear" w:color="auto" w:fill="auto"/>
          </w:tcPr>
          <w:p w14:paraId="0A7B012C" w14:textId="77777777" w:rsidR="009931E6" w:rsidRPr="008F2766" w:rsidRDefault="009931E6" w:rsidP="009931E6">
            <w:pPr>
              <w:pStyle w:val="para"/>
              <w:rPr>
                <w:rFonts w:ascii="Century Gothic" w:hAnsi="Century Gothic" w:cs="Calibri"/>
                <w:color w:val="auto"/>
              </w:rPr>
            </w:pPr>
          </w:p>
        </w:tc>
      </w:tr>
      <w:tr w:rsidR="00186F92" w:rsidRPr="008F2766" w14:paraId="360313A0" w14:textId="77777777" w:rsidTr="00143048">
        <w:tc>
          <w:tcPr>
            <w:tcW w:w="1553" w:type="dxa"/>
            <w:shd w:val="clear" w:color="auto" w:fill="92D050"/>
          </w:tcPr>
          <w:p w14:paraId="06C4DFC2" w14:textId="77777777" w:rsidR="00C146B3" w:rsidRPr="008F2766" w:rsidRDefault="00E2631D" w:rsidP="00C146B3">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t>7.4</w:t>
            </w:r>
          </w:p>
        </w:tc>
        <w:tc>
          <w:tcPr>
            <w:tcW w:w="8370" w:type="dxa"/>
            <w:gridSpan w:val="6"/>
            <w:shd w:val="clear" w:color="auto" w:fill="92D050"/>
          </w:tcPr>
          <w:p w14:paraId="49C8C38F" w14:textId="4C79F150" w:rsidR="00C146B3" w:rsidRPr="008F2766" w:rsidRDefault="009931E6" w:rsidP="009931E6">
            <w:pPr>
              <w:pStyle w:val="hdg2"/>
              <w:spacing w:before="0" w:after="0"/>
              <w:rPr>
                <w:rFonts w:ascii="Century Gothic" w:hAnsi="Century Gothic" w:cs="Calibri"/>
                <w:sz w:val="22"/>
                <w:lang w:val="es-AR"/>
              </w:rPr>
            </w:pPr>
            <w:r w:rsidRPr="008F2766">
              <w:rPr>
                <w:rFonts w:ascii="Century Gothic" w:hAnsi="Century Gothic" w:cs="Calibri"/>
                <w:color w:val="FFFFFF" w:themeColor="background1"/>
                <w:sz w:val="22"/>
                <w:lang w:val="es-AR"/>
              </w:rPr>
              <w:t>Vestimenta de protección: empleados o visitas a las zonas de producción</w:t>
            </w:r>
          </w:p>
        </w:tc>
      </w:tr>
      <w:tr w:rsidR="00186F92" w:rsidRPr="008F2766" w14:paraId="415DF755" w14:textId="77777777" w:rsidTr="00143048">
        <w:tc>
          <w:tcPr>
            <w:tcW w:w="1553" w:type="dxa"/>
            <w:shd w:val="clear" w:color="auto" w:fill="D6E9B2"/>
          </w:tcPr>
          <w:p w14:paraId="2F14B053" w14:textId="61348F05" w:rsidR="00E2631D" w:rsidRPr="008F2766" w:rsidRDefault="00E2631D" w:rsidP="00C146B3">
            <w:pPr>
              <w:spacing w:before="120" w:after="120"/>
              <w:rPr>
                <w:rFonts w:ascii="Century Gothic" w:hAnsi="Century Gothic" w:cs="Calibri"/>
                <w:b/>
              </w:rPr>
            </w:pPr>
          </w:p>
        </w:tc>
        <w:tc>
          <w:tcPr>
            <w:tcW w:w="8370" w:type="dxa"/>
            <w:gridSpan w:val="6"/>
            <w:shd w:val="clear" w:color="auto" w:fill="D6E9B2"/>
          </w:tcPr>
          <w:p w14:paraId="47BD39C4" w14:textId="59850A5C" w:rsidR="00E2631D" w:rsidRPr="008F2766" w:rsidRDefault="009931E6" w:rsidP="00E2631D">
            <w:pPr>
              <w:pStyle w:val="para"/>
              <w:rPr>
                <w:rFonts w:ascii="Century Gothic" w:hAnsi="Century Gothic" w:cs="Calibri"/>
                <w:lang w:val="es-AR"/>
              </w:rPr>
            </w:pPr>
            <w:r w:rsidRPr="008F2766">
              <w:rPr>
                <w:rFonts w:ascii="Century Gothic" w:hAnsi="Century Gothic" w:cs="Calibri"/>
                <w:lang w:val="es-AR"/>
              </w:rPr>
              <w:t>Los empleados, contratistas o las visitas que trabajen o ingresen en las zonas de producción deberán usar vestimenta de protección adecuada proporcionada por el establecimiento.</w:t>
            </w:r>
          </w:p>
        </w:tc>
      </w:tr>
      <w:tr w:rsidR="009931E6" w:rsidRPr="008F2766" w14:paraId="0423D197" w14:textId="77777777" w:rsidTr="007B5445">
        <w:tc>
          <w:tcPr>
            <w:tcW w:w="1553" w:type="dxa"/>
            <w:shd w:val="clear" w:color="auto" w:fill="D6E9B2"/>
          </w:tcPr>
          <w:p w14:paraId="4CE65DA2" w14:textId="6FA44227" w:rsidR="009931E6" w:rsidRPr="008F2766" w:rsidRDefault="009931E6" w:rsidP="009931E6">
            <w:pPr>
              <w:spacing w:before="120" w:after="120"/>
              <w:rPr>
                <w:rFonts w:ascii="Century Gothic" w:hAnsi="Century Gothic" w:cs="Calibri"/>
                <w:b/>
              </w:rPr>
            </w:pPr>
            <w:r w:rsidRPr="008F2766">
              <w:rPr>
                <w:rFonts w:ascii="Century Gothic" w:hAnsi="Century Gothic" w:cs="Calibri"/>
                <w:b/>
                <w:lang w:val="es-AR"/>
              </w:rPr>
              <w:t>Cláusula</w:t>
            </w:r>
          </w:p>
        </w:tc>
        <w:tc>
          <w:tcPr>
            <w:tcW w:w="3068" w:type="dxa"/>
            <w:shd w:val="clear" w:color="auto" w:fill="auto"/>
          </w:tcPr>
          <w:p w14:paraId="3CA2DCF4" w14:textId="64E99889" w:rsidR="009931E6" w:rsidRPr="008F2766" w:rsidRDefault="009931E6" w:rsidP="009931E6">
            <w:pPr>
              <w:spacing w:before="120" w:after="120"/>
              <w:rPr>
                <w:rFonts w:ascii="Century Gothic" w:hAnsi="Century Gothic" w:cs="Calibri"/>
                <w:b/>
              </w:rPr>
            </w:pPr>
            <w:r w:rsidRPr="008F2766">
              <w:rPr>
                <w:rFonts w:ascii="Century Gothic" w:hAnsi="Century Gothic" w:cs="Calibri"/>
                <w:b/>
                <w:lang w:val="es-AR"/>
              </w:rPr>
              <w:t>Requisitos</w:t>
            </w:r>
          </w:p>
        </w:tc>
        <w:tc>
          <w:tcPr>
            <w:tcW w:w="1185" w:type="dxa"/>
            <w:gridSpan w:val="3"/>
            <w:tcBorders>
              <w:right w:val="single" w:sz="4" w:space="0" w:color="auto"/>
            </w:tcBorders>
            <w:shd w:val="clear" w:color="auto" w:fill="auto"/>
          </w:tcPr>
          <w:p w14:paraId="4F0352F5" w14:textId="03DD60C1" w:rsidR="009931E6" w:rsidRPr="008F2766" w:rsidRDefault="009931E6" w:rsidP="009931E6">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4117" w:type="dxa"/>
            <w:gridSpan w:val="2"/>
            <w:shd w:val="clear" w:color="auto" w:fill="auto"/>
          </w:tcPr>
          <w:p w14:paraId="4D92646F" w14:textId="77777777" w:rsidR="009931E6" w:rsidRPr="008F2766" w:rsidRDefault="009931E6" w:rsidP="009931E6">
            <w:pPr>
              <w:spacing w:before="120" w:after="120"/>
              <w:rPr>
                <w:rFonts w:ascii="Century Gothic" w:hAnsi="Century Gothic" w:cs="Calibri"/>
                <w:b/>
              </w:rPr>
            </w:pPr>
          </w:p>
        </w:tc>
      </w:tr>
      <w:tr w:rsidR="009931E6" w:rsidRPr="008F2766" w14:paraId="475EF156" w14:textId="77777777" w:rsidTr="007B5445">
        <w:tc>
          <w:tcPr>
            <w:tcW w:w="1553" w:type="dxa"/>
            <w:tcBorders>
              <w:top w:val="single" w:sz="4" w:space="0" w:color="auto"/>
              <w:left w:val="single" w:sz="4" w:space="0" w:color="auto"/>
              <w:bottom w:val="single" w:sz="4" w:space="0" w:color="auto"/>
              <w:right w:val="single" w:sz="4" w:space="0" w:color="auto"/>
            </w:tcBorders>
            <w:shd w:val="clear" w:color="auto" w:fill="D6E9B2"/>
          </w:tcPr>
          <w:p w14:paraId="4366D480" w14:textId="77777777" w:rsidR="009931E6" w:rsidRPr="008F2766" w:rsidRDefault="009931E6" w:rsidP="009931E6">
            <w:pPr>
              <w:pStyle w:val="para"/>
              <w:rPr>
                <w:rFonts w:ascii="Century Gothic" w:hAnsi="Century Gothic" w:cs="Calibri"/>
                <w:b/>
                <w:color w:val="auto"/>
              </w:rPr>
            </w:pPr>
            <w:r w:rsidRPr="008F2766">
              <w:rPr>
                <w:rFonts w:ascii="Century Gothic" w:hAnsi="Century Gothic" w:cs="Calibri"/>
                <w:b/>
                <w:color w:val="auto"/>
              </w:rPr>
              <w:t>7.4.4</w:t>
            </w:r>
          </w:p>
        </w:tc>
        <w:tc>
          <w:tcPr>
            <w:tcW w:w="3068" w:type="dxa"/>
            <w:tcBorders>
              <w:left w:val="single" w:sz="4" w:space="0" w:color="auto"/>
              <w:bottom w:val="single" w:sz="4" w:space="0" w:color="auto"/>
              <w:right w:val="single" w:sz="4" w:space="0" w:color="auto"/>
            </w:tcBorders>
          </w:tcPr>
          <w:p w14:paraId="5AF3182D" w14:textId="77D34A33" w:rsidR="009931E6" w:rsidRPr="008F2766" w:rsidRDefault="009931E6" w:rsidP="009931E6">
            <w:pPr>
              <w:pStyle w:val="para"/>
              <w:rPr>
                <w:rFonts w:ascii="Century Gothic" w:hAnsi="Century Gothic" w:cs="Calibri"/>
                <w:color w:val="auto"/>
              </w:rPr>
            </w:pPr>
            <w:r w:rsidRPr="008F2766">
              <w:rPr>
                <w:rFonts w:ascii="Century Gothic" w:hAnsi="Century Gothic" w:cs="Calibri"/>
                <w:lang w:val="es-AR"/>
              </w:rPr>
              <w:t>La vestimenta de protección deberá cambiarse con una frecuencia adecuada, en función del riesgo.</w:t>
            </w:r>
          </w:p>
        </w:tc>
        <w:tc>
          <w:tcPr>
            <w:tcW w:w="1155" w:type="dxa"/>
            <w:shd w:val="clear" w:color="auto" w:fill="auto"/>
          </w:tcPr>
          <w:p w14:paraId="3AF362D8" w14:textId="77777777" w:rsidR="009931E6" w:rsidRPr="008F2766" w:rsidRDefault="009931E6" w:rsidP="009931E6">
            <w:pPr>
              <w:spacing w:before="120" w:after="120"/>
              <w:rPr>
                <w:rFonts w:ascii="Century Gothic" w:hAnsi="Century Gothic" w:cs="Calibri"/>
                <w:b/>
              </w:rPr>
            </w:pPr>
          </w:p>
        </w:tc>
        <w:tc>
          <w:tcPr>
            <w:tcW w:w="4147" w:type="dxa"/>
            <w:gridSpan w:val="4"/>
            <w:shd w:val="clear" w:color="auto" w:fill="auto"/>
          </w:tcPr>
          <w:p w14:paraId="2623D2E9" w14:textId="77777777" w:rsidR="009931E6" w:rsidRPr="008F2766" w:rsidRDefault="009931E6" w:rsidP="009931E6">
            <w:pPr>
              <w:spacing w:before="120" w:after="120"/>
              <w:rPr>
                <w:rFonts w:ascii="Century Gothic" w:hAnsi="Century Gothic" w:cs="Calibri"/>
                <w:b/>
              </w:rPr>
            </w:pPr>
          </w:p>
        </w:tc>
      </w:tr>
    </w:tbl>
    <w:p w14:paraId="4AED8EDB" w14:textId="77777777" w:rsidR="00B50F1B" w:rsidRPr="008F2766" w:rsidRDefault="00B50F1B">
      <w:pPr>
        <w:rPr>
          <w:rFonts w:ascii="Century Gothic" w:hAnsi="Century Gothic"/>
        </w:rPr>
      </w:pPr>
    </w:p>
    <w:tbl>
      <w:tblPr>
        <w:tblStyle w:val="TableGrid"/>
        <w:tblW w:w="9923" w:type="dxa"/>
        <w:tblInd w:w="-289" w:type="dxa"/>
        <w:tblLook w:val="04A0" w:firstRow="1" w:lastRow="0" w:firstColumn="1" w:lastColumn="0" w:noHBand="0" w:noVBand="1"/>
      </w:tblPr>
      <w:tblGrid>
        <w:gridCol w:w="1004"/>
        <w:gridCol w:w="538"/>
        <w:gridCol w:w="2956"/>
        <w:gridCol w:w="1220"/>
        <w:gridCol w:w="54"/>
        <w:gridCol w:w="4151"/>
      </w:tblGrid>
      <w:tr w:rsidR="00186F92" w:rsidRPr="008F2766" w14:paraId="31A13E72" w14:textId="77777777" w:rsidTr="00143048">
        <w:tc>
          <w:tcPr>
            <w:tcW w:w="1542" w:type="dxa"/>
            <w:gridSpan w:val="2"/>
            <w:shd w:val="clear" w:color="auto" w:fill="92D050"/>
          </w:tcPr>
          <w:p w14:paraId="168E3E54" w14:textId="77777777" w:rsidR="0089136B" w:rsidRPr="008F2766" w:rsidRDefault="00B50F1B" w:rsidP="0089136B">
            <w:pPr>
              <w:spacing w:before="120" w:after="120"/>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rPr>
              <w:t>8</w:t>
            </w:r>
          </w:p>
        </w:tc>
        <w:tc>
          <w:tcPr>
            <w:tcW w:w="8381" w:type="dxa"/>
            <w:gridSpan w:val="4"/>
            <w:shd w:val="clear" w:color="auto" w:fill="92D050"/>
          </w:tcPr>
          <w:p w14:paraId="69F9DD07" w14:textId="1E3F0F8A" w:rsidR="0089136B" w:rsidRPr="008F2766" w:rsidRDefault="009931E6" w:rsidP="009931E6">
            <w:pPr>
              <w:pStyle w:val="hdg1"/>
              <w:spacing w:before="0" w:after="0"/>
              <w:rPr>
                <w:rFonts w:ascii="Century Gothic" w:hAnsi="Century Gothic" w:cs="Calibri"/>
                <w:b/>
                <w:color w:val="FFFFFF" w:themeColor="background1"/>
                <w:sz w:val="24"/>
                <w:szCs w:val="24"/>
              </w:rPr>
            </w:pPr>
            <w:r w:rsidRPr="008F2766">
              <w:rPr>
                <w:rFonts w:ascii="Century Gothic" w:hAnsi="Century Gothic" w:cs="Calibri"/>
                <w:b/>
                <w:color w:val="FFFFFF" w:themeColor="background1"/>
                <w:sz w:val="24"/>
                <w:szCs w:val="24"/>
                <w:lang w:val="es-AR"/>
              </w:rPr>
              <w:t>Zonas de riesgos de producción de alto riesgo, alto cuidado y cuidados especiales a temperatura ambiente</w:t>
            </w:r>
          </w:p>
        </w:tc>
      </w:tr>
      <w:tr w:rsidR="00186F92" w:rsidRPr="008F2766" w14:paraId="7808B144" w14:textId="77777777" w:rsidTr="00143048">
        <w:tc>
          <w:tcPr>
            <w:tcW w:w="1542" w:type="dxa"/>
            <w:gridSpan w:val="2"/>
            <w:shd w:val="clear" w:color="auto" w:fill="D6E9B2"/>
          </w:tcPr>
          <w:p w14:paraId="11E55A48" w14:textId="28DA5AF2" w:rsidR="000D5377" w:rsidRPr="008F2766" w:rsidRDefault="000D5377" w:rsidP="0089136B">
            <w:pPr>
              <w:spacing w:before="120" w:after="120"/>
              <w:rPr>
                <w:rFonts w:ascii="Century Gothic" w:hAnsi="Century Gothic" w:cs="Calibri"/>
                <w:b/>
                <w:sz w:val="24"/>
                <w:szCs w:val="24"/>
              </w:rPr>
            </w:pPr>
          </w:p>
        </w:tc>
        <w:tc>
          <w:tcPr>
            <w:tcW w:w="8381" w:type="dxa"/>
            <w:gridSpan w:val="4"/>
            <w:shd w:val="clear" w:color="auto" w:fill="D6E9B2"/>
          </w:tcPr>
          <w:p w14:paraId="26C53ED8" w14:textId="7BA7E064" w:rsidR="000D5377" w:rsidRPr="008F2766" w:rsidRDefault="009931E6" w:rsidP="000D5377">
            <w:pPr>
              <w:pStyle w:val="para"/>
              <w:rPr>
                <w:rFonts w:ascii="Century Gothic" w:hAnsi="Century Gothic" w:cs="Calibri"/>
                <w:lang w:val="es-AR"/>
              </w:rPr>
            </w:pPr>
            <w:r w:rsidRPr="008F2766">
              <w:rPr>
                <w:rFonts w:ascii="Century Gothic" w:hAnsi="Century Gothic" w:cs="Calibri"/>
                <w:lang w:val="es-AR"/>
              </w:rPr>
              <w:t>En los casos en que el establecimiento fabrique productos que requieren manejo en instalaciones de producción de alto riesgo, alto cuidado o cuidados especiales (ver el Apéndice 1 para la definición de los productos que requieren estas instalaciones), deben cumplirse todos los requisitos relevantes de las secciones 1 a 7 del programa START, además de los requisitos de esta sección.</w:t>
            </w:r>
          </w:p>
        </w:tc>
      </w:tr>
      <w:tr w:rsidR="00186F92" w:rsidRPr="008F2766" w14:paraId="544527DD" w14:textId="77777777" w:rsidTr="00143048">
        <w:tc>
          <w:tcPr>
            <w:tcW w:w="1542" w:type="dxa"/>
            <w:gridSpan w:val="2"/>
            <w:shd w:val="clear" w:color="auto" w:fill="92D050"/>
          </w:tcPr>
          <w:p w14:paraId="008584E1" w14:textId="77777777" w:rsidR="000D5377" w:rsidRPr="008F2766" w:rsidRDefault="000D5377" w:rsidP="0089136B">
            <w:pPr>
              <w:spacing w:before="120" w:after="120"/>
              <w:rPr>
                <w:rFonts w:ascii="Century Gothic" w:hAnsi="Century Gothic" w:cs="Calibri"/>
                <w:b/>
                <w:color w:val="FFFFFF" w:themeColor="background1"/>
              </w:rPr>
            </w:pPr>
            <w:r w:rsidRPr="008F2766">
              <w:rPr>
                <w:rFonts w:ascii="Century Gothic" w:hAnsi="Century Gothic" w:cs="Calibri"/>
                <w:b/>
                <w:color w:val="FFFFFF" w:themeColor="background1"/>
              </w:rPr>
              <w:lastRenderedPageBreak/>
              <w:t>8.1</w:t>
            </w:r>
          </w:p>
        </w:tc>
        <w:tc>
          <w:tcPr>
            <w:tcW w:w="8381" w:type="dxa"/>
            <w:gridSpan w:val="4"/>
            <w:shd w:val="clear" w:color="auto" w:fill="92D050"/>
          </w:tcPr>
          <w:p w14:paraId="1D4752EE" w14:textId="4901F05E" w:rsidR="000D5377" w:rsidRPr="008F2766" w:rsidRDefault="009931E6" w:rsidP="009931E6">
            <w:pPr>
              <w:pStyle w:val="hdg2"/>
              <w:spacing w:before="0" w:after="0"/>
              <w:rPr>
                <w:rFonts w:ascii="Century Gothic" w:hAnsi="Century Gothic" w:cs="Calibri"/>
                <w:color w:val="FFFFFF" w:themeColor="background1"/>
              </w:rPr>
            </w:pPr>
            <w:r w:rsidRPr="008F2766">
              <w:rPr>
                <w:rFonts w:ascii="Century Gothic" w:hAnsi="Century Gothic" w:cs="Calibri"/>
                <w:color w:val="FFFFFF" w:themeColor="background1"/>
                <w:sz w:val="24"/>
                <w:szCs w:val="24"/>
                <w:lang w:val="es-AR"/>
              </w:rPr>
              <w:t>Diseño de las instalaciones, flujo de productos y separación en zonas de alto riesgo, alto cuidado y cuidados especiales a temperatura ambiente</w:t>
            </w:r>
          </w:p>
        </w:tc>
      </w:tr>
      <w:tr w:rsidR="00186F92" w:rsidRPr="008F2766" w14:paraId="4978213D" w14:textId="77777777" w:rsidTr="00143048">
        <w:tc>
          <w:tcPr>
            <w:tcW w:w="1542" w:type="dxa"/>
            <w:gridSpan w:val="2"/>
            <w:shd w:val="clear" w:color="auto" w:fill="D6E9B2"/>
          </w:tcPr>
          <w:p w14:paraId="7C171F7D" w14:textId="34F31FE0" w:rsidR="001E2ACD" w:rsidRPr="008F2766" w:rsidRDefault="001E2ACD" w:rsidP="0089136B">
            <w:pPr>
              <w:spacing w:before="120" w:after="120"/>
              <w:rPr>
                <w:rFonts w:ascii="Century Gothic" w:hAnsi="Century Gothic" w:cs="Calibri"/>
                <w:b/>
              </w:rPr>
            </w:pPr>
          </w:p>
        </w:tc>
        <w:tc>
          <w:tcPr>
            <w:tcW w:w="8381" w:type="dxa"/>
            <w:gridSpan w:val="4"/>
            <w:shd w:val="clear" w:color="auto" w:fill="D6E9B2"/>
          </w:tcPr>
          <w:p w14:paraId="1E1FEA9C" w14:textId="0ADAF34D" w:rsidR="001E2ACD" w:rsidRPr="008F2766" w:rsidRDefault="009931E6" w:rsidP="000D5377">
            <w:pPr>
              <w:pStyle w:val="para"/>
              <w:rPr>
                <w:rFonts w:ascii="Century Gothic" w:hAnsi="Century Gothic"/>
                <w:lang w:val="es-AR"/>
              </w:rPr>
            </w:pPr>
            <w:r w:rsidRPr="008F2766">
              <w:rPr>
                <w:rFonts w:ascii="Century Gothic" w:hAnsi="Century Gothic" w:cs="Calibri"/>
                <w:lang w:val="es-AR"/>
              </w:rPr>
              <w:t>El establecimiento deberá poder demostrar que las instalaciones de producción y los controles son aptos para evitar la contaminación de productos con patógenos</w:t>
            </w:r>
            <w:r w:rsidRPr="008F2766">
              <w:rPr>
                <w:rFonts w:ascii="Century Gothic" w:hAnsi="Century Gothic"/>
                <w:highlight w:val="lightGray"/>
                <w:lang w:val="es-AR"/>
              </w:rPr>
              <w:t>.</w:t>
            </w:r>
          </w:p>
        </w:tc>
      </w:tr>
      <w:tr w:rsidR="009931E6" w:rsidRPr="008F2766" w14:paraId="20BF0C57" w14:textId="77777777" w:rsidTr="007B5445">
        <w:tc>
          <w:tcPr>
            <w:tcW w:w="1542" w:type="dxa"/>
            <w:gridSpan w:val="2"/>
            <w:shd w:val="clear" w:color="auto" w:fill="D6E9B2"/>
          </w:tcPr>
          <w:p w14:paraId="209FEE57" w14:textId="414ABAFD" w:rsidR="009931E6" w:rsidRPr="008F2766" w:rsidRDefault="009931E6" w:rsidP="009931E6">
            <w:pPr>
              <w:spacing w:before="120" w:after="120"/>
              <w:rPr>
                <w:rFonts w:ascii="Century Gothic" w:hAnsi="Century Gothic" w:cs="Calibri"/>
                <w:b/>
              </w:rPr>
            </w:pPr>
            <w:r w:rsidRPr="008F2766">
              <w:rPr>
                <w:rFonts w:ascii="Century Gothic" w:hAnsi="Century Gothic" w:cs="Calibri"/>
                <w:b/>
                <w:lang w:val="es-AR"/>
              </w:rPr>
              <w:t>Cláusula</w:t>
            </w:r>
          </w:p>
        </w:tc>
        <w:tc>
          <w:tcPr>
            <w:tcW w:w="2956" w:type="dxa"/>
            <w:shd w:val="clear" w:color="auto" w:fill="auto"/>
          </w:tcPr>
          <w:p w14:paraId="32873687" w14:textId="380C5522" w:rsidR="009931E6" w:rsidRPr="008F2766" w:rsidRDefault="009931E6" w:rsidP="009931E6">
            <w:pPr>
              <w:spacing w:before="120" w:after="120"/>
              <w:rPr>
                <w:rFonts w:ascii="Century Gothic" w:hAnsi="Century Gothic" w:cs="Calibri"/>
              </w:rPr>
            </w:pPr>
            <w:r w:rsidRPr="008F2766">
              <w:rPr>
                <w:rFonts w:ascii="Century Gothic" w:hAnsi="Century Gothic" w:cs="Calibri"/>
                <w:b/>
                <w:lang w:val="es-AR"/>
              </w:rPr>
              <w:t>Requisitos</w:t>
            </w:r>
          </w:p>
        </w:tc>
        <w:tc>
          <w:tcPr>
            <w:tcW w:w="1274" w:type="dxa"/>
            <w:gridSpan w:val="2"/>
            <w:tcBorders>
              <w:right w:val="single" w:sz="4" w:space="0" w:color="auto"/>
            </w:tcBorders>
            <w:shd w:val="clear" w:color="auto" w:fill="auto"/>
          </w:tcPr>
          <w:p w14:paraId="0843B85B" w14:textId="21035B57" w:rsidR="009931E6" w:rsidRPr="008F2766" w:rsidRDefault="009931E6" w:rsidP="009931E6">
            <w:pPr>
              <w:spacing w:before="120" w:after="120"/>
              <w:rPr>
                <w:rFonts w:ascii="Century Gothic" w:hAnsi="Century Gothic" w:cs="Calibri"/>
                <w:b/>
              </w:rPr>
            </w:pPr>
            <w:r w:rsidRPr="008F2766">
              <w:rPr>
                <w:rFonts w:ascii="Century Gothic" w:hAnsi="Century Gothic" w:cs="Calibri"/>
                <w:b/>
              </w:rPr>
              <w:t xml:space="preserve">Se </w:t>
            </w:r>
            <w:proofErr w:type="spellStart"/>
            <w:r w:rsidRPr="008F2766">
              <w:rPr>
                <w:rFonts w:ascii="Century Gothic" w:hAnsi="Century Gothic" w:cs="Calibri"/>
                <w:b/>
              </w:rPr>
              <w:t>ajusta</w:t>
            </w:r>
            <w:proofErr w:type="spellEnd"/>
          </w:p>
        </w:tc>
        <w:tc>
          <w:tcPr>
            <w:tcW w:w="4151" w:type="dxa"/>
            <w:shd w:val="clear" w:color="auto" w:fill="auto"/>
          </w:tcPr>
          <w:p w14:paraId="29043056" w14:textId="77777777" w:rsidR="009931E6" w:rsidRPr="008F2766" w:rsidRDefault="009931E6" w:rsidP="009931E6">
            <w:pPr>
              <w:spacing w:before="120" w:after="120"/>
              <w:rPr>
                <w:rFonts w:ascii="Century Gothic" w:hAnsi="Century Gothic" w:cs="Calibri"/>
                <w:b/>
              </w:rPr>
            </w:pPr>
          </w:p>
        </w:tc>
      </w:tr>
      <w:tr w:rsidR="009931E6" w:rsidRPr="008F2766" w14:paraId="44F0EFF1" w14:textId="77777777" w:rsidTr="007B5445">
        <w:tc>
          <w:tcPr>
            <w:tcW w:w="1004" w:type="dxa"/>
            <w:shd w:val="clear" w:color="auto" w:fill="D6E9B2"/>
          </w:tcPr>
          <w:p w14:paraId="61F4D15C" w14:textId="77777777" w:rsidR="009931E6" w:rsidRPr="008F2766" w:rsidRDefault="009931E6" w:rsidP="009931E6">
            <w:pPr>
              <w:rPr>
                <w:rFonts w:ascii="Century Gothic" w:hAnsi="Century Gothic"/>
              </w:rPr>
            </w:pPr>
            <w:r w:rsidRPr="008F2766">
              <w:rPr>
                <w:rFonts w:ascii="Century Gothic" w:hAnsi="Century Gothic" w:cs="Calibri"/>
                <w:b/>
              </w:rPr>
              <w:t>8.1.4</w:t>
            </w:r>
          </w:p>
        </w:tc>
        <w:tc>
          <w:tcPr>
            <w:tcW w:w="538" w:type="dxa"/>
            <w:shd w:val="clear" w:color="auto" w:fill="FBD4B4"/>
          </w:tcPr>
          <w:p w14:paraId="08109B6E" w14:textId="77777777" w:rsidR="009931E6" w:rsidRPr="008F2766" w:rsidRDefault="009931E6" w:rsidP="009931E6">
            <w:pPr>
              <w:rPr>
                <w:rFonts w:ascii="Century Gothic" w:hAnsi="Century Gothic"/>
              </w:rPr>
            </w:pPr>
          </w:p>
        </w:tc>
        <w:tc>
          <w:tcPr>
            <w:tcW w:w="2956" w:type="dxa"/>
            <w:tcBorders>
              <w:left w:val="single" w:sz="4" w:space="0" w:color="auto"/>
              <w:bottom w:val="single" w:sz="4" w:space="0" w:color="auto"/>
              <w:right w:val="single" w:sz="4" w:space="0" w:color="auto"/>
            </w:tcBorders>
          </w:tcPr>
          <w:p w14:paraId="10B86D25" w14:textId="77777777" w:rsidR="009931E6" w:rsidRPr="008F2766" w:rsidRDefault="009931E6" w:rsidP="009931E6">
            <w:pPr>
              <w:pStyle w:val="para"/>
              <w:rPr>
                <w:rFonts w:ascii="Century Gothic" w:hAnsi="Century Gothic" w:cs="Calibri"/>
                <w:lang w:val="es-AR"/>
              </w:rPr>
            </w:pPr>
            <w:r w:rsidRPr="008F2766">
              <w:rPr>
                <w:rFonts w:ascii="Century Gothic" w:hAnsi="Century Gothic" w:cs="Calibri"/>
                <w:lang w:val="es-AR"/>
              </w:rPr>
              <w:t>En caso de que se requieran zonas de cuidados especiales a temperatura ambiente, se deberá completar una evaluación de riesgos documentada para determinar el riesgo de contaminación cruzada con patógenos. La evaluación de riesgos deberá tener en cuenta las posibles fuentes de contaminación microbiológica e incluir:</w:t>
            </w:r>
          </w:p>
          <w:p w14:paraId="0E3FEB67" w14:textId="77777777" w:rsidR="009931E6" w:rsidRPr="008F2766" w:rsidRDefault="009931E6" w:rsidP="009931E6">
            <w:pPr>
              <w:pStyle w:val="ListBullet"/>
              <w:numPr>
                <w:ilvl w:val="0"/>
                <w:numId w:val="7"/>
              </w:numPr>
              <w:spacing w:after="240"/>
              <w:rPr>
                <w:rFonts w:ascii="Century Gothic" w:hAnsi="Century Gothic"/>
                <w:lang w:val="es-AR"/>
              </w:rPr>
            </w:pPr>
            <w:r w:rsidRPr="008F2766">
              <w:rPr>
                <w:rFonts w:ascii="Century Gothic" w:hAnsi="Century Gothic"/>
                <w:lang w:val="es-AR"/>
              </w:rPr>
              <w:t>las materias primas y los productos;</w:t>
            </w:r>
          </w:p>
          <w:p w14:paraId="4536826B" w14:textId="77777777" w:rsidR="009931E6" w:rsidRPr="008F2766" w:rsidRDefault="009931E6" w:rsidP="009931E6">
            <w:pPr>
              <w:pStyle w:val="ListBullet"/>
              <w:numPr>
                <w:ilvl w:val="0"/>
                <w:numId w:val="7"/>
              </w:numPr>
              <w:spacing w:after="240"/>
              <w:rPr>
                <w:rFonts w:ascii="Century Gothic" w:hAnsi="Century Gothic"/>
                <w:lang w:val="es-AR"/>
              </w:rPr>
            </w:pPr>
            <w:r w:rsidRPr="008F2766">
              <w:rPr>
                <w:rFonts w:ascii="Century Gothic" w:hAnsi="Century Gothic"/>
                <w:lang w:val="es-AR"/>
              </w:rPr>
              <w:t>el flujo de materias primas, materiales de envasado, productos, equipos, personal y residuos;</w:t>
            </w:r>
          </w:p>
          <w:p w14:paraId="57361EF5" w14:textId="77777777" w:rsidR="009931E6" w:rsidRPr="008F2766" w:rsidRDefault="009931E6" w:rsidP="009931E6">
            <w:pPr>
              <w:pStyle w:val="ListBullet"/>
              <w:numPr>
                <w:ilvl w:val="0"/>
                <w:numId w:val="7"/>
              </w:numPr>
              <w:spacing w:after="240"/>
              <w:rPr>
                <w:rFonts w:ascii="Century Gothic" w:hAnsi="Century Gothic"/>
                <w:lang w:val="es-AR"/>
              </w:rPr>
            </w:pPr>
            <w:r w:rsidRPr="008F2766">
              <w:rPr>
                <w:rFonts w:ascii="Century Gothic" w:hAnsi="Century Gothic"/>
                <w:lang w:val="es-AR"/>
              </w:rPr>
              <w:t>el flujo y la calidad del aire; y</w:t>
            </w:r>
          </w:p>
          <w:p w14:paraId="524E7FE9" w14:textId="77777777" w:rsidR="009931E6" w:rsidRPr="008F2766" w:rsidRDefault="009931E6" w:rsidP="009931E6">
            <w:pPr>
              <w:pStyle w:val="ListBullet"/>
              <w:numPr>
                <w:ilvl w:val="0"/>
                <w:numId w:val="7"/>
              </w:numPr>
              <w:spacing w:after="240"/>
              <w:rPr>
                <w:rFonts w:ascii="Century Gothic" w:hAnsi="Century Gothic"/>
                <w:lang w:val="es-AR"/>
              </w:rPr>
            </w:pPr>
            <w:r w:rsidRPr="008F2766">
              <w:rPr>
                <w:rFonts w:ascii="Century Gothic" w:hAnsi="Century Gothic"/>
                <w:lang w:val="es-AR"/>
              </w:rPr>
              <w:t>el suministro y la ubicación de los servicios públicos (incluidos los desagües).</w:t>
            </w:r>
          </w:p>
          <w:p w14:paraId="04ADDEE7" w14:textId="288DDE7E" w:rsidR="009931E6" w:rsidRPr="008F2766" w:rsidRDefault="009931E6" w:rsidP="009931E6">
            <w:pPr>
              <w:pStyle w:val="para"/>
              <w:rPr>
                <w:rFonts w:ascii="Century Gothic" w:hAnsi="Century Gothic" w:cs="Calibri"/>
                <w:color w:val="auto"/>
              </w:rPr>
            </w:pPr>
            <w:r w:rsidRPr="008F2766">
              <w:rPr>
                <w:rFonts w:ascii="Century Gothic" w:hAnsi="Century Gothic" w:cs="Calibri"/>
                <w:lang w:val="es-AR"/>
              </w:rPr>
              <w:t xml:space="preserve">Se deberá contar con procesos eficaces para proteger el producto final de la contaminación </w:t>
            </w:r>
            <w:r w:rsidRPr="008F2766">
              <w:rPr>
                <w:rFonts w:ascii="Century Gothic" w:hAnsi="Century Gothic" w:cs="Calibri"/>
                <w:lang w:val="es-AR"/>
              </w:rPr>
              <w:lastRenderedPageBreak/>
              <w:t>microbiológica. Estos procesos pueden incluir la separación, la gestión del flujo del proceso u otros controles.</w:t>
            </w:r>
          </w:p>
        </w:tc>
        <w:tc>
          <w:tcPr>
            <w:tcW w:w="1220" w:type="dxa"/>
            <w:shd w:val="clear" w:color="auto" w:fill="auto"/>
          </w:tcPr>
          <w:p w14:paraId="1D4CFBAB" w14:textId="77777777" w:rsidR="009931E6" w:rsidRPr="008F2766" w:rsidRDefault="009931E6" w:rsidP="009931E6">
            <w:pPr>
              <w:spacing w:before="120" w:after="120"/>
              <w:rPr>
                <w:rFonts w:ascii="Century Gothic" w:hAnsi="Century Gothic" w:cs="Calibri"/>
                <w:b/>
              </w:rPr>
            </w:pPr>
          </w:p>
        </w:tc>
        <w:tc>
          <w:tcPr>
            <w:tcW w:w="4205" w:type="dxa"/>
            <w:gridSpan w:val="2"/>
            <w:shd w:val="clear" w:color="auto" w:fill="auto"/>
          </w:tcPr>
          <w:p w14:paraId="2D5F87FE" w14:textId="77777777" w:rsidR="009931E6" w:rsidRPr="008F2766" w:rsidRDefault="009931E6" w:rsidP="009931E6">
            <w:pPr>
              <w:spacing w:before="120" w:after="120"/>
              <w:rPr>
                <w:rFonts w:ascii="Century Gothic" w:hAnsi="Century Gothic" w:cs="Calibri"/>
                <w:b/>
              </w:rPr>
            </w:pPr>
          </w:p>
        </w:tc>
      </w:tr>
    </w:tbl>
    <w:p w14:paraId="3975FF5C" w14:textId="77777777" w:rsidR="009D4E6A" w:rsidRPr="008F2766" w:rsidRDefault="009D4E6A">
      <w:pPr>
        <w:rPr>
          <w:rFonts w:ascii="Century Gothic" w:hAnsi="Century Gothic"/>
        </w:rPr>
      </w:pPr>
    </w:p>
    <w:p w14:paraId="23D89072" w14:textId="77777777" w:rsidR="009337CC" w:rsidRPr="008F2766" w:rsidRDefault="009337CC" w:rsidP="00196DCF">
      <w:pPr>
        <w:spacing w:before="120" w:after="120" w:line="240" w:lineRule="auto"/>
        <w:rPr>
          <w:rFonts w:ascii="Century Gothic" w:hAnsi="Century Gothic" w:cstheme="minorHAnsi"/>
        </w:rPr>
      </w:pPr>
    </w:p>
    <w:sectPr w:rsidR="009337CC" w:rsidRPr="008F2766"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5E06" w14:textId="77777777" w:rsidR="007B5445" w:rsidRDefault="007B5445" w:rsidP="003D46C9">
      <w:pPr>
        <w:spacing w:after="0" w:line="240" w:lineRule="auto"/>
      </w:pPr>
      <w:r>
        <w:separator/>
      </w:r>
    </w:p>
  </w:endnote>
  <w:endnote w:type="continuationSeparator" w:id="0">
    <w:p w14:paraId="4A14249B" w14:textId="77777777" w:rsidR="007B5445" w:rsidRDefault="007B5445"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7B5445" w:rsidRPr="00952D02" w14:paraId="7FB082C8" w14:textId="77777777" w:rsidTr="008457C6">
      <w:trPr>
        <w:trHeight w:val="227"/>
      </w:trPr>
      <w:tc>
        <w:tcPr>
          <w:tcW w:w="4661" w:type="dxa"/>
          <w:vAlign w:val="center"/>
        </w:tcPr>
        <w:p w14:paraId="617DD487" w14:textId="0965192A" w:rsidR="007B5445" w:rsidRPr="008F2766" w:rsidRDefault="007B5445" w:rsidP="00952D02">
          <w:pPr>
            <w:pStyle w:val="Footer"/>
            <w:rPr>
              <w:rFonts w:ascii="Century Gothic" w:hAnsi="Century Gothic" w:cstheme="minorHAnsi"/>
              <w:sz w:val="16"/>
            </w:rPr>
          </w:pPr>
          <w:r w:rsidRPr="008F2766">
            <w:rPr>
              <w:rFonts w:ascii="Century Gothic" w:hAnsi="Century Gothic" w:cstheme="minorHAnsi"/>
              <w:sz w:val="16"/>
            </w:rPr>
            <w:t>F816e: BASIC START! Auditor Checklist/Site Self-Assessment Tool</w:t>
          </w:r>
        </w:p>
      </w:tc>
      <w:tc>
        <w:tcPr>
          <w:tcW w:w="4661" w:type="dxa"/>
          <w:vAlign w:val="center"/>
        </w:tcPr>
        <w:p w14:paraId="334F2E50" w14:textId="125F2DC9" w:rsidR="007B5445" w:rsidRPr="008F2766" w:rsidRDefault="007B5445" w:rsidP="00952D02">
          <w:pPr>
            <w:pStyle w:val="Footer"/>
            <w:jc w:val="right"/>
            <w:rPr>
              <w:rFonts w:ascii="Century Gothic" w:hAnsi="Century Gothic" w:cstheme="minorHAnsi"/>
              <w:sz w:val="16"/>
            </w:rPr>
          </w:pPr>
          <w:r w:rsidRPr="008F2766">
            <w:rPr>
              <w:rFonts w:ascii="Century Gothic" w:hAnsi="Century Gothic" w:cstheme="minorHAnsi"/>
              <w:sz w:val="16"/>
            </w:rPr>
            <w:t xml:space="preserve">BRCGS Food Safety  </w:t>
          </w:r>
        </w:p>
      </w:tc>
    </w:tr>
    <w:tr w:rsidR="007B5445" w:rsidRPr="00952D02" w14:paraId="7BDE089B" w14:textId="77777777" w:rsidTr="008457C6">
      <w:trPr>
        <w:trHeight w:val="227"/>
      </w:trPr>
      <w:tc>
        <w:tcPr>
          <w:tcW w:w="4661" w:type="dxa"/>
          <w:vAlign w:val="center"/>
        </w:tcPr>
        <w:p w14:paraId="31963D0D" w14:textId="4CE2B040" w:rsidR="007B5445" w:rsidRPr="008F2766" w:rsidRDefault="007B5445" w:rsidP="003D46C9">
          <w:pPr>
            <w:pStyle w:val="Footer"/>
            <w:rPr>
              <w:rFonts w:ascii="Century Gothic" w:hAnsi="Century Gothic" w:cstheme="minorHAnsi"/>
              <w:sz w:val="16"/>
            </w:rPr>
          </w:pPr>
          <w:r w:rsidRPr="008F2766">
            <w:rPr>
              <w:rFonts w:ascii="Century Gothic" w:hAnsi="Century Gothic" w:cstheme="minorHAnsi"/>
              <w:sz w:val="16"/>
            </w:rPr>
            <w:t xml:space="preserve">Version </w:t>
          </w:r>
          <w:r>
            <w:rPr>
              <w:rFonts w:ascii="Century Gothic" w:hAnsi="Century Gothic" w:cstheme="minorHAnsi"/>
              <w:sz w:val="16"/>
            </w:rPr>
            <w:t>3</w:t>
          </w:r>
          <w:r w:rsidRPr="008F2766">
            <w:rPr>
              <w:rFonts w:ascii="Century Gothic" w:hAnsi="Century Gothic" w:cstheme="minorHAnsi"/>
              <w:sz w:val="16"/>
            </w:rPr>
            <w:t xml:space="preserve">: </w:t>
          </w:r>
          <w:r>
            <w:rPr>
              <w:rFonts w:ascii="Century Gothic" w:hAnsi="Century Gothic" w:cstheme="minorHAnsi"/>
              <w:sz w:val="16"/>
            </w:rPr>
            <w:t>03.10</w:t>
          </w:r>
          <w:r w:rsidRPr="008F2766">
            <w:rPr>
              <w:rFonts w:ascii="Century Gothic" w:hAnsi="Century Gothic" w:cstheme="minorHAnsi"/>
              <w:sz w:val="16"/>
            </w:rPr>
            <w:t xml:space="preserve">.2019 </w:t>
          </w:r>
        </w:p>
      </w:tc>
      <w:tc>
        <w:tcPr>
          <w:tcW w:w="4661" w:type="dxa"/>
          <w:vAlign w:val="center"/>
        </w:tcPr>
        <w:p w14:paraId="6BB0E214" w14:textId="77777777" w:rsidR="007B5445" w:rsidRPr="008F2766" w:rsidRDefault="007B5445" w:rsidP="003D46C9">
          <w:pPr>
            <w:pStyle w:val="Footer"/>
            <w:jc w:val="right"/>
            <w:rPr>
              <w:rFonts w:ascii="Century Gothic" w:hAnsi="Century Gothic" w:cstheme="minorHAnsi"/>
              <w:sz w:val="16"/>
            </w:rPr>
          </w:pPr>
          <w:r w:rsidRPr="008F2766">
            <w:rPr>
              <w:rFonts w:ascii="Century Gothic" w:hAnsi="Century Gothic" w:cstheme="minorHAnsi"/>
              <w:sz w:val="16"/>
            </w:rPr>
            <w:t xml:space="preserve">Page </w:t>
          </w:r>
          <w:r w:rsidRPr="008F2766">
            <w:rPr>
              <w:rFonts w:ascii="Century Gothic" w:hAnsi="Century Gothic" w:cstheme="minorHAnsi"/>
              <w:sz w:val="16"/>
            </w:rPr>
            <w:fldChar w:fldCharType="begin"/>
          </w:r>
          <w:r w:rsidRPr="008F2766">
            <w:rPr>
              <w:rFonts w:ascii="Century Gothic" w:hAnsi="Century Gothic" w:cstheme="minorHAnsi"/>
              <w:sz w:val="16"/>
            </w:rPr>
            <w:instrText xml:space="preserve"> PAGE  \* Arabic  \* MERGEFORMAT </w:instrText>
          </w:r>
          <w:r w:rsidRPr="008F2766">
            <w:rPr>
              <w:rFonts w:ascii="Century Gothic" w:hAnsi="Century Gothic" w:cstheme="minorHAnsi"/>
              <w:sz w:val="16"/>
            </w:rPr>
            <w:fldChar w:fldCharType="separate"/>
          </w:r>
          <w:r w:rsidRPr="008F2766">
            <w:rPr>
              <w:rFonts w:ascii="Century Gothic" w:hAnsi="Century Gothic" w:cstheme="minorHAnsi"/>
              <w:noProof/>
              <w:sz w:val="16"/>
            </w:rPr>
            <w:t>12</w:t>
          </w:r>
          <w:r w:rsidRPr="008F2766">
            <w:rPr>
              <w:rFonts w:ascii="Century Gothic" w:hAnsi="Century Gothic" w:cstheme="minorHAnsi"/>
              <w:sz w:val="16"/>
            </w:rPr>
            <w:fldChar w:fldCharType="end"/>
          </w:r>
          <w:r w:rsidRPr="008F2766">
            <w:rPr>
              <w:rFonts w:ascii="Century Gothic" w:hAnsi="Century Gothic" w:cstheme="minorHAnsi"/>
              <w:sz w:val="16"/>
            </w:rPr>
            <w:t xml:space="preserve"> of </w:t>
          </w:r>
          <w:r w:rsidRPr="008F2766">
            <w:rPr>
              <w:rFonts w:ascii="Century Gothic" w:hAnsi="Century Gothic" w:cstheme="minorHAnsi"/>
              <w:sz w:val="16"/>
            </w:rPr>
            <w:fldChar w:fldCharType="begin"/>
          </w:r>
          <w:r w:rsidRPr="008F2766">
            <w:rPr>
              <w:rFonts w:ascii="Century Gothic" w:hAnsi="Century Gothic" w:cstheme="minorHAnsi"/>
              <w:sz w:val="16"/>
            </w:rPr>
            <w:instrText xml:space="preserve"> NUMPAGES  \* Arabic  \* MERGEFORMAT </w:instrText>
          </w:r>
          <w:r w:rsidRPr="008F2766">
            <w:rPr>
              <w:rFonts w:ascii="Century Gothic" w:hAnsi="Century Gothic" w:cstheme="minorHAnsi"/>
              <w:sz w:val="16"/>
            </w:rPr>
            <w:fldChar w:fldCharType="separate"/>
          </w:r>
          <w:r w:rsidRPr="008F2766">
            <w:rPr>
              <w:rFonts w:ascii="Century Gothic" w:hAnsi="Century Gothic" w:cstheme="minorHAnsi"/>
              <w:noProof/>
              <w:sz w:val="16"/>
            </w:rPr>
            <w:t>12</w:t>
          </w:r>
          <w:r w:rsidRPr="008F2766">
            <w:rPr>
              <w:rFonts w:ascii="Century Gothic" w:hAnsi="Century Gothic" w:cstheme="minorHAnsi"/>
              <w:sz w:val="16"/>
            </w:rPr>
            <w:fldChar w:fldCharType="end"/>
          </w:r>
        </w:p>
      </w:tc>
    </w:tr>
  </w:tbl>
  <w:p w14:paraId="0FFD1F84" w14:textId="77777777" w:rsidR="007B5445" w:rsidRPr="004C737A" w:rsidRDefault="007B544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97C6" w14:textId="77777777" w:rsidR="007B5445" w:rsidRDefault="007B5445" w:rsidP="003D46C9">
      <w:pPr>
        <w:spacing w:after="0" w:line="240" w:lineRule="auto"/>
      </w:pPr>
      <w:r>
        <w:separator/>
      </w:r>
    </w:p>
  </w:footnote>
  <w:footnote w:type="continuationSeparator" w:id="0">
    <w:p w14:paraId="184CF1FF" w14:textId="77777777" w:rsidR="007B5445" w:rsidRDefault="007B5445"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829D" w14:textId="1FFE6A03" w:rsidR="007B5445" w:rsidRDefault="007B5445" w:rsidP="003D46C9">
    <w:pPr>
      <w:pStyle w:val="Header"/>
      <w:jc w:val="right"/>
    </w:pPr>
    <w:r>
      <w:rPr>
        <w:noProof/>
      </w:rPr>
      <w:drawing>
        <wp:inline distT="0" distB="0" distL="0" distR="0" wp14:anchorId="7E35B78C" wp14:editId="6DCF7A7B">
          <wp:extent cx="2395182"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9557" cy="55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478C"/>
    <w:rsid w:val="00022330"/>
    <w:rsid w:val="000238B0"/>
    <w:rsid w:val="00035AF9"/>
    <w:rsid w:val="000401ED"/>
    <w:rsid w:val="00043BD7"/>
    <w:rsid w:val="00052C98"/>
    <w:rsid w:val="0005691C"/>
    <w:rsid w:val="00074D2A"/>
    <w:rsid w:val="00076DB6"/>
    <w:rsid w:val="00090FB1"/>
    <w:rsid w:val="0009619C"/>
    <w:rsid w:val="000B1EB7"/>
    <w:rsid w:val="000B707A"/>
    <w:rsid w:val="000C5BF1"/>
    <w:rsid w:val="000D5377"/>
    <w:rsid w:val="000E2529"/>
    <w:rsid w:val="000E5E93"/>
    <w:rsid w:val="0010035B"/>
    <w:rsid w:val="00104303"/>
    <w:rsid w:val="00110905"/>
    <w:rsid w:val="001121BF"/>
    <w:rsid w:val="00124218"/>
    <w:rsid w:val="00124F74"/>
    <w:rsid w:val="00134862"/>
    <w:rsid w:val="00136F80"/>
    <w:rsid w:val="0013743C"/>
    <w:rsid w:val="00143048"/>
    <w:rsid w:val="00146A81"/>
    <w:rsid w:val="00147774"/>
    <w:rsid w:val="00152B28"/>
    <w:rsid w:val="00161A06"/>
    <w:rsid w:val="00163EA5"/>
    <w:rsid w:val="00172DAF"/>
    <w:rsid w:val="00173CC8"/>
    <w:rsid w:val="00177AD0"/>
    <w:rsid w:val="00177B7C"/>
    <w:rsid w:val="001809C0"/>
    <w:rsid w:val="001843E2"/>
    <w:rsid w:val="00184707"/>
    <w:rsid w:val="00186F92"/>
    <w:rsid w:val="001929AE"/>
    <w:rsid w:val="00194410"/>
    <w:rsid w:val="00196DCF"/>
    <w:rsid w:val="00196DED"/>
    <w:rsid w:val="00197F2E"/>
    <w:rsid w:val="001A19DE"/>
    <w:rsid w:val="001A1A50"/>
    <w:rsid w:val="001A60FF"/>
    <w:rsid w:val="001B54CD"/>
    <w:rsid w:val="001C2113"/>
    <w:rsid w:val="001C36A6"/>
    <w:rsid w:val="001E027A"/>
    <w:rsid w:val="001E0726"/>
    <w:rsid w:val="001E2ACD"/>
    <w:rsid w:val="00205876"/>
    <w:rsid w:val="00205AD9"/>
    <w:rsid w:val="00216C0E"/>
    <w:rsid w:val="00225CEC"/>
    <w:rsid w:val="00236872"/>
    <w:rsid w:val="00241510"/>
    <w:rsid w:val="00247D62"/>
    <w:rsid w:val="00252890"/>
    <w:rsid w:val="00283279"/>
    <w:rsid w:val="00283992"/>
    <w:rsid w:val="002B3AA5"/>
    <w:rsid w:val="002B3C1B"/>
    <w:rsid w:val="002B69C2"/>
    <w:rsid w:val="002C036A"/>
    <w:rsid w:val="002C30DA"/>
    <w:rsid w:val="002C31F5"/>
    <w:rsid w:val="002D5C3D"/>
    <w:rsid w:val="002E4999"/>
    <w:rsid w:val="0030001C"/>
    <w:rsid w:val="00301B54"/>
    <w:rsid w:val="0030310A"/>
    <w:rsid w:val="00305B64"/>
    <w:rsid w:val="003060CC"/>
    <w:rsid w:val="00310F9E"/>
    <w:rsid w:val="00314450"/>
    <w:rsid w:val="00323A75"/>
    <w:rsid w:val="00324395"/>
    <w:rsid w:val="00324C4B"/>
    <w:rsid w:val="00324CCF"/>
    <w:rsid w:val="003405B0"/>
    <w:rsid w:val="00361D7C"/>
    <w:rsid w:val="0036219C"/>
    <w:rsid w:val="00372D79"/>
    <w:rsid w:val="00384E88"/>
    <w:rsid w:val="003874B0"/>
    <w:rsid w:val="0039066C"/>
    <w:rsid w:val="003A10A8"/>
    <w:rsid w:val="003A277C"/>
    <w:rsid w:val="003A7FE6"/>
    <w:rsid w:val="003B302A"/>
    <w:rsid w:val="003B5C62"/>
    <w:rsid w:val="003B6C1F"/>
    <w:rsid w:val="003B75A7"/>
    <w:rsid w:val="003D283C"/>
    <w:rsid w:val="003D3411"/>
    <w:rsid w:val="003D46C9"/>
    <w:rsid w:val="003D4A11"/>
    <w:rsid w:val="003D67ED"/>
    <w:rsid w:val="003E4D89"/>
    <w:rsid w:val="003E5992"/>
    <w:rsid w:val="003E713E"/>
    <w:rsid w:val="003F1540"/>
    <w:rsid w:val="00400B3A"/>
    <w:rsid w:val="00414A8E"/>
    <w:rsid w:val="00427308"/>
    <w:rsid w:val="00441C0C"/>
    <w:rsid w:val="004507F7"/>
    <w:rsid w:val="00454710"/>
    <w:rsid w:val="00457083"/>
    <w:rsid w:val="0046112E"/>
    <w:rsid w:val="00461202"/>
    <w:rsid w:val="004672C6"/>
    <w:rsid w:val="00474017"/>
    <w:rsid w:val="0048023E"/>
    <w:rsid w:val="0048250F"/>
    <w:rsid w:val="0048588E"/>
    <w:rsid w:val="00486067"/>
    <w:rsid w:val="004873FF"/>
    <w:rsid w:val="00487A4A"/>
    <w:rsid w:val="00491BCE"/>
    <w:rsid w:val="004A14C8"/>
    <w:rsid w:val="004A51BA"/>
    <w:rsid w:val="004B550C"/>
    <w:rsid w:val="004B6BB2"/>
    <w:rsid w:val="004C47A7"/>
    <w:rsid w:val="004C737A"/>
    <w:rsid w:val="004D0FD9"/>
    <w:rsid w:val="004D7561"/>
    <w:rsid w:val="004F6951"/>
    <w:rsid w:val="004F6C7B"/>
    <w:rsid w:val="00504B1D"/>
    <w:rsid w:val="00513A93"/>
    <w:rsid w:val="00520BF4"/>
    <w:rsid w:val="0052602D"/>
    <w:rsid w:val="00526FB7"/>
    <w:rsid w:val="00527FDF"/>
    <w:rsid w:val="005303A8"/>
    <w:rsid w:val="005314CF"/>
    <w:rsid w:val="0053727F"/>
    <w:rsid w:val="005408E4"/>
    <w:rsid w:val="005451CC"/>
    <w:rsid w:val="00545699"/>
    <w:rsid w:val="00570FF3"/>
    <w:rsid w:val="005830AF"/>
    <w:rsid w:val="005863D1"/>
    <w:rsid w:val="00592C39"/>
    <w:rsid w:val="00593CDC"/>
    <w:rsid w:val="0059537D"/>
    <w:rsid w:val="005A0636"/>
    <w:rsid w:val="005A4752"/>
    <w:rsid w:val="005A6552"/>
    <w:rsid w:val="005B0028"/>
    <w:rsid w:val="005B689F"/>
    <w:rsid w:val="005C079C"/>
    <w:rsid w:val="005C62E1"/>
    <w:rsid w:val="005D3670"/>
    <w:rsid w:val="005E070E"/>
    <w:rsid w:val="005E299C"/>
    <w:rsid w:val="005F1752"/>
    <w:rsid w:val="005F2668"/>
    <w:rsid w:val="00600268"/>
    <w:rsid w:val="00604D73"/>
    <w:rsid w:val="006073C8"/>
    <w:rsid w:val="00612E9B"/>
    <w:rsid w:val="0061367D"/>
    <w:rsid w:val="0062085B"/>
    <w:rsid w:val="00626DA8"/>
    <w:rsid w:val="0063701E"/>
    <w:rsid w:val="00654072"/>
    <w:rsid w:val="00696EC9"/>
    <w:rsid w:val="006B216E"/>
    <w:rsid w:val="006C6774"/>
    <w:rsid w:val="006C6F6E"/>
    <w:rsid w:val="006E03F3"/>
    <w:rsid w:val="006F1123"/>
    <w:rsid w:val="006F2F6D"/>
    <w:rsid w:val="006F7834"/>
    <w:rsid w:val="00705327"/>
    <w:rsid w:val="00705CB6"/>
    <w:rsid w:val="007135E5"/>
    <w:rsid w:val="00715658"/>
    <w:rsid w:val="00727E06"/>
    <w:rsid w:val="007322D7"/>
    <w:rsid w:val="007444DA"/>
    <w:rsid w:val="00753863"/>
    <w:rsid w:val="00754BCA"/>
    <w:rsid w:val="00757DE4"/>
    <w:rsid w:val="00796853"/>
    <w:rsid w:val="007B49F4"/>
    <w:rsid w:val="007B5445"/>
    <w:rsid w:val="007B7014"/>
    <w:rsid w:val="007C4640"/>
    <w:rsid w:val="007C7C85"/>
    <w:rsid w:val="007D030A"/>
    <w:rsid w:val="007D6641"/>
    <w:rsid w:val="007E3510"/>
    <w:rsid w:val="007E5BCB"/>
    <w:rsid w:val="007F326F"/>
    <w:rsid w:val="008105F1"/>
    <w:rsid w:val="00812557"/>
    <w:rsid w:val="00827608"/>
    <w:rsid w:val="00830F89"/>
    <w:rsid w:val="008359B6"/>
    <w:rsid w:val="008361E3"/>
    <w:rsid w:val="00837209"/>
    <w:rsid w:val="0084488A"/>
    <w:rsid w:val="008457C6"/>
    <w:rsid w:val="0086170F"/>
    <w:rsid w:val="00883D1D"/>
    <w:rsid w:val="0089136B"/>
    <w:rsid w:val="00894EE7"/>
    <w:rsid w:val="008A1F0E"/>
    <w:rsid w:val="008A5B1F"/>
    <w:rsid w:val="008B35A4"/>
    <w:rsid w:val="008C42B5"/>
    <w:rsid w:val="008C78A9"/>
    <w:rsid w:val="008D20F2"/>
    <w:rsid w:val="008D2A45"/>
    <w:rsid w:val="008D7629"/>
    <w:rsid w:val="008E2644"/>
    <w:rsid w:val="008F2766"/>
    <w:rsid w:val="00903520"/>
    <w:rsid w:val="00903E25"/>
    <w:rsid w:val="00906EC5"/>
    <w:rsid w:val="00907DF0"/>
    <w:rsid w:val="009200A9"/>
    <w:rsid w:val="00920A79"/>
    <w:rsid w:val="00926134"/>
    <w:rsid w:val="00927779"/>
    <w:rsid w:val="00931C84"/>
    <w:rsid w:val="00932929"/>
    <w:rsid w:val="009337CC"/>
    <w:rsid w:val="00944550"/>
    <w:rsid w:val="009505C7"/>
    <w:rsid w:val="00952D02"/>
    <w:rsid w:val="00957C79"/>
    <w:rsid w:val="009627B2"/>
    <w:rsid w:val="00970A49"/>
    <w:rsid w:val="0097134C"/>
    <w:rsid w:val="00984EEE"/>
    <w:rsid w:val="009931E6"/>
    <w:rsid w:val="009B7109"/>
    <w:rsid w:val="009C03E6"/>
    <w:rsid w:val="009D3999"/>
    <w:rsid w:val="009D4E6A"/>
    <w:rsid w:val="009D61AC"/>
    <w:rsid w:val="009D6F73"/>
    <w:rsid w:val="009E315C"/>
    <w:rsid w:val="009E6AC4"/>
    <w:rsid w:val="009E7DE8"/>
    <w:rsid w:val="009F2A29"/>
    <w:rsid w:val="009F6333"/>
    <w:rsid w:val="00A0325A"/>
    <w:rsid w:val="00A20597"/>
    <w:rsid w:val="00A2077F"/>
    <w:rsid w:val="00A3112B"/>
    <w:rsid w:val="00A37162"/>
    <w:rsid w:val="00A44B2D"/>
    <w:rsid w:val="00A56804"/>
    <w:rsid w:val="00A66761"/>
    <w:rsid w:val="00A67659"/>
    <w:rsid w:val="00A70764"/>
    <w:rsid w:val="00A82D12"/>
    <w:rsid w:val="00A90C41"/>
    <w:rsid w:val="00A952DD"/>
    <w:rsid w:val="00AB636D"/>
    <w:rsid w:val="00AC4654"/>
    <w:rsid w:val="00AD1263"/>
    <w:rsid w:val="00AD5DCA"/>
    <w:rsid w:val="00AE4A46"/>
    <w:rsid w:val="00AF358A"/>
    <w:rsid w:val="00AF37BA"/>
    <w:rsid w:val="00B06699"/>
    <w:rsid w:val="00B066DC"/>
    <w:rsid w:val="00B0774C"/>
    <w:rsid w:val="00B23F2A"/>
    <w:rsid w:val="00B32869"/>
    <w:rsid w:val="00B50F1B"/>
    <w:rsid w:val="00B52374"/>
    <w:rsid w:val="00B54770"/>
    <w:rsid w:val="00B65FA8"/>
    <w:rsid w:val="00B75113"/>
    <w:rsid w:val="00B86CFE"/>
    <w:rsid w:val="00BA1671"/>
    <w:rsid w:val="00BA3833"/>
    <w:rsid w:val="00BA3F9B"/>
    <w:rsid w:val="00BA7E6F"/>
    <w:rsid w:val="00BB473E"/>
    <w:rsid w:val="00BB4EE6"/>
    <w:rsid w:val="00BC478F"/>
    <w:rsid w:val="00BC649F"/>
    <w:rsid w:val="00BF6DBC"/>
    <w:rsid w:val="00C036B9"/>
    <w:rsid w:val="00C03838"/>
    <w:rsid w:val="00C03EDD"/>
    <w:rsid w:val="00C05AE3"/>
    <w:rsid w:val="00C073D7"/>
    <w:rsid w:val="00C11B7C"/>
    <w:rsid w:val="00C12C31"/>
    <w:rsid w:val="00C12D09"/>
    <w:rsid w:val="00C146B3"/>
    <w:rsid w:val="00C232EC"/>
    <w:rsid w:val="00C2767E"/>
    <w:rsid w:val="00C32879"/>
    <w:rsid w:val="00C35E87"/>
    <w:rsid w:val="00C3688B"/>
    <w:rsid w:val="00C4234B"/>
    <w:rsid w:val="00C45B7E"/>
    <w:rsid w:val="00C47205"/>
    <w:rsid w:val="00C47A65"/>
    <w:rsid w:val="00C622D1"/>
    <w:rsid w:val="00C6298F"/>
    <w:rsid w:val="00C63268"/>
    <w:rsid w:val="00C66F07"/>
    <w:rsid w:val="00C7528B"/>
    <w:rsid w:val="00C760BF"/>
    <w:rsid w:val="00C852E5"/>
    <w:rsid w:val="00C86C75"/>
    <w:rsid w:val="00CA531B"/>
    <w:rsid w:val="00CB0C04"/>
    <w:rsid w:val="00CB23C2"/>
    <w:rsid w:val="00CB7F6D"/>
    <w:rsid w:val="00CC2970"/>
    <w:rsid w:val="00CC4C68"/>
    <w:rsid w:val="00CD55FB"/>
    <w:rsid w:val="00CF20A3"/>
    <w:rsid w:val="00CF7130"/>
    <w:rsid w:val="00D02565"/>
    <w:rsid w:val="00D05A36"/>
    <w:rsid w:val="00D13BB3"/>
    <w:rsid w:val="00D15D2F"/>
    <w:rsid w:val="00D346F8"/>
    <w:rsid w:val="00D40600"/>
    <w:rsid w:val="00D434F5"/>
    <w:rsid w:val="00D51EBD"/>
    <w:rsid w:val="00D56081"/>
    <w:rsid w:val="00D56679"/>
    <w:rsid w:val="00D577F5"/>
    <w:rsid w:val="00D63D27"/>
    <w:rsid w:val="00D63F62"/>
    <w:rsid w:val="00D70ED3"/>
    <w:rsid w:val="00D7345D"/>
    <w:rsid w:val="00D76C96"/>
    <w:rsid w:val="00D81BA9"/>
    <w:rsid w:val="00DA2FD5"/>
    <w:rsid w:val="00DB4468"/>
    <w:rsid w:val="00DB4B11"/>
    <w:rsid w:val="00DC4368"/>
    <w:rsid w:val="00DC5EF8"/>
    <w:rsid w:val="00DD03FE"/>
    <w:rsid w:val="00DD17F9"/>
    <w:rsid w:val="00DD6058"/>
    <w:rsid w:val="00DD68D0"/>
    <w:rsid w:val="00DD732F"/>
    <w:rsid w:val="00DE30E6"/>
    <w:rsid w:val="00DF3861"/>
    <w:rsid w:val="00DF6FBC"/>
    <w:rsid w:val="00E0033A"/>
    <w:rsid w:val="00E01683"/>
    <w:rsid w:val="00E07F55"/>
    <w:rsid w:val="00E11B74"/>
    <w:rsid w:val="00E132F7"/>
    <w:rsid w:val="00E21CC9"/>
    <w:rsid w:val="00E24A54"/>
    <w:rsid w:val="00E2631D"/>
    <w:rsid w:val="00E31429"/>
    <w:rsid w:val="00E33FC2"/>
    <w:rsid w:val="00E34C91"/>
    <w:rsid w:val="00E34FEE"/>
    <w:rsid w:val="00E60070"/>
    <w:rsid w:val="00E64385"/>
    <w:rsid w:val="00E95974"/>
    <w:rsid w:val="00EB78EA"/>
    <w:rsid w:val="00EC19C9"/>
    <w:rsid w:val="00EC1F4A"/>
    <w:rsid w:val="00ED2604"/>
    <w:rsid w:val="00ED4AAE"/>
    <w:rsid w:val="00EF20A1"/>
    <w:rsid w:val="00EF4F54"/>
    <w:rsid w:val="00F0131B"/>
    <w:rsid w:val="00F07F0C"/>
    <w:rsid w:val="00F1207D"/>
    <w:rsid w:val="00F24CD7"/>
    <w:rsid w:val="00F24DC3"/>
    <w:rsid w:val="00F265F1"/>
    <w:rsid w:val="00F41DF6"/>
    <w:rsid w:val="00F45D08"/>
    <w:rsid w:val="00F575C2"/>
    <w:rsid w:val="00F7373B"/>
    <w:rsid w:val="00F73E3C"/>
    <w:rsid w:val="00F82A17"/>
    <w:rsid w:val="00F864B6"/>
    <w:rsid w:val="00F90768"/>
    <w:rsid w:val="00FA2D2A"/>
    <w:rsid w:val="00FC46C7"/>
    <w:rsid w:val="00FE0EED"/>
    <w:rsid w:val="00FE34DB"/>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3F4BA1"/>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 w:type="paragraph" w:customStyle="1" w:styleId="Title1">
    <w:name w:val="Title1"/>
    <w:basedOn w:val="Normal"/>
    <w:next w:val="para"/>
    <w:link w:val="titleChar0"/>
    <w:uiPriority w:val="99"/>
    <w:rsid w:val="00305B64"/>
    <w:pPr>
      <w:keepNext/>
      <w:spacing w:before="480" w:after="240" w:line="259" w:lineRule="auto"/>
      <w:outlineLvl w:val="0"/>
    </w:pPr>
    <w:rPr>
      <w:rFonts w:ascii="Arial" w:hAnsi="Arial"/>
      <w:color w:val="000000"/>
      <w:sz w:val="48"/>
    </w:rPr>
  </w:style>
  <w:style w:type="character" w:customStyle="1" w:styleId="titleChar0">
    <w:name w:val="title Char"/>
    <w:link w:val="Title1"/>
    <w:uiPriority w:val="99"/>
    <w:locked/>
    <w:rsid w:val="00305B64"/>
    <w:rPr>
      <w:rFonts w:ascii="Arial" w:hAnsi="Arial"/>
      <w:color w:val="000000"/>
      <w:sz w:val="48"/>
    </w:rPr>
  </w:style>
  <w:style w:type="character" w:styleId="CommentReference">
    <w:name w:val="annotation reference"/>
    <w:basedOn w:val="DefaultParagraphFont"/>
    <w:uiPriority w:val="99"/>
    <w:semiHidden/>
    <w:unhideWhenUsed/>
    <w:rsid w:val="00305B64"/>
    <w:rPr>
      <w:sz w:val="16"/>
      <w:szCs w:val="16"/>
    </w:rPr>
  </w:style>
  <w:style w:type="paragraph" w:styleId="CommentText">
    <w:name w:val="annotation text"/>
    <w:basedOn w:val="Normal"/>
    <w:link w:val="CommentTextChar"/>
    <w:uiPriority w:val="99"/>
    <w:semiHidden/>
    <w:unhideWhenUsed/>
    <w:rsid w:val="00305B64"/>
    <w:pPr>
      <w:spacing w:line="240" w:lineRule="auto"/>
    </w:pPr>
    <w:rPr>
      <w:sz w:val="20"/>
      <w:szCs w:val="20"/>
    </w:rPr>
  </w:style>
  <w:style w:type="character" w:customStyle="1" w:styleId="CommentTextChar">
    <w:name w:val="Comment Text Char"/>
    <w:basedOn w:val="DefaultParagraphFont"/>
    <w:link w:val="CommentText"/>
    <w:uiPriority w:val="99"/>
    <w:semiHidden/>
    <w:rsid w:val="00305B64"/>
    <w:rPr>
      <w:sz w:val="20"/>
      <w:szCs w:val="20"/>
    </w:rPr>
  </w:style>
  <w:style w:type="paragraph" w:styleId="CommentSubject">
    <w:name w:val="annotation subject"/>
    <w:basedOn w:val="CommentText"/>
    <w:next w:val="CommentText"/>
    <w:link w:val="CommentSubjectChar"/>
    <w:uiPriority w:val="99"/>
    <w:semiHidden/>
    <w:unhideWhenUsed/>
    <w:rsid w:val="00305B64"/>
    <w:rPr>
      <w:b/>
      <w:bCs/>
    </w:rPr>
  </w:style>
  <w:style w:type="character" w:customStyle="1" w:styleId="CommentSubjectChar">
    <w:name w:val="Comment Subject Char"/>
    <w:basedOn w:val="CommentTextChar"/>
    <w:link w:val="CommentSubject"/>
    <w:uiPriority w:val="99"/>
    <w:semiHidden/>
    <w:rsid w:val="00305B64"/>
    <w:rPr>
      <w:b/>
      <w:bCs/>
      <w:sz w:val="20"/>
      <w:szCs w:val="20"/>
    </w:rPr>
  </w:style>
  <w:style w:type="paragraph" w:customStyle="1" w:styleId="hdg1">
    <w:name w:val="hdg1"/>
    <w:basedOn w:val="Normal"/>
    <w:next w:val="para"/>
    <w:qFormat/>
    <w:rsid w:val="000401ED"/>
    <w:pPr>
      <w:keepNext/>
      <w:spacing w:before="480" w:after="240" w:line="259" w:lineRule="auto"/>
      <w:outlineLvl w:val="0"/>
    </w:pPr>
    <w:rPr>
      <w:rFonts w:ascii="Arial" w:hAnsi="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30AA-BFEE-475E-9C2C-9C5DD89A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48</Pages>
  <Words>7492</Words>
  <Characters>42711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46</cp:revision>
  <dcterms:created xsi:type="dcterms:W3CDTF">2019-10-03T13:09:00Z</dcterms:created>
  <dcterms:modified xsi:type="dcterms:W3CDTF">2019-10-03T14:11:00Z</dcterms:modified>
</cp:coreProperties>
</file>