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865E9" w14:textId="77777777" w:rsidR="009337CC" w:rsidRPr="001F7F11" w:rsidRDefault="009337CC" w:rsidP="000A4A40">
      <w:pPr>
        <w:pStyle w:val="Title"/>
      </w:pPr>
    </w:p>
    <w:p w14:paraId="656A78A1" w14:textId="77777777" w:rsidR="009337CC" w:rsidRPr="001F7F11" w:rsidRDefault="009337CC" w:rsidP="000A4A40">
      <w:pPr>
        <w:pStyle w:val="Title"/>
      </w:pPr>
    </w:p>
    <w:p w14:paraId="40A2A24A" w14:textId="0555AD10" w:rsidR="009337CC" w:rsidRPr="000A4A40" w:rsidRDefault="00E351A9" w:rsidP="000A4A40">
      <w:pPr>
        <w:pStyle w:val="Title"/>
      </w:pPr>
      <w:r>
        <w:t>BRCGS Gluten</w:t>
      </w:r>
      <w:r w:rsidR="009D1267">
        <w:t>-</w:t>
      </w:r>
      <w:r>
        <w:t>Free</w:t>
      </w:r>
    </w:p>
    <w:p w14:paraId="3A38B6A4" w14:textId="77777777" w:rsidR="00DB4B11" w:rsidRPr="000A4A40" w:rsidRDefault="00FD4125" w:rsidP="000A4A40">
      <w:pPr>
        <w:pStyle w:val="Subtitle"/>
      </w:pPr>
      <w:r w:rsidRPr="000A4A40">
        <w:t>GFCP Issue 3</w:t>
      </w:r>
      <w:r w:rsidR="00196DCF" w:rsidRPr="000A4A40">
        <w:t xml:space="preserve"> </w:t>
      </w:r>
      <w:r w:rsidR="00441C0C" w:rsidRPr="000A4A40">
        <w:t xml:space="preserve">Auditor </w:t>
      </w:r>
      <w:r w:rsidR="00196DCF" w:rsidRPr="000A4A40">
        <w:t>Checklist</w:t>
      </w:r>
      <w:r w:rsidR="00441C0C" w:rsidRPr="000A4A40">
        <w:t xml:space="preserve"> and</w:t>
      </w:r>
      <w:r w:rsidR="000A4A40" w:rsidRPr="000A4A40">
        <w:t xml:space="preserve"> </w:t>
      </w:r>
      <w:r w:rsidR="000A4A40" w:rsidRPr="000A4A40">
        <w:br/>
      </w:r>
      <w:r w:rsidR="00441C0C" w:rsidRPr="000A4A40">
        <w:t>Site Self-Assessment Tool</w:t>
      </w:r>
      <w:r w:rsidR="00196DCF" w:rsidRPr="000A4A40">
        <w:t xml:space="preserve"> </w:t>
      </w:r>
    </w:p>
    <w:p w14:paraId="2CC38F8A" w14:textId="77777777" w:rsidR="00441C0C" w:rsidRPr="001F7F11" w:rsidRDefault="00441C0C" w:rsidP="00EC1F4A">
      <w:pPr>
        <w:spacing w:line="240" w:lineRule="auto"/>
        <w:rPr>
          <w:rFonts w:cstheme="minorHAnsi"/>
        </w:rPr>
      </w:pPr>
    </w:p>
    <w:p w14:paraId="2640C2E0" w14:textId="77777777" w:rsidR="00076DB6" w:rsidRPr="001F7F11" w:rsidRDefault="00076DB6" w:rsidP="00441C0C">
      <w:pPr>
        <w:spacing w:line="240" w:lineRule="auto"/>
        <w:rPr>
          <w:rFonts w:cstheme="minorHAnsi"/>
        </w:rPr>
      </w:pPr>
    </w:p>
    <w:p w14:paraId="59EEEA34" w14:textId="795BC6E8" w:rsidR="001F474A" w:rsidRDefault="001F474A">
      <w:pPr>
        <w:rPr>
          <w:rFonts w:cstheme="minorHAnsi"/>
        </w:rPr>
      </w:pPr>
      <w:r>
        <w:rPr>
          <w:rFonts w:cstheme="minorHAnsi"/>
        </w:rPr>
        <w:br w:type="page"/>
      </w:r>
      <w:bookmarkStart w:id="0" w:name="_GoBack"/>
      <w:bookmarkEnd w:id="0"/>
    </w:p>
    <w:p w14:paraId="4B1FD7F9" w14:textId="46C1FDFA" w:rsidR="009E773C" w:rsidRPr="009103AB" w:rsidRDefault="009E773C" w:rsidP="009103AB">
      <w:pPr>
        <w:pStyle w:val="hdg1"/>
      </w:pPr>
      <w:bookmarkStart w:id="1" w:name="_Toc508272609"/>
      <w:r w:rsidRPr="009103AB">
        <w:lastRenderedPageBreak/>
        <w:t>1</w:t>
      </w:r>
      <w:r w:rsidR="009103AB" w:rsidRPr="009103AB">
        <w:t xml:space="preserve">   </w:t>
      </w:r>
      <w:r w:rsidRPr="009103AB">
        <w:t>Senior leadership commitment</w:t>
      </w:r>
      <w:bookmarkEnd w:id="1"/>
    </w:p>
    <w:tbl>
      <w:tblPr>
        <w:tblStyle w:val="TableGrid"/>
        <w:tblpPr w:leftFromText="180" w:rightFromText="180" w:vertAnchor="text" w:tblpY="1"/>
        <w:tblOverlap w:val="never"/>
        <w:tblW w:w="5000" w:type="pct"/>
        <w:tblLook w:val="04A0" w:firstRow="1" w:lastRow="0" w:firstColumn="1" w:lastColumn="0" w:noHBand="0" w:noVBand="1"/>
      </w:tblPr>
      <w:tblGrid>
        <w:gridCol w:w="1327"/>
        <w:gridCol w:w="4481"/>
        <w:gridCol w:w="1134"/>
        <w:gridCol w:w="2686"/>
      </w:tblGrid>
      <w:tr w:rsidR="005F1DC0" w:rsidRPr="001F7F11" w14:paraId="60E360EC" w14:textId="77777777" w:rsidTr="005F1DC0">
        <w:trPr>
          <w:trHeight w:val="420"/>
        </w:trPr>
        <w:tc>
          <w:tcPr>
            <w:tcW w:w="5000" w:type="pct"/>
            <w:gridSpan w:val="4"/>
            <w:shd w:val="clear" w:color="auto" w:fill="00B0F0"/>
          </w:tcPr>
          <w:p w14:paraId="7D7DDF10" w14:textId="77777777" w:rsidR="005F1DC0" w:rsidRPr="001F7F11" w:rsidRDefault="005F1DC0" w:rsidP="00CA4A0F">
            <w:pPr>
              <w:pStyle w:val="para"/>
              <w:rPr>
                <w:rFonts w:cstheme="minorHAnsi"/>
                <w:b/>
                <w:lang w:val="en-US"/>
              </w:rPr>
            </w:pPr>
          </w:p>
        </w:tc>
      </w:tr>
      <w:tr w:rsidR="00605DD1" w:rsidRPr="001F7F11" w14:paraId="06981449" w14:textId="77777777" w:rsidTr="00A7613C">
        <w:trPr>
          <w:trHeight w:val="420"/>
        </w:trPr>
        <w:tc>
          <w:tcPr>
            <w:tcW w:w="689" w:type="pct"/>
            <w:shd w:val="clear" w:color="auto" w:fill="D3E5F6"/>
          </w:tcPr>
          <w:p w14:paraId="1FAD466C" w14:textId="77777777" w:rsidR="001F7F11" w:rsidRPr="001B3AAA" w:rsidRDefault="001F7F11" w:rsidP="00CA4A0F">
            <w:pPr>
              <w:pStyle w:val="para"/>
              <w:rPr>
                <w:b/>
                <w:lang w:val="en-US"/>
              </w:rPr>
            </w:pPr>
            <w:r w:rsidRPr="001B3AAA">
              <w:rPr>
                <w:b/>
                <w:lang w:val="en-US"/>
              </w:rPr>
              <w:t>Clause</w:t>
            </w:r>
          </w:p>
        </w:tc>
        <w:tc>
          <w:tcPr>
            <w:tcW w:w="2327" w:type="pct"/>
          </w:tcPr>
          <w:p w14:paraId="55736457" w14:textId="77777777" w:rsidR="001F7F11" w:rsidRPr="001B3AAA" w:rsidRDefault="001F7F11" w:rsidP="00CA4A0F">
            <w:pPr>
              <w:pStyle w:val="para"/>
              <w:rPr>
                <w:b/>
                <w:lang w:val="en-US"/>
              </w:rPr>
            </w:pPr>
            <w:r w:rsidRPr="001B3AAA">
              <w:rPr>
                <w:b/>
                <w:lang w:val="en-US"/>
              </w:rPr>
              <w:t>Requirements</w:t>
            </w:r>
          </w:p>
        </w:tc>
        <w:tc>
          <w:tcPr>
            <w:tcW w:w="589" w:type="pct"/>
          </w:tcPr>
          <w:p w14:paraId="46DD45E8" w14:textId="77777777" w:rsidR="001F7F11" w:rsidRPr="001B3AAA" w:rsidRDefault="001F7F11" w:rsidP="00CA4A0F">
            <w:pPr>
              <w:pStyle w:val="para"/>
              <w:rPr>
                <w:b/>
                <w:lang w:val="en-US"/>
              </w:rPr>
            </w:pPr>
            <w:r w:rsidRPr="001F7F11">
              <w:rPr>
                <w:rFonts w:cstheme="minorHAnsi"/>
                <w:b/>
                <w:lang w:val="en-US"/>
              </w:rPr>
              <w:t>Conforms</w:t>
            </w:r>
          </w:p>
        </w:tc>
        <w:tc>
          <w:tcPr>
            <w:tcW w:w="1395" w:type="pct"/>
          </w:tcPr>
          <w:p w14:paraId="31CFA921" w14:textId="77777777" w:rsidR="001F7F11" w:rsidRPr="001F7F11" w:rsidRDefault="001F7F11" w:rsidP="00CA4A0F">
            <w:pPr>
              <w:pStyle w:val="para"/>
              <w:rPr>
                <w:rFonts w:cstheme="minorHAnsi"/>
                <w:b/>
                <w:lang w:val="en-US"/>
              </w:rPr>
            </w:pPr>
            <w:r w:rsidRPr="001F7F11">
              <w:rPr>
                <w:rFonts w:cstheme="minorHAnsi"/>
                <w:b/>
                <w:lang w:val="en-US"/>
              </w:rPr>
              <w:t>Comments</w:t>
            </w:r>
          </w:p>
        </w:tc>
      </w:tr>
      <w:tr w:rsidR="00605DD1" w:rsidRPr="001F7F11" w14:paraId="4CE9DD61" w14:textId="77777777" w:rsidTr="00A7613C">
        <w:tc>
          <w:tcPr>
            <w:tcW w:w="689" w:type="pct"/>
            <w:shd w:val="clear" w:color="auto" w:fill="D3E5F6"/>
          </w:tcPr>
          <w:p w14:paraId="134ED7F7" w14:textId="77777777" w:rsidR="001F7F11" w:rsidRPr="00CB0EC0" w:rsidRDefault="001F7F11" w:rsidP="00CA4A0F">
            <w:pPr>
              <w:pStyle w:val="para"/>
              <w:rPr>
                <w:lang w:val="en-US"/>
              </w:rPr>
            </w:pPr>
            <w:r w:rsidRPr="00CB0EC0">
              <w:rPr>
                <w:lang w:val="en-US"/>
              </w:rPr>
              <w:t>1.1</w:t>
            </w:r>
          </w:p>
        </w:tc>
        <w:tc>
          <w:tcPr>
            <w:tcW w:w="2327" w:type="pct"/>
          </w:tcPr>
          <w:p w14:paraId="52BFCEFC" w14:textId="77777777" w:rsidR="001F7F11" w:rsidRPr="001F7F11" w:rsidRDefault="001F7F11" w:rsidP="00CA4A0F">
            <w:pPr>
              <w:pStyle w:val="para"/>
              <w:rPr>
                <w:rFonts w:cstheme="minorHAnsi"/>
                <w:color w:val="auto"/>
                <w:lang w:val="en-US"/>
              </w:rPr>
            </w:pPr>
            <w:r w:rsidRPr="001F7F11">
              <w:rPr>
                <w:rFonts w:cstheme="minorHAnsi"/>
                <w:color w:val="auto"/>
                <w:lang w:val="en-US"/>
              </w:rPr>
              <w:t>The site’s senior leadership shall ensure that the site’s GFMS conforms with all the requirements identified in the GFCP Global Standard.</w:t>
            </w:r>
          </w:p>
          <w:p w14:paraId="2374727D" w14:textId="77777777" w:rsidR="001F7F11" w:rsidRPr="001F7F11" w:rsidRDefault="001F7F11" w:rsidP="00CA4A0F">
            <w:pPr>
              <w:pStyle w:val="para"/>
              <w:rPr>
                <w:rFonts w:cstheme="minorHAnsi"/>
                <w:color w:val="auto"/>
                <w:lang w:val="en-US"/>
              </w:rPr>
            </w:pPr>
            <w:r w:rsidRPr="001F7F11">
              <w:rPr>
                <w:rFonts w:cstheme="minorHAnsi"/>
                <w:color w:val="auto"/>
                <w:lang w:val="en-US"/>
              </w:rPr>
              <w:t>The site’s senior leadership shall demonstrate a commitment to their GFMS by:</w:t>
            </w:r>
          </w:p>
          <w:p w14:paraId="4558F030" w14:textId="77777777" w:rsidR="001F7F11" w:rsidRPr="001F7F11" w:rsidRDefault="001F7F11" w:rsidP="00CA4A0F">
            <w:pPr>
              <w:pStyle w:val="ListBullet"/>
              <w:rPr>
                <w:lang w:val="en-US"/>
              </w:rPr>
            </w:pPr>
            <w:r w:rsidRPr="001F7F11">
              <w:rPr>
                <w:lang w:val="en-US"/>
              </w:rPr>
              <w:t>providing the necessary resources and the time required for the development, implementation, and effective maintenance of the GFMS and for the training of appropriate staff in their area(s) of responsibility</w:t>
            </w:r>
          </w:p>
          <w:p w14:paraId="000345EC" w14:textId="77777777" w:rsidR="001F7F11" w:rsidRPr="001F7F11" w:rsidRDefault="001F7F11" w:rsidP="00CA4A0F">
            <w:pPr>
              <w:pStyle w:val="ListBullet"/>
              <w:rPr>
                <w:lang w:val="en-US"/>
              </w:rPr>
            </w:pPr>
            <w:r w:rsidRPr="001F7F11">
              <w:rPr>
                <w:lang w:val="en-US"/>
              </w:rPr>
              <w:t>providing the financial resources to ensure that the construction of the premises, its internal fittings, the installation of the equipment, the maintenance of the premises and equipment, as well as the supplies required to perform the above, meet all applicable regulatory and program requirements and support the implementation and effectiveness of the GFMS</w:t>
            </w:r>
          </w:p>
          <w:p w14:paraId="189E121A" w14:textId="77777777" w:rsidR="001F7F11" w:rsidRPr="001F7F11" w:rsidRDefault="001F7F11" w:rsidP="00CA4A0F">
            <w:pPr>
              <w:pStyle w:val="ListBullet"/>
              <w:rPr>
                <w:lang w:val="en-US"/>
              </w:rPr>
            </w:pPr>
            <w:r w:rsidRPr="001F7F11">
              <w:rPr>
                <w:lang w:val="en-US"/>
              </w:rPr>
              <w:t>designating personnel with defined responsibilities and the authority to initiate, implement, and record corrective actions</w:t>
            </w:r>
          </w:p>
          <w:p w14:paraId="03293F19" w14:textId="77777777" w:rsidR="001F7F11" w:rsidRPr="001F7F11" w:rsidRDefault="001F7F11" w:rsidP="00CA4A0F">
            <w:pPr>
              <w:pStyle w:val="ListBullet"/>
              <w:rPr>
                <w:lang w:val="en-US"/>
              </w:rPr>
            </w:pPr>
            <w:r w:rsidRPr="001F7F11">
              <w:rPr>
                <w:lang w:val="en-US"/>
              </w:rPr>
              <w:t>communicating to employees the importance of meeting the requirements of the site’s GFMS, including any regulatory requirements related to product safety and gluten control, and the importance of reporting problems to the identified person(s); designating personnel, with authority, to enforce conformity of the product safety procedures identified in the site’s GFMS for any person entering or working within the site</w:t>
            </w:r>
          </w:p>
          <w:p w14:paraId="6066669A" w14:textId="77777777" w:rsidR="001F7F11" w:rsidRPr="001F7F11" w:rsidRDefault="001F7F11" w:rsidP="00CA4A0F">
            <w:pPr>
              <w:pStyle w:val="ListBullet"/>
              <w:rPr>
                <w:lang w:val="en-US"/>
              </w:rPr>
            </w:pPr>
            <w:r w:rsidRPr="001F7F11">
              <w:rPr>
                <w:lang w:val="en-US"/>
              </w:rPr>
              <w:lastRenderedPageBreak/>
              <w:t>fostering the continuous improvement of the GFMS to ensure its effectiveness by: validating control measures, making changes to the system as a result of corrective actions or reassessment activities, and ensuring active participation in GFMS team meetings</w:t>
            </w:r>
          </w:p>
          <w:p w14:paraId="537B1333" w14:textId="77777777" w:rsidR="001F7F11" w:rsidRPr="001F7F11" w:rsidRDefault="001F7F11" w:rsidP="00CA4A0F">
            <w:pPr>
              <w:pStyle w:val="ListBullet"/>
              <w:rPr>
                <w:lang w:val="en-US"/>
              </w:rPr>
            </w:pPr>
            <w:r w:rsidRPr="001F7F11">
              <w:rPr>
                <w:lang w:val="en-US"/>
              </w:rPr>
              <w:t xml:space="preserve">providing </w:t>
            </w:r>
            <w:proofErr w:type="gramStart"/>
            <w:r w:rsidRPr="001F7F11">
              <w:rPr>
                <w:lang w:val="en-US"/>
              </w:rPr>
              <w:t>sufficient</w:t>
            </w:r>
            <w:proofErr w:type="gramEnd"/>
            <w:r w:rsidRPr="001F7F11">
              <w:rPr>
                <w:lang w:val="en-US"/>
              </w:rPr>
              <w:t xml:space="preserve"> time for GFMS team meetings.</w:t>
            </w:r>
          </w:p>
        </w:tc>
        <w:tc>
          <w:tcPr>
            <w:tcW w:w="589" w:type="pct"/>
          </w:tcPr>
          <w:p w14:paraId="339C7E3E" w14:textId="77777777" w:rsidR="001F7F11" w:rsidRPr="00CB0EC0" w:rsidRDefault="001F7F11" w:rsidP="00CA4A0F">
            <w:pPr>
              <w:pStyle w:val="para"/>
              <w:rPr>
                <w:lang w:val="en-US"/>
              </w:rPr>
            </w:pPr>
          </w:p>
        </w:tc>
        <w:tc>
          <w:tcPr>
            <w:tcW w:w="1395" w:type="pct"/>
          </w:tcPr>
          <w:p w14:paraId="15A3EDE3" w14:textId="77777777" w:rsidR="001F7F11" w:rsidRPr="001F7F11" w:rsidRDefault="001F7F11" w:rsidP="00CA4A0F">
            <w:pPr>
              <w:pStyle w:val="para"/>
              <w:rPr>
                <w:rFonts w:cstheme="minorHAnsi"/>
                <w:lang w:val="en-US"/>
              </w:rPr>
            </w:pPr>
          </w:p>
        </w:tc>
      </w:tr>
      <w:tr w:rsidR="00605DD1" w:rsidRPr="001F7F11" w14:paraId="6E668253" w14:textId="77777777" w:rsidTr="00A7613C">
        <w:trPr>
          <w:trHeight w:val="1611"/>
        </w:trPr>
        <w:tc>
          <w:tcPr>
            <w:tcW w:w="689" w:type="pct"/>
            <w:shd w:val="clear" w:color="auto" w:fill="D3E5F6"/>
          </w:tcPr>
          <w:p w14:paraId="42DEA9C1" w14:textId="77777777" w:rsidR="001F7F11" w:rsidRPr="00CB0EC0" w:rsidRDefault="001F7F11" w:rsidP="00CA4A0F">
            <w:pPr>
              <w:pStyle w:val="para"/>
              <w:rPr>
                <w:lang w:val="en-US"/>
              </w:rPr>
            </w:pPr>
            <w:r w:rsidRPr="00CB0EC0">
              <w:rPr>
                <w:lang w:val="en-US"/>
              </w:rPr>
              <w:t>1.2</w:t>
            </w:r>
          </w:p>
        </w:tc>
        <w:tc>
          <w:tcPr>
            <w:tcW w:w="2327" w:type="pct"/>
          </w:tcPr>
          <w:p w14:paraId="732330F2" w14:textId="77777777" w:rsidR="001F7F11" w:rsidRPr="00CB0EC0" w:rsidRDefault="001F7F11" w:rsidP="00CA4A0F">
            <w:pPr>
              <w:pStyle w:val="para"/>
              <w:rPr>
                <w:lang w:val="en-US"/>
              </w:rPr>
            </w:pPr>
            <w:r w:rsidRPr="00CB0EC0">
              <w:rPr>
                <w:lang w:val="en-US"/>
              </w:rPr>
              <w:t>The site</w:t>
            </w:r>
            <w:r>
              <w:rPr>
                <w:lang w:val="en-US"/>
              </w:rPr>
              <w:t>’</w:t>
            </w:r>
            <w:r w:rsidRPr="00CB0EC0">
              <w:rPr>
                <w:lang w:val="en-US"/>
              </w:rPr>
              <w:t>s leadership team shall ensure all information and documentation is accessible during evaluation processes and subsequent verification/audit activities.</w:t>
            </w:r>
          </w:p>
        </w:tc>
        <w:tc>
          <w:tcPr>
            <w:tcW w:w="589" w:type="pct"/>
          </w:tcPr>
          <w:p w14:paraId="281999F8" w14:textId="77777777" w:rsidR="001F7F11" w:rsidRPr="00CB0EC0" w:rsidRDefault="001F7F11" w:rsidP="00CA4A0F">
            <w:pPr>
              <w:pStyle w:val="para"/>
              <w:rPr>
                <w:lang w:val="en-US"/>
              </w:rPr>
            </w:pPr>
          </w:p>
        </w:tc>
        <w:tc>
          <w:tcPr>
            <w:tcW w:w="1395" w:type="pct"/>
          </w:tcPr>
          <w:p w14:paraId="793481DA" w14:textId="77777777" w:rsidR="001F7F11" w:rsidRPr="001F7F11" w:rsidRDefault="001F7F11" w:rsidP="00CA4A0F">
            <w:pPr>
              <w:pStyle w:val="para"/>
              <w:rPr>
                <w:rFonts w:cstheme="minorHAnsi"/>
                <w:lang w:val="en-US"/>
              </w:rPr>
            </w:pPr>
          </w:p>
        </w:tc>
      </w:tr>
      <w:tr w:rsidR="00605DD1" w:rsidRPr="001F7F11" w14:paraId="746004A5" w14:textId="77777777" w:rsidTr="00A7613C">
        <w:tc>
          <w:tcPr>
            <w:tcW w:w="689" w:type="pct"/>
            <w:shd w:val="clear" w:color="auto" w:fill="D3E5F6"/>
          </w:tcPr>
          <w:p w14:paraId="6DA2AD59" w14:textId="77777777" w:rsidR="001F7F11" w:rsidRPr="00CB0EC0" w:rsidRDefault="001F7F11" w:rsidP="00CA4A0F">
            <w:pPr>
              <w:pStyle w:val="para"/>
              <w:rPr>
                <w:lang w:val="en-US"/>
              </w:rPr>
            </w:pPr>
            <w:r w:rsidRPr="00CB0EC0">
              <w:rPr>
                <w:lang w:val="en-US"/>
              </w:rPr>
              <w:t>1.3</w:t>
            </w:r>
          </w:p>
        </w:tc>
        <w:tc>
          <w:tcPr>
            <w:tcW w:w="2327" w:type="pct"/>
          </w:tcPr>
          <w:p w14:paraId="14E131A3" w14:textId="77777777" w:rsidR="001F7F11" w:rsidRDefault="001F7F11" w:rsidP="00CA4A0F">
            <w:pPr>
              <w:pStyle w:val="para"/>
              <w:rPr>
                <w:lang w:val="en-US"/>
              </w:rPr>
            </w:pPr>
            <w:r w:rsidRPr="00CB0EC0">
              <w:rPr>
                <w:lang w:val="en-US"/>
              </w:rPr>
              <w:t xml:space="preserve">The site shall have a documented policy </w:t>
            </w:r>
            <w:r>
              <w:rPr>
                <w:lang w:val="en-US"/>
              </w:rPr>
              <w:t>that</w:t>
            </w:r>
            <w:r w:rsidRPr="00CB0EC0">
              <w:rPr>
                <w:lang w:val="en-US"/>
              </w:rPr>
              <w:t xml:space="preserve"> confirms</w:t>
            </w:r>
            <w:r>
              <w:rPr>
                <w:lang w:val="en-US"/>
              </w:rPr>
              <w:t>:</w:t>
            </w:r>
          </w:p>
          <w:p w14:paraId="1E39E8E6" w14:textId="77777777" w:rsidR="001F7F11" w:rsidRPr="001F7F11" w:rsidRDefault="001F7F11" w:rsidP="00CA4A0F">
            <w:pPr>
              <w:pStyle w:val="ListBullet"/>
              <w:rPr>
                <w:lang w:val="en-US"/>
              </w:rPr>
            </w:pPr>
            <w:r w:rsidRPr="001F7F11">
              <w:rPr>
                <w:lang w:val="en-US"/>
              </w:rPr>
              <w:t>the senior leadership’s full support for developing, implementing, and maintaining an effective GFMS</w:t>
            </w:r>
          </w:p>
          <w:p w14:paraId="2EA87940" w14:textId="77777777" w:rsidR="001F7F11" w:rsidRPr="001F7F11" w:rsidRDefault="001F7F11" w:rsidP="00CA4A0F">
            <w:pPr>
              <w:pStyle w:val="ListBullet"/>
              <w:rPr>
                <w:lang w:val="en-US"/>
              </w:rPr>
            </w:pPr>
            <w:r w:rsidRPr="001F7F11">
              <w:rPr>
                <w:lang w:val="en-US"/>
              </w:rPr>
              <w:t>the site’s commitment to producing product in conformity with all requirements of the GFCP Global Standard.</w:t>
            </w:r>
          </w:p>
          <w:p w14:paraId="104060D9" w14:textId="77777777" w:rsidR="001F7F11" w:rsidRDefault="001F7F11" w:rsidP="00CA4A0F">
            <w:pPr>
              <w:pStyle w:val="para"/>
              <w:rPr>
                <w:lang w:val="en-US"/>
              </w:rPr>
            </w:pPr>
            <w:r w:rsidRPr="00CB0EC0">
              <w:rPr>
                <w:lang w:val="en-US"/>
              </w:rPr>
              <w:t>The policy shall be signed and dated by a representative of the senior leadership at the site with authority to ensure adherence to responsibilities described in this section. The policy shall be renewed on an annual basis and when the senior leadership representative is replaced. The policy must be communicated to all staff.</w:t>
            </w:r>
          </w:p>
          <w:p w14:paraId="10D01B15" w14:textId="77777777" w:rsidR="001F7F11" w:rsidRPr="00CB0EC0" w:rsidRDefault="001F7F11" w:rsidP="00CA4A0F">
            <w:pPr>
              <w:pStyle w:val="para"/>
              <w:rPr>
                <w:lang w:val="en-US"/>
              </w:rPr>
            </w:pPr>
            <w:r w:rsidRPr="00CB0EC0">
              <w:rPr>
                <w:lang w:val="en-US"/>
              </w:rPr>
              <w:t>Note: The policy may be combined with an equivalent policy as part of another food safety management system.</w:t>
            </w:r>
          </w:p>
        </w:tc>
        <w:tc>
          <w:tcPr>
            <w:tcW w:w="589" w:type="pct"/>
          </w:tcPr>
          <w:p w14:paraId="1AABBB97" w14:textId="77777777" w:rsidR="001F7F11" w:rsidRPr="00CB0EC0" w:rsidRDefault="001F7F11" w:rsidP="00CA4A0F">
            <w:pPr>
              <w:pStyle w:val="para"/>
              <w:rPr>
                <w:lang w:val="en-US"/>
              </w:rPr>
            </w:pPr>
          </w:p>
        </w:tc>
        <w:tc>
          <w:tcPr>
            <w:tcW w:w="1395" w:type="pct"/>
          </w:tcPr>
          <w:p w14:paraId="494843DB" w14:textId="77777777" w:rsidR="001F7F11" w:rsidRPr="001F7F11" w:rsidRDefault="001F7F11" w:rsidP="00CA4A0F">
            <w:pPr>
              <w:pStyle w:val="para"/>
              <w:rPr>
                <w:rFonts w:cstheme="minorHAnsi"/>
                <w:lang w:val="en-US"/>
              </w:rPr>
            </w:pPr>
          </w:p>
        </w:tc>
      </w:tr>
      <w:tr w:rsidR="00605DD1" w:rsidRPr="001F7F11" w14:paraId="5315C67C" w14:textId="77777777" w:rsidTr="00A7613C">
        <w:tc>
          <w:tcPr>
            <w:tcW w:w="689" w:type="pct"/>
            <w:shd w:val="clear" w:color="auto" w:fill="D3E5F6"/>
          </w:tcPr>
          <w:p w14:paraId="3F9C4620" w14:textId="77777777" w:rsidR="001F7F11" w:rsidRDefault="001F7F11" w:rsidP="00CA4A0F">
            <w:pPr>
              <w:pStyle w:val="para"/>
              <w:rPr>
                <w:lang w:val="en-US"/>
              </w:rPr>
            </w:pPr>
            <w:r w:rsidRPr="00CB0EC0">
              <w:rPr>
                <w:lang w:val="en-US"/>
              </w:rPr>
              <w:t>1.4</w:t>
            </w:r>
          </w:p>
          <w:p w14:paraId="1B2CE4FB" w14:textId="77777777" w:rsidR="00E767FD" w:rsidRPr="00E767FD" w:rsidRDefault="00E767FD" w:rsidP="00E767FD">
            <w:pPr>
              <w:rPr>
                <w:lang w:val="en-US"/>
              </w:rPr>
            </w:pPr>
          </w:p>
          <w:p w14:paraId="0E3032EB" w14:textId="77777777" w:rsidR="00E767FD" w:rsidRPr="00E767FD" w:rsidRDefault="00E767FD" w:rsidP="00E767FD">
            <w:pPr>
              <w:rPr>
                <w:lang w:val="en-US"/>
              </w:rPr>
            </w:pPr>
          </w:p>
          <w:p w14:paraId="20CA66B8" w14:textId="77777777" w:rsidR="00E767FD" w:rsidRPr="00E767FD" w:rsidRDefault="00E767FD" w:rsidP="00E767FD">
            <w:pPr>
              <w:rPr>
                <w:lang w:val="en-US"/>
              </w:rPr>
            </w:pPr>
          </w:p>
          <w:p w14:paraId="3C841ADD" w14:textId="77777777" w:rsidR="00E767FD" w:rsidRPr="00E767FD" w:rsidRDefault="00E767FD" w:rsidP="00E767FD">
            <w:pPr>
              <w:rPr>
                <w:lang w:val="en-US"/>
              </w:rPr>
            </w:pPr>
          </w:p>
          <w:p w14:paraId="3C209A96" w14:textId="77777777" w:rsidR="00E767FD" w:rsidRPr="00E767FD" w:rsidRDefault="00E767FD" w:rsidP="00E767FD">
            <w:pPr>
              <w:rPr>
                <w:lang w:val="en-US"/>
              </w:rPr>
            </w:pPr>
          </w:p>
          <w:p w14:paraId="60B53371" w14:textId="56EFB281" w:rsidR="00E767FD" w:rsidRPr="00E767FD" w:rsidRDefault="00E767FD" w:rsidP="00E767FD">
            <w:pPr>
              <w:tabs>
                <w:tab w:val="left" w:pos="990"/>
              </w:tabs>
              <w:rPr>
                <w:lang w:val="en-US"/>
              </w:rPr>
            </w:pPr>
            <w:r>
              <w:rPr>
                <w:lang w:val="en-US"/>
              </w:rPr>
              <w:tab/>
            </w:r>
          </w:p>
          <w:p w14:paraId="229F10D9" w14:textId="49D73912" w:rsidR="00E767FD" w:rsidRPr="00E767FD" w:rsidRDefault="00E767FD" w:rsidP="00E767FD">
            <w:pPr>
              <w:rPr>
                <w:lang w:val="en-US"/>
              </w:rPr>
            </w:pPr>
          </w:p>
        </w:tc>
        <w:tc>
          <w:tcPr>
            <w:tcW w:w="2327" w:type="pct"/>
          </w:tcPr>
          <w:p w14:paraId="4B5625AE" w14:textId="77777777" w:rsidR="001F7F11" w:rsidRDefault="001F7F11" w:rsidP="00CA4A0F">
            <w:pPr>
              <w:pStyle w:val="para"/>
              <w:rPr>
                <w:lang w:val="en-US"/>
              </w:rPr>
            </w:pPr>
            <w:r w:rsidRPr="00CB0EC0">
              <w:rPr>
                <w:lang w:val="en-US"/>
              </w:rPr>
              <w:lastRenderedPageBreak/>
              <w:t xml:space="preserve">Senior leadership shall appoint a GFMS </w:t>
            </w:r>
            <w:r>
              <w:rPr>
                <w:lang w:val="en-US"/>
              </w:rPr>
              <w:t>team leader</w:t>
            </w:r>
            <w:r w:rsidRPr="00CB0EC0">
              <w:rPr>
                <w:lang w:val="en-US"/>
              </w:rPr>
              <w:t xml:space="preserve"> who, irrespective of other responsibilities, shall have the responsibility and authority</w:t>
            </w:r>
            <w:r>
              <w:rPr>
                <w:lang w:val="en-US"/>
              </w:rPr>
              <w:t xml:space="preserve"> to</w:t>
            </w:r>
            <w:r w:rsidRPr="00CB0EC0">
              <w:rPr>
                <w:lang w:val="en-US"/>
              </w:rPr>
              <w:t>:</w:t>
            </w:r>
          </w:p>
          <w:p w14:paraId="42F05DAD" w14:textId="77777777" w:rsidR="001F7F11" w:rsidRPr="001F7F11" w:rsidRDefault="001F7F11" w:rsidP="00CA4A0F">
            <w:pPr>
              <w:pStyle w:val="ListBullet"/>
              <w:rPr>
                <w:lang w:val="en-US"/>
              </w:rPr>
            </w:pPr>
            <w:r w:rsidRPr="001F7F11">
              <w:rPr>
                <w:lang w:val="en-US"/>
              </w:rPr>
              <w:t>ensure that the GFMS is developed, validated, periodically reviewed, implemented, and maintained</w:t>
            </w:r>
          </w:p>
          <w:p w14:paraId="1A468B0B" w14:textId="77777777" w:rsidR="001F7F11" w:rsidRPr="001F7F11" w:rsidRDefault="001F7F11" w:rsidP="00CA4A0F">
            <w:pPr>
              <w:pStyle w:val="ListBullet"/>
              <w:rPr>
                <w:lang w:val="en-US"/>
              </w:rPr>
            </w:pPr>
            <w:r w:rsidRPr="001F7F11">
              <w:rPr>
                <w:lang w:val="en-US"/>
              </w:rPr>
              <w:t>be the main contact with designated staff and auditors.</w:t>
            </w:r>
          </w:p>
          <w:p w14:paraId="1F50ECA1" w14:textId="77777777" w:rsidR="001F7F11" w:rsidRDefault="001F7F11" w:rsidP="00CA4A0F">
            <w:pPr>
              <w:pStyle w:val="para"/>
              <w:rPr>
                <w:lang w:val="en-US"/>
              </w:rPr>
            </w:pPr>
            <w:r w:rsidRPr="00CB0EC0">
              <w:rPr>
                <w:lang w:val="en-US"/>
              </w:rPr>
              <w:lastRenderedPageBreak/>
              <w:t xml:space="preserve">The GFMS </w:t>
            </w:r>
            <w:r>
              <w:rPr>
                <w:lang w:val="en-US"/>
              </w:rPr>
              <w:t>team leader</w:t>
            </w:r>
            <w:r w:rsidRPr="00CB0EC0">
              <w:rPr>
                <w:lang w:val="en-US"/>
              </w:rPr>
              <w:t xml:space="preserve"> must be trained in, have an in-depth knowledge of, and show competence in the GFMS principles.</w:t>
            </w:r>
          </w:p>
          <w:p w14:paraId="7E92A8D6" w14:textId="77777777" w:rsidR="001F7F11" w:rsidRPr="00CB0EC0" w:rsidRDefault="001F7F11" w:rsidP="00CA4A0F">
            <w:pPr>
              <w:pStyle w:val="para"/>
              <w:rPr>
                <w:lang w:val="en-US"/>
              </w:rPr>
            </w:pPr>
            <w:r w:rsidRPr="00CB0EC0">
              <w:rPr>
                <w:lang w:val="en-US"/>
              </w:rPr>
              <w:t xml:space="preserve">The GFMS </w:t>
            </w:r>
            <w:r>
              <w:rPr>
                <w:lang w:val="en-US"/>
              </w:rPr>
              <w:t>team leader</w:t>
            </w:r>
            <w:r w:rsidRPr="00CB0EC0">
              <w:rPr>
                <w:lang w:val="en-US"/>
              </w:rPr>
              <w:t xml:space="preserve"> must have taken and passed the </w:t>
            </w:r>
            <w:r>
              <w:rPr>
                <w:lang w:val="en-US"/>
              </w:rPr>
              <w:t>GFCP</w:t>
            </w:r>
            <w:r w:rsidRPr="00CB0EC0">
              <w:rPr>
                <w:lang w:val="en-US"/>
              </w:rPr>
              <w:t xml:space="preserve"> industry training course, or an equivalent course </w:t>
            </w:r>
            <w:r>
              <w:rPr>
                <w:lang w:val="en-US"/>
              </w:rPr>
              <w:t>that</w:t>
            </w:r>
            <w:r w:rsidRPr="00CB0EC0">
              <w:rPr>
                <w:lang w:val="en-US"/>
              </w:rPr>
              <w:t xml:space="preserve"> is acceptable to </w:t>
            </w:r>
            <w:r>
              <w:rPr>
                <w:lang w:val="en-US"/>
              </w:rPr>
              <w:t>BRC Global Standards</w:t>
            </w:r>
            <w:r w:rsidRPr="00CB0EC0">
              <w:rPr>
                <w:lang w:val="en-US"/>
              </w:rPr>
              <w:t>.</w:t>
            </w:r>
          </w:p>
        </w:tc>
        <w:tc>
          <w:tcPr>
            <w:tcW w:w="589" w:type="pct"/>
          </w:tcPr>
          <w:p w14:paraId="5B641D77" w14:textId="77777777" w:rsidR="001F7F11" w:rsidRPr="00CB0EC0" w:rsidRDefault="001F7F11" w:rsidP="00CA4A0F">
            <w:pPr>
              <w:pStyle w:val="para"/>
              <w:rPr>
                <w:lang w:val="en-US"/>
              </w:rPr>
            </w:pPr>
          </w:p>
        </w:tc>
        <w:tc>
          <w:tcPr>
            <w:tcW w:w="1395" w:type="pct"/>
          </w:tcPr>
          <w:p w14:paraId="2ACB44A9" w14:textId="77777777" w:rsidR="001F7F11" w:rsidRPr="001F7F11" w:rsidRDefault="001F7F11" w:rsidP="00CA4A0F">
            <w:pPr>
              <w:pStyle w:val="para"/>
              <w:rPr>
                <w:rFonts w:cstheme="minorHAnsi"/>
                <w:lang w:val="en-US"/>
              </w:rPr>
            </w:pPr>
          </w:p>
        </w:tc>
      </w:tr>
      <w:tr w:rsidR="00605DD1" w:rsidRPr="001F7F11" w14:paraId="786105C7" w14:textId="77777777" w:rsidTr="00A7613C">
        <w:tc>
          <w:tcPr>
            <w:tcW w:w="689" w:type="pct"/>
            <w:shd w:val="clear" w:color="auto" w:fill="D3E5F6"/>
          </w:tcPr>
          <w:p w14:paraId="056C5AA4" w14:textId="77777777" w:rsidR="001F7F11" w:rsidRPr="00CB0EC0" w:rsidRDefault="001F7F11" w:rsidP="00CA4A0F">
            <w:pPr>
              <w:pStyle w:val="para"/>
              <w:rPr>
                <w:lang w:val="en-US"/>
              </w:rPr>
            </w:pPr>
            <w:r w:rsidRPr="00CB0EC0">
              <w:rPr>
                <w:lang w:val="en-US"/>
              </w:rPr>
              <w:t>1.5</w:t>
            </w:r>
          </w:p>
        </w:tc>
        <w:tc>
          <w:tcPr>
            <w:tcW w:w="2327" w:type="pct"/>
          </w:tcPr>
          <w:p w14:paraId="28DE0605" w14:textId="77777777" w:rsidR="001F7F11" w:rsidRDefault="001F7F11" w:rsidP="00CA4A0F">
            <w:pPr>
              <w:pStyle w:val="para"/>
              <w:rPr>
                <w:lang w:val="en-US"/>
              </w:rPr>
            </w:pPr>
            <w:r w:rsidRPr="00CB0EC0">
              <w:rPr>
                <w:lang w:val="en-US"/>
              </w:rPr>
              <w:t xml:space="preserve">The GFMS </w:t>
            </w:r>
            <w:r>
              <w:rPr>
                <w:lang w:val="en-US"/>
              </w:rPr>
              <w:t>team</w:t>
            </w:r>
            <w:r w:rsidRPr="00CB0EC0">
              <w:rPr>
                <w:lang w:val="en-US"/>
              </w:rPr>
              <w:t xml:space="preserve"> shall be multidisciplinary and must include those responsible for quality/technical, product development, sanitation and hygiene, production operations, engineering/maintenance</w:t>
            </w:r>
            <w:r>
              <w:rPr>
                <w:lang w:val="en-US"/>
              </w:rPr>
              <w:t>,</w:t>
            </w:r>
            <w:r w:rsidRPr="00CB0EC0">
              <w:rPr>
                <w:lang w:val="en-US"/>
              </w:rPr>
              <w:t xml:space="preserve"> and other relevant functions.</w:t>
            </w:r>
          </w:p>
          <w:p w14:paraId="6899A962" w14:textId="77777777" w:rsidR="001F7F11" w:rsidRDefault="001F7F11" w:rsidP="00CA4A0F">
            <w:pPr>
              <w:pStyle w:val="para"/>
              <w:rPr>
                <w:lang w:val="en-US"/>
              </w:rPr>
            </w:pPr>
            <w:r w:rsidRPr="00CB0EC0">
              <w:rPr>
                <w:lang w:val="en-US"/>
              </w:rPr>
              <w:t>The team members shall have specific knowledge of gluten control and relevant knowledge of product, process</w:t>
            </w:r>
            <w:r>
              <w:rPr>
                <w:lang w:val="en-US"/>
              </w:rPr>
              <w:t>,</w:t>
            </w:r>
            <w:r w:rsidRPr="00CB0EC0">
              <w:rPr>
                <w:lang w:val="en-US"/>
              </w:rPr>
              <w:t xml:space="preserve"> </w:t>
            </w:r>
            <w:r>
              <w:rPr>
                <w:lang w:val="en-US"/>
              </w:rPr>
              <w:t xml:space="preserve">marketing claims, </w:t>
            </w:r>
            <w:r w:rsidRPr="00CB0EC0">
              <w:rPr>
                <w:lang w:val="en-US"/>
              </w:rPr>
              <w:t>and associated hazards.</w:t>
            </w:r>
          </w:p>
          <w:p w14:paraId="6A03FDF3" w14:textId="77777777" w:rsidR="001F7F11" w:rsidRPr="00CB0EC0" w:rsidRDefault="001F7F11" w:rsidP="00CA4A0F">
            <w:pPr>
              <w:pStyle w:val="para"/>
              <w:rPr>
                <w:lang w:val="en-US"/>
              </w:rPr>
            </w:pPr>
            <w:r w:rsidRPr="00CB0EC0">
              <w:rPr>
                <w:lang w:val="en-US"/>
              </w:rPr>
              <w:t>External expertise may be used, but day-to-day management of the food safety system shall remain the responsibility of the site.</w:t>
            </w:r>
          </w:p>
        </w:tc>
        <w:tc>
          <w:tcPr>
            <w:tcW w:w="589" w:type="pct"/>
          </w:tcPr>
          <w:p w14:paraId="36323BF4" w14:textId="77777777" w:rsidR="001F7F11" w:rsidRPr="00CB0EC0" w:rsidRDefault="001F7F11" w:rsidP="00CA4A0F">
            <w:pPr>
              <w:pStyle w:val="para"/>
              <w:rPr>
                <w:lang w:val="en-US"/>
              </w:rPr>
            </w:pPr>
          </w:p>
        </w:tc>
        <w:tc>
          <w:tcPr>
            <w:tcW w:w="1395" w:type="pct"/>
          </w:tcPr>
          <w:p w14:paraId="4032CFF7" w14:textId="77777777" w:rsidR="001F7F11" w:rsidRPr="001F7F11" w:rsidRDefault="001F7F11" w:rsidP="00CA4A0F">
            <w:pPr>
              <w:pStyle w:val="para"/>
              <w:rPr>
                <w:rFonts w:cstheme="minorHAnsi"/>
                <w:lang w:val="en-US"/>
              </w:rPr>
            </w:pPr>
          </w:p>
        </w:tc>
      </w:tr>
      <w:tr w:rsidR="00605DD1" w:rsidRPr="001F7F11" w14:paraId="4A454DF9" w14:textId="77777777" w:rsidTr="00A7613C">
        <w:tc>
          <w:tcPr>
            <w:tcW w:w="689" w:type="pct"/>
            <w:shd w:val="clear" w:color="auto" w:fill="D3E5F6"/>
          </w:tcPr>
          <w:p w14:paraId="3D279556" w14:textId="77777777" w:rsidR="001F7F11" w:rsidRPr="00CB0EC0" w:rsidRDefault="001F7F11" w:rsidP="00CA4A0F">
            <w:pPr>
              <w:pStyle w:val="para"/>
              <w:rPr>
                <w:lang w:val="en-US"/>
              </w:rPr>
            </w:pPr>
            <w:r w:rsidRPr="00CB0EC0">
              <w:rPr>
                <w:lang w:val="en-US"/>
              </w:rPr>
              <w:t>1.6</w:t>
            </w:r>
          </w:p>
        </w:tc>
        <w:tc>
          <w:tcPr>
            <w:tcW w:w="2327" w:type="pct"/>
          </w:tcPr>
          <w:p w14:paraId="3298C967" w14:textId="77777777" w:rsidR="001F7F11" w:rsidRDefault="001F7F11" w:rsidP="00CA4A0F">
            <w:pPr>
              <w:pStyle w:val="para"/>
              <w:rPr>
                <w:lang w:val="en-US"/>
              </w:rPr>
            </w:pPr>
            <w:r w:rsidRPr="00CB0EC0">
              <w:rPr>
                <w:lang w:val="en-US"/>
              </w:rPr>
              <w:t xml:space="preserve">The GFMS </w:t>
            </w:r>
            <w:r>
              <w:rPr>
                <w:lang w:val="en-US"/>
              </w:rPr>
              <w:t>team</w:t>
            </w:r>
            <w:r w:rsidRPr="00CB0EC0">
              <w:rPr>
                <w:lang w:val="en-US"/>
              </w:rPr>
              <w:t xml:space="preserve"> shall meet at appropriately planned intervals, annually at a minimum, to discuss, among other points:</w:t>
            </w:r>
          </w:p>
          <w:p w14:paraId="2A7340FF" w14:textId="77777777" w:rsidR="001F7F11" w:rsidRPr="001F7F11" w:rsidRDefault="001F7F11" w:rsidP="00CA4A0F">
            <w:pPr>
              <w:pStyle w:val="ListBullet"/>
              <w:rPr>
                <w:lang w:val="en-US"/>
              </w:rPr>
            </w:pPr>
            <w:r w:rsidRPr="001F7F11">
              <w:rPr>
                <w:lang w:val="en-US"/>
              </w:rPr>
              <w:t>action plans and timeframes from previous GFMS team meeting reviews</w:t>
            </w:r>
          </w:p>
          <w:p w14:paraId="2291428B" w14:textId="77777777" w:rsidR="001F7F11" w:rsidRPr="001F7F11" w:rsidRDefault="001F7F11" w:rsidP="00CA4A0F">
            <w:pPr>
              <w:pStyle w:val="ListBullet"/>
              <w:rPr>
                <w:lang w:val="en-US"/>
              </w:rPr>
            </w:pPr>
            <w:r w:rsidRPr="001F7F11">
              <w:rPr>
                <w:lang w:val="en-US"/>
              </w:rPr>
              <w:t>changes in the GFMS</w:t>
            </w:r>
          </w:p>
          <w:p w14:paraId="39B2820C" w14:textId="77777777" w:rsidR="001F7F11" w:rsidRPr="001F7F11" w:rsidRDefault="001F7F11" w:rsidP="00CA4A0F">
            <w:pPr>
              <w:pStyle w:val="ListBullet"/>
              <w:rPr>
                <w:lang w:val="en-US"/>
              </w:rPr>
            </w:pPr>
            <w:r w:rsidRPr="001F7F11">
              <w:rPr>
                <w:lang w:val="en-US"/>
              </w:rPr>
              <w:t>results of internal, second-party, and/or third-party GFMS audits</w:t>
            </w:r>
          </w:p>
          <w:p w14:paraId="1033DF01" w14:textId="77777777" w:rsidR="001F7F11" w:rsidRPr="001F7F11" w:rsidRDefault="001F7F11" w:rsidP="00CA4A0F">
            <w:pPr>
              <w:pStyle w:val="ListBullet"/>
              <w:rPr>
                <w:lang w:val="en-US"/>
              </w:rPr>
            </w:pPr>
            <w:r w:rsidRPr="001F7F11">
              <w:rPr>
                <w:lang w:val="en-US"/>
              </w:rPr>
              <w:t>customer complaints and results of any customer feedback</w:t>
            </w:r>
          </w:p>
          <w:p w14:paraId="30FED845" w14:textId="77777777" w:rsidR="001F7F11" w:rsidRPr="001F7F11" w:rsidRDefault="001F7F11" w:rsidP="00CA4A0F">
            <w:pPr>
              <w:pStyle w:val="ListBullet"/>
              <w:rPr>
                <w:lang w:val="en-US"/>
              </w:rPr>
            </w:pPr>
            <w:r w:rsidRPr="001F7F11">
              <w:rPr>
                <w:lang w:val="en-US"/>
              </w:rPr>
              <w:t>incidents (including both recalls and withdrawals), corrective actions, out-of-specification results, and nonconforming materials</w:t>
            </w:r>
          </w:p>
          <w:p w14:paraId="3BBB9DAB" w14:textId="77777777" w:rsidR="001F7F11" w:rsidRPr="001F7F11" w:rsidRDefault="001F7F11" w:rsidP="00CA4A0F">
            <w:pPr>
              <w:pStyle w:val="ListBullet"/>
              <w:rPr>
                <w:lang w:val="en-US"/>
              </w:rPr>
            </w:pPr>
            <w:r w:rsidRPr="001F7F11">
              <w:rPr>
                <w:lang w:val="en-US"/>
              </w:rPr>
              <w:t>reviews of the effectiveness of the GFMS</w:t>
            </w:r>
          </w:p>
          <w:p w14:paraId="279C715B" w14:textId="77777777" w:rsidR="001F7F11" w:rsidRPr="001F7F11" w:rsidRDefault="001F7F11" w:rsidP="00CA4A0F">
            <w:pPr>
              <w:pStyle w:val="ListBullet"/>
              <w:rPr>
                <w:lang w:val="en-US"/>
              </w:rPr>
            </w:pPr>
            <w:r w:rsidRPr="001F7F11">
              <w:rPr>
                <w:lang w:val="en-US"/>
              </w:rPr>
              <w:t>resource requirements.</w:t>
            </w:r>
          </w:p>
          <w:p w14:paraId="37B5676E" w14:textId="77777777" w:rsidR="001F7F11" w:rsidRDefault="001F7F11" w:rsidP="00CA4A0F">
            <w:pPr>
              <w:pStyle w:val="para"/>
              <w:rPr>
                <w:lang w:val="en-US"/>
              </w:rPr>
            </w:pPr>
            <w:r w:rsidRPr="00CB0EC0">
              <w:rPr>
                <w:lang w:val="en-US"/>
              </w:rPr>
              <w:t xml:space="preserve">The frequency of meetings must be </w:t>
            </w:r>
            <w:proofErr w:type="gramStart"/>
            <w:r w:rsidRPr="00CB0EC0">
              <w:rPr>
                <w:lang w:val="en-US"/>
              </w:rPr>
              <w:t>sufficient</w:t>
            </w:r>
            <w:proofErr w:type="gramEnd"/>
            <w:r w:rsidRPr="00CB0EC0">
              <w:rPr>
                <w:lang w:val="en-US"/>
              </w:rPr>
              <w:t xml:space="preserve"> to manage the risks associated with the topics covered and may be increased depending on circumstance.</w:t>
            </w:r>
          </w:p>
          <w:p w14:paraId="454DC9B7" w14:textId="77777777" w:rsidR="001F7F11" w:rsidRDefault="001F7F11" w:rsidP="00CA4A0F">
            <w:pPr>
              <w:pStyle w:val="para"/>
              <w:rPr>
                <w:lang w:val="en-US"/>
              </w:rPr>
            </w:pPr>
            <w:r w:rsidRPr="00CB0EC0">
              <w:rPr>
                <w:lang w:val="en-US"/>
              </w:rPr>
              <w:t xml:space="preserve">Records of the meeting shall be documented. The decisions and actions agreed within the review process shall be effectively </w:t>
            </w:r>
            <w:r w:rsidRPr="00CB0EC0">
              <w:rPr>
                <w:lang w:val="en-US"/>
              </w:rPr>
              <w:lastRenderedPageBreak/>
              <w:t>communicated to appropriate staff, and actions implemented within agreed timescales.</w:t>
            </w:r>
          </w:p>
          <w:p w14:paraId="54405AC1" w14:textId="77777777" w:rsidR="001F7F11" w:rsidRPr="00CB0EC0" w:rsidRDefault="001F7F11" w:rsidP="00CA4A0F">
            <w:pPr>
              <w:pStyle w:val="para"/>
              <w:rPr>
                <w:lang w:val="en-US"/>
              </w:rPr>
            </w:pPr>
            <w:r w:rsidRPr="00CB0EC0">
              <w:rPr>
                <w:lang w:val="en-US"/>
              </w:rPr>
              <w:t xml:space="preserve">A member of the senior leadership team must attend, at a minimum, one GFMS </w:t>
            </w:r>
            <w:r>
              <w:rPr>
                <w:lang w:val="en-US"/>
              </w:rPr>
              <w:t>team</w:t>
            </w:r>
            <w:r w:rsidRPr="00CB0EC0">
              <w:rPr>
                <w:lang w:val="en-US"/>
              </w:rPr>
              <w:t xml:space="preserve"> meeting annually.</w:t>
            </w:r>
          </w:p>
        </w:tc>
        <w:tc>
          <w:tcPr>
            <w:tcW w:w="589" w:type="pct"/>
          </w:tcPr>
          <w:p w14:paraId="43E67FD2" w14:textId="77777777" w:rsidR="001F7F11" w:rsidRPr="00CB0EC0" w:rsidRDefault="001F7F11" w:rsidP="00CA4A0F">
            <w:pPr>
              <w:pStyle w:val="para"/>
              <w:rPr>
                <w:lang w:val="en-US"/>
              </w:rPr>
            </w:pPr>
          </w:p>
        </w:tc>
        <w:tc>
          <w:tcPr>
            <w:tcW w:w="1395" w:type="pct"/>
          </w:tcPr>
          <w:p w14:paraId="7CC26FBB" w14:textId="77777777" w:rsidR="001F7F11" w:rsidRPr="001F7F11" w:rsidRDefault="001F7F11" w:rsidP="00CA4A0F">
            <w:pPr>
              <w:pStyle w:val="para"/>
              <w:rPr>
                <w:rFonts w:cstheme="minorHAnsi"/>
                <w:lang w:val="en-US"/>
              </w:rPr>
            </w:pPr>
          </w:p>
        </w:tc>
      </w:tr>
    </w:tbl>
    <w:p w14:paraId="26180810" w14:textId="77777777" w:rsidR="00230B4B" w:rsidRPr="00230B4B" w:rsidRDefault="00230B4B" w:rsidP="00230B4B"/>
    <w:p w14:paraId="5FCD18CE" w14:textId="60B7B2E8" w:rsidR="009E773C" w:rsidRPr="001F7F11" w:rsidRDefault="009E773C" w:rsidP="009103AB">
      <w:pPr>
        <w:pStyle w:val="hdg1"/>
        <w:rPr>
          <w:lang w:val="en-US"/>
        </w:rPr>
      </w:pPr>
      <w:r w:rsidRPr="001F7F11">
        <w:br w:type="page"/>
      </w:r>
      <w:r w:rsidRPr="001F7F11">
        <w:lastRenderedPageBreak/>
        <w:t>2</w:t>
      </w:r>
      <w:r w:rsidR="00E62113">
        <w:t xml:space="preserve">   </w:t>
      </w:r>
      <w:r w:rsidRPr="001F7F11">
        <w:rPr>
          <w:lang w:val="en-US"/>
        </w:rPr>
        <w:t>Prerequisite programs</w:t>
      </w:r>
    </w:p>
    <w:tbl>
      <w:tblPr>
        <w:tblStyle w:val="TableGrid"/>
        <w:tblW w:w="5000" w:type="pct"/>
        <w:tblLook w:val="04A0" w:firstRow="1" w:lastRow="0" w:firstColumn="1" w:lastColumn="0" w:noHBand="0" w:noVBand="1"/>
      </w:tblPr>
      <w:tblGrid>
        <w:gridCol w:w="813"/>
        <w:gridCol w:w="4993"/>
        <w:gridCol w:w="1134"/>
        <w:gridCol w:w="2688"/>
      </w:tblGrid>
      <w:tr w:rsidR="00230B4B" w:rsidRPr="001F7F11" w14:paraId="6935821E" w14:textId="77777777" w:rsidTr="00A7613C">
        <w:tc>
          <w:tcPr>
            <w:tcW w:w="5000" w:type="pct"/>
            <w:gridSpan w:val="4"/>
            <w:shd w:val="clear" w:color="auto" w:fill="00B0F0"/>
          </w:tcPr>
          <w:p w14:paraId="2E0DF9D1" w14:textId="77777777" w:rsidR="00230B4B" w:rsidRDefault="00230B4B" w:rsidP="001F7F11">
            <w:pPr>
              <w:pStyle w:val="para"/>
              <w:rPr>
                <w:rFonts w:cstheme="minorHAnsi"/>
                <w:b/>
                <w:lang w:val="en-US"/>
              </w:rPr>
            </w:pPr>
          </w:p>
        </w:tc>
      </w:tr>
      <w:tr w:rsidR="001F7F11" w:rsidRPr="001F7F11" w14:paraId="65ECDB76" w14:textId="77777777" w:rsidTr="00A7613C">
        <w:tc>
          <w:tcPr>
            <w:tcW w:w="422" w:type="pct"/>
            <w:shd w:val="clear" w:color="auto" w:fill="D3E5F6"/>
          </w:tcPr>
          <w:p w14:paraId="5A3D7E63" w14:textId="77777777" w:rsidR="001F7F11" w:rsidRPr="001B3AAA" w:rsidRDefault="001F7F11" w:rsidP="001F7F11">
            <w:pPr>
              <w:pStyle w:val="para"/>
              <w:rPr>
                <w:b/>
                <w:lang w:val="en-US"/>
              </w:rPr>
            </w:pPr>
            <w:r w:rsidRPr="001B3AAA">
              <w:rPr>
                <w:b/>
                <w:lang w:val="en-US"/>
              </w:rPr>
              <w:t>Clause</w:t>
            </w:r>
          </w:p>
        </w:tc>
        <w:tc>
          <w:tcPr>
            <w:tcW w:w="2593" w:type="pct"/>
          </w:tcPr>
          <w:p w14:paraId="042676DB" w14:textId="77777777" w:rsidR="001F7F11" w:rsidRPr="001B3AAA" w:rsidRDefault="001F7F11" w:rsidP="001F7F11">
            <w:pPr>
              <w:pStyle w:val="para"/>
              <w:rPr>
                <w:b/>
                <w:lang w:val="en-US"/>
              </w:rPr>
            </w:pPr>
            <w:r w:rsidRPr="001B3AAA">
              <w:rPr>
                <w:b/>
                <w:lang w:val="en-US"/>
              </w:rPr>
              <w:t>Requirements</w:t>
            </w:r>
          </w:p>
        </w:tc>
        <w:tc>
          <w:tcPr>
            <w:tcW w:w="589" w:type="pct"/>
          </w:tcPr>
          <w:p w14:paraId="52AA6FB2" w14:textId="77777777" w:rsidR="001F7F11" w:rsidRPr="001B3AAA" w:rsidRDefault="001F7F11" w:rsidP="001F7F11">
            <w:pPr>
              <w:pStyle w:val="para"/>
              <w:rPr>
                <w:b/>
                <w:lang w:val="en-US"/>
              </w:rPr>
            </w:pPr>
            <w:r>
              <w:rPr>
                <w:rFonts w:cstheme="minorHAnsi"/>
                <w:b/>
                <w:lang w:val="en-US"/>
              </w:rPr>
              <w:t>Conforms</w:t>
            </w:r>
          </w:p>
        </w:tc>
        <w:tc>
          <w:tcPr>
            <w:tcW w:w="1396" w:type="pct"/>
          </w:tcPr>
          <w:p w14:paraId="6F8BEC15" w14:textId="77777777" w:rsidR="001F7F11" w:rsidRPr="001F7F11" w:rsidRDefault="001F7F11" w:rsidP="001F7F11">
            <w:pPr>
              <w:pStyle w:val="para"/>
              <w:rPr>
                <w:rFonts w:cstheme="minorHAnsi"/>
                <w:b/>
                <w:lang w:val="en-US"/>
              </w:rPr>
            </w:pPr>
            <w:r>
              <w:rPr>
                <w:rFonts w:cstheme="minorHAnsi"/>
                <w:b/>
                <w:lang w:val="en-US"/>
              </w:rPr>
              <w:t>Comments</w:t>
            </w:r>
          </w:p>
        </w:tc>
      </w:tr>
      <w:tr w:rsidR="001F7F11" w:rsidRPr="001F7F11" w14:paraId="3A0364EE" w14:textId="77777777" w:rsidTr="00A7613C">
        <w:tc>
          <w:tcPr>
            <w:tcW w:w="422" w:type="pct"/>
            <w:shd w:val="clear" w:color="auto" w:fill="D3E5F6"/>
          </w:tcPr>
          <w:p w14:paraId="4AAC2531" w14:textId="77777777" w:rsidR="001F7F11" w:rsidRDefault="001F7F11" w:rsidP="001F7F11">
            <w:pPr>
              <w:pStyle w:val="para"/>
              <w:rPr>
                <w:lang w:val="en-US"/>
              </w:rPr>
            </w:pPr>
            <w:r w:rsidRPr="003736A1">
              <w:rPr>
                <w:lang w:val="en-US"/>
              </w:rPr>
              <w:t>2.1</w:t>
            </w:r>
          </w:p>
        </w:tc>
        <w:tc>
          <w:tcPr>
            <w:tcW w:w="2593" w:type="pct"/>
          </w:tcPr>
          <w:p w14:paraId="491BB526" w14:textId="77777777" w:rsidR="001F7F11" w:rsidRDefault="001F7F11" w:rsidP="001F7F11">
            <w:pPr>
              <w:pStyle w:val="para"/>
              <w:rPr>
                <w:lang w:val="en-US"/>
              </w:rPr>
            </w:pPr>
            <w:r w:rsidRPr="003736A1">
              <w:rPr>
                <w:lang w:val="en-US"/>
              </w:rPr>
              <w:t>The site shall have fully implemented environmental and operational programs (prerequisite programs) in place. These must include, but are not limited to the following:</w:t>
            </w:r>
          </w:p>
          <w:p w14:paraId="47013F4E" w14:textId="77777777" w:rsidR="001F7F11" w:rsidRPr="001F7F11" w:rsidRDefault="001F7F11" w:rsidP="00605DD1">
            <w:pPr>
              <w:pStyle w:val="ListBullet"/>
              <w:rPr>
                <w:lang w:val="en-US"/>
              </w:rPr>
            </w:pPr>
            <w:r w:rsidRPr="001F7F11">
              <w:rPr>
                <w:lang w:val="en-US"/>
              </w:rPr>
              <w:t>premises</w:t>
            </w:r>
          </w:p>
          <w:p w14:paraId="15E67EA3" w14:textId="77777777" w:rsidR="001F7F11" w:rsidRPr="001F7F11" w:rsidRDefault="001F7F11" w:rsidP="00605DD1">
            <w:pPr>
              <w:pStyle w:val="ListBullet"/>
              <w:rPr>
                <w:lang w:val="en-US"/>
              </w:rPr>
            </w:pPr>
            <w:r w:rsidRPr="001F7F11">
              <w:rPr>
                <w:lang w:val="en-US"/>
              </w:rPr>
              <w:t>purchasing</w:t>
            </w:r>
          </w:p>
          <w:p w14:paraId="4694EAE3" w14:textId="77777777" w:rsidR="001F7F11" w:rsidRPr="001F7F11" w:rsidRDefault="001F7F11" w:rsidP="00605DD1">
            <w:pPr>
              <w:pStyle w:val="ListBullet"/>
              <w:rPr>
                <w:lang w:val="en-US"/>
              </w:rPr>
            </w:pPr>
            <w:r w:rsidRPr="001F7F11">
              <w:rPr>
                <w:lang w:val="en-US"/>
              </w:rPr>
              <w:t>transportation, receiving, shipping, and storage</w:t>
            </w:r>
          </w:p>
          <w:p w14:paraId="5A03DEBB" w14:textId="77777777" w:rsidR="001F7F11" w:rsidRPr="001F7F11" w:rsidRDefault="001F7F11" w:rsidP="00605DD1">
            <w:pPr>
              <w:pStyle w:val="ListBullet"/>
              <w:rPr>
                <w:lang w:val="en-US"/>
              </w:rPr>
            </w:pPr>
            <w:r w:rsidRPr="001F7F11">
              <w:rPr>
                <w:lang w:val="en-US"/>
              </w:rPr>
              <w:t>equipment and maintenance</w:t>
            </w:r>
          </w:p>
          <w:p w14:paraId="618484B9" w14:textId="77777777" w:rsidR="001F7F11" w:rsidRPr="001F7F11" w:rsidRDefault="001F7F11" w:rsidP="00605DD1">
            <w:pPr>
              <w:pStyle w:val="ListBullet"/>
              <w:rPr>
                <w:lang w:val="en-US"/>
              </w:rPr>
            </w:pPr>
            <w:r w:rsidRPr="001F7F11">
              <w:rPr>
                <w:lang w:val="en-US"/>
              </w:rPr>
              <w:t>personnel and training</w:t>
            </w:r>
          </w:p>
          <w:p w14:paraId="33E4906A" w14:textId="77777777" w:rsidR="001F7F11" w:rsidRPr="001F7F11" w:rsidRDefault="001F7F11" w:rsidP="00605DD1">
            <w:pPr>
              <w:pStyle w:val="ListBullet"/>
              <w:rPr>
                <w:lang w:val="en-US"/>
              </w:rPr>
            </w:pPr>
            <w:r w:rsidRPr="001F7F11">
              <w:rPr>
                <w:lang w:val="en-US"/>
              </w:rPr>
              <w:t>sanitation</w:t>
            </w:r>
          </w:p>
          <w:p w14:paraId="6284F8DD" w14:textId="77777777" w:rsidR="001F7F11" w:rsidRPr="001F7F11" w:rsidRDefault="001F7F11" w:rsidP="00605DD1">
            <w:pPr>
              <w:pStyle w:val="ListBullet"/>
              <w:rPr>
                <w:lang w:val="en-US"/>
              </w:rPr>
            </w:pPr>
            <w:r w:rsidRPr="001F7F11">
              <w:rPr>
                <w:lang w:val="en-US"/>
              </w:rPr>
              <w:t>pest control</w:t>
            </w:r>
          </w:p>
          <w:p w14:paraId="224C25A1" w14:textId="77777777" w:rsidR="001F7F11" w:rsidRPr="001F7F11" w:rsidRDefault="001F7F11" w:rsidP="00605DD1">
            <w:pPr>
              <w:pStyle w:val="ListBullet"/>
              <w:rPr>
                <w:lang w:val="en-US"/>
              </w:rPr>
            </w:pPr>
            <w:r w:rsidRPr="001F7F11">
              <w:rPr>
                <w:lang w:val="en-US"/>
              </w:rPr>
              <w:t>traceability, recall and withdrawal</w:t>
            </w:r>
          </w:p>
          <w:p w14:paraId="5E4C682E" w14:textId="77777777" w:rsidR="001F7F11" w:rsidRPr="001F7F11" w:rsidRDefault="001F7F11" w:rsidP="00605DD1">
            <w:pPr>
              <w:pStyle w:val="ListBullet"/>
              <w:rPr>
                <w:lang w:val="en-US"/>
              </w:rPr>
            </w:pPr>
            <w:r w:rsidRPr="001F7F11">
              <w:rPr>
                <w:lang w:val="en-US"/>
              </w:rPr>
              <w:t>allergen controls.</w:t>
            </w:r>
          </w:p>
          <w:p w14:paraId="34458C9F" w14:textId="77777777" w:rsidR="001F7F11" w:rsidRDefault="001F7F11" w:rsidP="001F7F11">
            <w:pPr>
              <w:pStyle w:val="para"/>
              <w:rPr>
                <w:lang w:val="en-US"/>
              </w:rPr>
            </w:pPr>
            <w:r w:rsidRPr="003736A1">
              <w:rPr>
                <w:lang w:val="en-US"/>
              </w:rPr>
              <w:t>The control measures and monitoring procedures for the prerequisite programs must be clearly documented and included within the development and reviews of the GFMS.</w:t>
            </w:r>
          </w:p>
        </w:tc>
        <w:tc>
          <w:tcPr>
            <w:tcW w:w="589" w:type="pct"/>
          </w:tcPr>
          <w:p w14:paraId="6B30766B" w14:textId="77777777" w:rsidR="001F7F11" w:rsidRPr="003736A1" w:rsidRDefault="001F7F11" w:rsidP="001F7F11">
            <w:pPr>
              <w:pStyle w:val="para"/>
              <w:rPr>
                <w:lang w:val="en-US"/>
              </w:rPr>
            </w:pPr>
            <w:r w:rsidRPr="001F7F11">
              <w:rPr>
                <w:rFonts w:cstheme="minorHAnsi"/>
                <w:lang w:val="en-US"/>
              </w:rPr>
              <w:t xml:space="preserve"> </w:t>
            </w:r>
          </w:p>
        </w:tc>
        <w:tc>
          <w:tcPr>
            <w:tcW w:w="1396" w:type="pct"/>
          </w:tcPr>
          <w:p w14:paraId="3D3BCBBA" w14:textId="77777777" w:rsidR="001F7F11" w:rsidRPr="001F7F11" w:rsidRDefault="001F7F11" w:rsidP="001F7F11">
            <w:pPr>
              <w:pStyle w:val="para"/>
              <w:rPr>
                <w:rFonts w:cstheme="minorHAnsi"/>
                <w:lang w:val="en-US"/>
              </w:rPr>
            </w:pPr>
          </w:p>
        </w:tc>
      </w:tr>
    </w:tbl>
    <w:p w14:paraId="564710BE" w14:textId="6FD1C4D3" w:rsidR="009E773C" w:rsidRPr="001F7F11" w:rsidRDefault="009E773C" w:rsidP="009103AB">
      <w:pPr>
        <w:pStyle w:val="hdg1"/>
        <w:rPr>
          <w:lang w:val="en-US"/>
        </w:rPr>
      </w:pPr>
      <w:r w:rsidRPr="001F7F11">
        <w:rPr>
          <w:lang w:val="en-US"/>
        </w:rPr>
        <w:br w:type="page"/>
      </w:r>
      <w:r w:rsidRPr="001F7F11">
        <w:rPr>
          <w:lang w:val="en-US"/>
        </w:rPr>
        <w:lastRenderedPageBreak/>
        <w:t>3</w:t>
      </w:r>
      <w:r w:rsidRPr="001F7F11">
        <w:rPr>
          <w:lang w:val="en-US"/>
        </w:rPr>
        <w:tab/>
        <w:t>Gluten controls</w:t>
      </w:r>
    </w:p>
    <w:tbl>
      <w:tblPr>
        <w:tblStyle w:val="TableGrid"/>
        <w:tblW w:w="5000" w:type="pct"/>
        <w:tblLook w:val="04A0" w:firstRow="1" w:lastRow="0" w:firstColumn="1" w:lastColumn="0" w:noHBand="0" w:noVBand="1"/>
      </w:tblPr>
      <w:tblGrid>
        <w:gridCol w:w="812"/>
        <w:gridCol w:w="87"/>
        <w:gridCol w:w="4908"/>
        <w:gridCol w:w="1102"/>
        <w:gridCol w:w="2719"/>
      </w:tblGrid>
      <w:tr w:rsidR="00374B7F" w:rsidRPr="00374B7F" w14:paraId="13454366" w14:textId="77777777" w:rsidTr="005E7F7B">
        <w:trPr>
          <w:trHeight w:val="278"/>
        </w:trPr>
        <w:tc>
          <w:tcPr>
            <w:tcW w:w="5000" w:type="pct"/>
            <w:gridSpan w:val="5"/>
            <w:shd w:val="clear" w:color="auto" w:fill="00B0F0"/>
          </w:tcPr>
          <w:p w14:paraId="215D4C4F" w14:textId="40D96A5A" w:rsidR="00374B7F" w:rsidRPr="00374B7F" w:rsidRDefault="00374B7F" w:rsidP="00374B7F">
            <w:pPr>
              <w:pStyle w:val="Heading2"/>
              <w:outlineLvl w:val="1"/>
            </w:pPr>
            <w:r w:rsidRPr="00374B7F">
              <w:t>3.1</w:t>
            </w:r>
            <w:r w:rsidRPr="00374B7F">
              <w:tab/>
              <w:t>Gluten awareness training</w:t>
            </w:r>
          </w:p>
        </w:tc>
      </w:tr>
      <w:tr w:rsidR="00166F4A" w:rsidRPr="001B3AAA" w14:paraId="663C3EE7" w14:textId="77777777" w:rsidTr="00041C1F">
        <w:tc>
          <w:tcPr>
            <w:tcW w:w="467" w:type="pct"/>
            <w:gridSpan w:val="2"/>
            <w:shd w:val="clear" w:color="auto" w:fill="D3E5F6"/>
          </w:tcPr>
          <w:p w14:paraId="7F5A28EE" w14:textId="77777777" w:rsidR="009E773C" w:rsidRPr="001B3AAA" w:rsidRDefault="009E773C" w:rsidP="001F7F11">
            <w:pPr>
              <w:pStyle w:val="para"/>
              <w:rPr>
                <w:b/>
                <w:lang w:val="en-US"/>
              </w:rPr>
            </w:pPr>
            <w:r w:rsidRPr="001B3AAA">
              <w:rPr>
                <w:b/>
                <w:lang w:val="en-US"/>
              </w:rPr>
              <w:t>Clause</w:t>
            </w:r>
          </w:p>
        </w:tc>
        <w:tc>
          <w:tcPr>
            <w:tcW w:w="2549" w:type="pct"/>
          </w:tcPr>
          <w:p w14:paraId="40E11F7B" w14:textId="77777777" w:rsidR="009E773C" w:rsidRPr="001B3AAA" w:rsidRDefault="009E773C" w:rsidP="001F7F11">
            <w:pPr>
              <w:pStyle w:val="para"/>
              <w:rPr>
                <w:b/>
                <w:lang w:val="en-US"/>
              </w:rPr>
            </w:pPr>
            <w:r w:rsidRPr="001B3AAA">
              <w:rPr>
                <w:b/>
                <w:lang w:val="en-US"/>
              </w:rPr>
              <w:t>Requirements</w:t>
            </w:r>
          </w:p>
        </w:tc>
        <w:tc>
          <w:tcPr>
            <w:tcW w:w="572" w:type="pct"/>
          </w:tcPr>
          <w:p w14:paraId="1781969D" w14:textId="77777777" w:rsidR="009E773C" w:rsidRPr="001B3AAA" w:rsidRDefault="00495AA3" w:rsidP="001F7F11">
            <w:pPr>
              <w:pStyle w:val="para"/>
              <w:rPr>
                <w:b/>
                <w:lang w:val="en-US"/>
              </w:rPr>
            </w:pPr>
            <w:r>
              <w:rPr>
                <w:rFonts w:cstheme="minorHAnsi"/>
                <w:b/>
                <w:lang w:val="en-US"/>
              </w:rPr>
              <w:t>Conforms</w:t>
            </w:r>
          </w:p>
        </w:tc>
        <w:tc>
          <w:tcPr>
            <w:tcW w:w="1412" w:type="pct"/>
          </w:tcPr>
          <w:p w14:paraId="617BD236" w14:textId="77777777" w:rsidR="009E773C" w:rsidRPr="001B3AAA" w:rsidRDefault="00495AA3" w:rsidP="001F7F11">
            <w:pPr>
              <w:pStyle w:val="para"/>
              <w:rPr>
                <w:b/>
                <w:lang w:val="en-US"/>
              </w:rPr>
            </w:pPr>
            <w:r>
              <w:rPr>
                <w:rFonts w:cstheme="minorHAnsi"/>
                <w:b/>
                <w:lang w:val="en-US"/>
              </w:rPr>
              <w:t>Comments</w:t>
            </w:r>
          </w:p>
        </w:tc>
      </w:tr>
      <w:tr w:rsidR="00166F4A" w:rsidRPr="001B3AAA" w14:paraId="06A80098" w14:textId="77777777" w:rsidTr="00041C1F">
        <w:tc>
          <w:tcPr>
            <w:tcW w:w="467" w:type="pct"/>
            <w:gridSpan w:val="2"/>
            <w:shd w:val="clear" w:color="auto" w:fill="D3E5F6"/>
          </w:tcPr>
          <w:p w14:paraId="3046033A" w14:textId="77777777" w:rsidR="009E773C" w:rsidRPr="001B3AAA" w:rsidRDefault="009E773C" w:rsidP="001F7F11">
            <w:pPr>
              <w:pStyle w:val="para"/>
              <w:rPr>
                <w:lang w:val="en-US"/>
              </w:rPr>
            </w:pPr>
            <w:r w:rsidRPr="001B3AAA">
              <w:rPr>
                <w:lang w:val="en-US"/>
              </w:rPr>
              <w:t>3.1.1</w:t>
            </w:r>
          </w:p>
        </w:tc>
        <w:tc>
          <w:tcPr>
            <w:tcW w:w="2549" w:type="pct"/>
          </w:tcPr>
          <w:p w14:paraId="08F6A3B6" w14:textId="77777777" w:rsidR="009E773C" w:rsidRDefault="009E773C" w:rsidP="001F7F11">
            <w:pPr>
              <w:pStyle w:val="para"/>
              <w:rPr>
                <w:lang w:val="en-US"/>
              </w:rPr>
            </w:pPr>
            <w:r w:rsidRPr="001B3AAA">
              <w:rPr>
                <w:lang w:val="en-US"/>
              </w:rPr>
              <w:t>A documented gluten awareness training program must be in place and training activities documented. Documentation must include training materials, training records, and competency assessment.</w:t>
            </w:r>
          </w:p>
          <w:p w14:paraId="78F33636" w14:textId="77777777" w:rsidR="009E773C" w:rsidRDefault="009E773C" w:rsidP="001F7F11">
            <w:pPr>
              <w:pStyle w:val="para"/>
              <w:rPr>
                <w:lang w:val="en-US"/>
              </w:rPr>
            </w:pPr>
            <w:r w:rsidRPr="001B3AAA">
              <w:rPr>
                <w:lang w:val="en-US"/>
              </w:rPr>
              <w:t>All relevant personnel, including engineers/maintenance, temporary staff</w:t>
            </w:r>
            <w:r>
              <w:rPr>
                <w:lang w:val="en-US"/>
              </w:rPr>
              <w:t>,</w:t>
            </w:r>
            <w:r w:rsidRPr="001B3AAA">
              <w:rPr>
                <w:lang w:val="en-US"/>
              </w:rPr>
              <w:t xml:space="preserve"> and contractors, shall have received general gluten awareness training and be trained in the site</w:t>
            </w:r>
            <w:r>
              <w:rPr>
                <w:lang w:val="en-US"/>
              </w:rPr>
              <w:t>’</w:t>
            </w:r>
            <w:r w:rsidRPr="001B3AAA">
              <w:rPr>
                <w:lang w:val="en-US"/>
              </w:rPr>
              <w:t>s gluten-handling procedures.</w:t>
            </w:r>
          </w:p>
          <w:p w14:paraId="25739F31" w14:textId="77777777" w:rsidR="009E773C" w:rsidRDefault="009E773C" w:rsidP="001F7F11">
            <w:pPr>
              <w:pStyle w:val="para"/>
              <w:rPr>
                <w:lang w:val="en-US"/>
              </w:rPr>
            </w:pPr>
            <w:r w:rsidRPr="001B3AAA">
              <w:rPr>
                <w:lang w:val="en-US"/>
              </w:rPr>
              <w:t>Training shall include, at a minimum, where appropriate:</w:t>
            </w:r>
          </w:p>
          <w:p w14:paraId="5FAEF217" w14:textId="77777777" w:rsidR="009E773C" w:rsidRPr="001F7F11" w:rsidRDefault="009E773C" w:rsidP="00605DD1">
            <w:pPr>
              <w:pStyle w:val="ListBullet"/>
              <w:rPr>
                <w:lang w:val="en-US"/>
              </w:rPr>
            </w:pPr>
            <w:r w:rsidRPr="001F7F11">
              <w:rPr>
                <w:lang w:val="en-US"/>
              </w:rPr>
              <w:t>gluten-related disorders, symptoms, and reactions</w:t>
            </w:r>
          </w:p>
          <w:p w14:paraId="558A4DA5" w14:textId="77777777" w:rsidR="009E773C" w:rsidRPr="001F7F11" w:rsidRDefault="009E773C" w:rsidP="00605DD1">
            <w:pPr>
              <w:pStyle w:val="ListBullet"/>
              <w:rPr>
                <w:lang w:val="en-US"/>
              </w:rPr>
            </w:pPr>
            <w:r w:rsidRPr="001F7F11">
              <w:rPr>
                <w:lang w:val="en-US"/>
              </w:rPr>
              <w:t>ingredients and types of foods that contain gluten</w:t>
            </w:r>
          </w:p>
          <w:p w14:paraId="35D1A55C" w14:textId="77777777" w:rsidR="009E773C" w:rsidRPr="001F7F11" w:rsidRDefault="009E773C" w:rsidP="00605DD1">
            <w:pPr>
              <w:pStyle w:val="ListBullet"/>
              <w:rPr>
                <w:lang w:val="en-US"/>
              </w:rPr>
            </w:pPr>
            <w:r w:rsidRPr="001F7F11">
              <w:rPr>
                <w:lang w:val="en-US"/>
              </w:rPr>
              <w:t>traffic patterns of people and equipment</w:t>
            </w:r>
          </w:p>
          <w:p w14:paraId="46C17BE9" w14:textId="77777777" w:rsidR="009E773C" w:rsidRPr="001F7F11" w:rsidRDefault="009E773C" w:rsidP="00605DD1">
            <w:pPr>
              <w:pStyle w:val="ListBullet"/>
              <w:rPr>
                <w:lang w:val="en-US"/>
              </w:rPr>
            </w:pPr>
            <w:r w:rsidRPr="001F7F11">
              <w:rPr>
                <w:lang w:val="en-US"/>
              </w:rPr>
              <w:t>high risk gluten-free production areas</w:t>
            </w:r>
          </w:p>
          <w:p w14:paraId="07BB6A0C" w14:textId="77777777" w:rsidR="009E773C" w:rsidRPr="001F7F11" w:rsidRDefault="009E773C" w:rsidP="00605DD1">
            <w:pPr>
              <w:pStyle w:val="ListBullet"/>
              <w:rPr>
                <w:lang w:val="en-US"/>
              </w:rPr>
            </w:pPr>
            <w:r w:rsidRPr="001F7F11">
              <w:rPr>
                <w:lang w:val="en-US"/>
              </w:rPr>
              <w:t>uniforms and personal protective equipment</w:t>
            </w:r>
          </w:p>
          <w:p w14:paraId="3BDFFE04" w14:textId="77777777" w:rsidR="009E773C" w:rsidRPr="001F7F11" w:rsidRDefault="009E773C" w:rsidP="00605DD1">
            <w:pPr>
              <w:pStyle w:val="ListBullet"/>
              <w:rPr>
                <w:lang w:val="en-US"/>
              </w:rPr>
            </w:pPr>
            <w:r w:rsidRPr="001F7F11">
              <w:rPr>
                <w:lang w:val="en-US"/>
              </w:rPr>
              <w:t>job rotation practices</w:t>
            </w:r>
          </w:p>
          <w:p w14:paraId="1B20A703" w14:textId="77777777" w:rsidR="009E773C" w:rsidRPr="001F7F11" w:rsidRDefault="009E773C" w:rsidP="00605DD1">
            <w:pPr>
              <w:pStyle w:val="ListBullet"/>
              <w:rPr>
                <w:lang w:val="en-US"/>
              </w:rPr>
            </w:pPr>
            <w:r w:rsidRPr="001F7F11">
              <w:rPr>
                <w:lang w:val="en-US"/>
              </w:rPr>
              <w:t>management of contractors, visitors, and temporary employees.</w:t>
            </w:r>
          </w:p>
        </w:tc>
        <w:tc>
          <w:tcPr>
            <w:tcW w:w="572" w:type="pct"/>
          </w:tcPr>
          <w:p w14:paraId="4EB3E379" w14:textId="77777777" w:rsidR="009E773C" w:rsidRPr="001B3AAA" w:rsidRDefault="009E773C" w:rsidP="001F7F11">
            <w:pPr>
              <w:pStyle w:val="para"/>
              <w:rPr>
                <w:lang w:val="en-US"/>
              </w:rPr>
            </w:pPr>
          </w:p>
        </w:tc>
        <w:tc>
          <w:tcPr>
            <w:tcW w:w="1412" w:type="pct"/>
          </w:tcPr>
          <w:p w14:paraId="662A7A70" w14:textId="77777777" w:rsidR="009E773C" w:rsidRPr="001B3AAA" w:rsidRDefault="009E773C" w:rsidP="001F7F11">
            <w:pPr>
              <w:pStyle w:val="para"/>
              <w:rPr>
                <w:lang w:val="en-US"/>
              </w:rPr>
            </w:pPr>
          </w:p>
        </w:tc>
      </w:tr>
      <w:tr w:rsidR="00374B7F" w:rsidRPr="007C7148" w14:paraId="18C7C6BE" w14:textId="77777777" w:rsidTr="005E7F7B">
        <w:tc>
          <w:tcPr>
            <w:tcW w:w="5000" w:type="pct"/>
            <w:gridSpan w:val="5"/>
            <w:shd w:val="clear" w:color="auto" w:fill="00B0F0"/>
          </w:tcPr>
          <w:p w14:paraId="5E2A533A" w14:textId="7A346DE5" w:rsidR="00374B7F" w:rsidRDefault="00374B7F" w:rsidP="00374B7F">
            <w:pPr>
              <w:pStyle w:val="Heading2"/>
              <w:outlineLvl w:val="1"/>
            </w:pPr>
            <w:r w:rsidRPr="001F7F11">
              <w:t>3.2</w:t>
            </w:r>
            <w:r w:rsidRPr="001F7F11">
              <w:tab/>
              <w:t>Product development</w:t>
            </w:r>
          </w:p>
        </w:tc>
      </w:tr>
      <w:tr w:rsidR="00166F4A" w:rsidRPr="007C7148" w14:paraId="43F67C98" w14:textId="77777777" w:rsidTr="00041C1F">
        <w:tc>
          <w:tcPr>
            <w:tcW w:w="467" w:type="pct"/>
            <w:gridSpan w:val="2"/>
            <w:shd w:val="clear" w:color="auto" w:fill="D3E5F6"/>
          </w:tcPr>
          <w:p w14:paraId="7D3CCE43" w14:textId="77777777" w:rsidR="009E773C" w:rsidRPr="001B3AAA" w:rsidRDefault="009E773C" w:rsidP="001F7F11">
            <w:pPr>
              <w:pStyle w:val="para"/>
              <w:rPr>
                <w:b/>
                <w:lang w:val="en-US"/>
              </w:rPr>
            </w:pPr>
            <w:r w:rsidRPr="001B3AAA">
              <w:rPr>
                <w:b/>
                <w:lang w:val="en-US"/>
              </w:rPr>
              <w:t>Clause</w:t>
            </w:r>
          </w:p>
        </w:tc>
        <w:tc>
          <w:tcPr>
            <w:tcW w:w="2549" w:type="pct"/>
          </w:tcPr>
          <w:p w14:paraId="20C1EB09" w14:textId="77777777" w:rsidR="009E773C" w:rsidRPr="001B3AAA" w:rsidRDefault="009E773C" w:rsidP="001F7F11">
            <w:pPr>
              <w:pStyle w:val="para"/>
              <w:rPr>
                <w:b/>
                <w:lang w:val="en-US"/>
              </w:rPr>
            </w:pPr>
            <w:r w:rsidRPr="001B3AAA">
              <w:rPr>
                <w:b/>
                <w:lang w:val="en-US"/>
              </w:rPr>
              <w:t>Requirements</w:t>
            </w:r>
          </w:p>
        </w:tc>
        <w:tc>
          <w:tcPr>
            <w:tcW w:w="572" w:type="pct"/>
          </w:tcPr>
          <w:p w14:paraId="4A627423" w14:textId="77777777" w:rsidR="009E773C" w:rsidRPr="001B3AAA" w:rsidRDefault="00495AA3" w:rsidP="001F7F11">
            <w:pPr>
              <w:pStyle w:val="para"/>
              <w:rPr>
                <w:b/>
                <w:lang w:val="en-US"/>
              </w:rPr>
            </w:pPr>
            <w:r>
              <w:rPr>
                <w:rFonts w:cstheme="minorHAnsi"/>
                <w:b/>
                <w:lang w:val="en-US"/>
              </w:rPr>
              <w:t>Conforms</w:t>
            </w:r>
          </w:p>
        </w:tc>
        <w:tc>
          <w:tcPr>
            <w:tcW w:w="1412" w:type="pct"/>
          </w:tcPr>
          <w:p w14:paraId="3E0E4193" w14:textId="77777777" w:rsidR="009E773C" w:rsidRPr="001B3AAA" w:rsidRDefault="00495AA3" w:rsidP="001F7F11">
            <w:pPr>
              <w:pStyle w:val="para"/>
              <w:rPr>
                <w:b/>
                <w:lang w:val="en-US"/>
              </w:rPr>
            </w:pPr>
            <w:r>
              <w:rPr>
                <w:rFonts w:cstheme="minorHAnsi"/>
                <w:b/>
                <w:lang w:val="en-US"/>
              </w:rPr>
              <w:t>Comments</w:t>
            </w:r>
          </w:p>
        </w:tc>
      </w:tr>
      <w:tr w:rsidR="00166F4A" w:rsidRPr="007C7148" w14:paraId="7426BA03" w14:textId="77777777" w:rsidTr="00041C1F">
        <w:tc>
          <w:tcPr>
            <w:tcW w:w="467" w:type="pct"/>
            <w:gridSpan w:val="2"/>
            <w:shd w:val="clear" w:color="auto" w:fill="D3E5F6"/>
          </w:tcPr>
          <w:p w14:paraId="6216A50A" w14:textId="77777777" w:rsidR="009E773C" w:rsidRPr="007C7148" w:rsidRDefault="009E773C" w:rsidP="001F7F11">
            <w:pPr>
              <w:pStyle w:val="para"/>
              <w:rPr>
                <w:lang w:val="en-US"/>
              </w:rPr>
            </w:pPr>
            <w:r w:rsidRPr="007C7148">
              <w:rPr>
                <w:lang w:val="en-US"/>
              </w:rPr>
              <w:t>3.2.1</w:t>
            </w:r>
          </w:p>
        </w:tc>
        <w:tc>
          <w:tcPr>
            <w:tcW w:w="2549" w:type="pct"/>
          </w:tcPr>
          <w:p w14:paraId="19C657F6" w14:textId="77777777" w:rsidR="009E773C" w:rsidRDefault="009E773C" w:rsidP="001F7F11">
            <w:pPr>
              <w:pStyle w:val="para"/>
              <w:rPr>
                <w:lang w:val="en-US"/>
              </w:rPr>
            </w:pPr>
            <w:r w:rsidRPr="007C7148">
              <w:rPr>
                <w:lang w:val="en-US"/>
              </w:rPr>
              <w:t>Procedures and/or policies shall be developed and implemented to ensure adequate control of new or modified product formulations. This must include a minimum of:</w:t>
            </w:r>
          </w:p>
          <w:p w14:paraId="69293E59" w14:textId="77777777" w:rsidR="009E773C" w:rsidRPr="001F7F11" w:rsidRDefault="009E773C" w:rsidP="00605DD1">
            <w:pPr>
              <w:pStyle w:val="ListBullet"/>
              <w:rPr>
                <w:lang w:val="en-US"/>
              </w:rPr>
            </w:pPr>
            <w:r w:rsidRPr="001F7F11">
              <w:rPr>
                <w:lang w:val="en-US"/>
              </w:rPr>
              <w:t>a product development and approval process flow, including steps to be followed when modifications to existing product formulations are made</w:t>
            </w:r>
          </w:p>
          <w:p w14:paraId="6E49CF32" w14:textId="77777777" w:rsidR="009E773C" w:rsidRPr="001F7F11" w:rsidRDefault="009E773C" w:rsidP="00605DD1">
            <w:pPr>
              <w:pStyle w:val="ListBullet"/>
              <w:rPr>
                <w:lang w:val="en-US"/>
              </w:rPr>
            </w:pPr>
            <w:r w:rsidRPr="001F7F11">
              <w:rPr>
                <w:lang w:val="en-US"/>
              </w:rPr>
              <w:t>communication links among all the steps in the chain of production once a new formulation or changes in a formulation have been approved</w:t>
            </w:r>
          </w:p>
          <w:p w14:paraId="209E9C77" w14:textId="77777777" w:rsidR="009E773C" w:rsidRPr="001F7F11" w:rsidRDefault="009E773C" w:rsidP="00605DD1">
            <w:pPr>
              <w:pStyle w:val="ListBullet"/>
              <w:rPr>
                <w:lang w:val="en-US"/>
              </w:rPr>
            </w:pPr>
            <w:r w:rsidRPr="001F7F11">
              <w:rPr>
                <w:lang w:val="en-US"/>
              </w:rPr>
              <w:t>a requirement for the product development and approval process to include review and agreement by the GFMS team leader.</w:t>
            </w:r>
          </w:p>
        </w:tc>
        <w:tc>
          <w:tcPr>
            <w:tcW w:w="572" w:type="pct"/>
          </w:tcPr>
          <w:p w14:paraId="7FE538E6" w14:textId="77777777" w:rsidR="009E773C" w:rsidRPr="007C7148" w:rsidRDefault="009E773C" w:rsidP="001F7F11">
            <w:pPr>
              <w:pStyle w:val="para"/>
              <w:rPr>
                <w:lang w:val="en-US"/>
              </w:rPr>
            </w:pPr>
          </w:p>
        </w:tc>
        <w:tc>
          <w:tcPr>
            <w:tcW w:w="1412" w:type="pct"/>
          </w:tcPr>
          <w:p w14:paraId="17C4CE30" w14:textId="77777777" w:rsidR="009E773C" w:rsidRPr="007C7148" w:rsidRDefault="009E773C" w:rsidP="001F7F11">
            <w:pPr>
              <w:pStyle w:val="para"/>
              <w:rPr>
                <w:lang w:val="en-US"/>
              </w:rPr>
            </w:pPr>
          </w:p>
        </w:tc>
      </w:tr>
      <w:tr w:rsidR="00374B7F" w:rsidRPr="001F7F11" w14:paraId="750AB2CB" w14:textId="77777777" w:rsidTr="005E7F7B">
        <w:tc>
          <w:tcPr>
            <w:tcW w:w="5000" w:type="pct"/>
            <w:gridSpan w:val="5"/>
            <w:shd w:val="clear" w:color="auto" w:fill="00B0F0"/>
          </w:tcPr>
          <w:p w14:paraId="1234220B" w14:textId="23AC99B5" w:rsidR="00374B7F" w:rsidRDefault="00374B7F" w:rsidP="00374B7F">
            <w:pPr>
              <w:pStyle w:val="Heading2"/>
              <w:outlineLvl w:val="1"/>
            </w:pPr>
            <w:r w:rsidRPr="001F7F11">
              <w:lastRenderedPageBreak/>
              <w:t>3.3</w:t>
            </w:r>
            <w:r w:rsidRPr="001F7F11">
              <w:tab/>
              <w:t>Supplier approval, purchasing, and incoming ingredients and inputs</w:t>
            </w:r>
          </w:p>
        </w:tc>
      </w:tr>
      <w:tr w:rsidR="005E7F7B" w:rsidRPr="001F7F11" w14:paraId="33E0E9C4" w14:textId="77777777" w:rsidTr="00041C1F">
        <w:tc>
          <w:tcPr>
            <w:tcW w:w="467" w:type="pct"/>
            <w:gridSpan w:val="2"/>
            <w:shd w:val="clear" w:color="auto" w:fill="D3E5F6"/>
          </w:tcPr>
          <w:p w14:paraId="7B851A0F" w14:textId="77777777" w:rsidR="00495AA3" w:rsidRPr="001B3AAA" w:rsidRDefault="00495AA3" w:rsidP="001F7F11">
            <w:pPr>
              <w:pStyle w:val="para"/>
              <w:rPr>
                <w:b/>
                <w:lang w:val="en-US"/>
              </w:rPr>
            </w:pPr>
            <w:r w:rsidRPr="001B3AAA">
              <w:rPr>
                <w:b/>
                <w:lang w:val="en-US"/>
              </w:rPr>
              <w:t>Clause</w:t>
            </w:r>
          </w:p>
        </w:tc>
        <w:tc>
          <w:tcPr>
            <w:tcW w:w="2549" w:type="pct"/>
          </w:tcPr>
          <w:p w14:paraId="3C45AF7B" w14:textId="77777777" w:rsidR="00495AA3" w:rsidRPr="001B3AAA" w:rsidRDefault="00495AA3" w:rsidP="001F7F11">
            <w:pPr>
              <w:pStyle w:val="para"/>
              <w:rPr>
                <w:b/>
                <w:lang w:val="en-US"/>
              </w:rPr>
            </w:pPr>
            <w:r w:rsidRPr="001B3AAA">
              <w:rPr>
                <w:b/>
                <w:lang w:val="en-US"/>
              </w:rPr>
              <w:t>Requirements</w:t>
            </w:r>
          </w:p>
        </w:tc>
        <w:tc>
          <w:tcPr>
            <w:tcW w:w="572" w:type="pct"/>
          </w:tcPr>
          <w:p w14:paraId="5869C93D" w14:textId="77777777" w:rsidR="00495AA3" w:rsidRPr="001B3AAA" w:rsidRDefault="00495AA3" w:rsidP="001F7F11">
            <w:pPr>
              <w:pStyle w:val="para"/>
              <w:rPr>
                <w:b/>
                <w:lang w:val="en-US"/>
              </w:rPr>
            </w:pPr>
            <w:r>
              <w:rPr>
                <w:rFonts w:cstheme="minorHAnsi"/>
                <w:b/>
                <w:lang w:val="en-US"/>
              </w:rPr>
              <w:t>Conforms</w:t>
            </w:r>
          </w:p>
        </w:tc>
        <w:tc>
          <w:tcPr>
            <w:tcW w:w="1412" w:type="pct"/>
          </w:tcPr>
          <w:p w14:paraId="6D5A14E8" w14:textId="77777777" w:rsidR="00495AA3" w:rsidRPr="001F7F11" w:rsidRDefault="00495AA3" w:rsidP="001F7F11">
            <w:pPr>
              <w:pStyle w:val="para"/>
              <w:rPr>
                <w:rFonts w:cstheme="minorHAnsi"/>
                <w:b/>
                <w:lang w:val="en-US"/>
              </w:rPr>
            </w:pPr>
            <w:r>
              <w:rPr>
                <w:rFonts w:cstheme="minorHAnsi"/>
                <w:b/>
                <w:lang w:val="en-US"/>
              </w:rPr>
              <w:t>Comments</w:t>
            </w:r>
          </w:p>
        </w:tc>
      </w:tr>
      <w:tr w:rsidR="005E7F7B" w:rsidRPr="001F7F11" w14:paraId="628791B8" w14:textId="77777777" w:rsidTr="00041C1F">
        <w:tc>
          <w:tcPr>
            <w:tcW w:w="467" w:type="pct"/>
            <w:gridSpan w:val="2"/>
            <w:shd w:val="clear" w:color="auto" w:fill="D3E5F6"/>
          </w:tcPr>
          <w:p w14:paraId="5674C3D1" w14:textId="77777777" w:rsidR="00495AA3" w:rsidRPr="007C7148" w:rsidRDefault="00495AA3" w:rsidP="001F7F11">
            <w:pPr>
              <w:pStyle w:val="para"/>
              <w:rPr>
                <w:lang w:val="en-US"/>
              </w:rPr>
            </w:pPr>
            <w:r w:rsidRPr="007C7148">
              <w:rPr>
                <w:lang w:val="en-US"/>
              </w:rPr>
              <w:t>3.3.1</w:t>
            </w:r>
          </w:p>
        </w:tc>
        <w:tc>
          <w:tcPr>
            <w:tcW w:w="2549" w:type="pct"/>
          </w:tcPr>
          <w:p w14:paraId="58890AEE" w14:textId="77777777" w:rsidR="00495AA3" w:rsidRDefault="00495AA3" w:rsidP="001F7F11">
            <w:pPr>
              <w:pStyle w:val="para"/>
              <w:rPr>
                <w:lang w:val="en-US"/>
              </w:rPr>
            </w:pPr>
            <w:r w:rsidRPr="007C7148">
              <w:rPr>
                <w:lang w:val="en-US"/>
              </w:rPr>
              <w:t>Procedures and/or policies related to purchasing of ingredients and inputs shall be developed and implemented to ensure:</w:t>
            </w:r>
          </w:p>
          <w:p w14:paraId="1C753CC8" w14:textId="77777777" w:rsidR="00495AA3" w:rsidRPr="001F7F11" w:rsidRDefault="00495AA3" w:rsidP="00605DD1">
            <w:pPr>
              <w:pStyle w:val="ListBullet"/>
              <w:rPr>
                <w:lang w:val="en-US"/>
              </w:rPr>
            </w:pPr>
            <w:r w:rsidRPr="001F7F11">
              <w:rPr>
                <w:lang w:val="en-US"/>
              </w:rPr>
              <w:t>proper control and identification of gluten</w:t>
            </w:r>
          </w:p>
          <w:p w14:paraId="58A982D8" w14:textId="77777777" w:rsidR="00495AA3" w:rsidRPr="001F7F11" w:rsidRDefault="00495AA3" w:rsidP="00605DD1">
            <w:pPr>
              <w:pStyle w:val="ListBullet"/>
              <w:rPr>
                <w:lang w:val="en-US"/>
              </w:rPr>
            </w:pPr>
            <w:r w:rsidRPr="001F7F11">
              <w:rPr>
                <w:lang w:val="en-US"/>
              </w:rPr>
              <w:t>that all ingredients and inputs intended to be rendered gluten-free by a production process are validated using appropriate methodology and testing</w:t>
            </w:r>
          </w:p>
          <w:p w14:paraId="7A0D8F87" w14:textId="77777777" w:rsidR="00495AA3" w:rsidRPr="001F7F11" w:rsidRDefault="00495AA3" w:rsidP="00605DD1">
            <w:pPr>
              <w:pStyle w:val="ListBullet"/>
              <w:rPr>
                <w:lang w:val="en-US"/>
              </w:rPr>
            </w:pPr>
            <w:r w:rsidRPr="001F7F11">
              <w:rPr>
                <w:lang w:val="en-US"/>
              </w:rPr>
              <w:t>that all gluten-free ingredients and inputs that have been rendered gluten-free by a production process have been validated using appropriate methodology and testing.</w:t>
            </w:r>
          </w:p>
          <w:p w14:paraId="75481FEE" w14:textId="77777777" w:rsidR="00495AA3" w:rsidRDefault="00495AA3" w:rsidP="001F7F11">
            <w:pPr>
              <w:pStyle w:val="para"/>
              <w:rPr>
                <w:lang w:val="en-US"/>
              </w:rPr>
            </w:pPr>
            <w:r w:rsidRPr="007C7148">
              <w:rPr>
                <w:lang w:val="en-US"/>
              </w:rPr>
              <w:t xml:space="preserve">Use of ingredients which have been rendered gluten-free through a validated process must be acceptable to </w:t>
            </w:r>
            <w:r>
              <w:rPr>
                <w:lang w:val="en-US"/>
              </w:rPr>
              <w:t>BRC Global Standards</w:t>
            </w:r>
            <w:r w:rsidRPr="007C7148">
              <w:rPr>
                <w:lang w:val="en-US"/>
              </w:rPr>
              <w:t>.</w:t>
            </w:r>
          </w:p>
          <w:p w14:paraId="6AFDF142" w14:textId="77777777" w:rsidR="00495AA3" w:rsidRDefault="00495AA3" w:rsidP="001F7F11">
            <w:pPr>
              <w:pStyle w:val="para"/>
              <w:rPr>
                <w:lang w:val="en-US"/>
              </w:rPr>
            </w:pPr>
            <w:r w:rsidRPr="007C7148">
              <w:rPr>
                <w:lang w:val="en-US"/>
              </w:rPr>
              <w:t>The site shall undertake a documented risk assessment of all ingredients and inputs to identify potential gluten sources (including hidden gluten sources of contamination).</w:t>
            </w:r>
            <w:r>
              <w:rPr>
                <w:lang w:val="en-US"/>
              </w:rPr>
              <w:t xml:space="preserve"> </w:t>
            </w:r>
            <w:r w:rsidRPr="007C7148">
              <w:rPr>
                <w:lang w:val="en-US"/>
              </w:rPr>
              <w:t>The risk assessment shall form the basis for the gluten-free ingredients and inputs acceptance as well as for the testing procedure and processes adopted for supplier approval and monitoring.</w:t>
            </w:r>
          </w:p>
          <w:p w14:paraId="2B1D5E4C" w14:textId="77777777" w:rsidR="00495AA3" w:rsidRDefault="00495AA3" w:rsidP="001F7F11">
            <w:pPr>
              <w:pStyle w:val="para"/>
              <w:rPr>
                <w:lang w:val="en-US"/>
              </w:rPr>
            </w:pPr>
            <w:r w:rsidRPr="007C7148">
              <w:rPr>
                <w:lang w:val="en-US"/>
              </w:rPr>
              <w:t>The risk assessment for gluten-free ingredients and inputs must be current and shall be updated</w:t>
            </w:r>
            <w:r>
              <w:rPr>
                <w:lang w:val="en-US"/>
              </w:rPr>
              <w:t>,</w:t>
            </w:r>
            <w:r w:rsidRPr="007C7148">
              <w:rPr>
                <w:lang w:val="en-US"/>
              </w:rPr>
              <w:t xml:space="preserve"> at a minimum, when:</w:t>
            </w:r>
          </w:p>
          <w:p w14:paraId="20B7640D" w14:textId="77777777" w:rsidR="00495AA3" w:rsidRPr="001F7F11" w:rsidRDefault="00495AA3" w:rsidP="00605DD1">
            <w:pPr>
              <w:pStyle w:val="ListBullet"/>
              <w:rPr>
                <w:lang w:val="en-US"/>
              </w:rPr>
            </w:pPr>
            <w:r w:rsidRPr="001F7F11">
              <w:rPr>
                <w:lang w:val="en-US"/>
              </w:rPr>
              <w:t>there is a change in gluten-free ingredients and inputs, gluten-free ingredients and inputs processing, or the supplier of the gluten-free ingredients and inputs</w:t>
            </w:r>
          </w:p>
          <w:p w14:paraId="3686036A" w14:textId="77777777" w:rsidR="00495AA3" w:rsidRPr="001F7F11" w:rsidRDefault="00495AA3" w:rsidP="00605DD1">
            <w:pPr>
              <w:pStyle w:val="ListBullet"/>
              <w:rPr>
                <w:lang w:val="en-US"/>
              </w:rPr>
            </w:pPr>
            <w:r w:rsidRPr="001F7F11">
              <w:rPr>
                <w:lang w:val="en-US"/>
              </w:rPr>
              <w:t>a new risk of gluten contamination emerges</w:t>
            </w:r>
          </w:p>
          <w:p w14:paraId="4E3DD84B" w14:textId="77777777" w:rsidR="00495AA3" w:rsidRPr="001F7F11" w:rsidRDefault="00495AA3" w:rsidP="00605DD1">
            <w:pPr>
              <w:pStyle w:val="ListBullet"/>
              <w:rPr>
                <w:lang w:val="en-US"/>
              </w:rPr>
            </w:pPr>
            <w:r w:rsidRPr="001F7F11">
              <w:rPr>
                <w:lang w:val="en-US"/>
              </w:rPr>
              <w:t>there is a product recall or withdrawal in which a specific gluten-free ingredient or input is implicated.</w:t>
            </w:r>
          </w:p>
        </w:tc>
        <w:tc>
          <w:tcPr>
            <w:tcW w:w="572" w:type="pct"/>
          </w:tcPr>
          <w:p w14:paraId="359F8678" w14:textId="77777777" w:rsidR="00495AA3" w:rsidRPr="007C7148" w:rsidRDefault="00495AA3" w:rsidP="001F7F11">
            <w:pPr>
              <w:pStyle w:val="para"/>
              <w:rPr>
                <w:lang w:val="en-US"/>
              </w:rPr>
            </w:pPr>
          </w:p>
        </w:tc>
        <w:tc>
          <w:tcPr>
            <w:tcW w:w="1412" w:type="pct"/>
          </w:tcPr>
          <w:p w14:paraId="43F67F89" w14:textId="77777777" w:rsidR="00495AA3" w:rsidRPr="001F7F11" w:rsidRDefault="00495AA3" w:rsidP="001F7F11">
            <w:pPr>
              <w:pStyle w:val="para"/>
              <w:rPr>
                <w:rFonts w:cstheme="minorHAnsi"/>
                <w:lang w:val="en-US"/>
              </w:rPr>
            </w:pPr>
          </w:p>
        </w:tc>
      </w:tr>
      <w:tr w:rsidR="005E7F7B" w:rsidRPr="001F7F11" w14:paraId="12DF8CB3" w14:textId="77777777" w:rsidTr="00041C1F">
        <w:tc>
          <w:tcPr>
            <w:tcW w:w="467" w:type="pct"/>
            <w:gridSpan w:val="2"/>
            <w:shd w:val="clear" w:color="auto" w:fill="D3E5F6"/>
          </w:tcPr>
          <w:p w14:paraId="05EE2FB7" w14:textId="77777777" w:rsidR="00495AA3" w:rsidRPr="007C7148" w:rsidRDefault="00495AA3" w:rsidP="001F7F11">
            <w:pPr>
              <w:pStyle w:val="para"/>
              <w:rPr>
                <w:lang w:val="en-US"/>
              </w:rPr>
            </w:pPr>
            <w:r w:rsidRPr="007C7148">
              <w:rPr>
                <w:lang w:val="en-US"/>
              </w:rPr>
              <w:t>3.3.2</w:t>
            </w:r>
          </w:p>
        </w:tc>
        <w:tc>
          <w:tcPr>
            <w:tcW w:w="2549" w:type="pct"/>
          </w:tcPr>
          <w:p w14:paraId="1DA93A3A" w14:textId="77777777" w:rsidR="00495AA3" w:rsidRDefault="00495AA3" w:rsidP="001F7F11">
            <w:pPr>
              <w:pStyle w:val="para"/>
              <w:rPr>
                <w:lang w:val="en-US"/>
              </w:rPr>
            </w:pPr>
            <w:r w:rsidRPr="007C7148">
              <w:rPr>
                <w:lang w:val="en-US"/>
              </w:rPr>
              <w:t>The site shall have a documented supplier approval procedure to ensure that all suppliers and emergency suppliers of ingredients and inputs effectively manage gluten contamination risks and are operating effective traceability processes. The approval procedure shall include, at a minimum:</w:t>
            </w:r>
          </w:p>
          <w:p w14:paraId="002B8623" w14:textId="77777777" w:rsidR="00495AA3" w:rsidRPr="001F7F11" w:rsidRDefault="00495AA3" w:rsidP="00605DD1">
            <w:pPr>
              <w:pStyle w:val="ListBullet"/>
              <w:rPr>
                <w:lang w:val="en-US"/>
              </w:rPr>
            </w:pPr>
            <w:r w:rsidRPr="001F7F11">
              <w:rPr>
                <w:lang w:val="en-US"/>
              </w:rPr>
              <w:lastRenderedPageBreak/>
              <w:t xml:space="preserve">a valid certificate of recognition to show that the site conforms to the GFCP Global Standard. The gluten-free ingredient or input must be listed on the supplier’s Schedule A </w:t>
            </w:r>
            <w:r w:rsidRPr="001F7F11">
              <w:rPr>
                <w:b/>
                <w:lang w:val="en-US"/>
              </w:rPr>
              <w:t>or</w:t>
            </w:r>
          </w:p>
          <w:p w14:paraId="20C58FA2" w14:textId="77777777" w:rsidR="00495AA3" w:rsidRPr="001F7F11" w:rsidRDefault="00495AA3" w:rsidP="00605DD1">
            <w:pPr>
              <w:pStyle w:val="ListBullet"/>
              <w:rPr>
                <w:lang w:val="en-US"/>
              </w:rPr>
            </w:pPr>
            <w:r w:rsidRPr="001F7F11">
              <w:rPr>
                <w:lang w:val="en-US"/>
              </w:rPr>
              <w:t xml:space="preserve">a valid certificate from a gluten-free supplier certification program recognized by BRC Global Standards </w:t>
            </w:r>
            <w:r w:rsidRPr="001F7F11">
              <w:rPr>
                <w:b/>
                <w:lang w:val="en-US"/>
              </w:rPr>
              <w:t>or</w:t>
            </w:r>
          </w:p>
          <w:p w14:paraId="5624060E" w14:textId="77777777" w:rsidR="00495AA3" w:rsidRPr="001F7F11" w:rsidRDefault="00495AA3" w:rsidP="00605DD1">
            <w:pPr>
              <w:pStyle w:val="ListBullet"/>
              <w:rPr>
                <w:lang w:val="en-US"/>
              </w:rPr>
            </w:pPr>
            <w:proofErr w:type="gramStart"/>
            <w:r w:rsidRPr="001F7F11">
              <w:rPr>
                <w:lang w:val="en-US"/>
              </w:rPr>
              <w:t>all of</w:t>
            </w:r>
            <w:proofErr w:type="gramEnd"/>
            <w:r w:rsidRPr="001F7F11">
              <w:rPr>
                <w:lang w:val="en-US"/>
              </w:rPr>
              <w:t xml:space="preserve"> the following:</w:t>
            </w:r>
          </w:p>
          <w:p w14:paraId="3F0924E6" w14:textId="77777777" w:rsidR="00495AA3" w:rsidRDefault="00495AA3" w:rsidP="001F7F11">
            <w:pPr>
              <w:pStyle w:val="ListBullet2"/>
              <w:rPr>
                <w:lang w:val="en-US"/>
              </w:rPr>
            </w:pPr>
            <w:r w:rsidRPr="007C7148">
              <w:rPr>
                <w:lang w:val="en-US"/>
              </w:rPr>
              <w:t>a supplier questionnaire, with a scope that includes gluten control, product safety, traceability, HACCP review</w:t>
            </w:r>
            <w:r>
              <w:rPr>
                <w:lang w:val="en-US"/>
              </w:rPr>
              <w:t>,</w:t>
            </w:r>
            <w:r w:rsidRPr="007C7148">
              <w:rPr>
                <w:lang w:val="en-US"/>
              </w:rPr>
              <w:t xml:space="preserve"> and good manufacturing practices, that has been reviewed and verified by a demonstrably competent person and member of the GFMS team</w:t>
            </w:r>
          </w:p>
          <w:p w14:paraId="5CD94EEA" w14:textId="77777777" w:rsidR="00495AA3" w:rsidRDefault="00495AA3" w:rsidP="001F7F11">
            <w:pPr>
              <w:pStyle w:val="ListBullet2"/>
              <w:rPr>
                <w:lang w:val="en-US"/>
              </w:rPr>
            </w:pPr>
            <w:r w:rsidRPr="007C7148">
              <w:rPr>
                <w:lang w:val="en-US"/>
              </w:rPr>
              <w:t>an allergen questionnaire</w:t>
            </w:r>
            <w:r>
              <w:rPr>
                <w:lang w:val="en-US"/>
              </w:rPr>
              <w:t xml:space="preserve"> </w:t>
            </w:r>
            <w:r w:rsidRPr="007C7148">
              <w:rPr>
                <w:lang w:val="en-US"/>
              </w:rPr>
              <w:t xml:space="preserve">that includes </w:t>
            </w:r>
            <w:r>
              <w:rPr>
                <w:lang w:val="en-US"/>
              </w:rPr>
              <w:t xml:space="preserve">questions about </w:t>
            </w:r>
            <w:r w:rsidRPr="007C7148">
              <w:rPr>
                <w:lang w:val="en-US"/>
              </w:rPr>
              <w:t xml:space="preserve">gluten </w:t>
            </w:r>
            <w:r>
              <w:rPr>
                <w:lang w:val="en-US"/>
              </w:rPr>
              <w:t xml:space="preserve">content </w:t>
            </w:r>
            <w:r w:rsidRPr="007C7148">
              <w:rPr>
                <w:lang w:val="en-US"/>
              </w:rPr>
              <w:t xml:space="preserve">and identifies the gluten status </w:t>
            </w:r>
            <w:r>
              <w:rPr>
                <w:lang w:val="en-US"/>
              </w:rPr>
              <w:t>of</w:t>
            </w:r>
            <w:r w:rsidRPr="007C7148">
              <w:rPr>
                <w:lang w:val="en-US"/>
              </w:rPr>
              <w:t xml:space="preserve"> each ingredient or input</w:t>
            </w:r>
          </w:p>
          <w:p w14:paraId="17B54C2A" w14:textId="77777777" w:rsidR="00495AA3" w:rsidRDefault="00495AA3" w:rsidP="001F7F11">
            <w:pPr>
              <w:pStyle w:val="ListBullet2"/>
              <w:rPr>
                <w:lang w:val="en-US"/>
              </w:rPr>
            </w:pPr>
            <w:r>
              <w:rPr>
                <w:lang w:val="en-US"/>
              </w:rPr>
              <w:t xml:space="preserve">the </w:t>
            </w:r>
            <w:r w:rsidRPr="007C7148">
              <w:rPr>
                <w:lang w:val="en-US"/>
              </w:rPr>
              <w:t>supplier</w:t>
            </w:r>
            <w:r>
              <w:rPr>
                <w:lang w:val="en-US"/>
              </w:rPr>
              <w:t>’s</w:t>
            </w:r>
            <w:r w:rsidRPr="007C7148">
              <w:rPr>
                <w:lang w:val="en-US"/>
              </w:rPr>
              <w:t xml:space="preserve"> specification for each ingredient, ingredient blend, and components of ingredient blends (as applicable), clearly listing each ingredient and, where applicable, components of ingredients. Specifications must be reviewed and agreed on by a member of the GFMS team</w:t>
            </w:r>
          </w:p>
          <w:p w14:paraId="2137A2FA" w14:textId="77777777" w:rsidR="00495AA3" w:rsidRDefault="00495AA3" w:rsidP="001F7F11">
            <w:pPr>
              <w:pStyle w:val="ListBullet2"/>
              <w:rPr>
                <w:lang w:val="en-US"/>
              </w:rPr>
            </w:pPr>
            <w:r>
              <w:rPr>
                <w:lang w:val="en-US"/>
              </w:rPr>
              <w:t>d</w:t>
            </w:r>
            <w:r w:rsidRPr="007C7148">
              <w:rPr>
                <w:lang w:val="en-US"/>
              </w:rPr>
              <w:t>ocumentation (</w:t>
            </w:r>
            <w:r>
              <w:rPr>
                <w:lang w:val="en-US"/>
              </w:rPr>
              <w:t xml:space="preserve">e.g., </w:t>
            </w:r>
            <w:r w:rsidRPr="007C7148">
              <w:rPr>
                <w:lang w:val="en-US"/>
              </w:rPr>
              <w:t>letter of guarantee) indicating that the supplier shall:</w:t>
            </w:r>
            <w:r>
              <w:rPr>
                <w:lang w:val="en-US"/>
              </w:rPr>
              <w:t xml:space="preserve"> </w:t>
            </w:r>
            <w:r w:rsidRPr="007C7148">
              <w:rPr>
                <w:lang w:val="en-US"/>
              </w:rPr>
              <w:t>meet the site</w:t>
            </w:r>
            <w:r>
              <w:rPr>
                <w:lang w:val="en-US"/>
              </w:rPr>
              <w:t>’</w:t>
            </w:r>
            <w:r w:rsidRPr="007C7148">
              <w:rPr>
                <w:lang w:val="en-US"/>
              </w:rPr>
              <w:t>s specifications</w:t>
            </w:r>
            <w:r>
              <w:rPr>
                <w:lang w:val="en-US"/>
              </w:rPr>
              <w:t xml:space="preserve">; </w:t>
            </w:r>
            <w:r w:rsidRPr="007C7148">
              <w:rPr>
                <w:lang w:val="en-US"/>
              </w:rPr>
              <w:t>notify the site when a change is made to their ingredient blend formula</w:t>
            </w:r>
            <w:r>
              <w:rPr>
                <w:lang w:val="en-US"/>
              </w:rPr>
              <w:t>;</w:t>
            </w:r>
            <w:r w:rsidRPr="007C7148">
              <w:rPr>
                <w:lang w:val="en-US"/>
              </w:rPr>
              <w:t xml:space="preserve"> and confirmation that such changes will not be made without prior approval from the site.</w:t>
            </w:r>
          </w:p>
          <w:p w14:paraId="6E7421BE" w14:textId="77777777" w:rsidR="00495AA3" w:rsidRDefault="00495AA3" w:rsidP="001F7F11">
            <w:pPr>
              <w:pStyle w:val="para"/>
              <w:rPr>
                <w:lang w:val="en-US"/>
              </w:rPr>
            </w:pPr>
            <w:r w:rsidRPr="007C7148">
              <w:rPr>
                <w:lang w:val="en-US"/>
              </w:rPr>
              <w:t>Additional items that would support and strengthen the approval process are:</w:t>
            </w:r>
          </w:p>
          <w:p w14:paraId="783F5674" w14:textId="77777777" w:rsidR="00495AA3" w:rsidRPr="001F7F11" w:rsidRDefault="00495AA3" w:rsidP="00605DD1">
            <w:pPr>
              <w:pStyle w:val="ListBullet"/>
              <w:rPr>
                <w:lang w:val="en-US"/>
              </w:rPr>
            </w:pPr>
            <w:r w:rsidRPr="001F7F11">
              <w:rPr>
                <w:lang w:val="en-US"/>
              </w:rPr>
              <w:t>second- or third-party gluten-free audit and certification</w:t>
            </w:r>
          </w:p>
          <w:p w14:paraId="30E497A7" w14:textId="77777777" w:rsidR="00495AA3" w:rsidRPr="001F7F11" w:rsidRDefault="00495AA3" w:rsidP="00605DD1">
            <w:pPr>
              <w:pStyle w:val="ListBullet"/>
              <w:rPr>
                <w:lang w:val="en-US"/>
              </w:rPr>
            </w:pPr>
            <w:r w:rsidRPr="001F7F11">
              <w:rPr>
                <w:lang w:val="en-US"/>
              </w:rPr>
              <w:t>certificates for other food safety schemes</w:t>
            </w:r>
          </w:p>
          <w:p w14:paraId="4C9AB0B8" w14:textId="77777777" w:rsidR="00495AA3" w:rsidRPr="001F7F11" w:rsidRDefault="00495AA3" w:rsidP="00605DD1">
            <w:pPr>
              <w:pStyle w:val="ListBullet"/>
              <w:rPr>
                <w:lang w:val="en-US"/>
              </w:rPr>
            </w:pPr>
            <w:r w:rsidRPr="001F7F11">
              <w:rPr>
                <w:lang w:val="en-US"/>
              </w:rPr>
              <w:t>a robust risk-based ingredient testing and scheme/plan.</w:t>
            </w:r>
          </w:p>
          <w:p w14:paraId="657A4E85" w14:textId="77777777" w:rsidR="00495AA3" w:rsidRPr="007C7148" w:rsidRDefault="00495AA3" w:rsidP="001F7F11">
            <w:pPr>
              <w:pStyle w:val="para"/>
              <w:rPr>
                <w:lang w:val="en-US"/>
              </w:rPr>
            </w:pPr>
            <w:r w:rsidRPr="007C7148">
              <w:rPr>
                <w:lang w:val="en-US"/>
              </w:rPr>
              <w:lastRenderedPageBreak/>
              <w:t>Note: Grain handling and processing companies must also meet the requirements set out in Appendix 4. Companies buying grain and grain-based ingredients may use the requirements in Appendix 4 as a tool to assess their suppliers of these ingredients.</w:t>
            </w:r>
          </w:p>
        </w:tc>
        <w:tc>
          <w:tcPr>
            <w:tcW w:w="572" w:type="pct"/>
          </w:tcPr>
          <w:p w14:paraId="20232FB1" w14:textId="77777777" w:rsidR="00495AA3" w:rsidRPr="007C7148" w:rsidRDefault="00495AA3" w:rsidP="001F7F11">
            <w:pPr>
              <w:pStyle w:val="para"/>
              <w:rPr>
                <w:lang w:val="en-US"/>
              </w:rPr>
            </w:pPr>
          </w:p>
        </w:tc>
        <w:tc>
          <w:tcPr>
            <w:tcW w:w="1412" w:type="pct"/>
          </w:tcPr>
          <w:p w14:paraId="00E957F2" w14:textId="77777777" w:rsidR="00495AA3" w:rsidRPr="001F7F11" w:rsidRDefault="00495AA3" w:rsidP="001F7F11">
            <w:pPr>
              <w:pStyle w:val="para"/>
              <w:rPr>
                <w:rFonts w:cstheme="minorHAnsi"/>
                <w:lang w:val="en-US"/>
              </w:rPr>
            </w:pPr>
          </w:p>
        </w:tc>
      </w:tr>
      <w:tr w:rsidR="005E7F7B" w:rsidRPr="001F7F11" w14:paraId="25B625DB" w14:textId="77777777" w:rsidTr="00041C1F">
        <w:tc>
          <w:tcPr>
            <w:tcW w:w="467" w:type="pct"/>
            <w:gridSpan w:val="2"/>
            <w:shd w:val="clear" w:color="auto" w:fill="D3E5F6"/>
          </w:tcPr>
          <w:p w14:paraId="252561D5" w14:textId="77777777" w:rsidR="00495AA3" w:rsidRPr="007C7148" w:rsidRDefault="00495AA3" w:rsidP="001F7F11">
            <w:pPr>
              <w:pStyle w:val="para"/>
              <w:rPr>
                <w:lang w:val="en-US"/>
              </w:rPr>
            </w:pPr>
            <w:r w:rsidRPr="007C7148">
              <w:rPr>
                <w:lang w:val="en-US"/>
              </w:rPr>
              <w:lastRenderedPageBreak/>
              <w:t>3.3.3</w:t>
            </w:r>
          </w:p>
        </w:tc>
        <w:tc>
          <w:tcPr>
            <w:tcW w:w="2549" w:type="pct"/>
          </w:tcPr>
          <w:p w14:paraId="2626ED34" w14:textId="77777777" w:rsidR="00495AA3" w:rsidRPr="007C7148" w:rsidRDefault="00495AA3" w:rsidP="001F7F11">
            <w:pPr>
              <w:pStyle w:val="para"/>
              <w:rPr>
                <w:lang w:val="en-US"/>
              </w:rPr>
            </w:pPr>
            <w:r w:rsidRPr="007C7148">
              <w:rPr>
                <w:lang w:val="en-US"/>
              </w:rPr>
              <w:t>There shall be a documented process for ongoing supplier performance review, based on risk and using defined performance criteria. Records of the review and actions taken as a result of the review shall be kept.</w:t>
            </w:r>
          </w:p>
        </w:tc>
        <w:tc>
          <w:tcPr>
            <w:tcW w:w="572" w:type="pct"/>
          </w:tcPr>
          <w:p w14:paraId="3E66A44B" w14:textId="77777777" w:rsidR="00495AA3" w:rsidRPr="007C7148" w:rsidRDefault="00495AA3" w:rsidP="001F7F11">
            <w:pPr>
              <w:pStyle w:val="para"/>
              <w:rPr>
                <w:lang w:val="en-US"/>
              </w:rPr>
            </w:pPr>
          </w:p>
        </w:tc>
        <w:tc>
          <w:tcPr>
            <w:tcW w:w="1412" w:type="pct"/>
          </w:tcPr>
          <w:p w14:paraId="02B99C84" w14:textId="77777777" w:rsidR="00495AA3" w:rsidRPr="001F7F11" w:rsidRDefault="00495AA3" w:rsidP="001F7F11">
            <w:pPr>
              <w:pStyle w:val="para"/>
              <w:rPr>
                <w:rFonts w:cstheme="minorHAnsi"/>
                <w:lang w:val="en-US"/>
              </w:rPr>
            </w:pPr>
          </w:p>
        </w:tc>
      </w:tr>
      <w:tr w:rsidR="005E7F7B" w:rsidRPr="001F7F11" w14:paraId="4ADDAECC" w14:textId="77777777" w:rsidTr="00041C1F">
        <w:tc>
          <w:tcPr>
            <w:tcW w:w="467" w:type="pct"/>
            <w:gridSpan w:val="2"/>
            <w:shd w:val="clear" w:color="auto" w:fill="D3E5F6"/>
          </w:tcPr>
          <w:p w14:paraId="57D71B5A" w14:textId="77777777" w:rsidR="00495AA3" w:rsidRPr="007C7148" w:rsidRDefault="00495AA3" w:rsidP="001F7F11">
            <w:pPr>
              <w:pStyle w:val="para"/>
              <w:rPr>
                <w:lang w:val="en-US"/>
              </w:rPr>
            </w:pPr>
            <w:r w:rsidRPr="007C7148">
              <w:rPr>
                <w:lang w:val="en-US"/>
              </w:rPr>
              <w:t>3.3.4</w:t>
            </w:r>
          </w:p>
        </w:tc>
        <w:tc>
          <w:tcPr>
            <w:tcW w:w="2549" w:type="pct"/>
          </w:tcPr>
          <w:p w14:paraId="72411F8A" w14:textId="77777777" w:rsidR="00495AA3" w:rsidRPr="007C7148" w:rsidRDefault="00495AA3" w:rsidP="001F7F11">
            <w:pPr>
              <w:pStyle w:val="para"/>
              <w:rPr>
                <w:lang w:val="en-US"/>
              </w:rPr>
            </w:pPr>
            <w:r w:rsidRPr="007C7148">
              <w:rPr>
                <w:lang w:val="en-US"/>
              </w:rPr>
              <w:t>The site shall have an up-to-date list or database of approved suppliers. This may be on paper (hard copy) or it may be controlled on an electronic system. The list or applicable components of the database shall be readily available to relevant staff (</w:t>
            </w:r>
            <w:r>
              <w:rPr>
                <w:lang w:val="en-US"/>
              </w:rPr>
              <w:t xml:space="preserve">e.g., </w:t>
            </w:r>
            <w:r w:rsidRPr="007C7148">
              <w:rPr>
                <w:lang w:val="en-US"/>
              </w:rPr>
              <w:t>at goods receipt).</w:t>
            </w:r>
          </w:p>
        </w:tc>
        <w:tc>
          <w:tcPr>
            <w:tcW w:w="572" w:type="pct"/>
          </w:tcPr>
          <w:p w14:paraId="4763D4CA" w14:textId="77777777" w:rsidR="00495AA3" w:rsidRPr="007C7148" w:rsidRDefault="00495AA3" w:rsidP="001F7F11">
            <w:pPr>
              <w:pStyle w:val="para"/>
              <w:rPr>
                <w:lang w:val="en-US"/>
              </w:rPr>
            </w:pPr>
          </w:p>
        </w:tc>
        <w:tc>
          <w:tcPr>
            <w:tcW w:w="1412" w:type="pct"/>
          </w:tcPr>
          <w:p w14:paraId="5BE71356" w14:textId="77777777" w:rsidR="00495AA3" w:rsidRPr="001F7F11" w:rsidRDefault="00495AA3" w:rsidP="001F7F11">
            <w:pPr>
              <w:pStyle w:val="para"/>
              <w:rPr>
                <w:rFonts w:cstheme="minorHAnsi"/>
                <w:lang w:val="en-US"/>
              </w:rPr>
            </w:pPr>
          </w:p>
        </w:tc>
      </w:tr>
      <w:tr w:rsidR="005E7F7B" w:rsidRPr="001F7F11" w14:paraId="3ECDF5C1" w14:textId="77777777" w:rsidTr="00041C1F">
        <w:tc>
          <w:tcPr>
            <w:tcW w:w="467" w:type="pct"/>
            <w:gridSpan w:val="2"/>
            <w:shd w:val="clear" w:color="auto" w:fill="D3E5F6"/>
          </w:tcPr>
          <w:p w14:paraId="358798CF" w14:textId="77777777" w:rsidR="00495AA3" w:rsidRPr="007C7148" w:rsidRDefault="00495AA3" w:rsidP="001F7F11">
            <w:pPr>
              <w:pStyle w:val="para"/>
              <w:rPr>
                <w:lang w:val="en-US"/>
              </w:rPr>
            </w:pPr>
            <w:r w:rsidRPr="007C7148">
              <w:rPr>
                <w:lang w:val="en-US"/>
              </w:rPr>
              <w:t>3.3.5</w:t>
            </w:r>
          </w:p>
        </w:tc>
        <w:tc>
          <w:tcPr>
            <w:tcW w:w="2549" w:type="pct"/>
          </w:tcPr>
          <w:p w14:paraId="2DFE08BA" w14:textId="77777777" w:rsidR="00495AA3" w:rsidRDefault="00495AA3" w:rsidP="001F7F11">
            <w:pPr>
              <w:pStyle w:val="para"/>
              <w:rPr>
                <w:lang w:val="en-US"/>
              </w:rPr>
            </w:pPr>
            <w:r w:rsidRPr="007C7148">
              <w:rPr>
                <w:lang w:val="en-US"/>
              </w:rPr>
              <w:t>The site shall have a procedure for the acceptance of incoming ingredients and inputs on receipt</w:t>
            </w:r>
            <w:r>
              <w:rPr>
                <w:lang w:val="en-US"/>
              </w:rPr>
              <w:t>,</w:t>
            </w:r>
            <w:r w:rsidRPr="007C7148">
              <w:rPr>
                <w:lang w:val="en-US"/>
              </w:rPr>
              <w:t xml:space="preserve"> based upon the risk assessment</w:t>
            </w:r>
            <w:r>
              <w:rPr>
                <w:lang w:val="en-US"/>
              </w:rPr>
              <w:t>,</w:t>
            </w:r>
            <w:r w:rsidRPr="007C7148">
              <w:rPr>
                <w:lang w:val="en-US"/>
              </w:rPr>
              <w:t xml:space="preserve"> and must consider:</w:t>
            </w:r>
          </w:p>
          <w:p w14:paraId="05A1A503" w14:textId="77777777" w:rsidR="00495AA3" w:rsidRPr="001F7F11" w:rsidRDefault="00495AA3" w:rsidP="00605DD1">
            <w:pPr>
              <w:pStyle w:val="ListBullet"/>
              <w:rPr>
                <w:lang w:val="en-US"/>
              </w:rPr>
            </w:pPr>
            <w:r w:rsidRPr="001F7F11">
              <w:rPr>
                <w:lang w:val="en-US"/>
              </w:rPr>
              <w:t>sampling and testing</w:t>
            </w:r>
          </w:p>
          <w:p w14:paraId="2544049C" w14:textId="77777777" w:rsidR="00495AA3" w:rsidRPr="001F7F11" w:rsidRDefault="00495AA3" w:rsidP="00605DD1">
            <w:pPr>
              <w:pStyle w:val="ListBullet"/>
              <w:rPr>
                <w:lang w:val="en-US"/>
              </w:rPr>
            </w:pPr>
            <w:r w:rsidRPr="001F7F11">
              <w:rPr>
                <w:lang w:val="en-US"/>
              </w:rPr>
              <w:t>visual inspection on receipt</w:t>
            </w:r>
          </w:p>
          <w:p w14:paraId="3D71A811" w14:textId="77777777" w:rsidR="00495AA3" w:rsidRPr="001F7F11" w:rsidRDefault="00495AA3" w:rsidP="00605DD1">
            <w:pPr>
              <w:pStyle w:val="ListBullet"/>
              <w:rPr>
                <w:lang w:val="en-US"/>
              </w:rPr>
            </w:pPr>
            <w:r w:rsidRPr="001F7F11">
              <w:rPr>
                <w:lang w:val="en-US"/>
              </w:rPr>
              <w:t>certificates of analysis for gluten from an accredited laboratory – specific to each consignment</w:t>
            </w:r>
          </w:p>
          <w:p w14:paraId="4C497462" w14:textId="77777777" w:rsidR="00495AA3" w:rsidRPr="001F7F11" w:rsidRDefault="00495AA3" w:rsidP="00605DD1">
            <w:pPr>
              <w:pStyle w:val="ListBullet"/>
              <w:rPr>
                <w:lang w:val="en-US"/>
              </w:rPr>
            </w:pPr>
            <w:r w:rsidRPr="001F7F11">
              <w:rPr>
                <w:lang w:val="en-US"/>
              </w:rPr>
              <w:t>certificates of analysis for gluten, from suppliers that have used an approved method (as per Appendix 5) that has been validated in-house. Validation must include participation in a proficiency testing program, through an accredited proficiency test provider</w:t>
            </w:r>
          </w:p>
          <w:p w14:paraId="3902B622" w14:textId="77777777" w:rsidR="00495AA3" w:rsidRPr="001F7F11" w:rsidRDefault="00495AA3" w:rsidP="00605DD1">
            <w:pPr>
              <w:pStyle w:val="ListBullet"/>
              <w:rPr>
                <w:lang w:val="en-US"/>
              </w:rPr>
            </w:pPr>
            <w:r w:rsidRPr="001F7F11">
              <w:rPr>
                <w:lang w:val="en-US"/>
              </w:rPr>
              <w:t>any other means necessary to satisfy the risk assessment.</w:t>
            </w:r>
          </w:p>
          <w:p w14:paraId="38120AB9" w14:textId="77777777" w:rsidR="00495AA3" w:rsidRPr="007C7148" w:rsidRDefault="00495AA3" w:rsidP="001F7F11">
            <w:pPr>
              <w:pStyle w:val="para"/>
              <w:rPr>
                <w:lang w:val="en-US"/>
              </w:rPr>
            </w:pPr>
            <w:r w:rsidRPr="007C7148">
              <w:rPr>
                <w:lang w:val="en-US"/>
              </w:rPr>
              <w:t>A list of incoming ingredients and inputs and the requirements to be met for acceptance shall be available. The parameters for acceptance and frequency of testing shall be clearly defined, implemented</w:t>
            </w:r>
            <w:r>
              <w:rPr>
                <w:lang w:val="en-US"/>
              </w:rPr>
              <w:t>,</w:t>
            </w:r>
            <w:r w:rsidRPr="007C7148">
              <w:rPr>
                <w:lang w:val="en-US"/>
              </w:rPr>
              <w:t xml:space="preserve"> and reviewed.</w:t>
            </w:r>
          </w:p>
        </w:tc>
        <w:tc>
          <w:tcPr>
            <w:tcW w:w="572" w:type="pct"/>
          </w:tcPr>
          <w:p w14:paraId="273222EA" w14:textId="77777777" w:rsidR="00495AA3" w:rsidRPr="007C7148" w:rsidRDefault="00495AA3" w:rsidP="001F7F11">
            <w:pPr>
              <w:pStyle w:val="para"/>
              <w:rPr>
                <w:lang w:val="en-US"/>
              </w:rPr>
            </w:pPr>
          </w:p>
        </w:tc>
        <w:tc>
          <w:tcPr>
            <w:tcW w:w="1412" w:type="pct"/>
          </w:tcPr>
          <w:p w14:paraId="49723E54" w14:textId="77777777" w:rsidR="00495AA3" w:rsidRPr="001F7F11" w:rsidRDefault="00495AA3" w:rsidP="001F7F11">
            <w:pPr>
              <w:pStyle w:val="para"/>
              <w:rPr>
                <w:rFonts w:cstheme="minorHAnsi"/>
                <w:lang w:val="en-US"/>
              </w:rPr>
            </w:pPr>
          </w:p>
        </w:tc>
      </w:tr>
      <w:tr w:rsidR="005E7F7B" w:rsidRPr="001F7F11" w14:paraId="7AE22DE3" w14:textId="77777777" w:rsidTr="00041C1F">
        <w:tc>
          <w:tcPr>
            <w:tcW w:w="467" w:type="pct"/>
            <w:gridSpan w:val="2"/>
            <w:shd w:val="clear" w:color="auto" w:fill="D3E5F6"/>
          </w:tcPr>
          <w:p w14:paraId="7E59D3C3" w14:textId="77777777" w:rsidR="00495AA3" w:rsidRPr="007C7148" w:rsidRDefault="00495AA3" w:rsidP="001F7F11">
            <w:pPr>
              <w:pStyle w:val="para"/>
              <w:rPr>
                <w:lang w:val="en-US"/>
              </w:rPr>
            </w:pPr>
            <w:r w:rsidRPr="007C7148">
              <w:rPr>
                <w:lang w:val="en-US"/>
              </w:rPr>
              <w:t>3.3.6</w:t>
            </w:r>
          </w:p>
        </w:tc>
        <w:tc>
          <w:tcPr>
            <w:tcW w:w="2549" w:type="pct"/>
          </w:tcPr>
          <w:p w14:paraId="571DDA32" w14:textId="77777777" w:rsidR="00495AA3" w:rsidRPr="007C7148" w:rsidRDefault="00495AA3" w:rsidP="001F7F11">
            <w:pPr>
              <w:pStyle w:val="para"/>
              <w:rPr>
                <w:lang w:val="en-US"/>
              </w:rPr>
            </w:pPr>
            <w:r w:rsidRPr="007C7148">
              <w:rPr>
                <w:lang w:val="en-US"/>
              </w:rPr>
              <w:t xml:space="preserve">Procedures shall be in place to ensure that approved changes to ingredients and inputs, </w:t>
            </w:r>
            <w:r>
              <w:rPr>
                <w:lang w:val="en-US"/>
              </w:rPr>
              <w:t>or of</w:t>
            </w:r>
            <w:r w:rsidRPr="007C7148">
              <w:rPr>
                <w:lang w:val="en-US"/>
              </w:rPr>
              <w:t xml:space="preserve"> suppliers</w:t>
            </w:r>
            <w:r>
              <w:rPr>
                <w:lang w:val="en-US"/>
              </w:rPr>
              <w:t>,</w:t>
            </w:r>
            <w:r w:rsidRPr="007C7148">
              <w:rPr>
                <w:lang w:val="en-US"/>
              </w:rPr>
              <w:t xml:space="preserve"> are communicated to goods receipt personnel and </w:t>
            </w:r>
            <w:commentRangeStart w:id="2"/>
            <w:r>
              <w:rPr>
                <w:lang w:val="en-US"/>
              </w:rPr>
              <w:t>that</w:t>
            </w:r>
            <w:r w:rsidRPr="007C7148">
              <w:rPr>
                <w:lang w:val="en-US"/>
              </w:rPr>
              <w:t xml:space="preserve"> </w:t>
            </w:r>
            <w:commentRangeEnd w:id="2"/>
            <w:r>
              <w:rPr>
                <w:rStyle w:val="CommentReference"/>
                <w:color w:val="auto"/>
              </w:rPr>
              <w:commentReference w:id="2"/>
            </w:r>
            <w:r w:rsidRPr="007C7148">
              <w:rPr>
                <w:lang w:val="en-US"/>
              </w:rPr>
              <w:t xml:space="preserve">only the correct version of the ingredient and inputs is accepted (for example, when labels or printed packaging have been </w:t>
            </w:r>
            <w:r w:rsidRPr="007C7148">
              <w:rPr>
                <w:lang w:val="en-US"/>
              </w:rPr>
              <w:lastRenderedPageBreak/>
              <w:t>amended)</w:t>
            </w:r>
            <w:r>
              <w:rPr>
                <w:lang w:val="en-US"/>
              </w:rPr>
              <w:t>.</w:t>
            </w:r>
            <w:r w:rsidRPr="007C7148">
              <w:rPr>
                <w:lang w:val="en-US"/>
              </w:rPr>
              <w:t xml:space="preserve"> </w:t>
            </w:r>
            <w:r>
              <w:rPr>
                <w:lang w:val="en-US"/>
              </w:rPr>
              <w:t>O</w:t>
            </w:r>
            <w:r w:rsidRPr="007C7148">
              <w:rPr>
                <w:lang w:val="en-US"/>
              </w:rPr>
              <w:t xml:space="preserve">nly the correct version shall be </w:t>
            </w:r>
            <w:commentRangeStart w:id="3"/>
            <w:commentRangeEnd w:id="3"/>
            <w:r>
              <w:rPr>
                <w:rStyle w:val="CommentReference"/>
                <w:color w:val="auto"/>
              </w:rPr>
              <w:commentReference w:id="3"/>
            </w:r>
            <w:r w:rsidRPr="007C7148">
              <w:rPr>
                <w:lang w:val="en-US"/>
              </w:rPr>
              <w:t>released into production.</w:t>
            </w:r>
          </w:p>
        </w:tc>
        <w:tc>
          <w:tcPr>
            <w:tcW w:w="572" w:type="pct"/>
          </w:tcPr>
          <w:p w14:paraId="2F48A1D5" w14:textId="77777777" w:rsidR="00495AA3" w:rsidRPr="007C7148" w:rsidRDefault="00495AA3" w:rsidP="001F7F11">
            <w:pPr>
              <w:pStyle w:val="para"/>
              <w:rPr>
                <w:lang w:val="en-US"/>
              </w:rPr>
            </w:pPr>
          </w:p>
        </w:tc>
        <w:tc>
          <w:tcPr>
            <w:tcW w:w="1412" w:type="pct"/>
          </w:tcPr>
          <w:p w14:paraId="107530EA" w14:textId="77777777" w:rsidR="00495AA3" w:rsidRPr="001F7F11" w:rsidRDefault="00495AA3" w:rsidP="001F7F11">
            <w:pPr>
              <w:pStyle w:val="para"/>
              <w:rPr>
                <w:rFonts w:cstheme="minorHAnsi"/>
                <w:lang w:val="en-US"/>
              </w:rPr>
            </w:pPr>
          </w:p>
        </w:tc>
      </w:tr>
      <w:tr w:rsidR="00B40B26" w:rsidRPr="00C41A9C" w14:paraId="62788DF2" w14:textId="77777777" w:rsidTr="005E7F7B">
        <w:tc>
          <w:tcPr>
            <w:tcW w:w="5000" w:type="pct"/>
            <w:gridSpan w:val="5"/>
            <w:shd w:val="clear" w:color="auto" w:fill="00B0F0"/>
          </w:tcPr>
          <w:p w14:paraId="2A0D7CC6" w14:textId="6B00ADAA" w:rsidR="00B40B26" w:rsidRDefault="00B40B26" w:rsidP="00B40B26">
            <w:pPr>
              <w:pStyle w:val="Heading2"/>
              <w:outlineLvl w:val="1"/>
            </w:pPr>
            <w:r w:rsidRPr="001F7F11">
              <w:t>3.4</w:t>
            </w:r>
            <w:r w:rsidRPr="001F7F11">
              <w:tab/>
              <w:t>Approval and control of labels</w:t>
            </w:r>
          </w:p>
        </w:tc>
      </w:tr>
      <w:tr w:rsidR="005E7F7B" w:rsidRPr="00C41A9C" w14:paraId="25A75D6F" w14:textId="77777777" w:rsidTr="00041C1F">
        <w:tc>
          <w:tcPr>
            <w:tcW w:w="467" w:type="pct"/>
            <w:gridSpan w:val="2"/>
            <w:shd w:val="clear" w:color="auto" w:fill="D3E5F6"/>
          </w:tcPr>
          <w:p w14:paraId="7E7EE800" w14:textId="77777777" w:rsidR="009E773C" w:rsidRPr="001B3AAA" w:rsidRDefault="009E773C" w:rsidP="001F7F11">
            <w:pPr>
              <w:pStyle w:val="para"/>
              <w:rPr>
                <w:b/>
                <w:lang w:val="en-US"/>
              </w:rPr>
            </w:pPr>
            <w:r w:rsidRPr="001B3AAA">
              <w:rPr>
                <w:b/>
                <w:lang w:val="en-US"/>
              </w:rPr>
              <w:t>Clause</w:t>
            </w:r>
          </w:p>
        </w:tc>
        <w:tc>
          <w:tcPr>
            <w:tcW w:w="2549" w:type="pct"/>
          </w:tcPr>
          <w:p w14:paraId="65974FEB" w14:textId="77777777" w:rsidR="009E773C" w:rsidRPr="001B3AAA" w:rsidRDefault="009E773C" w:rsidP="001F7F11">
            <w:pPr>
              <w:pStyle w:val="para"/>
              <w:rPr>
                <w:b/>
                <w:lang w:val="en-US"/>
              </w:rPr>
            </w:pPr>
            <w:r w:rsidRPr="001B3AAA">
              <w:rPr>
                <w:b/>
                <w:lang w:val="en-US"/>
              </w:rPr>
              <w:t>Requirements</w:t>
            </w:r>
          </w:p>
        </w:tc>
        <w:tc>
          <w:tcPr>
            <w:tcW w:w="572" w:type="pct"/>
          </w:tcPr>
          <w:p w14:paraId="78E1D763" w14:textId="77777777" w:rsidR="009E773C" w:rsidRPr="001B3AAA" w:rsidRDefault="00495AA3" w:rsidP="001F7F11">
            <w:pPr>
              <w:pStyle w:val="para"/>
              <w:rPr>
                <w:b/>
                <w:lang w:val="en-US"/>
              </w:rPr>
            </w:pPr>
            <w:r>
              <w:rPr>
                <w:rFonts w:cstheme="minorHAnsi"/>
                <w:b/>
                <w:lang w:val="en-US"/>
              </w:rPr>
              <w:t>Conforms</w:t>
            </w:r>
          </w:p>
        </w:tc>
        <w:tc>
          <w:tcPr>
            <w:tcW w:w="1412" w:type="pct"/>
          </w:tcPr>
          <w:p w14:paraId="0B10FC2F" w14:textId="77777777" w:rsidR="009E773C" w:rsidRPr="001B3AAA" w:rsidRDefault="00495AA3" w:rsidP="001F7F11">
            <w:pPr>
              <w:pStyle w:val="para"/>
              <w:rPr>
                <w:b/>
                <w:lang w:val="en-US"/>
              </w:rPr>
            </w:pPr>
            <w:r>
              <w:rPr>
                <w:rFonts w:cstheme="minorHAnsi"/>
                <w:b/>
                <w:lang w:val="en-US"/>
              </w:rPr>
              <w:t>Comments</w:t>
            </w:r>
          </w:p>
        </w:tc>
      </w:tr>
      <w:tr w:rsidR="005E7F7B" w:rsidRPr="00C41A9C" w14:paraId="57DF7B36" w14:textId="77777777" w:rsidTr="00041C1F">
        <w:tc>
          <w:tcPr>
            <w:tcW w:w="467" w:type="pct"/>
            <w:gridSpan w:val="2"/>
            <w:shd w:val="clear" w:color="auto" w:fill="D3E5F6"/>
          </w:tcPr>
          <w:p w14:paraId="20B8344E" w14:textId="77777777" w:rsidR="009E773C" w:rsidRPr="00C41A9C" w:rsidRDefault="009E773C" w:rsidP="001F7F11">
            <w:pPr>
              <w:pStyle w:val="para"/>
              <w:rPr>
                <w:lang w:val="en-US"/>
              </w:rPr>
            </w:pPr>
            <w:r w:rsidRPr="00C41A9C">
              <w:rPr>
                <w:lang w:val="en-US"/>
              </w:rPr>
              <w:t>3.4.1</w:t>
            </w:r>
          </w:p>
        </w:tc>
        <w:tc>
          <w:tcPr>
            <w:tcW w:w="2549" w:type="pct"/>
          </w:tcPr>
          <w:p w14:paraId="55BB6B07" w14:textId="77777777" w:rsidR="009E773C" w:rsidRDefault="009E773C" w:rsidP="001F7F11">
            <w:pPr>
              <w:pStyle w:val="para"/>
              <w:rPr>
                <w:lang w:val="en-US"/>
              </w:rPr>
            </w:pPr>
            <w:r w:rsidRPr="00C41A9C">
              <w:rPr>
                <w:lang w:val="en-US"/>
              </w:rPr>
              <w:t xml:space="preserve">Where applicable, procedures and/or policies </w:t>
            </w:r>
            <w:r>
              <w:rPr>
                <w:lang w:val="en-US"/>
              </w:rPr>
              <w:t>shall be</w:t>
            </w:r>
            <w:r w:rsidRPr="00C41A9C">
              <w:rPr>
                <w:lang w:val="en-US"/>
              </w:rPr>
              <w:t xml:space="preserve"> developed and implemented to ensure proper control of new or modified labels. This must include a minimum of:</w:t>
            </w:r>
          </w:p>
          <w:p w14:paraId="1205CB74" w14:textId="77777777" w:rsidR="009E773C" w:rsidRPr="001F7F11" w:rsidRDefault="009E773C" w:rsidP="00605DD1">
            <w:pPr>
              <w:pStyle w:val="ListBullet"/>
              <w:rPr>
                <w:lang w:val="en-US"/>
              </w:rPr>
            </w:pPr>
            <w:r w:rsidRPr="001F7F11">
              <w:rPr>
                <w:lang w:val="en-US"/>
              </w:rPr>
              <w:t>a label approval process that includes steps to be followed in case of re-approval of product labels following modifications to existing product formulations</w:t>
            </w:r>
          </w:p>
          <w:p w14:paraId="035AE7CD" w14:textId="77777777" w:rsidR="009E773C" w:rsidRPr="001F7F11" w:rsidRDefault="009E773C" w:rsidP="00605DD1">
            <w:pPr>
              <w:pStyle w:val="ListBullet"/>
              <w:rPr>
                <w:lang w:val="en-US"/>
              </w:rPr>
            </w:pPr>
            <w:r w:rsidRPr="001F7F11">
              <w:rPr>
                <w:lang w:val="en-US"/>
              </w:rPr>
              <w:t>the documentation of the communication links between all the steps in the chain of production following approval of a new label or changes to a label</w:t>
            </w:r>
          </w:p>
          <w:p w14:paraId="517B61F6" w14:textId="77777777" w:rsidR="009E773C" w:rsidRPr="001F7F11" w:rsidRDefault="009E773C" w:rsidP="00605DD1">
            <w:pPr>
              <w:pStyle w:val="ListBullet"/>
              <w:rPr>
                <w:lang w:val="en-US"/>
              </w:rPr>
            </w:pPr>
            <w:r w:rsidRPr="001F7F11">
              <w:rPr>
                <w:lang w:val="en-US"/>
              </w:rPr>
              <w:t>physical comparison of received labels to approved labels</w:t>
            </w:r>
          </w:p>
          <w:p w14:paraId="056A06F1" w14:textId="77777777" w:rsidR="009E773C" w:rsidRPr="001F7F11" w:rsidRDefault="009E773C" w:rsidP="00605DD1">
            <w:pPr>
              <w:pStyle w:val="ListBullet"/>
              <w:rPr>
                <w:lang w:val="en-US"/>
              </w:rPr>
            </w:pPr>
            <w:r w:rsidRPr="001F7F11">
              <w:rPr>
                <w:lang w:val="en-US"/>
              </w:rPr>
              <w:t>confirmation that externally printed labels meet the specifications agreed on between the printer and the site.</w:t>
            </w:r>
          </w:p>
          <w:p w14:paraId="4F990698" w14:textId="77777777" w:rsidR="009E773C" w:rsidRDefault="009E773C" w:rsidP="001F7F11">
            <w:pPr>
              <w:pStyle w:val="para"/>
              <w:rPr>
                <w:lang w:val="en-US"/>
              </w:rPr>
            </w:pPr>
            <w:r w:rsidRPr="00C41A9C">
              <w:rPr>
                <w:lang w:val="en-US"/>
              </w:rPr>
              <w:t xml:space="preserve">Where applicable, procedures and/or policies </w:t>
            </w:r>
            <w:r>
              <w:rPr>
                <w:lang w:val="en-US"/>
              </w:rPr>
              <w:t>concerning</w:t>
            </w:r>
            <w:r w:rsidRPr="00C41A9C">
              <w:rPr>
                <w:lang w:val="en-US"/>
              </w:rPr>
              <w:t xml:space="preserve"> labels </w:t>
            </w:r>
            <w:r>
              <w:rPr>
                <w:lang w:val="en-US"/>
              </w:rPr>
              <w:t>shall be</w:t>
            </w:r>
            <w:r w:rsidRPr="00C41A9C">
              <w:rPr>
                <w:lang w:val="en-US"/>
              </w:rPr>
              <w:t xml:space="preserve"> developed and implemented to ensure that the labels of approved ingredients received match the site’s finished product list of ingredients and components of ingredients.</w:t>
            </w:r>
          </w:p>
          <w:p w14:paraId="3C9ED427" w14:textId="77777777" w:rsidR="009E773C" w:rsidRDefault="009E773C" w:rsidP="001F7F11">
            <w:pPr>
              <w:pStyle w:val="para"/>
              <w:rPr>
                <w:lang w:val="en-US"/>
              </w:rPr>
            </w:pPr>
            <w:r w:rsidRPr="00C41A9C">
              <w:rPr>
                <w:lang w:val="en-US"/>
              </w:rPr>
              <w:t xml:space="preserve">Where applicable, procedures related to labeling of finished product </w:t>
            </w:r>
            <w:r>
              <w:rPr>
                <w:lang w:val="en-US"/>
              </w:rPr>
              <w:t>shall be</w:t>
            </w:r>
            <w:r w:rsidRPr="00C41A9C">
              <w:rPr>
                <w:lang w:val="en-US"/>
              </w:rPr>
              <w:t xml:space="preserve"> developed and implemented to ensure that the finished product label information accurately represents the product name and the composition of the product on which the label is affixed.</w:t>
            </w:r>
          </w:p>
          <w:p w14:paraId="343DBB54" w14:textId="77777777" w:rsidR="009E773C" w:rsidRDefault="009E773C" w:rsidP="001F7F11">
            <w:pPr>
              <w:pStyle w:val="para"/>
              <w:rPr>
                <w:lang w:val="en-US"/>
              </w:rPr>
            </w:pPr>
            <w:r w:rsidRPr="00C41A9C">
              <w:rPr>
                <w:lang w:val="en-US"/>
              </w:rPr>
              <w:t>Where the label information is the responsibility of a customer or a nominated third party the company shall provide:</w:t>
            </w:r>
          </w:p>
          <w:p w14:paraId="3F485337" w14:textId="77777777" w:rsidR="009E773C" w:rsidRPr="001F7F11" w:rsidRDefault="009E773C" w:rsidP="00605DD1">
            <w:pPr>
              <w:pStyle w:val="ListBullet"/>
              <w:rPr>
                <w:lang w:val="en-US"/>
              </w:rPr>
            </w:pPr>
            <w:r w:rsidRPr="001F7F11">
              <w:rPr>
                <w:lang w:val="en-US"/>
              </w:rPr>
              <w:t>information to enable the label to be accurately created</w:t>
            </w:r>
          </w:p>
          <w:p w14:paraId="54AD4CAE" w14:textId="77777777" w:rsidR="009E773C" w:rsidRPr="001F7F11" w:rsidRDefault="009E773C" w:rsidP="00605DD1">
            <w:pPr>
              <w:pStyle w:val="ListBullet"/>
              <w:rPr>
                <w:lang w:val="en-US"/>
              </w:rPr>
            </w:pPr>
            <w:r w:rsidRPr="001F7F11">
              <w:rPr>
                <w:lang w:val="en-US"/>
              </w:rPr>
              <w:t>updates whenever a change occurs that may affect the label information.</w:t>
            </w:r>
          </w:p>
        </w:tc>
        <w:tc>
          <w:tcPr>
            <w:tcW w:w="572" w:type="pct"/>
          </w:tcPr>
          <w:p w14:paraId="1763980A" w14:textId="77777777" w:rsidR="009E773C" w:rsidRPr="00C41A9C" w:rsidRDefault="009E773C" w:rsidP="001F7F11">
            <w:pPr>
              <w:pStyle w:val="para"/>
              <w:rPr>
                <w:lang w:val="en-US"/>
              </w:rPr>
            </w:pPr>
          </w:p>
        </w:tc>
        <w:tc>
          <w:tcPr>
            <w:tcW w:w="1412" w:type="pct"/>
          </w:tcPr>
          <w:p w14:paraId="62CC6F87" w14:textId="77777777" w:rsidR="009E773C" w:rsidRPr="00C41A9C" w:rsidRDefault="009E773C" w:rsidP="001F7F11">
            <w:pPr>
              <w:pStyle w:val="para"/>
              <w:rPr>
                <w:lang w:val="en-US"/>
              </w:rPr>
            </w:pPr>
          </w:p>
        </w:tc>
      </w:tr>
      <w:tr w:rsidR="00B40B26" w:rsidRPr="00B40B26" w14:paraId="4669B3A1" w14:textId="77777777" w:rsidTr="005E7F7B">
        <w:tc>
          <w:tcPr>
            <w:tcW w:w="5000" w:type="pct"/>
            <w:gridSpan w:val="5"/>
            <w:shd w:val="clear" w:color="auto" w:fill="00B0F0"/>
          </w:tcPr>
          <w:p w14:paraId="554B5787" w14:textId="5DE99C45" w:rsidR="00B40B26" w:rsidRPr="00B40B26" w:rsidRDefault="00B40B26" w:rsidP="00B40B26">
            <w:pPr>
              <w:pStyle w:val="Heading2"/>
              <w:outlineLvl w:val="1"/>
            </w:pPr>
            <w:r w:rsidRPr="00B40B26">
              <w:t>3.5</w:t>
            </w:r>
            <w:r w:rsidRPr="00B40B26">
              <w:tab/>
              <w:t>Marketing claims</w:t>
            </w:r>
          </w:p>
        </w:tc>
      </w:tr>
      <w:tr w:rsidR="005E7F7B" w:rsidRPr="00BA352D" w14:paraId="605F752A" w14:textId="77777777" w:rsidTr="00041C1F">
        <w:tc>
          <w:tcPr>
            <w:tcW w:w="422" w:type="pct"/>
            <w:shd w:val="clear" w:color="auto" w:fill="D3E5F6"/>
          </w:tcPr>
          <w:p w14:paraId="5283AF1C" w14:textId="77777777" w:rsidR="009E773C" w:rsidRPr="001B3AAA" w:rsidRDefault="009E773C" w:rsidP="001F7F11">
            <w:pPr>
              <w:pStyle w:val="para"/>
              <w:rPr>
                <w:b/>
                <w:lang w:val="en-US"/>
              </w:rPr>
            </w:pPr>
            <w:r w:rsidRPr="001B3AAA">
              <w:rPr>
                <w:b/>
                <w:lang w:val="en-US"/>
              </w:rPr>
              <w:t>Clause</w:t>
            </w:r>
          </w:p>
        </w:tc>
        <w:tc>
          <w:tcPr>
            <w:tcW w:w="2594" w:type="pct"/>
            <w:gridSpan w:val="2"/>
          </w:tcPr>
          <w:p w14:paraId="20E1A755" w14:textId="77777777" w:rsidR="009E773C" w:rsidRPr="001B3AAA" w:rsidRDefault="009E773C" w:rsidP="001F7F11">
            <w:pPr>
              <w:pStyle w:val="para"/>
              <w:rPr>
                <w:b/>
                <w:lang w:val="en-US"/>
              </w:rPr>
            </w:pPr>
            <w:r w:rsidRPr="001B3AAA">
              <w:rPr>
                <w:b/>
                <w:lang w:val="en-US"/>
              </w:rPr>
              <w:t>Requirements</w:t>
            </w:r>
          </w:p>
        </w:tc>
        <w:tc>
          <w:tcPr>
            <w:tcW w:w="572" w:type="pct"/>
          </w:tcPr>
          <w:p w14:paraId="0BDD1969" w14:textId="77777777" w:rsidR="009E773C" w:rsidRPr="001B3AAA" w:rsidRDefault="00495AA3" w:rsidP="001F7F11">
            <w:pPr>
              <w:pStyle w:val="para"/>
              <w:rPr>
                <w:b/>
                <w:lang w:val="en-US"/>
              </w:rPr>
            </w:pPr>
            <w:r>
              <w:rPr>
                <w:rFonts w:cstheme="minorHAnsi"/>
                <w:b/>
                <w:lang w:val="en-US"/>
              </w:rPr>
              <w:t>Conforms</w:t>
            </w:r>
          </w:p>
        </w:tc>
        <w:tc>
          <w:tcPr>
            <w:tcW w:w="1412" w:type="pct"/>
          </w:tcPr>
          <w:p w14:paraId="3C248718" w14:textId="77777777" w:rsidR="009E773C" w:rsidRPr="001B3AAA" w:rsidRDefault="009E773C" w:rsidP="001F7F11">
            <w:pPr>
              <w:pStyle w:val="para"/>
              <w:rPr>
                <w:b/>
                <w:lang w:val="en-US"/>
              </w:rPr>
            </w:pPr>
            <w:r w:rsidRPr="001F7F11">
              <w:rPr>
                <w:rFonts w:cstheme="minorHAnsi"/>
                <w:b/>
                <w:lang w:val="en-US"/>
              </w:rPr>
              <w:t>C</w:t>
            </w:r>
            <w:r w:rsidR="00495AA3">
              <w:rPr>
                <w:rFonts w:cstheme="minorHAnsi"/>
                <w:b/>
                <w:lang w:val="en-US"/>
              </w:rPr>
              <w:t>omments</w:t>
            </w:r>
          </w:p>
        </w:tc>
      </w:tr>
      <w:tr w:rsidR="005E7F7B" w:rsidRPr="00BA352D" w14:paraId="268721C2" w14:textId="77777777" w:rsidTr="00041C1F">
        <w:tc>
          <w:tcPr>
            <w:tcW w:w="422" w:type="pct"/>
            <w:shd w:val="clear" w:color="auto" w:fill="D3E5F6"/>
          </w:tcPr>
          <w:p w14:paraId="491EB71B" w14:textId="77777777" w:rsidR="009E773C" w:rsidRPr="00BA352D" w:rsidRDefault="009E773C" w:rsidP="001F7F11">
            <w:pPr>
              <w:pStyle w:val="para"/>
              <w:rPr>
                <w:lang w:val="en-US"/>
              </w:rPr>
            </w:pPr>
            <w:r w:rsidRPr="00BA352D">
              <w:rPr>
                <w:lang w:val="en-US"/>
              </w:rPr>
              <w:lastRenderedPageBreak/>
              <w:t>3.5.1</w:t>
            </w:r>
          </w:p>
        </w:tc>
        <w:tc>
          <w:tcPr>
            <w:tcW w:w="2594" w:type="pct"/>
            <w:gridSpan w:val="2"/>
          </w:tcPr>
          <w:p w14:paraId="3A636166" w14:textId="77777777" w:rsidR="009E773C" w:rsidRDefault="009E773C" w:rsidP="001F7F11">
            <w:pPr>
              <w:pStyle w:val="para"/>
              <w:rPr>
                <w:lang w:val="en-US"/>
              </w:rPr>
            </w:pPr>
            <w:r w:rsidRPr="00BA352D">
              <w:rPr>
                <w:lang w:val="en-US"/>
              </w:rPr>
              <w:t>Use of GFCP and other third-party trademarks or statements on labels, advertising, marketing</w:t>
            </w:r>
            <w:r>
              <w:rPr>
                <w:lang w:val="en-US"/>
              </w:rPr>
              <w:t>,</w:t>
            </w:r>
            <w:r w:rsidRPr="00BA352D">
              <w:rPr>
                <w:lang w:val="en-US"/>
              </w:rPr>
              <w:t xml:space="preserve"> and communication material </w:t>
            </w:r>
            <w:r>
              <w:rPr>
                <w:lang w:val="en-US"/>
              </w:rPr>
              <w:t xml:space="preserve">(whether </w:t>
            </w:r>
            <w:r w:rsidRPr="00BA352D">
              <w:rPr>
                <w:lang w:val="en-US"/>
              </w:rPr>
              <w:t xml:space="preserve">in print </w:t>
            </w:r>
            <w:r>
              <w:rPr>
                <w:lang w:val="en-US"/>
              </w:rPr>
              <w:t>or</w:t>
            </w:r>
            <w:r w:rsidRPr="00BA352D">
              <w:rPr>
                <w:lang w:val="en-US"/>
              </w:rPr>
              <w:t xml:space="preserve"> digital/online</w:t>
            </w:r>
            <w:r>
              <w:rPr>
                <w:lang w:val="en-US"/>
              </w:rPr>
              <w:t>)</w:t>
            </w:r>
            <w:r w:rsidRPr="00BA352D">
              <w:rPr>
                <w:lang w:val="en-US"/>
              </w:rPr>
              <w:t xml:space="preserve"> must be:</w:t>
            </w:r>
          </w:p>
          <w:p w14:paraId="119C50B0" w14:textId="77777777" w:rsidR="009E773C" w:rsidRPr="001F7F11" w:rsidRDefault="009E773C" w:rsidP="00605DD1">
            <w:pPr>
              <w:pStyle w:val="ListBullet"/>
              <w:rPr>
                <w:lang w:val="en-US"/>
              </w:rPr>
            </w:pPr>
            <w:r w:rsidRPr="001F7F11">
              <w:rPr>
                <w:lang w:val="en-US"/>
              </w:rPr>
              <w:t>approved by BRC Global Standards</w:t>
            </w:r>
          </w:p>
          <w:p w14:paraId="34D0201E" w14:textId="77777777" w:rsidR="009E773C" w:rsidRPr="001F7F11" w:rsidRDefault="009E773C" w:rsidP="00605DD1">
            <w:pPr>
              <w:pStyle w:val="ListBullet"/>
              <w:rPr>
                <w:lang w:val="en-US"/>
              </w:rPr>
            </w:pPr>
            <w:r w:rsidRPr="001F7F11">
              <w:rPr>
                <w:lang w:val="en-US"/>
              </w:rPr>
              <w:t>in compliance with the GFCP Trademark Usage Guide and/or the requirements of the owner of the trademark or statement</w:t>
            </w:r>
          </w:p>
          <w:p w14:paraId="2F6CF0DF" w14:textId="77777777" w:rsidR="009E773C" w:rsidRPr="001F7F11" w:rsidRDefault="009E773C" w:rsidP="00605DD1">
            <w:pPr>
              <w:pStyle w:val="ListBullet"/>
              <w:rPr>
                <w:lang w:val="en-US"/>
              </w:rPr>
            </w:pPr>
            <w:r w:rsidRPr="001F7F11">
              <w:rPr>
                <w:lang w:val="en-US"/>
              </w:rPr>
              <w:t>in compliance with the legislation of the country where the product will be sold.</w:t>
            </w:r>
          </w:p>
          <w:p w14:paraId="016169EA" w14:textId="77777777" w:rsidR="009E773C" w:rsidRPr="00BA352D" w:rsidRDefault="009E773C" w:rsidP="001F7F11">
            <w:pPr>
              <w:pStyle w:val="para"/>
              <w:rPr>
                <w:lang w:val="en-US"/>
              </w:rPr>
            </w:pPr>
            <w:r w:rsidRPr="00BA352D">
              <w:rPr>
                <w:lang w:val="en-US"/>
              </w:rPr>
              <w:t>Any reference to “certification” shall be limited to the site and/or the GFMS that is delivered there. There shall not be any reference to “product certification</w:t>
            </w:r>
            <w:r>
              <w:rPr>
                <w:lang w:val="en-US"/>
              </w:rPr>
              <w:t>.</w:t>
            </w:r>
            <w:r w:rsidRPr="00BA352D">
              <w:rPr>
                <w:lang w:val="en-US"/>
              </w:rPr>
              <w:t>”</w:t>
            </w:r>
          </w:p>
        </w:tc>
        <w:tc>
          <w:tcPr>
            <w:tcW w:w="572" w:type="pct"/>
          </w:tcPr>
          <w:p w14:paraId="1128F3C0" w14:textId="77777777" w:rsidR="009E773C" w:rsidRPr="00BA352D" w:rsidRDefault="009E773C" w:rsidP="001F7F11">
            <w:pPr>
              <w:pStyle w:val="para"/>
              <w:rPr>
                <w:lang w:val="en-US"/>
              </w:rPr>
            </w:pPr>
          </w:p>
        </w:tc>
        <w:tc>
          <w:tcPr>
            <w:tcW w:w="1412" w:type="pct"/>
          </w:tcPr>
          <w:p w14:paraId="6B1BDA00" w14:textId="77777777" w:rsidR="009E773C" w:rsidRPr="00BA352D" w:rsidRDefault="009E773C" w:rsidP="001F7F11">
            <w:pPr>
              <w:pStyle w:val="para"/>
              <w:rPr>
                <w:lang w:val="en-US"/>
              </w:rPr>
            </w:pPr>
          </w:p>
        </w:tc>
      </w:tr>
      <w:tr w:rsidR="00B40B26" w:rsidRPr="00B40B26" w14:paraId="52B514EF" w14:textId="77777777" w:rsidTr="005E7F7B">
        <w:tc>
          <w:tcPr>
            <w:tcW w:w="5000" w:type="pct"/>
            <w:gridSpan w:val="5"/>
            <w:shd w:val="clear" w:color="auto" w:fill="00B0F0"/>
          </w:tcPr>
          <w:p w14:paraId="7EE2827E" w14:textId="4BDF6D81" w:rsidR="00B40B26" w:rsidRPr="00B40B26" w:rsidRDefault="00B40B26" w:rsidP="00B40B26">
            <w:pPr>
              <w:pStyle w:val="Heading2"/>
              <w:outlineLvl w:val="1"/>
            </w:pPr>
            <w:r w:rsidRPr="00B40B26">
              <w:t>3.6</w:t>
            </w:r>
            <w:r w:rsidRPr="00B40B26">
              <w:tab/>
              <w:t>Finished product specifications</w:t>
            </w:r>
          </w:p>
        </w:tc>
      </w:tr>
      <w:tr w:rsidR="005E7F7B" w:rsidRPr="00BC0F3B" w14:paraId="68BD8EDF" w14:textId="77777777" w:rsidTr="00041C1F">
        <w:tc>
          <w:tcPr>
            <w:tcW w:w="422" w:type="pct"/>
            <w:shd w:val="clear" w:color="auto" w:fill="D3E5F6"/>
          </w:tcPr>
          <w:p w14:paraId="517900A3" w14:textId="77777777" w:rsidR="009E773C" w:rsidRPr="001B3AAA" w:rsidRDefault="009E773C" w:rsidP="001F7F11">
            <w:pPr>
              <w:pStyle w:val="para"/>
              <w:rPr>
                <w:b/>
                <w:lang w:val="en-US"/>
              </w:rPr>
            </w:pPr>
            <w:r w:rsidRPr="001B3AAA">
              <w:rPr>
                <w:b/>
                <w:lang w:val="en-US"/>
              </w:rPr>
              <w:t>Clause</w:t>
            </w:r>
          </w:p>
        </w:tc>
        <w:tc>
          <w:tcPr>
            <w:tcW w:w="2594" w:type="pct"/>
            <w:gridSpan w:val="2"/>
          </w:tcPr>
          <w:p w14:paraId="2A1A470E" w14:textId="77777777" w:rsidR="009E773C" w:rsidRPr="001B3AAA" w:rsidRDefault="009E773C" w:rsidP="001F7F11">
            <w:pPr>
              <w:pStyle w:val="para"/>
              <w:rPr>
                <w:b/>
                <w:lang w:val="en-US"/>
              </w:rPr>
            </w:pPr>
            <w:r w:rsidRPr="001B3AAA">
              <w:rPr>
                <w:b/>
                <w:lang w:val="en-US"/>
              </w:rPr>
              <w:t>Requirements</w:t>
            </w:r>
          </w:p>
        </w:tc>
        <w:tc>
          <w:tcPr>
            <w:tcW w:w="572" w:type="pct"/>
          </w:tcPr>
          <w:p w14:paraId="4D24B5C2" w14:textId="77777777" w:rsidR="009E773C" w:rsidRPr="001B3AAA" w:rsidRDefault="008C41FB" w:rsidP="001F7F11">
            <w:pPr>
              <w:pStyle w:val="para"/>
              <w:rPr>
                <w:b/>
                <w:lang w:val="en-US"/>
              </w:rPr>
            </w:pPr>
            <w:r>
              <w:rPr>
                <w:rFonts w:cstheme="minorHAnsi"/>
                <w:b/>
                <w:lang w:val="en-US"/>
              </w:rPr>
              <w:t>Conforms</w:t>
            </w:r>
          </w:p>
        </w:tc>
        <w:tc>
          <w:tcPr>
            <w:tcW w:w="1412" w:type="pct"/>
          </w:tcPr>
          <w:p w14:paraId="145DACDE" w14:textId="77777777" w:rsidR="009E773C" w:rsidRPr="001B3AAA" w:rsidRDefault="009E773C" w:rsidP="001F7F11">
            <w:pPr>
              <w:pStyle w:val="para"/>
              <w:rPr>
                <w:b/>
                <w:lang w:val="en-US"/>
              </w:rPr>
            </w:pPr>
            <w:r w:rsidRPr="001F7F11">
              <w:rPr>
                <w:rFonts w:cstheme="minorHAnsi"/>
                <w:b/>
                <w:lang w:val="en-US"/>
              </w:rPr>
              <w:t>C</w:t>
            </w:r>
            <w:r w:rsidR="008C41FB">
              <w:rPr>
                <w:rFonts w:cstheme="minorHAnsi"/>
                <w:b/>
                <w:lang w:val="en-US"/>
              </w:rPr>
              <w:t>omments</w:t>
            </w:r>
          </w:p>
        </w:tc>
      </w:tr>
      <w:tr w:rsidR="005E7F7B" w:rsidRPr="00BC0F3B" w14:paraId="3B83C067" w14:textId="77777777" w:rsidTr="00041C1F">
        <w:tc>
          <w:tcPr>
            <w:tcW w:w="422" w:type="pct"/>
            <w:shd w:val="clear" w:color="auto" w:fill="D3E5F6"/>
          </w:tcPr>
          <w:p w14:paraId="4B1EF321" w14:textId="77777777" w:rsidR="009E773C" w:rsidRPr="00BC0F3B" w:rsidRDefault="009E773C" w:rsidP="001F7F11">
            <w:pPr>
              <w:pStyle w:val="para"/>
              <w:rPr>
                <w:lang w:val="en-US"/>
              </w:rPr>
            </w:pPr>
            <w:r w:rsidRPr="00BC0F3B">
              <w:rPr>
                <w:lang w:val="en-US"/>
              </w:rPr>
              <w:t>3.6.1</w:t>
            </w:r>
          </w:p>
        </w:tc>
        <w:tc>
          <w:tcPr>
            <w:tcW w:w="2594" w:type="pct"/>
            <w:gridSpan w:val="2"/>
          </w:tcPr>
          <w:p w14:paraId="7D6204F6" w14:textId="77777777" w:rsidR="009E773C" w:rsidRDefault="009E773C" w:rsidP="001F7F11">
            <w:pPr>
              <w:pStyle w:val="para"/>
              <w:rPr>
                <w:lang w:val="en-US"/>
              </w:rPr>
            </w:pPr>
            <w:r w:rsidRPr="00BC0F3B">
              <w:rPr>
                <w:lang w:val="en-US"/>
              </w:rPr>
              <w:t>Accurate</w:t>
            </w:r>
            <w:r>
              <w:rPr>
                <w:lang w:val="en-US"/>
              </w:rPr>
              <w:t xml:space="preserve"> and</w:t>
            </w:r>
            <w:r w:rsidRPr="00BC0F3B">
              <w:rPr>
                <w:lang w:val="en-US"/>
              </w:rPr>
              <w:t xml:space="preserve"> up-to-date specifications shall be available for all finished products. These may </w:t>
            </w:r>
            <w:r>
              <w:rPr>
                <w:lang w:val="en-US"/>
              </w:rPr>
              <w:t xml:space="preserve">either </w:t>
            </w:r>
            <w:r w:rsidRPr="00BC0F3B">
              <w:rPr>
                <w:lang w:val="en-US"/>
              </w:rPr>
              <w:t>be in the form of a printed or electronic document or part of an online specification system.</w:t>
            </w:r>
          </w:p>
          <w:p w14:paraId="3465589D" w14:textId="77777777" w:rsidR="009E773C" w:rsidRPr="00BC0F3B" w:rsidRDefault="009E773C" w:rsidP="001F7F11">
            <w:pPr>
              <w:pStyle w:val="para"/>
              <w:rPr>
                <w:lang w:val="en-US"/>
              </w:rPr>
            </w:pPr>
            <w:r w:rsidRPr="00BC0F3B">
              <w:rPr>
                <w:lang w:val="en-US"/>
              </w:rPr>
              <w:t>They shall include key data to meet customer and legal requirements and assist the user in the safe usage of the product.</w:t>
            </w:r>
          </w:p>
        </w:tc>
        <w:tc>
          <w:tcPr>
            <w:tcW w:w="572" w:type="pct"/>
          </w:tcPr>
          <w:p w14:paraId="2F0553A1" w14:textId="77777777" w:rsidR="009E773C" w:rsidRPr="00BC0F3B" w:rsidRDefault="009E773C" w:rsidP="001F7F11">
            <w:pPr>
              <w:pStyle w:val="para"/>
              <w:rPr>
                <w:lang w:val="en-US"/>
              </w:rPr>
            </w:pPr>
          </w:p>
        </w:tc>
        <w:tc>
          <w:tcPr>
            <w:tcW w:w="1412" w:type="pct"/>
          </w:tcPr>
          <w:p w14:paraId="7A662419" w14:textId="77777777" w:rsidR="009E773C" w:rsidRPr="00BC0F3B" w:rsidRDefault="009E773C" w:rsidP="001F7F11">
            <w:pPr>
              <w:pStyle w:val="para"/>
              <w:rPr>
                <w:lang w:val="en-US"/>
              </w:rPr>
            </w:pPr>
          </w:p>
        </w:tc>
      </w:tr>
      <w:tr w:rsidR="00B40B26" w:rsidRPr="00BC0F3B" w14:paraId="3F78DB47" w14:textId="77777777" w:rsidTr="005E7F7B">
        <w:tc>
          <w:tcPr>
            <w:tcW w:w="5000" w:type="pct"/>
            <w:gridSpan w:val="5"/>
            <w:shd w:val="clear" w:color="auto" w:fill="00B0F0"/>
          </w:tcPr>
          <w:p w14:paraId="4D7C954F" w14:textId="4E374242" w:rsidR="00B40B26" w:rsidRPr="001F7F11" w:rsidRDefault="00B40B26" w:rsidP="00B40B26">
            <w:pPr>
              <w:pStyle w:val="Heading2"/>
              <w:outlineLvl w:val="1"/>
            </w:pPr>
            <w:r w:rsidRPr="001F7F11">
              <w:t>3.7</w:t>
            </w:r>
            <w:r w:rsidRPr="001F7F11">
              <w:tab/>
              <w:t xml:space="preserve">Contamination </w:t>
            </w:r>
            <w:r w:rsidRPr="00B40B26">
              <w:t>control</w:t>
            </w:r>
          </w:p>
        </w:tc>
      </w:tr>
      <w:tr w:rsidR="005E7F7B" w:rsidRPr="00BC0F3B" w14:paraId="2844165C" w14:textId="77777777" w:rsidTr="00041C1F">
        <w:tc>
          <w:tcPr>
            <w:tcW w:w="467" w:type="pct"/>
            <w:gridSpan w:val="2"/>
            <w:shd w:val="clear" w:color="auto" w:fill="D3E5F6"/>
          </w:tcPr>
          <w:p w14:paraId="667BF99D" w14:textId="77777777" w:rsidR="009E773C" w:rsidRPr="001B3AAA" w:rsidRDefault="009E773C" w:rsidP="001F7F11">
            <w:pPr>
              <w:pStyle w:val="para"/>
              <w:rPr>
                <w:b/>
                <w:lang w:val="en-US"/>
              </w:rPr>
            </w:pPr>
            <w:r w:rsidRPr="001B3AAA">
              <w:rPr>
                <w:b/>
                <w:lang w:val="en-US"/>
              </w:rPr>
              <w:t>Clause</w:t>
            </w:r>
          </w:p>
        </w:tc>
        <w:tc>
          <w:tcPr>
            <w:tcW w:w="2549" w:type="pct"/>
          </w:tcPr>
          <w:p w14:paraId="3D23DAD2" w14:textId="77777777" w:rsidR="009E773C" w:rsidRPr="001B3AAA" w:rsidRDefault="009E773C" w:rsidP="001F7F11">
            <w:pPr>
              <w:pStyle w:val="para"/>
              <w:rPr>
                <w:b/>
                <w:lang w:val="en-US"/>
              </w:rPr>
            </w:pPr>
            <w:r w:rsidRPr="001B3AAA">
              <w:rPr>
                <w:b/>
                <w:lang w:val="en-US"/>
              </w:rPr>
              <w:t>Requirements</w:t>
            </w:r>
          </w:p>
        </w:tc>
        <w:tc>
          <w:tcPr>
            <w:tcW w:w="572" w:type="pct"/>
          </w:tcPr>
          <w:p w14:paraId="238E7B83" w14:textId="77777777" w:rsidR="009E773C" w:rsidRPr="001B3AAA" w:rsidRDefault="008C41FB" w:rsidP="001F7F11">
            <w:pPr>
              <w:pStyle w:val="para"/>
              <w:rPr>
                <w:b/>
                <w:lang w:val="en-US"/>
              </w:rPr>
            </w:pPr>
            <w:r>
              <w:rPr>
                <w:rFonts w:cstheme="minorHAnsi"/>
                <w:b/>
                <w:lang w:val="en-US"/>
              </w:rPr>
              <w:t>Conforms</w:t>
            </w:r>
          </w:p>
        </w:tc>
        <w:tc>
          <w:tcPr>
            <w:tcW w:w="1412" w:type="pct"/>
          </w:tcPr>
          <w:p w14:paraId="2C252689" w14:textId="77777777" w:rsidR="009E773C" w:rsidRPr="001B3AAA" w:rsidRDefault="009E773C" w:rsidP="001F7F11">
            <w:pPr>
              <w:pStyle w:val="para"/>
              <w:rPr>
                <w:b/>
                <w:lang w:val="en-US"/>
              </w:rPr>
            </w:pPr>
            <w:r w:rsidRPr="001F7F11">
              <w:rPr>
                <w:rFonts w:cstheme="minorHAnsi"/>
                <w:b/>
                <w:lang w:val="en-US"/>
              </w:rPr>
              <w:t>C</w:t>
            </w:r>
            <w:r w:rsidR="008C41FB">
              <w:rPr>
                <w:rFonts w:cstheme="minorHAnsi"/>
                <w:b/>
                <w:lang w:val="en-US"/>
              </w:rPr>
              <w:t>omments</w:t>
            </w:r>
          </w:p>
        </w:tc>
      </w:tr>
      <w:tr w:rsidR="005E7F7B" w:rsidRPr="00BC0F3B" w14:paraId="12B79264" w14:textId="77777777" w:rsidTr="00041C1F">
        <w:tc>
          <w:tcPr>
            <w:tcW w:w="467" w:type="pct"/>
            <w:gridSpan w:val="2"/>
            <w:shd w:val="clear" w:color="auto" w:fill="D3E5F6"/>
          </w:tcPr>
          <w:p w14:paraId="571A90ED" w14:textId="77777777" w:rsidR="009E773C" w:rsidRPr="00BC0F3B" w:rsidRDefault="009E773C" w:rsidP="001F7F11">
            <w:pPr>
              <w:pStyle w:val="para"/>
              <w:rPr>
                <w:lang w:val="en-US"/>
              </w:rPr>
            </w:pPr>
            <w:r w:rsidRPr="00BC0F3B">
              <w:rPr>
                <w:lang w:val="en-US"/>
              </w:rPr>
              <w:t>3.7.1</w:t>
            </w:r>
          </w:p>
        </w:tc>
        <w:tc>
          <w:tcPr>
            <w:tcW w:w="2549" w:type="pct"/>
          </w:tcPr>
          <w:p w14:paraId="3136B535" w14:textId="77777777" w:rsidR="009E773C" w:rsidRDefault="009E773C" w:rsidP="001F7F11">
            <w:pPr>
              <w:pStyle w:val="para"/>
              <w:rPr>
                <w:lang w:val="en-US"/>
              </w:rPr>
            </w:pPr>
            <w:r w:rsidRPr="00BC0F3B">
              <w:rPr>
                <w:lang w:val="en-US"/>
              </w:rPr>
              <w:t xml:space="preserve">Where applicable, and based on risk, the procedures and/or policies </w:t>
            </w:r>
            <w:r>
              <w:rPr>
                <w:lang w:val="en-US"/>
              </w:rPr>
              <w:t>shall be</w:t>
            </w:r>
            <w:r w:rsidRPr="00BC0F3B">
              <w:rPr>
                <w:lang w:val="en-US"/>
              </w:rPr>
              <w:t xml:space="preserve"> developed and implemented to control substitutions and cross-contamination of undeclared gluten sources in the products. </w:t>
            </w:r>
            <w:r>
              <w:rPr>
                <w:lang w:val="en-US"/>
              </w:rPr>
              <w:t>Such</w:t>
            </w:r>
            <w:r w:rsidRPr="00BC0F3B">
              <w:rPr>
                <w:lang w:val="en-US"/>
              </w:rPr>
              <w:t xml:space="preserve"> procedures </w:t>
            </w:r>
            <w:r>
              <w:rPr>
                <w:lang w:val="en-US"/>
              </w:rPr>
              <w:t xml:space="preserve">shall </w:t>
            </w:r>
            <w:r w:rsidRPr="00BC0F3B">
              <w:rPr>
                <w:lang w:val="en-US"/>
              </w:rPr>
              <w:t>include</w:t>
            </w:r>
            <w:r>
              <w:rPr>
                <w:lang w:val="en-US"/>
              </w:rPr>
              <w:t>,</w:t>
            </w:r>
            <w:r w:rsidRPr="00BC0F3B">
              <w:rPr>
                <w:lang w:val="en-US"/>
              </w:rPr>
              <w:t xml:space="preserve"> as a minimum:</w:t>
            </w:r>
          </w:p>
          <w:p w14:paraId="1AD27551" w14:textId="77777777" w:rsidR="009E773C" w:rsidRPr="001F7F11" w:rsidRDefault="009E773C" w:rsidP="00605DD1">
            <w:pPr>
              <w:pStyle w:val="ListBullet"/>
              <w:rPr>
                <w:lang w:val="en-US"/>
              </w:rPr>
            </w:pPr>
            <w:r w:rsidRPr="001F7F11">
              <w:rPr>
                <w:lang w:val="en-US"/>
              </w:rPr>
              <w:t>production scheduling if dedicated lines for gluten sources are not available</w:t>
            </w:r>
          </w:p>
          <w:p w14:paraId="16EB6DB5" w14:textId="77777777" w:rsidR="009E773C" w:rsidRPr="001F7F11" w:rsidRDefault="009E773C" w:rsidP="00605DD1">
            <w:pPr>
              <w:pStyle w:val="ListBullet"/>
              <w:rPr>
                <w:lang w:val="en-US"/>
              </w:rPr>
            </w:pPr>
            <w:r w:rsidRPr="001F7F11">
              <w:rPr>
                <w:lang w:val="en-US"/>
              </w:rPr>
              <w:t>the traffic patterns of employees who handle gluten sources</w:t>
            </w:r>
          </w:p>
          <w:p w14:paraId="60DC84F4" w14:textId="77777777" w:rsidR="009E773C" w:rsidRPr="001F7F11" w:rsidRDefault="009E773C" w:rsidP="00605DD1">
            <w:pPr>
              <w:pStyle w:val="ListBullet"/>
              <w:rPr>
                <w:lang w:val="en-US"/>
              </w:rPr>
            </w:pPr>
            <w:r w:rsidRPr="001F7F11">
              <w:rPr>
                <w:lang w:val="en-US"/>
              </w:rPr>
              <w:t>the traffic flow and handling during the receiving, storage, processing, and packaging of ingredients containing gluten sources</w:t>
            </w:r>
          </w:p>
          <w:p w14:paraId="06E57A6F" w14:textId="77777777" w:rsidR="009E773C" w:rsidRPr="001F7F11" w:rsidRDefault="009E773C" w:rsidP="00605DD1">
            <w:pPr>
              <w:pStyle w:val="ListBullet"/>
              <w:rPr>
                <w:lang w:val="en-US"/>
              </w:rPr>
            </w:pPr>
            <w:r w:rsidRPr="001F7F11">
              <w:rPr>
                <w:lang w:val="en-US"/>
              </w:rPr>
              <w:t>dedicated uniforms and personal protective equipment for employees handling gluten sources</w:t>
            </w:r>
          </w:p>
          <w:p w14:paraId="2C96961E" w14:textId="77777777" w:rsidR="009E773C" w:rsidRPr="001F7F11" w:rsidRDefault="009E773C" w:rsidP="00605DD1">
            <w:pPr>
              <w:pStyle w:val="ListBullet"/>
              <w:rPr>
                <w:lang w:val="en-US"/>
              </w:rPr>
            </w:pPr>
            <w:r w:rsidRPr="001F7F11">
              <w:rPr>
                <w:lang w:val="en-US"/>
              </w:rPr>
              <w:lastRenderedPageBreak/>
              <w:t>dedicated or segregated storage of ingredients containing gluten sources</w:t>
            </w:r>
          </w:p>
          <w:p w14:paraId="2809D3AB" w14:textId="77777777" w:rsidR="009E773C" w:rsidRPr="001F7F11" w:rsidRDefault="009E773C" w:rsidP="00605DD1">
            <w:pPr>
              <w:pStyle w:val="ListBullet"/>
              <w:rPr>
                <w:lang w:val="en-US"/>
              </w:rPr>
            </w:pPr>
            <w:r w:rsidRPr="001F7F11">
              <w:rPr>
                <w:lang w:val="en-US"/>
              </w:rPr>
              <w:t>the identification and sanitation of bulk containers housing a gluten source or ingredients containing gluten sources</w:t>
            </w:r>
          </w:p>
          <w:p w14:paraId="1C0A07A3" w14:textId="77777777" w:rsidR="009E773C" w:rsidRPr="001F7F11" w:rsidRDefault="009E773C" w:rsidP="00605DD1">
            <w:pPr>
              <w:pStyle w:val="ListBullet"/>
              <w:rPr>
                <w:lang w:val="en-US"/>
              </w:rPr>
            </w:pPr>
            <w:r w:rsidRPr="001F7F11">
              <w:rPr>
                <w:lang w:val="en-US"/>
              </w:rPr>
              <w:t>dedicated utensils, equipment and areas used to handle gluten sources</w:t>
            </w:r>
          </w:p>
          <w:p w14:paraId="47D3BAC0" w14:textId="77777777" w:rsidR="009E773C" w:rsidRPr="001F7F11" w:rsidRDefault="009E773C" w:rsidP="00605DD1">
            <w:pPr>
              <w:pStyle w:val="ListBullet"/>
              <w:rPr>
                <w:lang w:val="en-US"/>
              </w:rPr>
            </w:pPr>
            <w:r w:rsidRPr="001F7F11">
              <w:rPr>
                <w:lang w:val="en-US"/>
              </w:rPr>
              <w:t>the handling and storage of rework product(s) containing ingredients that are gluten sources</w:t>
            </w:r>
          </w:p>
          <w:p w14:paraId="20B03CFB" w14:textId="77777777" w:rsidR="009E773C" w:rsidRPr="001F7F11" w:rsidRDefault="009E773C" w:rsidP="00605DD1">
            <w:pPr>
              <w:pStyle w:val="ListBullet"/>
              <w:rPr>
                <w:lang w:val="en-US"/>
              </w:rPr>
            </w:pPr>
            <w:r w:rsidRPr="001F7F11">
              <w:rPr>
                <w:lang w:val="en-US"/>
              </w:rPr>
              <w:t>the use of equipment, tools, and utensils with sound sanitary design</w:t>
            </w:r>
          </w:p>
          <w:p w14:paraId="24202BDF" w14:textId="77777777" w:rsidR="009E773C" w:rsidRPr="001F7F11" w:rsidRDefault="009E773C" w:rsidP="00605DD1">
            <w:pPr>
              <w:pStyle w:val="ListBullet"/>
              <w:rPr>
                <w:lang w:val="en-US"/>
              </w:rPr>
            </w:pPr>
            <w:r w:rsidRPr="001F7F11">
              <w:rPr>
                <w:lang w:val="en-US"/>
              </w:rPr>
              <w:t>the cleaning of equipment/product contact surfaces/areas during operations if dedicated lines/equipment/areas for gluten sources are not available</w:t>
            </w:r>
          </w:p>
          <w:p w14:paraId="013FD6D1" w14:textId="77777777" w:rsidR="009E773C" w:rsidRPr="001F7F11" w:rsidRDefault="009E773C" w:rsidP="00605DD1">
            <w:pPr>
              <w:pStyle w:val="ListBullet"/>
              <w:rPr>
                <w:lang w:val="en-US"/>
              </w:rPr>
            </w:pPr>
            <w:r w:rsidRPr="001F7F11">
              <w:rPr>
                <w:lang w:val="en-US"/>
              </w:rPr>
              <w:t>dedicated maintenance and engineering tools</w:t>
            </w:r>
          </w:p>
          <w:p w14:paraId="0920CA60" w14:textId="77777777" w:rsidR="009E773C" w:rsidRPr="001F7F11" w:rsidRDefault="009E773C" w:rsidP="00605DD1">
            <w:pPr>
              <w:pStyle w:val="ListBullet"/>
              <w:rPr>
                <w:lang w:val="en-US"/>
              </w:rPr>
            </w:pPr>
            <w:r w:rsidRPr="001F7F11">
              <w:rPr>
                <w:lang w:val="en-US"/>
              </w:rPr>
              <w:t>appropriate airflow</w:t>
            </w:r>
          </w:p>
          <w:p w14:paraId="4A006C10" w14:textId="77777777" w:rsidR="009E773C" w:rsidRPr="001F7F11" w:rsidRDefault="009E773C" w:rsidP="00605DD1">
            <w:pPr>
              <w:pStyle w:val="ListBullet"/>
              <w:rPr>
                <w:lang w:val="en-US"/>
              </w:rPr>
            </w:pPr>
            <w:r w:rsidRPr="001F7F11">
              <w:rPr>
                <w:lang w:val="en-US"/>
              </w:rPr>
              <w:t>the control and separation of ingredients that are used in both gluten-free and gluten-containing production.</w:t>
            </w:r>
          </w:p>
        </w:tc>
        <w:tc>
          <w:tcPr>
            <w:tcW w:w="572" w:type="pct"/>
          </w:tcPr>
          <w:p w14:paraId="0D3E8715" w14:textId="77777777" w:rsidR="009E773C" w:rsidRPr="00BC0F3B" w:rsidRDefault="009E773C" w:rsidP="001F7F11">
            <w:pPr>
              <w:pStyle w:val="para"/>
              <w:rPr>
                <w:lang w:val="en-US"/>
              </w:rPr>
            </w:pPr>
          </w:p>
        </w:tc>
        <w:tc>
          <w:tcPr>
            <w:tcW w:w="1412" w:type="pct"/>
          </w:tcPr>
          <w:p w14:paraId="32D0E395" w14:textId="77777777" w:rsidR="009E773C" w:rsidRPr="00BC0F3B" w:rsidRDefault="009E773C" w:rsidP="001F7F11">
            <w:pPr>
              <w:pStyle w:val="para"/>
              <w:rPr>
                <w:lang w:val="en-US"/>
              </w:rPr>
            </w:pPr>
          </w:p>
        </w:tc>
      </w:tr>
      <w:tr w:rsidR="00B40B26" w:rsidRPr="00BC0F3B" w14:paraId="5941282A" w14:textId="77777777" w:rsidTr="005E7F7B">
        <w:tc>
          <w:tcPr>
            <w:tcW w:w="5000" w:type="pct"/>
            <w:gridSpan w:val="5"/>
            <w:shd w:val="clear" w:color="auto" w:fill="00B0F0"/>
          </w:tcPr>
          <w:p w14:paraId="6E2D41C6" w14:textId="61D8867A" w:rsidR="00B40B26" w:rsidRPr="00B40B26" w:rsidRDefault="00B40B26" w:rsidP="00B40B26">
            <w:pPr>
              <w:pStyle w:val="Heading2"/>
              <w:outlineLvl w:val="1"/>
            </w:pPr>
            <w:r w:rsidRPr="00B40B26">
              <w:t>3.8</w:t>
            </w:r>
            <w:r w:rsidRPr="00B40B26">
              <w:tab/>
              <w:t>Work in progress</w:t>
            </w:r>
          </w:p>
        </w:tc>
      </w:tr>
      <w:tr w:rsidR="009E773C" w:rsidRPr="00BC0F3B" w14:paraId="0BB9B8D3" w14:textId="77777777" w:rsidTr="00041C1F">
        <w:tc>
          <w:tcPr>
            <w:tcW w:w="467" w:type="pct"/>
            <w:gridSpan w:val="2"/>
            <w:shd w:val="clear" w:color="auto" w:fill="D3E5F6"/>
          </w:tcPr>
          <w:p w14:paraId="131F8229" w14:textId="77777777" w:rsidR="009E773C" w:rsidRPr="001B3AAA" w:rsidRDefault="009E773C" w:rsidP="001F7F11">
            <w:pPr>
              <w:pStyle w:val="para"/>
              <w:rPr>
                <w:b/>
                <w:lang w:val="en-US"/>
              </w:rPr>
            </w:pPr>
            <w:r w:rsidRPr="001B3AAA">
              <w:rPr>
                <w:b/>
                <w:lang w:val="en-US"/>
              </w:rPr>
              <w:t>Clause</w:t>
            </w:r>
          </w:p>
        </w:tc>
        <w:tc>
          <w:tcPr>
            <w:tcW w:w="2549" w:type="pct"/>
          </w:tcPr>
          <w:p w14:paraId="3AD121A8" w14:textId="77777777" w:rsidR="009E773C" w:rsidRPr="001B3AAA" w:rsidRDefault="009E773C" w:rsidP="001F7F11">
            <w:pPr>
              <w:pStyle w:val="para"/>
              <w:rPr>
                <w:b/>
                <w:lang w:val="en-US"/>
              </w:rPr>
            </w:pPr>
            <w:r w:rsidRPr="001B3AAA">
              <w:rPr>
                <w:b/>
                <w:lang w:val="en-US"/>
              </w:rPr>
              <w:t>Requirements</w:t>
            </w:r>
          </w:p>
        </w:tc>
        <w:tc>
          <w:tcPr>
            <w:tcW w:w="572" w:type="pct"/>
          </w:tcPr>
          <w:p w14:paraId="0404FDCE" w14:textId="77777777" w:rsidR="009E773C" w:rsidRPr="001B3AAA" w:rsidRDefault="008C41FB" w:rsidP="001F7F11">
            <w:pPr>
              <w:pStyle w:val="para"/>
              <w:rPr>
                <w:b/>
                <w:lang w:val="en-US"/>
              </w:rPr>
            </w:pPr>
            <w:r>
              <w:rPr>
                <w:rFonts w:cstheme="minorHAnsi"/>
                <w:b/>
                <w:lang w:val="en-US"/>
              </w:rPr>
              <w:t>Conforms</w:t>
            </w:r>
          </w:p>
        </w:tc>
        <w:tc>
          <w:tcPr>
            <w:tcW w:w="1412" w:type="pct"/>
          </w:tcPr>
          <w:p w14:paraId="4E897E29" w14:textId="77777777" w:rsidR="009E773C" w:rsidRPr="001B3AAA" w:rsidRDefault="009E773C" w:rsidP="001F7F11">
            <w:pPr>
              <w:pStyle w:val="para"/>
              <w:rPr>
                <w:b/>
                <w:lang w:val="en-US"/>
              </w:rPr>
            </w:pPr>
            <w:r w:rsidRPr="001F7F11">
              <w:rPr>
                <w:rFonts w:cstheme="minorHAnsi"/>
                <w:b/>
                <w:lang w:val="en-US"/>
              </w:rPr>
              <w:t>C</w:t>
            </w:r>
            <w:r w:rsidR="008C41FB">
              <w:rPr>
                <w:rFonts w:cstheme="minorHAnsi"/>
                <w:b/>
                <w:lang w:val="en-US"/>
              </w:rPr>
              <w:t>omments</w:t>
            </w:r>
          </w:p>
        </w:tc>
      </w:tr>
      <w:tr w:rsidR="009E773C" w:rsidRPr="00BC0F3B" w14:paraId="7DA26CB5" w14:textId="77777777" w:rsidTr="00041C1F">
        <w:tc>
          <w:tcPr>
            <w:tcW w:w="467" w:type="pct"/>
            <w:gridSpan w:val="2"/>
            <w:shd w:val="clear" w:color="auto" w:fill="D3E5F6"/>
          </w:tcPr>
          <w:p w14:paraId="6EF42687" w14:textId="77777777" w:rsidR="009E773C" w:rsidRPr="00BC0F3B" w:rsidRDefault="009E773C" w:rsidP="001F7F11">
            <w:pPr>
              <w:pStyle w:val="para"/>
              <w:rPr>
                <w:lang w:val="en-US"/>
              </w:rPr>
            </w:pPr>
            <w:r w:rsidRPr="00BC0F3B">
              <w:rPr>
                <w:lang w:val="en-US"/>
              </w:rPr>
              <w:t>3.8.1</w:t>
            </w:r>
          </w:p>
        </w:tc>
        <w:tc>
          <w:tcPr>
            <w:tcW w:w="2549" w:type="pct"/>
          </w:tcPr>
          <w:p w14:paraId="27770BDF" w14:textId="77777777" w:rsidR="009E773C" w:rsidRPr="00BC0F3B" w:rsidRDefault="009E773C" w:rsidP="001F7F11">
            <w:pPr>
              <w:pStyle w:val="para"/>
              <w:rPr>
                <w:lang w:val="en-US"/>
              </w:rPr>
            </w:pPr>
            <w:r w:rsidRPr="00BC0F3B">
              <w:rPr>
                <w:lang w:val="en-US"/>
              </w:rPr>
              <w:t xml:space="preserve">Where applicable, procedures associated with weighing/blending/mixing/formulation </w:t>
            </w:r>
            <w:r>
              <w:rPr>
                <w:lang w:val="en-US"/>
              </w:rPr>
              <w:t>shall be</w:t>
            </w:r>
            <w:r w:rsidRPr="00BC0F3B">
              <w:rPr>
                <w:lang w:val="en-US"/>
              </w:rPr>
              <w:t xml:space="preserve"> developed and implemented to ensure that the correct ingredient is added to the correct product as indicated in the formula.</w:t>
            </w:r>
          </w:p>
        </w:tc>
        <w:tc>
          <w:tcPr>
            <w:tcW w:w="572" w:type="pct"/>
          </w:tcPr>
          <w:p w14:paraId="1D0F232F" w14:textId="77777777" w:rsidR="009E773C" w:rsidRPr="00BC0F3B" w:rsidRDefault="009E773C" w:rsidP="001F7F11">
            <w:pPr>
              <w:pStyle w:val="para"/>
              <w:rPr>
                <w:lang w:val="en-US"/>
              </w:rPr>
            </w:pPr>
          </w:p>
        </w:tc>
        <w:tc>
          <w:tcPr>
            <w:tcW w:w="1412" w:type="pct"/>
          </w:tcPr>
          <w:p w14:paraId="68C58C40" w14:textId="77777777" w:rsidR="009E773C" w:rsidRPr="00BC0F3B" w:rsidRDefault="009E773C" w:rsidP="001F7F11">
            <w:pPr>
              <w:pStyle w:val="para"/>
              <w:rPr>
                <w:lang w:val="en-US"/>
              </w:rPr>
            </w:pPr>
          </w:p>
        </w:tc>
      </w:tr>
      <w:tr w:rsidR="009E773C" w:rsidRPr="00BC0F3B" w14:paraId="726E81D0" w14:textId="77777777" w:rsidTr="00041C1F">
        <w:tc>
          <w:tcPr>
            <w:tcW w:w="467" w:type="pct"/>
            <w:gridSpan w:val="2"/>
            <w:shd w:val="clear" w:color="auto" w:fill="D3E5F6"/>
          </w:tcPr>
          <w:p w14:paraId="5B314673" w14:textId="77777777" w:rsidR="009E773C" w:rsidRPr="00BC0F3B" w:rsidRDefault="009E773C" w:rsidP="001F7F11">
            <w:pPr>
              <w:pStyle w:val="para"/>
              <w:rPr>
                <w:lang w:val="en-US"/>
              </w:rPr>
            </w:pPr>
            <w:r w:rsidRPr="00BC0F3B">
              <w:rPr>
                <w:lang w:val="en-US"/>
              </w:rPr>
              <w:t>3.8.2</w:t>
            </w:r>
          </w:p>
        </w:tc>
        <w:tc>
          <w:tcPr>
            <w:tcW w:w="2549" w:type="pct"/>
          </w:tcPr>
          <w:p w14:paraId="0C689CCC" w14:textId="77777777" w:rsidR="009E773C" w:rsidRPr="00BC0F3B" w:rsidRDefault="009E773C" w:rsidP="001F7F11">
            <w:pPr>
              <w:pStyle w:val="para"/>
              <w:rPr>
                <w:lang w:val="en-US"/>
              </w:rPr>
            </w:pPr>
            <w:r w:rsidRPr="00BC0F3B">
              <w:rPr>
                <w:lang w:val="en-US"/>
              </w:rPr>
              <w:t xml:space="preserve">Where applicable, procedures and/or policies related to the use of rework </w:t>
            </w:r>
            <w:r>
              <w:rPr>
                <w:lang w:val="en-US"/>
              </w:rPr>
              <w:t>shall be</w:t>
            </w:r>
            <w:r w:rsidRPr="00BC0F3B">
              <w:rPr>
                <w:lang w:val="en-US"/>
              </w:rPr>
              <w:t xml:space="preserve"> developed and implemented to prevent the introduction of gluten into a gluten-free product, and </w:t>
            </w:r>
            <w:r>
              <w:rPr>
                <w:lang w:val="en-US"/>
              </w:rPr>
              <w:t xml:space="preserve">to ensure </w:t>
            </w:r>
            <w:r w:rsidRPr="00BC0F3B">
              <w:rPr>
                <w:lang w:val="en-US"/>
              </w:rPr>
              <w:t xml:space="preserve">that the rework formulation ingredients and the product formulation ingredients are compatible, including </w:t>
            </w:r>
            <w:r>
              <w:rPr>
                <w:lang w:val="en-US"/>
              </w:rPr>
              <w:t xml:space="preserve">their </w:t>
            </w:r>
            <w:r w:rsidRPr="00BC0F3B">
              <w:rPr>
                <w:lang w:val="en-US"/>
              </w:rPr>
              <w:t>appropriate designation (</w:t>
            </w:r>
            <w:r>
              <w:rPr>
                <w:lang w:val="en-US"/>
              </w:rPr>
              <w:t xml:space="preserve">e.g., </w:t>
            </w:r>
            <w:r w:rsidRPr="00BC0F3B">
              <w:rPr>
                <w:lang w:val="en-US"/>
              </w:rPr>
              <w:t>labeling).</w:t>
            </w:r>
          </w:p>
        </w:tc>
        <w:tc>
          <w:tcPr>
            <w:tcW w:w="572" w:type="pct"/>
          </w:tcPr>
          <w:p w14:paraId="2453EA9E" w14:textId="77777777" w:rsidR="009E773C" w:rsidRPr="00BC0F3B" w:rsidRDefault="009E773C" w:rsidP="001F7F11">
            <w:pPr>
              <w:pStyle w:val="para"/>
              <w:rPr>
                <w:lang w:val="en-US"/>
              </w:rPr>
            </w:pPr>
          </w:p>
        </w:tc>
        <w:tc>
          <w:tcPr>
            <w:tcW w:w="1412" w:type="pct"/>
          </w:tcPr>
          <w:p w14:paraId="425C8531" w14:textId="77777777" w:rsidR="009E773C" w:rsidRPr="00BC0F3B" w:rsidRDefault="009E773C" w:rsidP="001F7F11">
            <w:pPr>
              <w:pStyle w:val="para"/>
              <w:rPr>
                <w:lang w:val="en-US"/>
              </w:rPr>
            </w:pPr>
          </w:p>
        </w:tc>
      </w:tr>
      <w:tr w:rsidR="00EF10A7" w:rsidRPr="00EF10A7" w14:paraId="780656C3" w14:textId="77777777" w:rsidTr="005E7F7B">
        <w:tc>
          <w:tcPr>
            <w:tcW w:w="5000" w:type="pct"/>
            <w:gridSpan w:val="5"/>
            <w:shd w:val="clear" w:color="auto" w:fill="00B0F0"/>
          </w:tcPr>
          <w:p w14:paraId="3E770BA4" w14:textId="79E8464A" w:rsidR="00EF10A7" w:rsidRPr="00EF10A7" w:rsidRDefault="00EF10A7" w:rsidP="00EF10A7">
            <w:pPr>
              <w:pStyle w:val="Heading2"/>
              <w:outlineLvl w:val="1"/>
            </w:pPr>
            <w:r w:rsidRPr="00EF10A7">
              <w:t>3.9</w:t>
            </w:r>
            <w:r w:rsidRPr="00EF10A7">
              <w:tab/>
              <w:t>Segregation and disposal of obsolete and waste material</w:t>
            </w:r>
          </w:p>
        </w:tc>
      </w:tr>
      <w:tr w:rsidR="009E773C" w:rsidRPr="00BC0F3B" w14:paraId="6EB39FEE" w14:textId="77777777" w:rsidTr="00041C1F">
        <w:tc>
          <w:tcPr>
            <w:tcW w:w="467" w:type="pct"/>
            <w:gridSpan w:val="2"/>
            <w:shd w:val="clear" w:color="auto" w:fill="D3E5F6"/>
          </w:tcPr>
          <w:p w14:paraId="3461A6EB" w14:textId="77777777" w:rsidR="009E773C" w:rsidRPr="001B3AAA" w:rsidRDefault="009E773C" w:rsidP="001F7F11">
            <w:pPr>
              <w:pStyle w:val="para"/>
              <w:rPr>
                <w:b/>
                <w:lang w:val="en-US"/>
              </w:rPr>
            </w:pPr>
            <w:r w:rsidRPr="001B3AAA">
              <w:rPr>
                <w:b/>
                <w:lang w:val="en-US"/>
              </w:rPr>
              <w:t>Clause</w:t>
            </w:r>
          </w:p>
        </w:tc>
        <w:tc>
          <w:tcPr>
            <w:tcW w:w="2549" w:type="pct"/>
          </w:tcPr>
          <w:p w14:paraId="214D5672" w14:textId="77777777" w:rsidR="009E773C" w:rsidRPr="001B3AAA" w:rsidRDefault="009E773C" w:rsidP="001F7F11">
            <w:pPr>
              <w:pStyle w:val="para"/>
              <w:rPr>
                <w:b/>
                <w:lang w:val="en-US"/>
              </w:rPr>
            </w:pPr>
            <w:r w:rsidRPr="001B3AAA">
              <w:rPr>
                <w:b/>
                <w:lang w:val="en-US"/>
              </w:rPr>
              <w:t>Requirements</w:t>
            </w:r>
          </w:p>
        </w:tc>
        <w:tc>
          <w:tcPr>
            <w:tcW w:w="572" w:type="pct"/>
          </w:tcPr>
          <w:p w14:paraId="2EFA1B6C" w14:textId="77777777" w:rsidR="009E773C" w:rsidRPr="001B3AAA" w:rsidRDefault="008C41FB" w:rsidP="001F7F11">
            <w:pPr>
              <w:pStyle w:val="para"/>
              <w:rPr>
                <w:b/>
                <w:lang w:val="en-US"/>
              </w:rPr>
            </w:pPr>
            <w:r>
              <w:rPr>
                <w:rFonts w:cstheme="minorHAnsi"/>
                <w:b/>
                <w:lang w:val="en-US"/>
              </w:rPr>
              <w:t>Conforms</w:t>
            </w:r>
          </w:p>
        </w:tc>
        <w:tc>
          <w:tcPr>
            <w:tcW w:w="1412" w:type="pct"/>
          </w:tcPr>
          <w:p w14:paraId="4BFAC710" w14:textId="77777777" w:rsidR="009E773C" w:rsidRPr="001B3AAA" w:rsidRDefault="008C41FB" w:rsidP="001F7F11">
            <w:pPr>
              <w:pStyle w:val="para"/>
              <w:rPr>
                <w:b/>
                <w:lang w:val="en-US"/>
              </w:rPr>
            </w:pPr>
            <w:r>
              <w:rPr>
                <w:rFonts w:cstheme="minorHAnsi"/>
                <w:b/>
                <w:lang w:val="en-US"/>
              </w:rPr>
              <w:t>Comments</w:t>
            </w:r>
          </w:p>
        </w:tc>
      </w:tr>
      <w:tr w:rsidR="009E773C" w:rsidRPr="00BC0F3B" w14:paraId="3C9F9140" w14:textId="77777777" w:rsidTr="00041C1F">
        <w:tc>
          <w:tcPr>
            <w:tcW w:w="467" w:type="pct"/>
            <w:gridSpan w:val="2"/>
            <w:shd w:val="clear" w:color="auto" w:fill="D3E5F6"/>
          </w:tcPr>
          <w:p w14:paraId="7C0B559C" w14:textId="77777777" w:rsidR="009E773C" w:rsidRPr="00BC0F3B" w:rsidRDefault="009E773C" w:rsidP="001F7F11">
            <w:pPr>
              <w:pStyle w:val="para"/>
              <w:rPr>
                <w:lang w:val="en-US"/>
              </w:rPr>
            </w:pPr>
            <w:r w:rsidRPr="00BC0F3B">
              <w:rPr>
                <w:lang w:val="en-US"/>
              </w:rPr>
              <w:t>3.9.1</w:t>
            </w:r>
          </w:p>
        </w:tc>
        <w:tc>
          <w:tcPr>
            <w:tcW w:w="2549" w:type="pct"/>
          </w:tcPr>
          <w:p w14:paraId="59E02E18" w14:textId="77777777" w:rsidR="009E773C" w:rsidRDefault="009E773C" w:rsidP="001F7F11">
            <w:pPr>
              <w:pStyle w:val="para"/>
              <w:rPr>
                <w:lang w:val="en-US"/>
              </w:rPr>
            </w:pPr>
            <w:r w:rsidRPr="00BC0F3B">
              <w:rPr>
                <w:lang w:val="en-US"/>
              </w:rPr>
              <w:t xml:space="preserve">Where applicable, the procedures and/or policies for the segregation and safe disposal of obsolete materials </w:t>
            </w:r>
            <w:r>
              <w:rPr>
                <w:lang w:val="en-US"/>
              </w:rPr>
              <w:t>shall be</w:t>
            </w:r>
            <w:r w:rsidRPr="00BC0F3B">
              <w:rPr>
                <w:lang w:val="en-US"/>
              </w:rPr>
              <w:t xml:space="preserve"> developed and implemented to prevent their inadvertent use (</w:t>
            </w:r>
            <w:r>
              <w:rPr>
                <w:lang w:val="en-US"/>
              </w:rPr>
              <w:t xml:space="preserve">e.g., </w:t>
            </w:r>
            <w:r w:rsidRPr="00BC0F3B">
              <w:rPr>
                <w:lang w:val="en-US"/>
              </w:rPr>
              <w:t xml:space="preserve">GFCP </w:t>
            </w:r>
            <w:r w:rsidRPr="00BC0F3B">
              <w:rPr>
                <w:lang w:val="en-US"/>
              </w:rPr>
              <w:lastRenderedPageBreak/>
              <w:t>trademark) or risk of cross-contamination. Obsolete materials include:</w:t>
            </w:r>
          </w:p>
          <w:p w14:paraId="08552244" w14:textId="77777777" w:rsidR="009E773C" w:rsidRPr="001F7F11" w:rsidRDefault="009E773C" w:rsidP="00605DD1">
            <w:pPr>
              <w:pStyle w:val="ListBullet"/>
              <w:rPr>
                <w:lang w:val="en-US"/>
              </w:rPr>
            </w:pPr>
            <w:r w:rsidRPr="001F7F11">
              <w:rPr>
                <w:lang w:val="en-US"/>
              </w:rPr>
              <w:t>labels (refers to any preprinted packaging that bears a list of ingredients)</w:t>
            </w:r>
          </w:p>
          <w:p w14:paraId="4510527C" w14:textId="77777777" w:rsidR="009E773C" w:rsidRPr="001F7F11" w:rsidRDefault="009E773C" w:rsidP="00605DD1">
            <w:pPr>
              <w:pStyle w:val="ListBullet"/>
              <w:rPr>
                <w:lang w:val="en-US"/>
              </w:rPr>
            </w:pPr>
            <w:r w:rsidRPr="001F7F11">
              <w:rPr>
                <w:lang w:val="en-US"/>
              </w:rPr>
              <w:t xml:space="preserve">ingredients and work in progress </w:t>
            </w:r>
          </w:p>
          <w:p w14:paraId="1E393956" w14:textId="77777777" w:rsidR="009E773C" w:rsidRPr="001F7F11" w:rsidRDefault="009E773C" w:rsidP="00605DD1">
            <w:pPr>
              <w:pStyle w:val="ListBullet"/>
              <w:rPr>
                <w:lang w:val="en-US"/>
              </w:rPr>
            </w:pPr>
            <w:r w:rsidRPr="001F7F11">
              <w:rPr>
                <w:lang w:val="en-US"/>
              </w:rPr>
              <w:t>finished products.</w:t>
            </w:r>
          </w:p>
        </w:tc>
        <w:tc>
          <w:tcPr>
            <w:tcW w:w="572" w:type="pct"/>
          </w:tcPr>
          <w:p w14:paraId="14596D5D" w14:textId="77777777" w:rsidR="009E773C" w:rsidRPr="00BC0F3B" w:rsidRDefault="009E773C" w:rsidP="001F7F11">
            <w:pPr>
              <w:pStyle w:val="para"/>
              <w:rPr>
                <w:lang w:val="en-US"/>
              </w:rPr>
            </w:pPr>
          </w:p>
        </w:tc>
        <w:tc>
          <w:tcPr>
            <w:tcW w:w="1412" w:type="pct"/>
          </w:tcPr>
          <w:p w14:paraId="45C54973" w14:textId="77777777" w:rsidR="009E773C" w:rsidRPr="00BC0F3B" w:rsidRDefault="009E773C" w:rsidP="001F7F11">
            <w:pPr>
              <w:pStyle w:val="para"/>
              <w:rPr>
                <w:lang w:val="en-US"/>
              </w:rPr>
            </w:pPr>
          </w:p>
        </w:tc>
      </w:tr>
      <w:tr w:rsidR="00EF10A7" w:rsidRPr="00525D0F" w14:paraId="2D0872B0" w14:textId="77777777" w:rsidTr="005E7F7B">
        <w:tc>
          <w:tcPr>
            <w:tcW w:w="5000" w:type="pct"/>
            <w:gridSpan w:val="5"/>
            <w:shd w:val="clear" w:color="auto" w:fill="00B0F0"/>
          </w:tcPr>
          <w:p w14:paraId="773450B0" w14:textId="231A4F77" w:rsidR="00EF10A7" w:rsidRPr="00EF10A7" w:rsidRDefault="00EF10A7" w:rsidP="00EF10A7">
            <w:pPr>
              <w:pStyle w:val="Heading2"/>
              <w:outlineLvl w:val="1"/>
            </w:pPr>
            <w:r w:rsidRPr="00EF10A7">
              <w:t>3.10</w:t>
            </w:r>
            <w:r w:rsidRPr="00EF10A7">
              <w:tab/>
              <w:t>Laboratory and testing</w:t>
            </w:r>
          </w:p>
        </w:tc>
      </w:tr>
      <w:tr w:rsidR="009E773C" w:rsidRPr="00525D0F" w14:paraId="68036E1B" w14:textId="77777777" w:rsidTr="00041C1F">
        <w:tc>
          <w:tcPr>
            <w:tcW w:w="467" w:type="pct"/>
            <w:gridSpan w:val="2"/>
            <w:shd w:val="clear" w:color="auto" w:fill="D3E5F6"/>
          </w:tcPr>
          <w:p w14:paraId="5DCBE498" w14:textId="77777777" w:rsidR="009E773C" w:rsidRPr="00063D86" w:rsidRDefault="009E773C" w:rsidP="001F7F11">
            <w:pPr>
              <w:pStyle w:val="para"/>
              <w:rPr>
                <w:b/>
                <w:lang w:val="en-US"/>
              </w:rPr>
            </w:pPr>
            <w:r w:rsidRPr="00063D86">
              <w:rPr>
                <w:b/>
                <w:lang w:val="en-US"/>
              </w:rPr>
              <w:t>Clause</w:t>
            </w:r>
          </w:p>
        </w:tc>
        <w:tc>
          <w:tcPr>
            <w:tcW w:w="2549" w:type="pct"/>
          </w:tcPr>
          <w:p w14:paraId="720D8756" w14:textId="77777777" w:rsidR="009E773C" w:rsidRPr="00063D86" w:rsidRDefault="009E773C" w:rsidP="001F7F11">
            <w:pPr>
              <w:pStyle w:val="para"/>
              <w:rPr>
                <w:b/>
                <w:lang w:val="en-US"/>
              </w:rPr>
            </w:pPr>
            <w:r w:rsidRPr="00063D86">
              <w:rPr>
                <w:b/>
                <w:lang w:val="en-US"/>
              </w:rPr>
              <w:t>Requirements</w:t>
            </w:r>
          </w:p>
        </w:tc>
        <w:tc>
          <w:tcPr>
            <w:tcW w:w="572" w:type="pct"/>
          </w:tcPr>
          <w:p w14:paraId="0C0DF292" w14:textId="77777777" w:rsidR="009E773C" w:rsidRPr="00063D86" w:rsidRDefault="008C41FB" w:rsidP="001F7F11">
            <w:pPr>
              <w:pStyle w:val="para"/>
              <w:rPr>
                <w:b/>
                <w:lang w:val="en-US"/>
              </w:rPr>
            </w:pPr>
            <w:r>
              <w:rPr>
                <w:rFonts w:cstheme="minorHAnsi"/>
                <w:b/>
                <w:lang w:val="en-US"/>
              </w:rPr>
              <w:t>Conforms</w:t>
            </w:r>
          </w:p>
        </w:tc>
        <w:tc>
          <w:tcPr>
            <w:tcW w:w="1412" w:type="pct"/>
          </w:tcPr>
          <w:p w14:paraId="0E1F7620" w14:textId="77777777" w:rsidR="009E773C" w:rsidRPr="00063D86" w:rsidRDefault="008C41FB" w:rsidP="001F7F11">
            <w:pPr>
              <w:pStyle w:val="para"/>
              <w:rPr>
                <w:b/>
                <w:lang w:val="en-US"/>
              </w:rPr>
            </w:pPr>
            <w:r>
              <w:rPr>
                <w:rFonts w:cstheme="minorHAnsi"/>
                <w:b/>
                <w:lang w:val="en-US"/>
              </w:rPr>
              <w:t>Comments</w:t>
            </w:r>
          </w:p>
        </w:tc>
      </w:tr>
      <w:tr w:rsidR="009E773C" w:rsidRPr="00525D0F" w14:paraId="353191D7" w14:textId="77777777" w:rsidTr="00041C1F">
        <w:tc>
          <w:tcPr>
            <w:tcW w:w="467" w:type="pct"/>
            <w:gridSpan w:val="2"/>
            <w:shd w:val="clear" w:color="auto" w:fill="D3E5F6"/>
          </w:tcPr>
          <w:p w14:paraId="66A402C2" w14:textId="77777777" w:rsidR="009E773C" w:rsidRPr="00525D0F" w:rsidRDefault="009E773C" w:rsidP="001F7F11">
            <w:pPr>
              <w:pStyle w:val="para"/>
              <w:rPr>
                <w:lang w:val="en-US"/>
              </w:rPr>
            </w:pPr>
            <w:r w:rsidRPr="00525D0F">
              <w:rPr>
                <w:lang w:val="en-US"/>
              </w:rPr>
              <w:t>3.10.1</w:t>
            </w:r>
          </w:p>
        </w:tc>
        <w:tc>
          <w:tcPr>
            <w:tcW w:w="2549" w:type="pct"/>
          </w:tcPr>
          <w:p w14:paraId="3D0ABD78" w14:textId="77777777" w:rsidR="009E773C" w:rsidRPr="00525D0F" w:rsidRDefault="009E773C" w:rsidP="001F7F11">
            <w:pPr>
              <w:pStyle w:val="para"/>
              <w:rPr>
                <w:lang w:val="en-US"/>
              </w:rPr>
            </w:pPr>
            <w:r w:rsidRPr="00525D0F">
              <w:rPr>
                <w:lang w:val="en-US"/>
              </w:rPr>
              <w:t>A sampling and gluten</w:t>
            </w:r>
            <w:r>
              <w:rPr>
                <w:lang w:val="en-US"/>
              </w:rPr>
              <w:t>-</w:t>
            </w:r>
            <w:r w:rsidRPr="00525D0F">
              <w:rPr>
                <w:lang w:val="en-US"/>
              </w:rPr>
              <w:t>testing program must be developed and implemented as part of an overall program to validate and verify control of cross-contamination of undeclared gluten sources in ingredients and finished products. All manufacturers must evaluate their risk of contamination with gluten before they start developing a sampling program for all incoming materials and for each processing step (including cleaning and sanitation), following the guidelines and risk assessment tools outlined in Appendix 5. The objective is to ensure that the finished product meets regulatory requirements (</w:t>
            </w:r>
            <w:r>
              <w:rPr>
                <w:lang w:val="en-US"/>
              </w:rPr>
              <w:t xml:space="preserve">e.g., </w:t>
            </w:r>
            <w:r w:rsidRPr="00525D0F">
              <w:rPr>
                <w:lang w:val="en-US"/>
              </w:rPr>
              <w:t>not more than 20</w:t>
            </w:r>
            <w:r>
              <w:rPr>
                <w:lang w:val="en-US"/>
              </w:rPr>
              <w:t> ppm</w:t>
            </w:r>
            <w:r w:rsidRPr="00525D0F">
              <w:rPr>
                <w:lang w:val="en-US"/>
              </w:rPr>
              <w:t xml:space="preserve"> of gluten) or a lower limit imposed and advertised by the site (</w:t>
            </w:r>
            <w:r>
              <w:rPr>
                <w:lang w:val="en-US"/>
              </w:rPr>
              <w:t xml:space="preserve">e.g., </w:t>
            </w:r>
            <w:r w:rsidRPr="00525D0F">
              <w:rPr>
                <w:lang w:val="en-US"/>
              </w:rPr>
              <w:t>&lt;5</w:t>
            </w:r>
            <w:r>
              <w:rPr>
                <w:lang w:val="en-US"/>
              </w:rPr>
              <w:t> ppm</w:t>
            </w:r>
            <w:r w:rsidRPr="00525D0F">
              <w:rPr>
                <w:lang w:val="en-US"/>
              </w:rPr>
              <w:t xml:space="preserve"> or undetectable).</w:t>
            </w:r>
          </w:p>
        </w:tc>
        <w:tc>
          <w:tcPr>
            <w:tcW w:w="572" w:type="pct"/>
          </w:tcPr>
          <w:p w14:paraId="60137B22" w14:textId="77777777" w:rsidR="009E773C" w:rsidRPr="00525D0F" w:rsidRDefault="009E773C" w:rsidP="001F7F11">
            <w:pPr>
              <w:pStyle w:val="para"/>
              <w:rPr>
                <w:lang w:val="en-US"/>
              </w:rPr>
            </w:pPr>
          </w:p>
        </w:tc>
        <w:tc>
          <w:tcPr>
            <w:tcW w:w="1412" w:type="pct"/>
          </w:tcPr>
          <w:p w14:paraId="6667BFAF" w14:textId="77777777" w:rsidR="009E773C" w:rsidRPr="00525D0F" w:rsidRDefault="009E773C" w:rsidP="001F7F11">
            <w:pPr>
              <w:pStyle w:val="para"/>
              <w:rPr>
                <w:lang w:val="en-US"/>
              </w:rPr>
            </w:pPr>
          </w:p>
        </w:tc>
      </w:tr>
      <w:tr w:rsidR="009E773C" w:rsidRPr="00525D0F" w14:paraId="029A7122" w14:textId="77777777" w:rsidTr="00041C1F">
        <w:tc>
          <w:tcPr>
            <w:tcW w:w="467" w:type="pct"/>
            <w:gridSpan w:val="2"/>
            <w:shd w:val="clear" w:color="auto" w:fill="D3E5F6"/>
          </w:tcPr>
          <w:p w14:paraId="49B4A2D9" w14:textId="77777777" w:rsidR="009E773C" w:rsidRPr="00525D0F" w:rsidRDefault="009E773C" w:rsidP="001F7F11">
            <w:pPr>
              <w:pStyle w:val="para"/>
              <w:rPr>
                <w:lang w:val="en-US"/>
              </w:rPr>
            </w:pPr>
            <w:r w:rsidRPr="00525D0F">
              <w:rPr>
                <w:lang w:val="en-US"/>
              </w:rPr>
              <w:t>3.10.2</w:t>
            </w:r>
          </w:p>
        </w:tc>
        <w:tc>
          <w:tcPr>
            <w:tcW w:w="2549" w:type="pct"/>
          </w:tcPr>
          <w:p w14:paraId="31D82C16" w14:textId="77777777" w:rsidR="009E773C" w:rsidRDefault="009E773C" w:rsidP="001F7F11">
            <w:pPr>
              <w:pStyle w:val="para"/>
              <w:rPr>
                <w:lang w:val="en-US"/>
              </w:rPr>
            </w:pPr>
            <w:r w:rsidRPr="00525D0F">
              <w:rPr>
                <w:lang w:val="en-US"/>
              </w:rPr>
              <w:t>An accredited laboratory must be used annually (at a minimum) to validate the site</w:t>
            </w:r>
            <w:r>
              <w:rPr>
                <w:lang w:val="en-US"/>
              </w:rPr>
              <w:t>’</w:t>
            </w:r>
            <w:r w:rsidRPr="00525D0F">
              <w:rPr>
                <w:lang w:val="en-US"/>
              </w:rPr>
              <w:t>s internal or contracted testing practices.</w:t>
            </w:r>
          </w:p>
          <w:p w14:paraId="4D2005E2" w14:textId="77777777" w:rsidR="009E773C" w:rsidRPr="00525D0F" w:rsidRDefault="009E773C" w:rsidP="00041C1F">
            <w:pPr>
              <w:pStyle w:val="para"/>
              <w:tabs>
                <w:tab w:val="left" w:pos="3942"/>
              </w:tabs>
              <w:rPr>
                <w:lang w:val="en-US"/>
              </w:rPr>
            </w:pPr>
            <w:r w:rsidRPr="00525D0F">
              <w:rPr>
                <w:lang w:val="en-US"/>
              </w:rPr>
              <w:t>The laboratory must have ISO</w:t>
            </w:r>
            <w:r>
              <w:rPr>
                <w:lang w:val="en-US"/>
              </w:rPr>
              <w:t> </w:t>
            </w:r>
            <w:r w:rsidRPr="00525D0F">
              <w:rPr>
                <w:lang w:val="en-US"/>
              </w:rPr>
              <w:t>17025 accreditation from a competent authority, methods for gluten testing must fall within the scope of their accreditation, and the methods for the applicable matrix must have been fully validated at their site.</w:t>
            </w:r>
          </w:p>
        </w:tc>
        <w:tc>
          <w:tcPr>
            <w:tcW w:w="572" w:type="pct"/>
          </w:tcPr>
          <w:p w14:paraId="608E8A4A" w14:textId="77777777" w:rsidR="009E773C" w:rsidRPr="00525D0F" w:rsidRDefault="009E773C" w:rsidP="00041C1F">
            <w:pPr>
              <w:pStyle w:val="para"/>
              <w:ind w:hanging="110"/>
              <w:rPr>
                <w:lang w:val="en-US"/>
              </w:rPr>
            </w:pPr>
          </w:p>
        </w:tc>
        <w:tc>
          <w:tcPr>
            <w:tcW w:w="1412" w:type="pct"/>
          </w:tcPr>
          <w:p w14:paraId="575C14E5" w14:textId="77777777" w:rsidR="009E773C" w:rsidRPr="00525D0F" w:rsidRDefault="009E773C" w:rsidP="001F7F11">
            <w:pPr>
              <w:pStyle w:val="para"/>
              <w:rPr>
                <w:lang w:val="en-US"/>
              </w:rPr>
            </w:pPr>
          </w:p>
        </w:tc>
      </w:tr>
      <w:tr w:rsidR="00EF10A7" w:rsidRPr="00525D0F" w14:paraId="0938C18C" w14:textId="77777777" w:rsidTr="005E7F7B">
        <w:tc>
          <w:tcPr>
            <w:tcW w:w="5000" w:type="pct"/>
            <w:gridSpan w:val="5"/>
            <w:shd w:val="clear" w:color="auto" w:fill="00B0F0"/>
          </w:tcPr>
          <w:p w14:paraId="1785F5F0" w14:textId="0F47F311" w:rsidR="00EF10A7" w:rsidRPr="001F7F11" w:rsidRDefault="00EF10A7" w:rsidP="00EF10A7">
            <w:pPr>
              <w:pStyle w:val="Heading2"/>
              <w:outlineLvl w:val="1"/>
            </w:pPr>
            <w:r w:rsidRPr="001F7F11">
              <w:t>3.11</w:t>
            </w:r>
            <w:r w:rsidRPr="001F7F11">
              <w:tab/>
              <w:t>Complaint handling</w:t>
            </w:r>
          </w:p>
        </w:tc>
      </w:tr>
      <w:tr w:rsidR="009E773C" w:rsidRPr="00525D0F" w14:paraId="4F55FC7E" w14:textId="77777777" w:rsidTr="00041C1F">
        <w:tc>
          <w:tcPr>
            <w:tcW w:w="467" w:type="pct"/>
            <w:gridSpan w:val="2"/>
            <w:shd w:val="clear" w:color="auto" w:fill="D3E5F6"/>
          </w:tcPr>
          <w:p w14:paraId="73BA3718" w14:textId="77777777" w:rsidR="009E773C" w:rsidRPr="001B3AAA" w:rsidRDefault="009E773C" w:rsidP="001F7F11">
            <w:pPr>
              <w:pStyle w:val="para"/>
              <w:rPr>
                <w:b/>
                <w:lang w:val="en-US"/>
              </w:rPr>
            </w:pPr>
            <w:r w:rsidRPr="001B3AAA">
              <w:rPr>
                <w:b/>
                <w:lang w:val="en-US"/>
              </w:rPr>
              <w:t>Clause</w:t>
            </w:r>
          </w:p>
        </w:tc>
        <w:tc>
          <w:tcPr>
            <w:tcW w:w="2549" w:type="pct"/>
          </w:tcPr>
          <w:p w14:paraId="49E08370" w14:textId="77777777" w:rsidR="009E773C" w:rsidRPr="001B3AAA" w:rsidRDefault="009E773C" w:rsidP="001F7F11">
            <w:pPr>
              <w:pStyle w:val="para"/>
              <w:rPr>
                <w:b/>
                <w:lang w:val="en-US"/>
              </w:rPr>
            </w:pPr>
            <w:r w:rsidRPr="001B3AAA">
              <w:rPr>
                <w:b/>
                <w:lang w:val="en-US"/>
              </w:rPr>
              <w:t>Requirements</w:t>
            </w:r>
          </w:p>
        </w:tc>
        <w:tc>
          <w:tcPr>
            <w:tcW w:w="572" w:type="pct"/>
          </w:tcPr>
          <w:p w14:paraId="451F32EF" w14:textId="77777777" w:rsidR="009E773C" w:rsidRPr="001B3AAA" w:rsidRDefault="008C41FB" w:rsidP="001F7F11">
            <w:pPr>
              <w:pStyle w:val="para"/>
              <w:rPr>
                <w:b/>
                <w:lang w:val="en-US"/>
              </w:rPr>
            </w:pPr>
            <w:r>
              <w:rPr>
                <w:rFonts w:cstheme="minorHAnsi"/>
                <w:b/>
                <w:lang w:val="en-US"/>
              </w:rPr>
              <w:t>Conforms</w:t>
            </w:r>
          </w:p>
        </w:tc>
        <w:tc>
          <w:tcPr>
            <w:tcW w:w="1412" w:type="pct"/>
          </w:tcPr>
          <w:p w14:paraId="58F1CD18" w14:textId="77777777" w:rsidR="009E773C" w:rsidRPr="001B3AAA" w:rsidRDefault="009E773C" w:rsidP="001F7F11">
            <w:pPr>
              <w:pStyle w:val="para"/>
              <w:rPr>
                <w:b/>
                <w:lang w:val="en-US"/>
              </w:rPr>
            </w:pPr>
            <w:r w:rsidRPr="001F7F11">
              <w:rPr>
                <w:rFonts w:cstheme="minorHAnsi"/>
                <w:b/>
                <w:lang w:val="en-US"/>
              </w:rPr>
              <w:t>C</w:t>
            </w:r>
            <w:r w:rsidR="008C41FB">
              <w:rPr>
                <w:rFonts w:cstheme="minorHAnsi"/>
                <w:b/>
                <w:lang w:val="en-US"/>
              </w:rPr>
              <w:t>omments</w:t>
            </w:r>
          </w:p>
        </w:tc>
      </w:tr>
      <w:tr w:rsidR="009E773C" w:rsidRPr="00525D0F" w14:paraId="14C4B00D" w14:textId="77777777" w:rsidTr="00041C1F">
        <w:tc>
          <w:tcPr>
            <w:tcW w:w="467" w:type="pct"/>
            <w:gridSpan w:val="2"/>
            <w:shd w:val="clear" w:color="auto" w:fill="D3E5F6"/>
          </w:tcPr>
          <w:p w14:paraId="30C44165" w14:textId="77777777" w:rsidR="009E773C" w:rsidRPr="00525D0F" w:rsidRDefault="009E773C" w:rsidP="001F7F11">
            <w:pPr>
              <w:pStyle w:val="para"/>
              <w:rPr>
                <w:lang w:val="en-US"/>
              </w:rPr>
            </w:pPr>
            <w:r w:rsidRPr="00525D0F">
              <w:rPr>
                <w:lang w:val="en-US"/>
              </w:rPr>
              <w:t>3.11.1</w:t>
            </w:r>
          </w:p>
        </w:tc>
        <w:tc>
          <w:tcPr>
            <w:tcW w:w="2549" w:type="pct"/>
          </w:tcPr>
          <w:p w14:paraId="740D8E70" w14:textId="77777777" w:rsidR="009E773C" w:rsidRDefault="009E773C" w:rsidP="001F7F11">
            <w:pPr>
              <w:pStyle w:val="para"/>
              <w:rPr>
                <w:lang w:val="en-US"/>
              </w:rPr>
            </w:pPr>
            <w:r w:rsidRPr="00525D0F">
              <w:rPr>
                <w:lang w:val="en-US"/>
              </w:rPr>
              <w:t xml:space="preserve">All complaints shall be recorded. Where sufficient information is provided, complaints shall be </w:t>
            </w:r>
            <w:proofErr w:type="gramStart"/>
            <w:r w:rsidRPr="00525D0F">
              <w:rPr>
                <w:lang w:val="en-US"/>
              </w:rPr>
              <w:t>investigated</w:t>
            </w:r>
            <w:proofErr w:type="gramEnd"/>
            <w:r w:rsidRPr="00525D0F">
              <w:rPr>
                <w:lang w:val="en-US"/>
              </w:rPr>
              <w:t xml:space="preserve"> and the results of </w:t>
            </w:r>
            <w:r>
              <w:rPr>
                <w:lang w:val="en-US"/>
              </w:rPr>
              <w:t xml:space="preserve">that </w:t>
            </w:r>
            <w:r w:rsidRPr="00525D0F">
              <w:rPr>
                <w:lang w:val="en-US"/>
              </w:rPr>
              <w:t>investigation</w:t>
            </w:r>
            <w:r>
              <w:rPr>
                <w:lang w:val="en-US"/>
              </w:rPr>
              <w:t xml:space="preserve"> </w:t>
            </w:r>
            <w:r w:rsidRPr="00525D0F">
              <w:rPr>
                <w:lang w:val="en-US"/>
              </w:rPr>
              <w:t>recorded. Actions appropriate to the seriousness and frequency of the problems identified shall be carried out promptly and effectively by appropriately trained staff.</w:t>
            </w:r>
          </w:p>
          <w:p w14:paraId="471E5B38" w14:textId="77777777" w:rsidR="009E773C" w:rsidRPr="00525D0F" w:rsidRDefault="009E773C" w:rsidP="001F7F11">
            <w:pPr>
              <w:pStyle w:val="para"/>
              <w:rPr>
                <w:lang w:val="en-US"/>
              </w:rPr>
            </w:pPr>
            <w:r w:rsidRPr="00525D0F">
              <w:rPr>
                <w:lang w:val="en-US"/>
              </w:rPr>
              <w:t xml:space="preserve">As soon as reasonably possible, the site should notify </w:t>
            </w:r>
            <w:r>
              <w:rPr>
                <w:lang w:val="en-US"/>
              </w:rPr>
              <w:t>BRC Global Standards</w:t>
            </w:r>
            <w:r w:rsidRPr="00525D0F">
              <w:rPr>
                <w:lang w:val="en-US"/>
              </w:rPr>
              <w:t xml:space="preserve"> of </w:t>
            </w:r>
            <w:r>
              <w:rPr>
                <w:lang w:val="en-US"/>
              </w:rPr>
              <w:t xml:space="preserve">any </w:t>
            </w:r>
            <w:r w:rsidRPr="00525D0F">
              <w:rPr>
                <w:lang w:val="en-US"/>
              </w:rPr>
              <w:t xml:space="preserve">complaint </w:t>
            </w:r>
            <w:r>
              <w:rPr>
                <w:lang w:val="en-US"/>
              </w:rPr>
              <w:t>about</w:t>
            </w:r>
            <w:r w:rsidRPr="00525D0F">
              <w:rPr>
                <w:lang w:val="en-US"/>
              </w:rPr>
              <w:t xml:space="preserve"> </w:t>
            </w:r>
            <w:r w:rsidRPr="00525D0F">
              <w:rPr>
                <w:lang w:val="en-US"/>
              </w:rPr>
              <w:lastRenderedPageBreak/>
              <w:t xml:space="preserve">a gluten-free product </w:t>
            </w:r>
            <w:r>
              <w:rPr>
                <w:lang w:val="en-US"/>
              </w:rPr>
              <w:t xml:space="preserve">that suggests it has a high probability of </w:t>
            </w:r>
            <w:r w:rsidRPr="00525D0F">
              <w:rPr>
                <w:lang w:val="en-US"/>
              </w:rPr>
              <w:t>fail</w:t>
            </w:r>
            <w:r>
              <w:rPr>
                <w:lang w:val="en-US"/>
              </w:rPr>
              <w:t>ing</w:t>
            </w:r>
            <w:r w:rsidRPr="00525D0F">
              <w:rPr>
                <w:lang w:val="en-US"/>
              </w:rPr>
              <w:t xml:space="preserve"> to comply with the</w:t>
            </w:r>
            <w:r>
              <w:rPr>
                <w:lang w:val="en-US"/>
              </w:rPr>
              <w:t xml:space="preserve"> requirements of the</w:t>
            </w:r>
            <w:r w:rsidRPr="00525D0F">
              <w:rPr>
                <w:lang w:val="en-US"/>
              </w:rPr>
              <w:t xml:space="preserve"> GFCP</w:t>
            </w:r>
            <w:r>
              <w:rPr>
                <w:lang w:val="en-US"/>
              </w:rPr>
              <w:t xml:space="preserve"> Global Standard</w:t>
            </w:r>
            <w:r w:rsidRPr="00525D0F">
              <w:rPr>
                <w:lang w:val="en-US"/>
              </w:rPr>
              <w:t>.</w:t>
            </w:r>
          </w:p>
        </w:tc>
        <w:tc>
          <w:tcPr>
            <w:tcW w:w="572" w:type="pct"/>
          </w:tcPr>
          <w:p w14:paraId="729E48FC" w14:textId="77777777" w:rsidR="009E773C" w:rsidRPr="00525D0F" w:rsidRDefault="009E773C" w:rsidP="001F7F11">
            <w:pPr>
              <w:pStyle w:val="para"/>
              <w:rPr>
                <w:lang w:val="en-US"/>
              </w:rPr>
            </w:pPr>
          </w:p>
        </w:tc>
        <w:tc>
          <w:tcPr>
            <w:tcW w:w="1412" w:type="pct"/>
          </w:tcPr>
          <w:p w14:paraId="3D62DCFD" w14:textId="77777777" w:rsidR="009E773C" w:rsidRPr="00525D0F" w:rsidRDefault="009E773C" w:rsidP="001F7F11">
            <w:pPr>
              <w:pStyle w:val="para"/>
              <w:rPr>
                <w:lang w:val="en-US"/>
              </w:rPr>
            </w:pPr>
          </w:p>
        </w:tc>
      </w:tr>
      <w:tr w:rsidR="00EF10A7" w:rsidRPr="00525D0F" w14:paraId="4A48D912" w14:textId="77777777" w:rsidTr="005E7F7B">
        <w:tc>
          <w:tcPr>
            <w:tcW w:w="5000" w:type="pct"/>
            <w:gridSpan w:val="5"/>
            <w:shd w:val="clear" w:color="auto" w:fill="00B0F0"/>
          </w:tcPr>
          <w:p w14:paraId="52F98AA6" w14:textId="56E62292" w:rsidR="00EF10A7" w:rsidRDefault="00EF10A7" w:rsidP="00EF10A7">
            <w:pPr>
              <w:pStyle w:val="Heading2"/>
              <w:outlineLvl w:val="1"/>
            </w:pPr>
            <w:r w:rsidRPr="001F7F11">
              <w:t>3.12</w:t>
            </w:r>
            <w:r w:rsidRPr="001F7F11">
              <w:tab/>
              <w:t>Recall</w:t>
            </w:r>
          </w:p>
        </w:tc>
      </w:tr>
      <w:tr w:rsidR="009E773C" w:rsidRPr="00525D0F" w14:paraId="3CE7329D" w14:textId="77777777" w:rsidTr="00041C1F">
        <w:tc>
          <w:tcPr>
            <w:tcW w:w="467" w:type="pct"/>
            <w:gridSpan w:val="2"/>
            <w:shd w:val="clear" w:color="auto" w:fill="D3E5F6"/>
          </w:tcPr>
          <w:p w14:paraId="735CF22F" w14:textId="77777777" w:rsidR="009E773C" w:rsidRPr="001B3AAA" w:rsidRDefault="009E773C" w:rsidP="001F7F11">
            <w:pPr>
              <w:pStyle w:val="para"/>
              <w:rPr>
                <w:b/>
                <w:lang w:val="en-US"/>
              </w:rPr>
            </w:pPr>
            <w:r w:rsidRPr="001B3AAA">
              <w:rPr>
                <w:b/>
                <w:lang w:val="en-US"/>
              </w:rPr>
              <w:t>Clause</w:t>
            </w:r>
          </w:p>
        </w:tc>
        <w:tc>
          <w:tcPr>
            <w:tcW w:w="2549" w:type="pct"/>
          </w:tcPr>
          <w:p w14:paraId="4FC3EB29" w14:textId="77777777" w:rsidR="009E773C" w:rsidRPr="001B3AAA" w:rsidRDefault="009E773C" w:rsidP="001F7F11">
            <w:pPr>
              <w:pStyle w:val="para"/>
              <w:rPr>
                <w:b/>
                <w:lang w:val="en-US"/>
              </w:rPr>
            </w:pPr>
            <w:r w:rsidRPr="001B3AAA">
              <w:rPr>
                <w:b/>
                <w:lang w:val="en-US"/>
              </w:rPr>
              <w:t>Requirements</w:t>
            </w:r>
          </w:p>
        </w:tc>
        <w:tc>
          <w:tcPr>
            <w:tcW w:w="572" w:type="pct"/>
          </w:tcPr>
          <w:p w14:paraId="2A2167ED" w14:textId="77777777" w:rsidR="009E773C" w:rsidRPr="001B3AAA" w:rsidRDefault="008C41FB" w:rsidP="001F7F11">
            <w:pPr>
              <w:pStyle w:val="para"/>
              <w:rPr>
                <w:b/>
                <w:lang w:val="en-US"/>
              </w:rPr>
            </w:pPr>
            <w:r>
              <w:rPr>
                <w:rFonts w:cstheme="minorHAnsi"/>
                <w:b/>
                <w:lang w:val="en-US"/>
              </w:rPr>
              <w:t>Conforms</w:t>
            </w:r>
          </w:p>
        </w:tc>
        <w:tc>
          <w:tcPr>
            <w:tcW w:w="1412" w:type="pct"/>
          </w:tcPr>
          <w:p w14:paraId="5E9CB561" w14:textId="77777777" w:rsidR="009E773C" w:rsidRPr="001B3AAA" w:rsidRDefault="008C41FB" w:rsidP="001F7F11">
            <w:pPr>
              <w:pStyle w:val="para"/>
              <w:rPr>
                <w:b/>
                <w:lang w:val="en-US"/>
              </w:rPr>
            </w:pPr>
            <w:r>
              <w:rPr>
                <w:rFonts w:cstheme="minorHAnsi"/>
                <w:b/>
                <w:lang w:val="en-US"/>
              </w:rPr>
              <w:t>Comments</w:t>
            </w:r>
          </w:p>
        </w:tc>
      </w:tr>
      <w:tr w:rsidR="009E773C" w:rsidRPr="00525D0F" w14:paraId="5FD36C29" w14:textId="77777777" w:rsidTr="00041C1F">
        <w:tc>
          <w:tcPr>
            <w:tcW w:w="467" w:type="pct"/>
            <w:gridSpan w:val="2"/>
            <w:shd w:val="clear" w:color="auto" w:fill="D3E5F6"/>
          </w:tcPr>
          <w:p w14:paraId="0C8D8BDA" w14:textId="77777777" w:rsidR="009E773C" w:rsidRPr="00525D0F" w:rsidRDefault="009E773C" w:rsidP="001F7F11">
            <w:pPr>
              <w:pStyle w:val="para"/>
              <w:rPr>
                <w:lang w:val="en-US"/>
              </w:rPr>
            </w:pPr>
            <w:r>
              <w:rPr>
                <w:lang w:val="en-US"/>
              </w:rPr>
              <w:t>3.12.1</w:t>
            </w:r>
          </w:p>
        </w:tc>
        <w:tc>
          <w:tcPr>
            <w:tcW w:w="2549" w:type="pct"/>
          </w:tcPr>
          <w:p w14:paraId="2D3AE35E" w14:textId="77777777" w:rsidR="009E773C" w:rsidRDefault="009E773C" w:rsidP="001F7F11">
            <w:pPr>
              <w:pStyle w:val="para"/>
              <w:rPr>
                <w:lang w:val="en-US"/>
              </w:rPr>
            </w:pPr>
            <w:r w:rsidRPr="00525D0F">
              <w:rPr>
                <w:lang w:val="en-US"/>
              </w:rPr>
              <w:t xml:space="preserve">The site shall notify the national, regulatory competent authority, </w:t>
            </w:r>
            <w:r>
              <w:rPr>
                <w:lang w:val="en-US"/>
              </w:rPr>
              <w:t>certification body,</w:t>
            </w:r>
            <w:r w:rsidRPr="00525D0F">
              <w:rPr>
                <w:lang w:val="en-US"/>
              </w:rPr>
              <w:t xml:space="preserve"> and </w:t>
            </w:r>
            <w:r>
              <w:rPr>
                <w:lang w:val="en-US"/>
              </w:rPr>
              <w:t>BRC Global Standards</w:t>
            </w:r>
            <w:r w:rsidRPr="00525D0F">
              <w:rPr>
                <w:lang w:val="en-US"/>
              </w:rPr>
              <w:t xml:space="preserve"> </w:t>
            </w:r>
            <w:r>
              <w:rPr>
                <w:lang w:val="en-US"/>
              </w:rPr>
              <w:t>of</w:t>
            </w:r>
            <w:r w:rsidRPr="00525D0F">
              <w:rPr>
                <w:lang w:val="en-US"/>
              </w:rPr>
              <w:t xml:space="preserve"> any recalls or withdrawals related to </w:t>
            </w:r>
            <w:r>
              <w:rPr>
                <w:lang w:val="en-US"/>
              </w:rPr>
              <w:t xml:space="preserve">a </w:t>
            </w:r>
            <w:r w:rsidRPr="00525D0F">
              <w:rPr>
                <w:lang w:val="en-US"/>
              </w:rPr>
              <w:t xml:space="preserve">gluten-free product. Notification to </w:t>
            </w:r>
            <w:r>
              <w:rPr>
                <w:lang w:val="en-US"/>
              </w:rPr>
              <w:t>BRC Global Standards</w:t>
            </w:r>
            <w:r w:rsidRPr="00525D0F">
              <w:rPr>
                <w:lang w:val="en-US"/>
              </w:rPr>
              <w:t xml:space="preserve"> must be within 24 hours from the date of release of the official recall or withdrawal notice.</w:t>
            </w:r>
          </w:p>
          <w:p w14:paraId="47315754" w14:textId="77777777" w:rsidR="009E773C" w:rsidRPr="00525D0F" w:rsidRDefault="009E773C" w:rsidP="001F7F11">
            <w:pPr>
              <w:pStyle w:val="para"/>
              <w:rPr>
                <w:lang w:val="en-US"/>
              </w:rPr>
            </w:pPr>
            <w:r w:rsidRPr="00525D0F">
              <w:rPr>
                <w:lang w:val="en-US"/>
              </w:rPr>
              <w:t xml:space="preserve">Effectiveness of the recall plan must be tested on one gluten-free product </w:t>
            </w:r>
            <w:r>
              <w:rPr>
                <w:lang w:val="en-US"/>
              </w:rPr>
              <w:t>at least once a year</w:t>
            </w:r>
            <w:r w:rsidRPr="00525D0F">
              <w:rPr>
                <w:lang w:val="en-US"/>
              </w:rPr>
              <w:t>.</w:t>
            </w:r>
          </w:p>
        </w:tc>
        <w:tc>
          <w:tcPr>
            <w:tcW w:w="572" w:type="pct"/>
          </w:tcPr>
          <w:p w14:paraId="4AF0049C" w14:textId="77777777" w:rsidR="009E773C" w:rsidRPr="00525D0F" w:rsidRDefault="009E773C" w:rsidP="001F7F11">
            <w:pPr>
              <w:pStyle w:val="para"/>
              <w:rPr>
                <w:lang w:val="en-US"/>
              </w:rPr>
            </w:pPr>
          </w:p>
        </w:tc>
        <w:tc>
          <w:tcPr>
            <w:tcW w:w="1412" w:type="pct"/>
          </w:tcPr>
          <w:p w14:paraId="74EDBF5E" w14:textId="77777777" w:rsidR="009E773C" w:rsidRPr="00525D0F" w:rsidRDefault="009E773C" w:rsidP="001F7F11">
            <w:pPr>
              <w:pStyle w:val="para"/>
              <w:rPr>
                <w:lang w:val="en-US"/>
              </w:rPr>
            </w:pPr>
          </w:p>
        </w:tc>
      </w:tr>
    </w:tbl>
    <w:p w14:paraId="4CE95A34" w14:textId="0DC9F886" w:rsidR="009E773C" w:rsidRPr="001F7F11" w:rsidRDefault="009E773C" w:rsidP="009103AB">
      <w:pPr>
        <w:pStyle w:val="hdg1"/>
        <w:rPr>
          <w:lang w:val="en-US"/>
        </w:rPr>
      </w:pPr>
      <w:r w:rsidRPr="001F7F11">
        <w:rPr>
          <w:lang w:val="en-US"/>
        </w:rPr>
        <w:br w:type="page"/>
      </w:r>
      <w:r w:rsidRPr="001F7F11">
        <w:rPr>
          <w:lang w:val="en-US"/>
        </w:rPr>
        <w:lastRenderedPageBreak/>
        <w:t>4</w:t>
      </w:r>
      <w:r w:rsidR="00DF0C1C">
        <w:rPr>
          <w:lang w:val="en-US"/>
        </w:rPr>
        <w:t xml:space="preserve">   </w:t>
      </w:r>
      <w:r w:rsidRPr="001F7F11">
        <w:rPr>
          <w:lang w:val="en-US"/>
        </w:rPr>
        <w:t>HACCP principles</w:t>
      </w:r>
    </w:p>
    <w:tbl>
      <w:tblPr>
        <w:tblStyle w:val="TableGrid"/>
        <w:tblW w:w="9351" w:type="dxa"/>
        <w:tblLook w:val="04A0" w:firstRow="1" w:lastRow="0" w:firstColumn="1" w:lastColumn="0" w:noHBand="0" w:noVBand="1"/>
      </w:tblPr>
      <w:tblGrid>
        <w:gridCol w:w="925"/>
        <w:gridCol w:w="4882"/>
        <w:gridCol w:w="1134"/>
        <w:gridCol w:w="2410"/>
      </w:tblGrid>
      <w:tr w:rsidR="001D4136" w:rsidRPr="00525D0F" w14:paraId="5B295DD2" w14:textId="77777777" w:rsidTr="001D4136">
        <w:tc>
          <w:tcPr>
            <w:tcW w:w="9351" w:type="dxa"/>
            <w:gridSpan w:val="4"/>
            <w:shd w:val="clear" w:color="auto" w:fill="00B0F0"/>
          </w:tcPr>
          <w:p w14:paraId="6AA51BD3" w14:textId="77777777" w:rsidR="001D4136" w:rsidRPr="001F7F11" w:rsidRDefault="001D4136" w:rsidP="001F7F11">
            <w:pPr>
              <w:pStyle w:val="para"/>
              <w:rPr>
                <w:rFonts w:cstheme="minorHAnsi"/>
                <w:b/>
                <w:lang w:val="en-US"/>
              </w:rPr>
            </w:pPr>
          </w:p>
        </w:tc>
      </w:tr>
      <w:tr w:rsidR="009E773C" w:rsidRPr="00525D0F" w14:paraId="47F729C2" w14:textId="77777777" w:rsidTr="00174064">
        <w:tc>
          <w:tcPr>
            <w:tcW w:w="925" w:type="dxa"/>
            <w:shd w:val="clear" w:color="auto" w:fill="D3E5F6"/>
          </w:tcPr>
          <w:p w14:paraId="2F3659A7" w14:textId="77777777" w:rsidR="009E773C" w:rsidRPr="001B3AAA" w:rsidRDefault="009E773C" w:rsidP="001F7F11">
            <w:pPr>
              <w:pStyle w:val="para"/>
              <w:rPr>
                <w:b/>
                <w:lang w:val="en-US"/>
              </w:rPr>
            </w:pPr>
            <w:r w:rsidRPr="001B3AAA">
              <w:rPr>
                <w:b/>
                <w:lang w:val="en-US"/>
              </w:rPr>
              <w:t>Clause</w:t>
            </w:r>
          </w:p>
        </w:tc>
        <w:tc>
          <w:tcPr>
            <w:tcW w:w="4882" w:type="dxa"/>
            <w:shd w:val="clear" w:color="auto" w:fill="auto"/>
          </w:tcPr>
          <w:p w14:paraId="531A3090" w14:textId="77777777" w:rsidR="009E773C" w:rsidRPr="001B3AAA" w:rsidRDefault="009E773C" w:rsidP="001F7F11">
            <w:pPr>
              <w:pStyle w:val="para"/>
              <w:rPr>
                <w:b/>
                <w:lang w:val="en-US"/>
              </w:rPr>
            </w:pPr>
            <w:r w:rsidRPr="001B3AAA">
              <w:rPr>
                <w:b/>
                <w:lang w:val="en-US"/>
              </w:rPr>
              <w:t>Requirements</w:t>
            </w:r>
          </w:p>
        </w:tc>
        <w:tc>
          <w:tcPr>
            <w:tcW w:w="1134" w:type="dxa"/>
            <w:shd w:val="clear" w:color="auto" w:fill="auto"/>
          </w:tcPr>
          <w:p w14:paraId="2EC5D66F" w14:textId="77777777" w:rsidR="009E773C" w:rsidRPr="001B3AAA" w:rsidRDefault="008C41FB" w:rsidP="001F7F11">
            <w:pPr>
              <w:pStyle w:val="para"/>
              <w:rPr>
                <w:b/>
                <w:lang w:val="en-US"/>
              </w:rPr>
            </w:pPr>
            <w:r>
              <w:rPr>
                <w:rFonts w:cstheme="minorHAnsi"/>
                <w:b/>
                <w:lang w:val="en-US"/>
              </w:rPr>
              <w:t>Conforms</w:t>
            </w:r>
          </w:p>
        </w:tc>
        <w:tc>
          <w:tcPr>
            <w:tcW w:w="2410" w:type="dxa"/>
            <w:shd w:val="clear" w:color="auto" w:fill="auto"/>
          </w:tcPr>
          <w:p w14:paraId="76C03D28" w14:textId="77777777" w:rsidR="009E773C" w:rsidRPr="001B3AAA" w:rsidRDefault="009E773C" w:rsidP="001F7F11">
            <w:pPr>
              <w:pStyle w:val="para"/>
              <w:rPr>
                <w:b/>
                <w:lang w:val="en-US"/>
              </w:rPr>
            </w:pPr>
            <w:r w:rsidRPr="001F7F11">
              <w:rPr>
                <w:rFonts w:cstheme="minorHAnsi"/>
                <w:b/>
                <w:lang w:val="en-US"/>
              </w:rPr>
              <w:t>C</w:t>
            </w:r>
            <w:r w:rsidR="008C41FB">
              <w:rPr>
                <w:rFonts w:cstheme="minorHAnsi"/>
                <w:b/>
                <w:lang w:val="en-US"/>
              </w:rPr>
              <w:t>omments</w:t>
            </w:r>
          </w:p>
        </w:tc>
      </w:tr>
      <w:tr w:rsidR="009E773C" w:rsidRPr="00525D0F" w14:paraId="3D2F522E" w14:textId="77777777" w:rsidTr="00174064">
        <w:tc>
          <w:tcPr>
            <w:tcW w:w="925" w:type="dxa"/>
            <w:shd w:val="clear" w:color="auto" w:fill="D3E5F6"/>
          </w:tcPr>
          <w:p w14:paraId="7009C5A0" w14:textId="77777777" w:rsidR="009E773C" w:rsidRPr="00525D0F" w:rsidRDefault="009E773C" w:rsidP="001F7F11">
            <w:pPr>
              <w:pStyle w:val="para"/>
              <w:rPr>
                <w:lang w:val="en-US"/>
              </w:rPr>
            </w:pPr>
            <w:r w:rsidRPr="00525D0F">
              <w:rPr>
                <w:lang w:val="en-US"/>
              </w:rPr>
              <w:t>4.1</w:t>
            </w:r>
          </w:p>
        </w:tc>
        <w:tc>
          <w:tcPr>
            <w:tcW w:w="4882" w:type="dxa"/>
          </w:tcPr>
          <w:p w14:paraId="41EF7646" w14:textId="77777777" w:rsidR="009E773C" w:rsidRDefault="009E773C" w:rsidP="001F7F11">
            <w:pPr>
              <w:pStyle w:val="para"/>
              <w:rPr>
                <w:lang w:val="en-US"/>
              </w:rPr>
            </w:pPr>
            <w:r w:rsidRPr="00936363">
              <w:rPr>
                <w:lang w:val="en-US"/>
              </w:rPr>
              <w:t>The company shall have a fully implemented and effective food safety plan incorporating the Codex Alimentarius HACCP principles</w:t>
            </w:r>
            <w:r w:rsidRPr="00525D0F">
              <w:rPr>
                <w:lang w:val="en-US"/>
              </w:rPr>
              <w:t>:</w:t>
            </w:r>
          </w:p>
          <w:p w14:paraId="1A992BAE" w14:textId="77777777" w:rsidR="009E773C" w:rsidRPr="001F7F11" w:rsidRDefault="009E773C" w:rsidP="00605DD1">
            <w:pPr>
              <w:pStyle w:val="ListBullet"/>
              <w:rPr>
                <w:lang w:val="en-US"/>
              </w:rPr>
            </w:pPr>
            <w:r w:rsidRPr="001F7F11">
              <w:rPr>
                <w:lang w:val="en-US"/>
              </w:rPr>
              <w:t>Assemble the team</w:t>
            </w:r>
          </w:p>
          <w:p w14:paraId="012D7A4C" w14:textId="77E5AB19" w:rsidR="009E773C" w:rsidRPr="001F7F11" w:rsidRDefault="009E773C" w:rsidP="00605DD1">
            <w:pPr>
              <w:pStyle w:val="ListBullet"/>
              <w:rPr>
                <w:lang w:val="en-US"/>
              </w:rPr>
            </w:pPr>
            <w:r w:rsidRPr="001F7F11">
              <w:rPr>
                <w:lang w:val="en-US"/>
              </w:rPr>
              <w:t>Describe the product and identify its intended use (e.g. gluten-free)</w:t>
            </w:r>
          </w:p>
          <w:p w14:paraId="48B95F0B" w14:textId="77777777" w:rsidR="009E773C" w:rsidRPr="001F7F11" w:rsidRDefault="009E773C" w:rsidP="00605DD1">
            <w:pPr>
              <w:pStyle w:val="ListBullet"/>
              <w:rPr>
                <w:lang w:val="en-US"/>
              </w:rPr>
            </w:pPr>
            <w:r w:rsidRPr="001F7F11">
              <w:rPr>
                <w:lang w:val="en-US"/>
              </w:rPr>
              <w:t>List product ingredients and incoming material</w:t>
            </w:r>
          </w:p>
          <w:p w14:paraId="0A801400" w14:textId="77777777" w:rsidR="009E773C" w:rsidRPr="001F7F11" w:rsidRDefault="009E773C" w:rsidP="00605DD1">
            <w:pPr>
              <w:pStyle w:val="ListBullet"/>
              <w:rPr>
                <w:lang w:val="en-US"/>
              </w:rPr>
            </w:pPr>
            <w:r w:rsidRPr="001F7F11">
              <w:rPr>
                <w:lang w:val="en-US"/>
              </w:rPr>
              <w:t>Construct a process flow diagram and confirm its accuracy</w:t>
            </w:r>
          </w:p>
          <w:p w14:paraId="6E8BEB43" w14:textId="77777777" w:rsidR="009E773C" w:rsidRPr="001F7F11" w:rsidRDefault="009E773C" w:rsidP="00605DD1">
            <w:pPr>
              <w:pStyle w:val="ListBullet"/>
              <w:rPr>
                <w:lang w:val="en-US"/>
              </w:rPr>
            </w:pPr>
            <w:r w:rsidRPr="001F7F11">
              <w:rPr>
                <w:lang w:val="en-US"/>
              </w:rPr>
              <w:t>Construct a plant schematic and confirm its accuracy</w:t>
            </w:r>
          </w:p>
          <w:p w14:paraId="08CD4A13" w14:textId="77777777" w:rsidR="009E773C" w:rsidRPr="001F7F11" w:rsidRDefault="009E773C" w:rsidP="00605DD1">
            <w:pPr>
              <w:pStyle w:val="ListBullet"/>
              <w:rPr>
                <w:lang w:val="en-US"/>
              </w:rPr>
            </w:pPr>
            <w:r w:rsidRPr="001F7F11">
              <w:rPr>
                <w:lang w:val="en-US"/>
              </w:rPr>
              <w:t>Identify and analyze hazards (HACCP Principle 1)</w:t>
            </w:r>
            <w:r w:rsidRPr="001F7F11">
              <w:rPr>
                <w:rStyle w:val="FootnoteReference"/>
                <w:rFonts w:asciiTheme="minorHAnsi" w:hAnsiTheme="minorHAnsi" w:cstheme="minorHAnsi"/>
                <w:lang w:val="en-US"/>
              </w:rPr>
              <w:footnoteReference w:id="2"/>
            </w:r>
          </w:p>
          <w:p w14:paraId="469F818F" w14:textId="77777777" w:rsidR="009E773C" w:rsidRPr="001F7F11" w:rsidRDefault="009E773C" w:rsidP="00605DD1">
            <w:pPr>
              <w:pStyle w:val="ListBullet"/>
              <w:rPr>
                <w:lang w:val="en-US"/>
              </w:rPr>
            </w:pPr>
            <w:r w:rsidRPr="001F7F11">
              <w:rPr>
                <w:lang w:val="en-US"/>
              </w:rPr>
              <w:t>Determine critical control point(s) (CCP) and other control measures (i.e. process control (PC) and prerequisite programs (PP)) (HACCP Principle 2)</w:t>
            </w:r>
          </w:p>
          <w:p w14:paraId="703A2FCD" w14:textId="77777777" w:rsidR="009E773C" w:rsidRPr="001B7D8D" w:rsidRDefault="009E773C" w:rsidP="00605DD1">
            <w:pPr>
              <w:pStyle w:val="ListBullet"/>
              <w:rPr>
                <w:spacing w:val="-2"/>
                <w:lang w:val="en-US"/>
              </w:rPr>
            </w:pPr>
            <w:r w:rsidRPr="001B7D8D">
              <w:rPr>
                <w:spacing w:val="-2"/>
                <w:lang w:val="en-US"/>
              </w:rPr>
              <w:t>Establish critical limits (HACCP Principle 3)</w:t>
            </w:r>
          </w:p>
          <w:p w14:paraId="0348B80C" w14:textId="77777777" w:rsidR="009E773C" w:rsidRPr="001F7F11" w:rsidRDefault="009E773C" w:rsidP="00605DD1">
            <w:pPr>
              <w:pStyle w:val="ListBullet"/>
              <w:rPr>
                <w:lang w:val="en-US"/>
              </w:rPr>
            </w:pPr>
            <w:r w:rsidRPr="001F7F11">
              <w:rPr>
                <w:lang w:val="en-US"/>
              </w:rPr>
              <w:t>Establish monitoring procedures (HACCP Principle 4)</w:t>
            </w:r>
          </w:p>
          <w:p w14:paraId="17C95F7B" w14:textId="77777777" w:rsidR="009E773C" w:rsidRPr="001F7F11" w:rsidRDefault="009E773C" w:rsidP="00605DD1">
            <w:pPr>
              <w:pStyle w:val="ListBullet"/>
              <w:rPr>
                <w:lang w:val="en-US"/>
              </w:rPr>
            </w:pPr>
            <w:r w:rsidRPr="001F7F11">
              <w:rPr>
                <w:lang w:val="en-US"/>
              </w:rPr>
              <w:t>Establish deviation procedures (HACCP Principle 5)</w:t>
            </w:r>
          </w:p>
          <w:p w14:paraId="2360B13A" w14:textId="77777777" w:rsidR="009E773C" w:rsidRPr="001F7F11" w:rsidRDefault="009E773C" w:rsidP="00605DD1">
            <w:pPr>
              <w:pStyle w:val="ListBullet"/>
              <w:rPr>
                <w:lang w:val="en-US"/>
              </w:rPr>
            </w:pPr>
            <w:r w:rsidRPr="001F7F11">
              <w:rPr>
                <w:lang w:val="en-US"/>
              </w:rPr>
              <w:t>Establish verification procedures (HACCP Principle 6)</w:t>
            </w:r>
          </w:p>
          <w:p w14:paraId="4F7BC9BF" w14:textId="77777777" w:rsidR="009E773C" w:rsidRPr="001F7F11" w:rsidRDefault="009E773C" w:rsidP="00605DD1">
            <w:pPr>
              <w:pStyle w:val="ListBullet"/>
              <w:rPr>
                <w:lang w:val="en-US"/>
              </w:rPr>
            </w:pPr>
            <w:r w:rsidRPr="001F7F11">
              <w:rPr>
                <w:lang w:val="en-US"/>
              </w:rPr>
              <w:t>Establish record keeping (HACCP Principle 7)</w:t>
            </w:r>
          </w:p>
          <w:p w14:paraId="5AF78FC2" w14:textId="77777777" w:rsidR="009E773C" w:rsidRPr="00525D0F" w:rsidRDefault="009E773C" w:rsidP="001F7F11">
            <w:pPr>
              <w:pStyle w:val="para"/>
              <w:rPr>
                <w:lang w:val="en-US"/>
              </w:rPr>
            </w:pPr>
            <w:r w:rsidRPr="00525D0F">
              <w:rPr>
                <w:lang w:val="en-US"/>
              </w:rPr>
              <w:t xml:space="preserve">All relevant information needed to conduct the preliminary steps, the hazard analysis, and the </w:t>
            </w:r>
            <w:r>
              <w:rPr>
                <w:lang w:val="en-US"/>
              </w:rPr>
              <w:t>determination</w:t>
            </w:r>
            <w:r w:rsidRPr="00525D0F">
              <w:rPr>
                <w:lang w:val="en-US"/>
              </w:rPr>
              <w:t xml:space="preserve"> of the </w:t>
            </w:r>
            <w:r>
              <w:rPr>
                <w:lang w:val="en-US"/>
              </w:rPr>
              <w:t>CCPs</w:t>
            </w:r>
            <w:r w:rsidRPr="00525D0F">
              <w:rPr>
                <w:lang w:val="en-US"/>
              </w:rPr>
              <w:t xml:space="preserve"> and process controls shall be documented, updated whenever there are changes, and </w:t>
            </w:r>
            <w:r w:rsidRPr="00B31168">
              <w:rPr>
                <w:lang w:val="en-US"/>
              </w:rPr>
              <w:t>included within the development and reviews of the GFMS.</w:t>
            </w:r>
          </w:p>
        </w:tc>
        <w:tc>
          <w:tcPr>
            <w:tcW w:w="1134" w:type="dxa"/>
          </w:tcPr>
          <w:p w14:paraId="6652EA7A" w14:textId="77777777" w:rsidR="009E773C" w:rsidRPr="00936363" w:rsidRDefault="009E773C" w:rsidP="001F7F11">
            <w:pPr>
              <w:pStyle w:val="para"/>
              <w:rPr>
                <w:lang w:val="en-US"/>
              </w:rPr>
            </w:pPr>
          </w:p>
        </w:tc>
        <w:tc>
          <w:tcPr>
            <w:tcW w:w="2410" w:type="dxa"/>
          </w:tcPr>
          <w:p w14:paraId="15FA44D5" w14:textId="77777777" w:rsidR="009E773C" w:rsidRPr="00936363" w:rsidRDefault="009E773C" w:rsidP="001F7F11">
            <w:pPr>
              <w:pStyle w:val="para"/>
              <w:rPr>
                <w:lang w:val="en-US"/>
              </w:rPr>
            </w:pPr>
          </w:p>
        </w:tc>
      </w:tr>
    </w:tbl>
    <w:p w14:paraId="5B708E65" w14:textId="04B539F5" w:rsidR="009E773C" w:rsidRPr="001F7F11" w:rsidRDefault="009E773C" w:rsidP="009103AB">
      <w:pPr>
        <w:pStyle w:val="hdg1"/>
        <w:rPr>
          <w:lang w:val="en-US"/>
        </w:rPr>
      </w:pPr>
      <w:r w:rsidRPr="001F7F11">
        <w:rPr>
          <w:lang w:val="en-US"/>
        </w:rPr>
        <w:br w:type="page"/>
      </w:r>
      <w:r w:rsidRPr="001F7F11">
        <w:rPr>
          <w:lang w:val="en-US"/>
        </w:rPr>
        <w:lastRenderedPageBreak/>
        <w:t>5</w:t>
      </w:r>
      <w:r w:rsidR="00DF0C1C">
        <w:rPr>
          <w:lang w:val="en-US"/>
        </w:rPr>
        <w:t xml:space="preserve">   </w:t>
      </w:r>
      <w:r w:rsidRPr="001F7F11">
        <w:rPr>
          <w:lang w:val="en-US"/>
        </w:rPr>
        <w:t>Records</w:t>
      </w:r>
    </w:p>
    <w:tbl>
      <w:tblPr>
        <w:tblStyle w:val="TableGrid"/>
        <w:tblW w:w="5000" w:type="pct"/>
        <w:tblLook w:val="04A0" w:firstRow="1" w:lastRow="0" w:firstColumn="1" w:lastColumn="0" w:noHBand="0" w:noVBand="1"/>
      </w:tblPr>
      <w:tblGrid>
        <w:gridCol w:w="981"/>
        <w:gridCol w:w="4827"/>
        <w:gridCol w:w="1134"/>
        <w:gridCol w:w="2686"/>
      </w:tblGrid>
      <w:tr w:rsidR="00720A00" w:rsidRPr="00955F87" w14:paraId="0B6A4B94" w14:textId="77777777" w:rsidTr="00174064">
        <w:tc>
          <w:tcPr>
            <w:tcW w:w="5000" w:type="pct"/>
            <w:gridSpan w:val="4"/>
            <w:shd w:val="clear" w:color="auto" w:fill="00B0F0"/>
          </w:tcPr>
          <w:p w14:paraId="5571D7A2" w14:textId="77777777" w:rsidR="00720A00" w:rsidRDefault="00720A00" w:rsidP="001F7F11">
            <w:pPr>
              <w:pStyle w:val="para"/>
              <w:rPr>
                <w:rFonts w:cstheme="minorHAnsi"/>
                <w:b/>
                <w:lang w:val="en-US"/>
              </w:rPr>
            </w:pPr>
          </w:p>
        </w:tc>
      </w:tr>
      <w:tr w:rsidR="009E773C" w:rsidRPr="00955F87" w14:paraId="54D60DFC" w14:textId="77777777" w:rsidTr="00174064">
        <w:tc>
          <w:tcPr>
            <w:tcW w:w="509" w:type="pct"/>
            <w:shd w:val="clear" w:color="auto" w:fill="D3E5F6"/>
          </w:tcPr>
          <w:p w14:paraId="081390D0" w14:textId="77777777" w:rsidR="009E773C" w:rsidRPr="001B3AAA" w:rsidRDefault="009E773C" w:rsidP="001F7F11">
            <w:pPr>
              <w:pStyle w:val="para"/>
              <w:rPr>
                <w:b/>
                <w:lang w:val="en-US"/>
              </w:rPr>
            </w:pPr>
            <w:r w:rsidRPr="001B3AAA">
              <w:rPr>
                <w:b/>
                <w:lang w:val="en-US"/>
              </w:rPr>
              <w:t>Clause</w:t>
            </w:r>
          </w:p>
        </w:tc>
        <w:tc>
          <w:tcPr>
            <w:tcW w:w="2507" w:type="pct"/>
          </w:tcPr>
          <w:p w14:paraId="71A7200D" w14:textId="77777777" w:rsidR="009E773C" w:rsidRPr="001B3AAA" w:rsidRDefault="009E773C" w:rsidP="001F7F11">
            <w:pPr>
              <w:pStyle w:val="para"/>
              <w:rPr>
                <w:b/>
                <w:lang w:val="en-US"/>
              </w:rPr>
            </w:pPr>
            <w:r w:rsidRPr="001B3AAA">
              <w:rPr>
                <w:b/>
                <w:lang w:val="en-US"/>
              </w:rPr>
              <w:t>Requirements</w:t>
            </w:r>
          </w:p>
        </w:tc>
        <w:tc>
          <w:tcPr>
            <w:tcW w:w="589" w:type="pct"/>
          </w:tcPr>
          <w:p w14:paraId="33857E2C" w14:textId="77777777" w:rsidR="009E773C" w:rsidRPr="001B3AAA" w:rsidRDefault="008C41FB" w:rsidP="001F7F11">
            <w:pPr>
              <w:pStyle w:val="para"/>
              <w:rPr>
                <w:b/>
                <w:lang w:val="en-US"/>
              </w:rPr>
            </w:pPr>
            <w:r>
              <w:rPr>
                <w:rFonts w:cstheme="minorHAnsi"/>
                <w:b/>
                <w:lang w:val="en-US"/>
              </w:rPr>
              <w:t>Conforms</w:t>
            </w:r>
          </w:p>
        </w:tc>
        <w:tc>
          <w:tcPr>
            <w:tcW w:w="1395" w:type="pct"/>
          </w:tcPr>
          <w:p w14:paraId="234623BF" w14:textId="77777777" w:rsidR="009E773C" w:rsidRPr="001B3AAA" w:rsidRDefault="008C41FB" w:rsidP="001F7F11">
            <w:pPr>
              <w:pStyle w:val="para"/>
              <w:rPr>
                <w:b/>
                <w:lang w:val="en-US"/>
              </w:rPr>
            </w:pPr>
            <w:r>
              <w:rPr>
                <w:rFonts w:cstheme="minorHAnsi"/>
                <w:b/>
                <w:lang w:val="en-US"/>
              </w:rPr>
              <w:t xml:space="preserve">Comments </w:t>
            </w:r>
          </w:p>
        </w:tc>
      </w:tr>
      <w:tr w:rsidR="009E773C" w:rsidRPr="00955F87" w14:paraId="6BF44BBB" w14:textId="77777777" w:rsidTr="00174064">
        <w:tc>
          <w:tcPr>
            <w:tcW w:w="509" w:type="pct"/>
            <w:shd w:val="clear" w:color="auto" w:fill="D3E5F6"/>
          </w:tcPr>
          <w:p w14:paraId="32E34DD8" w14:textId="77777777" w:rsidR="009E773C" w:rsidRPr="00955F87" w:rsidRDefault="009E773C" w:rsidP="001F7F11">
            <w:pPr>
              <w:pStyle w:val="para"/>
              <w:rPr>
                <w:lang w:val="en-US"/>
              </w:rPr>
            </w:pPr>
            <w:r w:rsidRPr="00955F87">
              <w:rPr>
                <w:lang w:val="en-US"/>
              </w:rPr>
              <w:t>5.1</w:t>
            </w:r>
          </w:p>
        </w:tc>
        <w:tc>
          <w:tcPr>
            <w:tcW w:w="2507" w:type="pct"/>
          </w:tcPr>
          <w:p w14:paraId="552E3461" w14:textId="77777777" w:rsidR="009E773C" w:rsidRDefault="009E773C" w:rsidP="001F7F11">
            <w:pPr>
              <w:pStyle w:val="para"/>
              <w:rPr>
                <w:lang w:val="en-US"/>
              </w:rPr>
            </w:pPr>
            <w:r w:rsidRPr="00955F87">
              <w:rPr>
                <w:lang w:val="en-US"/>
              </w:rPr>
              <w:t xml:space="preserve">Records shall be kept </w:t>
            </w:r>
            <w:proofErr w:type="gramStart"/>
            <w:r w:rsidRPr="00955F87">
              <w:rPr>
                <w:lang w:val="en-US"/>
              </w:rPr>
              <w:t>to demonstrate</w:t>
            </w:r>
            <w:proofErr w:type="gramEnd"/>
            <w:r w:rsidRPr="00955F87">
              <w:rPr>
                <w:lang w:val="en-US"/>
              </w:rPr>
              <w:t xml:space="preserve"> the effective application of the control measure and to facilitate official verifications by the </w:t>
            </w:r>
            <w:r>
              <w:rPr>
                <w:lang w:val="en-US"/>
              </w:rPr>
              <w:t>BRC Global Standards</w:t>
            </w:r>
            <w:r w:rsidRPr="00955F87">
              <w:rPr>
                <w:lang w:val="en-US"/>
              </w:rPr>
              <w:t xml:space="preserve"> approved auditor or other competent authority.</w:t>
            </w:r>
          </w:p>
          <w:p w14:paraId="689C5011" w14:textId="77777777" w:rsidR="009E773C" w:rsidRDefault="009E773C" w:rsidP="001F7F11">
            <w:pPr>
              <w:pStyle w:val="para"/>
              <w:rPr>
                <w:lang w:val="en-US"/>
              </w:rPr>
            </w:pPr>
            <w:r w:rsidRPr="00955F87">
              <w:rPr>
                <w:lang w:val="en-US"/>
              </w:rPr>
              <w:t>Records shall be established to document:</w:t>
            </w:r>
          </w:p>
          <w:p w14:paraId="4FB88C6B" w14:textId="77777777" w:rsidR="009E773C" w:rsidRPr="001F7F11" w:rsidRDefault="009E773C" w:rsidP="00605DD1">
            <w:pPr>
              <w:pStyle w:val="ListBullet"/>
              <w:rPr>
                <w:lang w:val="en-US"/>
              </w:rPr>
            </w:pPr>
            <w:r w:rsidRPr="001F7F11">
              <w:rPr>
                <w:lang w:val="en-US"/>
              </w:rPr>
              <w:t>the monitoring results, including, when necessary, the recording of quantifiable values as prescribed in the control measures</w:t>
            </w:r>
          </w:p>
          <w:p w14:paraId="75EFC274" w14:textId="77777777" w:rsidR="009E773C" w:rsidRPr="001F7F11" w:rsidRDefault="009E773C" w:rsidP="00605DD1">
            <w:pPr>
              <w:pStyle w:val="ListBullet"/>
              <w:rPr>
                <w:lang w:val="en-US"/>
              </w:rPr>
            </w:pPr>
            <w:r w:rsidRPr="001F7F11">
              <w:rPr>
                <w:lang w:val="en-US"/>
              </w:rPr>
              <w:t>all information and actions taken in response to a deviation identified as a result of monitoring and verification</w:t>
            </w:r>
          </w:p>
          <w:p w14:paraId="0A03D754" w14:textId="77777777" w:rsidR="009E773C" w:rsidRPr="001F7F11" w:rsidRDefault="009E773C" w:rsidP="00605DD1">
            <w:pPr>
              <w:pStyle w:val="ListBullet"/>
              <w:rPr>
                <w:lang w:val="en-US"/>
              </w:rPr>
            </w:pPr>
            <w:r w:rsidRPr="001F7F11">
              <w:rPr>
                <w:lang w:val="en-US"/>
              </w:rPr>
              <w:t>the verification results.</w:t>
            </w:r>
          </w:p>
        </w:tc>
        <w:tc>
          <w:tcPr>
            <w:tcW w:w="589" w:type="pct"/>
          </w:tcPr>
          <w:p w14:paraId="5068564E" w14:textId="77777777" w:rsidR="009E773C" w:rsidRPr="00955F87" w:rsidRDefault="009E773C" w:rsidP="001F7F11">
            <w:pPr>
              <w:pStyle w:val="para"/>
              <w:rPr>
                <w:lang w:val="en-US"/>
              </w:rPr>
            </w:pPr>
          </w:p>
        </w:tc>
        <w:tc>
          <w:tcPr>
            <w:tcW w:w="1395" w:type="pct"/>
          </w:tcPr>
          <w:p w14:paraId="4DC3CF4B" w14:textId="77777777" w:rsidR="009E773C" w:rsidRPr="00955F87" w:rsidRDefault="009E773C" w:rsidP="001F7F11">
            <w:pPr>
              <w:pStyle w:val="para"/>
              <w:rPr>
                <w:lang w:val="en-US"/>
              </w:rPr>
            </w:pPr>
          </w:p>
        </w:tc>
      </w:tr>
      <w:tr w:rsidR="009E773C" w:rsidRPr="00955F87" w14:paraId="74D1ABCF" w14:textId="77777777" w:rsidTr="00174064">
        <w:tc>
          <w:tcPr>
            <w:tcW w:w="509" w:type="pct"/>
            <w:shd w:val="clear" w:color="auto" w:fill="D3E5F6"/>
          </w:tcPr>
          <w:p w14:paraId="160A3CD2" w14:textId="77777777" w:rsidR="009E773C" w:rsidRPr="00955F87" w:rsidRDefault="009E773C" w:rsidP="001F7F11">
            <w:pPr>
              <w:pStyle w:val="para"/>
              <w:rPr>
                <w:lang w:val="en-US"/>
              </w:rPr>
            </w:pPr>
            <w:r w:rsidRPr="00955F87">
              <w:rPr>
                <w:lang w:val="en-US"/>
              </w:rPr>
              <w:t>5.2</w:t>
            </w:r>
          </w:p>
        </w:tc>
        <w:tc>
          <w:tcPr>
            <w:tcW w:w="2507" w:type="pct"/>
          </w:tcPr>
          <w:p w14:paraId="21CC0FBE" w14:textId="77777777" w:rsidR="009E773C" w:rsidRDefault="009E773C" w:rsidP="001F7F11">
            <w:pPr>
              <w:pStyle w:val="para"/>
              <w:rPr>
                <w:lang w:val="en-US"/>
              </w:rPr>
            </w:pPr>
            <w:r w:rsidRPr="00955F87">
              <w:rPr>
                <w:lang w:val="en-US"/>
              </w:rPr>
              <w:t>Records must be up-to-date, legible, accurate, in good condition</w:t>
            </w:r>
            <w:r>
              <w:rPr>
                <w:lang w:val="en-US"/>
              </w:rPr>
              <w:t>,</w:t>
            </w:r>
            <w:r w:rsidRPr="00955F87">
              <w:rPr>
                <w:lang w:val="en-US"/>
              </w:rPr>
              <w:t xml:space="preserve"> and retrievable. Any alterations to records shall be authorized and justification for alteration shall be recorded. Where records are in electronic form these shall also be:</w:t>
            </w:r>
          </w:p>
          <w:p w14:paraId="2C84C27E" w14:textId="77777777" w:rsidR="009E773C" w:rsidRPr="001F7F11" w:rsidRDefault="009E773C" w:rsidP="00605DD1">
            <w:pPr>
              <w:pStyle w:val="ListBullet"/>
              <w:rPr>
                <w:lang w:val="en-US"/>
              </w:rPr>
            </w:pPr>
            <w:r w:rsidRPr="001F7F11">
              <w:rPr>
                <w:lang w:val="en-US"/>
              </w:rPr>
              <w:t>suitably backed up to prevent loss</w:t>
            </w:r>
          </w:p>
          <w:p w14:paraId="7C2626C6" w14:textId="77777777" w:rsidR="009E773C" w:rsidRPr="001F7F11" w:rsidRDefault="009E773C" w:rsidP="00605DD1">
            <w:pPr>
              <w:pStyle w:val="ListBullet"/>
              <w:rPr>
                <w:lang w:val="en-US"/>
              </w:rPr>
            </w:pPr>
            <w:r w:rsidRPr="001F7F11">
              <w:rPr>
                <w:lang w:val="en-US"/>
              </w:rPr>
              <w:t>stored securely (e.g., authorized access, control of amendments, password protected)</w:t>
            </w:r>
          </w:p>
          <w:p w14:paraId="5EAA7350" w14:textId="77777777" w:rsidR="009E773C" w:rsidRPr="001F7F11" w:rsidRDefault="009E773C" w:rsidP="00605DD1">
            <w:pPr>
              <w:pStyle w:val="ListBullet"/>
              <w:rPr>
                <w:lang w:val="en-US"/>
              </w:rPr>
            </w:pPr>
            <w:r w:rsidRPr="001F7F11">
              <w:rPr>
                <w:lang w:val="en-US"/>
              </w:rPr>
              <w:t>auditable (capture name, date, etc.).</w:t>
            </w:r>
          </w:p>
        </w:tc>
        <w:tc>
          <w:tcPr>
            <w:tcW w:w="589" w:type="pct"/>
          </w:tcPr>
          <w:p w14:paraId="4C16A7CB" w14:textId="77777777" w:rsidR="009E773C" w:rsidRPr="00955F87" w:rsidRDefault="009E773C" w:rsidP="001F7F11">
            <w:pPr>
              <w:pStyle w:val="para"/>
              <w:rPr>
                <w:lang w:val="en-US"/>
              </w:rPr>
            </w:pPr>
          </w:p>
        </w:tc>
        <w:tc>
          <w:tcPr>
            <w:tcW w:w="1395" w:type="pct"/>
          </w:tcPr>
          <w:p w14:paraId="1C2FE785" w14:textId="77777777" w:rsidR="009E773C" w:rsidRPr="00955F87" w:rsidRDefault="009E773C" w:rsidP="001F7F11">
            <w:pPr>
              <w:pStyle w:val="para"/>
              <w:rPr>
                <w:lang w:val="en-US"/>
              </w:rPr>
            </w:pPr>
          </w:p>
        </w:tc>
      </w:tr>
      <w:tr w:rsidR="009E773C" w:rsidRPr="00955F87" w14:paraId="7976489D" w14:textId="77777777" w:rsidTr="00174064">
        <w:tc>
          <w:tcPr>
            <w:tcW w:w="509" w:type="pct"/>
            <w:shd w:val="clear" w:color="auto" w:fill="D3E5F6"/>
          </w:tcPr>
          <w:p w14:paraId="2AB923E1" w14:textId="77777777" w:rsidR="009E773C" w:rsidRPr="00955F87" w:rsidRDefault="009E773C" w:rsidP="001F7F11">
            <w:pPr>
              <w:pStyle w:val="para"/>
              <w:rPr>
                <w:lang w:val="en-US"/>
              </w:rPr>
            </w:pPr>
            <w:r w:rsidRPr="00955F87">
              <w:rPr>
                <w:lang w:val="en-US"/>
              </w:rPr>
              <w:t>5.3</w:t>
            </w:r>
          </w:p>
        </w:tc>
        <w:tc>
          <w:tcPr>
            <w:tcW w:w="2507" w:type="pct"/>
          </w:tcPr>
          <w:p w14:paraId="1BA235FF" w14:textId="77777777" w:rsidR="009E773C" w:rsidRDefault="009E773C" w:rsidP="001F7F11">
            <w:pPr>
              <w:pStyle w:val="para"/>
              <w:rPr>
                <w:lang w:val="en-US"/>
              </w:rPr>
            </w:pPr>
            <w:r w:rsidRPr="00955F87">
              <w:rPr>
                <w:lang w:val="en-US"/>
              </w:rPr>
              <w:t>Records shall be retained for a defined period with consideration given to:</w:t>
            </w:r>
          </w:p>
          <w:p w14:paraId="38FE4783" w14:textId="77777777" w:rsidR="009E773C" w:rsidRPr="001F7F11" w:rsidRDefault="009E773C" w:rsidP="00605DD1">
            <w:pPr>
              <w:pStyle w:val="ListBullet"/>
              <w:rPr>
                <w:lang w:val="en-US"/>
              </w:rPr>
            </w:pPr>
            <w:r w:rsidRPr="001F7F11">
              <w:rPr>
                <w:lang w:val="en-US"/>
              </w:rPr>
              <w:t>any legal or customer requirements</w:t>
            </w:r>
          </w:p>
          <w:p w14:paraId="0E0A3832" w14:textId="77777777" w:rsidR="009E773C" w:rsidRPr="001F7F11" w:rsidRDefault="009E773C" w:rsidP="00605DD1">
            <w:pPr>
              <w:pStyle w:val="ListBullet"/>
              <w:rPr>
                <w:lang w:val="en-US"/>
              </w:rPr>
            </w:pPr>
            <w:r w:rsidRPr="001F7F11">
              <w:rPr>
                <w:lang w:val="en-US"/>
              </w:rPr>
              <w:t>the shelf life of the product.</w:t>
            </w:r>
          </w:p>
          <w:p w14:paraId="391A9435" w14:textId="77777777" w:rsidR="009E773C" w:rsidRDefault="009E773C" w:rsidP="001F7F11">
            <w:pPr>
              <w:pStyle w:val="para"/>
              <w:rPr>
                <w:lang w:val="en-US"/>
              </w:rPr>
            </w:pPr>
            <w:r w:rsidRPr="00955F87">
              <w:rPr>
                <w:lang w:val="en-US"/>
              </w:rPr>
              <w:t xml:space="preserve">This shall </w:t>
            </w:r>
            <w:proofErr w:type="gramStart"/>
            <w:r w:rsidRPr="00955F87">
              <w:rPr>
                <w:lang w:val="en-US"/>
              </w:rPr>
              <w:t>take into account</w:t>
            </w:r>
            <w:proofErr w:type="gramEnd"/>
            <w:r w:rsidRPr="00955F87">
              <w:rPr>
                <w:lang w:val="en-US"/>
              </w:rPr>
              <w:t>, where it is specified on the label, the possibility that shelf life may be extended by the consumer (</w:t>
            </w:r>
            <w:r>
              <w:rPr>
                <w:lang w:val="en-US"/>
              </w:rPr>
              <w:t xml:space="preserve">e.g., </w:t>
            </w:r>
            <w:r w:rsidRPr="00955F87">
              <w:rPr>
                <w:lang w:val="en-US"/>
              </w:rPr>
              <w:t>by freezing).</w:t>
            </w:r>
          </w:p>
          <w:p w14:paraId="4BB47804" w14:textId="77777777" w:rsidR="009E773C" w:rsidRPr="00955F87" w:rsidRDefault="009E773C" w:rsidP="001F7F11">
            <w:pPr>
              <w:pStyle w:val="para"/>
              <w:rPr>
                <w:lang w:val="en-US"/>
              </w:rPr>
            </w:pPr>
            <w:r w:rsidRPr="00955F87">
              <w:rPr>
                <w:lang w:val="en-US"/>
              </w:rPr>
              <w:t>As a minimum, records shall be retained for the shelf life of the product plus 12 months.</w:t>
            </w:r>
          </w:p>
        </w:tc>
        <w:tc>
          <w:tcPr>
            <w:tcW w:w="589" w:type="pct"/>
          </w:tcPr>
          <w:p w14:paraId="656D0539" w14:textId="77777777" w:rsidR="009E773C" w:rsidRPr="00955F87" w:rsidRDefault="009E773C" w:rsidP="001F7F11">
            <w:pPr>
              <w:pStyle w:val="para"/>
              <w:rPr>
                <w:lang w:val="en-US"/>
              </w:rPr>
            </w:pPr>
          </w:p>
        </w:tc>
        <w:tc>
          <w:tcPr>
            <w:tcW w:w="1395" w:type="pct"/>
          </w:tcPr>
          <w:p w14:paraId="226E3865" w14:textId="77777777" w:rsidR="009E773C" w:rsidRPr="00955F87" w:rsidRDefault="009E773C" w:rsidP="001F7F11">
            <w:pPr>
              <w:pStyle w:val="para"/>
              <w:rPr>
                <w:lang w:val="en-US"/>
              </w:rPr>
            </w:pPr>
          </w:p>
        </w:tc>
      </w:tr>
    </w:tbl>
    <w:p w14:paraId="49CCABA4" w14:textId="7C281AC5" w:rsidR="009E773C" w:rsidRPr="001F7F11" w:rsidRDefault="009E773C" w:rsidP="009103AB">
      <w:pPr>
        <w:pStyle w:val="hdg1"/>
        <w:rPr>
          <w:lang w:val="en-US"/>
        </w:rPr>
      </w:pPr>
      <w:r w:rsidRPr="001F7F11">
        <w:rPr>
          <w:lang w:val="en-US"/>
        </w:rPr>
        <w:br w:type="page"/>
      </w:r>
      <w:r w:rsidRPr="001F7F11">
        <w:rPr>
          <w:lang w:val="en-US"/>
        </w:rPr>
        <w:lastRenderedPageBreak/>
        <w:t>6</w:t>
      </w:r>
      <w:r w:rsidR="00DF0C1C">
        <w:rPr>
          <w:lang w:val="en-US"/>
        </w:rPr>
        <w:t xml:space="preserve">   </w:t>
      </w:r>
      <w:r w:rsidRPr="001F7F11">
        <w:rPr>
          <w:lang w:val="en-US"/>
        </w:rPr>
        <w:t>Document control</w:t>
      </w:r>
    </w:p>
    <w:tbl>
      <w:tblPr>
        <w:tblStyle w:val="TableGrid"/>
        <w:tblW w:w="9351" w:type="dxa"/>
        <w:tblLook w:val="04A0" w:firstRow="1" w:lastRow="0" w:firstColumn="1" w:lastColumn="0" w:noHBand="0" w:noVBand="1"/>
      </w:tblPr>
      <w:tblGrid>
        <w:gridCol w:w="938"/>
        <w:gridCol w:w="4869"/>
        <w:gridCol w:w="1134"/>
        <w:gridCol w:w="2410"/>
      </w:tblGrid>
      <w:tr w:rsidR="00E62113" w:rsidRPr="00955F87" w14:paraId="7182B747" w14:textId="77777777" w:rsidTr="00E62113">
        <w:tc>
          <w:tcPr>
            <w:tcW w:w="9351" w:type="dxa"/>
            <w:gridSpan w:val="4"/>
            <w:shd w:val="clear" w:color="auto" w:fill="00B0F0"/>
          </w:tcPr>
          <w:p w14:paraId="5203A94C" w14:textId="77777777" w:rsidR="00E62113" w:rsidRPr="001F7F11" w:rsidRDefault="00E62113" w:rsidP="001F7F11">
            <w:pPr>
              <w:pStyle w:val="para"/>
              <w:rPr>
                <w:rFonts w:cstheme="minorHAnsi"/>
                <w:b/>
                <w:color w:val="auto"/>
                <w:lang w:val="en-US"/>
              </w:rPr>
            </w:pPr>
          </w:p>
        </w:tc>
      </w:tr>
      <w:tr w:rsidR="009E773C" w:rsidRPr="00955F87" w14:paraId="0C754857" w14:textId="77777777" w:rsidTr="00174064">
        <w:tc>
          <w:tcPr>
            <w:tcW w:w="938" w:type="dxa"/>
            <w:shd w:val="clear" w:color="auto" w:fill="D3E5F6"/>
          </w:tcPr>
          <w:p w14:paraId="4BE18F1D" w14:textId="77777777" w:rsidR="009E773C" w:rsidRPr="00063D86" w:rsidRDefault="009E773C" w:rsidP="001F7F11">
            <w:pPr>
              <w:pStyle w:val="para"/>
              <w:rPr>
                <w:b/>
                <w:color w:val="auto"/>
                <w:lang w:val="en-US"/>
              </w:rPr>
            </w:pPr>
            <w:r w:rsidRPr="00063D86">
              <w:rPr>
                <w:b/>
                <w:color w:val="auto"/>
                <w:lang w:val="en-US"/>
              </w:rPr>
              <w:t>Clause</w:t>
            </w:r>
          </w:p>
        </w:tc>
        <w:tc>
          <w:tcPr>
            <w:tcW w:w="4869" w:type="dxa"/>
          </w:tcPr>
          <w:p w14:paraId="273C31E4" w14:textId="77777777" w:rsidR="009E773C" w:rsidRPr="00063D86" w:rsidRDefault="009E773C" w:rsidP="001F7F11">
            <w:pPr>
              <w:pStyle w:val="para"/>
              <w:rPr>
                <w:b/>
                <w:color w:val="auto"/>
                <w:lang w:val="en-US"/>
              </w:rPr>
            </w:pPr>
            <w:r w:rsidRPr="00063D86">
              <w:rPr>
                <w:b/>
                <w:color w:val="auto"/>
                <w:lang w:val="en-US"/>
              </w:rPr>
              <w:t>Requirements</w:t>
            </w:r>
          </w:p>
        </w:tc>
        <w:tc>
          <w:tcPr>
            <w:tcW w:w="1134" w:type="dxa"/>
          </w:tcPr>
          <w:p w14:paraId="4B52AFF3" w14:textId="77777777" w:rsidR="009E773C" w:rsidRPr="00063D86" w:rsidRDefault="008C41FB" w:rsidP="001F7F11">
            <w:pPr>
              <w:pStyle w:val="para"/>
              <w:rPr>
                <w:b/>
                <w:color w:val="auto"/>
                <w:lang w:val="en-US"/>
              </w:rPr>
            </w:pPr>
            <w:r>
              <w:rPr>
                <w:rFonts w:cstheme="minorHAnsi"/>
                <w:b/>
                <w:color w:val="auto"/>
                <w:lang w:val="en-US"/>
              </w:rPr>
              <w:t>Conforms</w:t>
            </w:r>
          </w:p>
        </w:tc>
        <w:tc>
          <w:tcPr>
            <w:tcW w:w="2410" w:type="dxa"/>
          </w:tcPr>
          <w:p w14:paraId="3E34D8FD" w14:textId="77777777" w:rsidR="009E773C" w:rsidRPr="00063D86" w:rsidRDefault="009E773C" w:rsidP="001F7F11">
            <w:pPr>
              <w:pStyle w:val="para"/>
              <w:rPr>
                <w:b/>
                <w:color w:val="auto"/>
                <w:lang w:val="en-US"/>
              </w:rPr>
            </w:pPr>
            <w:r w:rsidRPr="001F7F11">
              <w:rPr>
                <w:rFonts w:cstheme="minorHAnsi"/>
                <w:b/>
                <w:color w:val="auto"/>
                <w:lang w:val="en-US"/>
              </w:rPr>
              <w:t>C</w:t>
            </w:r>
            <w:r w:rsidR="008C41FB">
              <w:rPr>
                <w:rFonts w:cstheme="minorHAnsi"/>
                <w:b/>
                <w:color w:val="auto"/>
                <w:lang w:val="en-US"/>
              </w:rPr>
              <w:t>omments</w:t>
            </w:r>
          </w:p>
        </w:tc>
      </w:tr>
      <w:tr w:rsidR="009E773C" w:rsidRPr="00955F87" w14:paraId="12CC7AC5" w14:textId="77777777" w:rsidTr="00174064">
        <w:tc>
          <w:tcPr>
            <w:tcW w:w="938" w:type="dxa"/>
            <w:shd w:val="clear" w:color="auto" w:fill="D3E5F6"/>
          </w:tcPr>
          <w:p w14:paraId="0A64F0B3" w14:textId="77777777" w:rsidR="009E773C" w:rsidRPr="00955F87" w:rsidRDefault="009E773C" w:rsidP="001F7F11">
            <w:pPr>
              <w:pStyle w:val="para"/>
              <w:rPr>
                <w:lang w:val="en-US"/>
              </w:rPr>
            </w:pPr>
            <w:r w:rsidRPr="00955F87">
              <w:rPr>
                <w:lang w:val="en-US"/>
              </w:rPr>
              <w:t>6.1</w:t>
            </w:r>
          </w:p>
        </w:tc>
        <w:tc>
          <w:tcPr>
            <w:tcW w:w="4869" w:type="dxa"/>
          </w:tcPr>
          <w:p w14:paraId="5D72B441" w14:textId="77777777" w:rsidR="009E773C" w:rsidRDefault="009E773C" w:rsidP="001F7F11">
            <w:pPr>
              <w:pStyle w:val="para"/>
              <w:rPr>
                <w:lang w:val="en-US"/>
              </w:rPr>
            </w:pPr>
            <w:r w:rsidRPr="00955F87">
              <w:rPr>
                <w:lang w:val="en-US"/>
              </w:rPr>
              <w:t xml:space="preserve">The site shall have a procedure to manage documents </w:t>
            </w:r>
            <w:r>
              <w:rPr>
                <w:lang w:val="en-US"/>
              </w:rPr>
              <w:t>that</w:t>
            </w:r>
            <w:r w:rsidRPr="00955F87">
              <w:rPr>
                <w:lang w:val="en-US"/>
              </w:rPr>
              <w:t xml:space="preserve"> form part of the GFMS. This shall include:</w:t>
            </w:r>
          </w:p>
          <w:p w14:paraId="147A086B" w14:textId="77777777" w:rsidR="009E773C" w:rsidRPr="001F7F11" w:rsidRDefault="009E773C" w:rsidP="00605DD1">
            <w:pPr>
              <w:pStyle w:val="ListBullet"/>
              <w:rPr>
                <w:lang w:val="en-US"/>
              </w:rPr>
            </w:pPr>
            <w:r w:rsidRPr="001F7F11">
              <w:rPr>
                <w:lang w:val="en-US"/>
              </w:rPr>
              <w:t>a list of all controlled documents, indicating the latest version number</w:t>
            </w:r>
          </w:p>
          <w:p w14:paraId="28A1AC71" w14:textId="77777777" w:rsidR="009E773C" w:rsidRPr="001F7F11" w:rsidRDefault="009E773C" w:rsidP="00605DD1">
            <w:pPr>
              <w:pStyle w:val="ListBullet"/>
              <w:rPr>
                <w:lang w:val="en-US"/>
              </w:rPr>
            </w:pPr>
            <w:r w:rsidRPr="001F7F11">
              <w:rPr>
                <w:lang w:val="en-US"/>
              </w:rPr>
              <w:t>the method for the identification and authorization of controlled documents</w:t>
            </w:r>
          </w:p>
          <w:p w14:paraId="5D612E09" w14:textId="77777777" w:rsidR="009E773C" w:rsidRPr="001F7F11" w:rsidRDefault="009E773C" w:rsidP="00605DD1">
            <w:pPr>
              <w:pStyle w:val="ListBullet"/>
              <w:rPr>
                <w:lang w:val="en-US"/>
              </w:rPr>
            </w:pPr>
            <w:r w:rsidRPr="001F7F11">
              <w:rPr>
                <w:lang w:val="en-US"/>
              </w:rPr>
              <w:t>a record of the reason for any changes or amendments to documents</w:t>
            </w:r>
          </w:p>
          <w:p w14:paraId="742FF7F1" w14:textId="77777777" w:rsidR="009E773C" w:rsidRPr="001F7F11" w:rsidRDefault="009E773C" w:rsidP="00605DD1">
            <w:pPr>
              <w:pStyle w:val="ListBullet"/>
              <w:rPr>
                <w:lang w:val="en-US"/>
              </w:rPr>
            </w:pPr>
            <w:r w:rsidRPr="001F7F11">
              <w:rPr>
                <w:lang w:val="en-US"/>
              </w:rPr>
              <w:t>the system for the replacement of existing documents when these are updated.</w:t>
            </w:r>
          </w:p>
          <w:p w14:paraId="6F47CF3C" w14:textId="77777777" w:rsidR="009E773C" w:rsidRDefault="009E773C" w:rsidP="001F7F11">
            <w:pPr>
              <w:pStyle w:val="para"/>
              <w:rPr>
                <w:lang w:val="en-US"/>
              </w:rPr>
            </w:pPr>
            <w:r w:rsidRPr="00955F87">
              <w:rPr>
                <w:lang w:val="en-US"/>
              </w:rPr>
              <w:t>Where documents are stored in electronic form these shall also be:</w:t>
            </w:r>
          </w:p>
          <w:p w14:paraId="30E62636" w14:textId="77777777" w:rsidR="009E773C" w:rsidRPr="001F7F11" w:rsidRDefault="009E773C" w:rsidP="00605DD1">
            <w:pPr>
              <w:pStyle w:val="ListBullet"/>
              <w:rPr>
                <w:lang w:val="en-US"/>
              </w:rPr>
            </w:pPr>
            <w:r w:rsidRPr="001F7F11">
              <w:rPr>
                <w:lang w:val="en-US"/>
              </w:rPr>
              <w:t>stored securely (e.g., authorized access, control of amendments, password protected)</w:t>
            </w:r>
          </w:p>
          <w:p w14:paraId="0854B160" w14:textId="77777777" w:rsidR="009E773C" w:rsidRPr="001F7F11" w:rsidRDefault="009E773C" w:rsidP="00605DD1">
            <w:pPr>
              <w:pStyle w:val="ListBullet"/>
              <w:rPr>
                <w:lang w:val="en-US"/>
              </w:rPr>
            </w:pPr>
            <w:r w:rsidRPr="001F7F11">
              <w:rPr>
                <w:lang w:val="en-US"/>
              </w:rPr>
              <w:t>backed up to prevent loss.</w:t>
            </w:r>
          </w:p>
        </w:tc>
        <w:tc>
          <w:tcPr>
            <w:tcW w:w="1134" w:type="dxa"/>
          </w:tcPr>
          <w:p w14:paraId="3425557D" w14:textId="77777777" w:rsidR="009E773C" w:rsidRPr="00955F87" w:rsidRDefault="009E773C" w:rsidP="001F7F11">
            <w:pPr>
              <w:pStyle w:val="para"/>
              <w:rPr>
                <w:lang w:val="en-US"/>
              </w:rPr>
            </w:pPr>
          </w:p>
        </w:tc>
        <w:tc>
          <w:tcPr>
            <w:tcW w:w="2410" w:type="dxa"/>
          </w:tcPr>
          <w:p w14:paraId="174D7D4C" w14:textId="77777777" w:rsidR="009E773C" w:rsidRPr="00955F87" w:rsidRDefault="009E773C" w:rsidP="001F7F11">
            <w:pPr>
              <w:pStyle w:val="para"/>
              <w:rPr>
                <w:lang w:val="en-US"/>
              </w:rPr>
            </w:pPr>
          </w:p>
        </w:tc>
      </w:tr>
    </w:tbl>
    <w:p w14:paraId="498E86D9" w14:textId="62E99A6D" w:rsidR="009E773C" w:rsidRPr="001F7F11" w:rsidRDefault="009E773C" w:rsidP="009103AB">
      <w:pPr>
        <w:pStyle w:val="hdg1"/>
        <w:rPr>
          <w:lang w:val="en-US"/>
        </w:rPr>
      </w:pPr>
      <w:r w:rsidRPr="001F7F11">
        <w:rPr>
          <w:lang w:val="en-US"/>
        </w:rPr>
        <w:br w:type="page"/>
      </w:r>
      <w:r w:rsidRPr="001F7F11">
        <w:rPr>
          <w:lang w:val="en-US"/>
        </w:rPr>
        <w:lastRenderedPageBreak/>
        <w:t>7</w:t>
      </w:r>
      <w:r w:rsidR="00DF0C1C">
        <w:rPr>
          <w:lang w:val="en-US"/>
        </w:rPr>
        <w:t xml:space="preserve">   </w:t>
      </w:r>
      <w:r w:rsidRPr="001F7F11">
        <w:rPr>
          <w:lang w:val="en-US"/>
        </w:rPr>
        <w:t>Validation</w:t>
      </w:r>
    </w:p>
    <w:tbl>
      <w:tblPr>
        <w:tblStyle w:val="TableGrid"/>
        <w:tblW w:w="9351" w:type="dxa"/>
        <w:tblLook w:val="04A0" w:firstRow="1" w:lastRow="0" w:firstColumn="1" w:lastColumn="0" w:noHBand="0" w:noVBand="1"/>
      </w:tblPr>
      <w:tblGrid>
        <w:gridCol w:w="918"/>
        <w:gridCol w:w="4889"/>
        <w:gridCol w:w="1134"/>
        <w:gridCol w:w="2410"/>
      </w:tblGrid>
      <w:tr w:rsidR="00E62113" w:rsidRPr="00955F87" w14:paraId="74F0786A" w14:textId="77777777" w:rsidTr="00E62113">
        <w:tc>
          <w:tcPr>
            <w:tcW w:w="9351" w:type="dxa"/>
            <w:gridSpan w:val="4"/>
            <w:shd w:val="clear" w:color="auto" w:fill="00B0F0"/>
          </w:tcPr>
          <w:p w14:paraId="14434D12" w14:textId="77777777" w:rsidR="00E62113" w:rsidRPr="001F7F11" w:rsidRDefault="00E62113" w:rsidP="001F7F11">
            <w:pPr>
              <w:pStyle w:val="para"/>
              <w:rPr>
                <w:rFonts w:cstheme="minorHAnsi"/>
                <w:b/>
                <w:lang w:val="en-US"/>
              </w:rPr>
            </w:pPr>
          </w:p>
        </w:tc>
      </w:tr>
      <w:tr w:rsidR="009E773C" w:rsidRPr="00955F87" w14:paraId="08D08952" w14:textId="77777777" w:rsidTr="00A269B8">
        <w:tc>
          <w:tcPr>
            <w:tcW w:w="918" w:type="dxa"/>
            <w:shd w:val="clear" w:color="auto" w:fill="D3E5F6"/>
          </w:tcPr>
          <w:p w14:paraId="7BD7FDE8" w14:textId="77777777" w:rsidR="009E773C" w:rsidRPr="001B3AAA" w:rsidRDefault="009E773C" w:rsidP="001F7F11">
            <w:pPr>
              <w:pStyle w:val="para"/>
              <w:rPr>
                <w:b/>
                <w:lang w:val="en-US"/>
              </w:rPr>
            </w:pPr>
            <w:r w:rsidRPr="001B3AAA">
              <w:rPr>
                <w:b/>
                <w:lang w:val="en-US"/>
              </w:rPr>
              <w:t>Clause</w:t>
            </w:r>
          </w:p>
        </w:tc>
        <w:tc>
          <w:tcPr>
            <w:tcW w:w="4889" w:type="dxa"/>
          </w:tcPr>
          <w:p w14:paraId="2834ADA3" w14:textId="77777777" w:rsidR="009E773C" w:rsidRPr="001B3AAA" w:rsidRDefault="009E773C" w:rsidP="001F7F11">
            <w:pPr>
              <w:pStyle w:val="para"/>
              <w:rPr>
                <w:b/>
                <w:lang w:val="en-US"/>
              </w:rPr>
            </w:pPr>
            <w:r w:rsidRPr="001B3AAA">
              <w:rPr>
                <w:b/>
                <w:lang w:val="en-US"/>
              </w:rPr>
              <w:t>Requirements</w:t>
            </w:r>
          </w:p>
        </w:tc>
        <w:tc>
          <w:tcPr>
            <w:tcW w:w="1134" w:type="dxa"/>
          </w:tcPr>
          <w:p w14:paraId="07F5FF8A" w14:textId="77777777" w:rsidR="009E773C" w:rsidRPr="001B3AAA" w:rsidRDefault="008C41FB" w:rsidP="001F7F11">
            <w:pPr>
              <w:pStyle w:val="para"/>
              <w:rPr>
                <w:b/>
                <w:lang w:val="en-US"/>
              </w:rPr>
            </w:pPr>
            <w:r>
              <w:rPr>
                <w:rFonts w:cstheme="minorHAnsi"/>
                <w:b/>
                <w:lang w:val="en-US"/>
              </w:rPr>
              <w:t>Conforms</w:t>
            </w:r>
          </w:p>
        </w:tc>
        <w:tc>
          <w:tcPr>
            <w:tcW w:w="2410" w:type="dxa"/>
          </w:tcPr>
          <w:p w14:paraId="035902E4" w14:textId="77777777" w:rsidR="009E773C" w:rsidRPr="001B3AAA" w:rsidRDefault="009E773C" w:rsidP="001F7F11">
            <w:pPr>
              <w:pStyle w:val="para"/>
              <w:rPr>
                <w:b/>
                <w:lang w:val="en-US"/>
              </w:rPr>
            </w:pPr>
            <w:r w:rsidRPr="001F7F11">
              <w:rPr>
                <w:rFonts w:cstheme="minorHAnsi"/>
                <w:b/>
                <w:lang w:val="en-US"/>
              </w:rPr>
              <w:t>C</w:t>
            </w:r>
            <w:r w:rsidR="008C41FB">
              <w:rPr>
                <w:rFonts w:cstheme="minorHAnsi"/>
                <w:b/>
                <w:lang w:val="en-US"/>
              </w:rPr>
              <w:t>omments</w:t>
            </w:r>
          </w:p>
        </w:tc>
      </w:tr>
      <w:tr w:rsidR="009E773C" w:rsidRPr="00955F87" w14:paraId="64CFAD92" w14:textId="77777777" w:rsidTr="00A269B8">
        <w:tc>
          <w:tcPr>
            <w:tcW w:w="918" w:type="dxa"/>
            <w:shd w:val="clear" w:color="auto" w:fill="D3E5F6"/>
          </w:tcPr>
          <w:p w14:paraId="4330D3E0" w14:textId="77777777" w:rsidR="009E773C" w:rsidRPr="00955F87" w:rsidRDefault="009E773C" w:rsidP="001F7F11">
            <w:pPr>
              <w:pStyle w:val="para"/>
              <w:rPr>
                <w:lang w:val="en-US"/>
              </w:rPr>
            </w:pPr>
            <w:r w:rsidRPr="00955F87">
              <w:rPr>
                <w:lang w:val="en-US"/>
              </w:rPr>
              <w:t>7.1</w:t>
            </w:r>
          </w:p>
        </w:tc>
        <w:tc>
          <w:tcPr>
            <w:tcW w:w="4889" w:type="dxa"/>
          </w:tcPr>
          <w:p w14:paraId="433CFDFC" w14:textId="77777777" w:rsidR="009E773C" w:rsidRDefault="009E773C" w:rsidP="001F7F11">
            <w:pPr>
              <w:pStyle w:val="para"/>
              <w:rPr>
                <w:lang w:val="en-US"/>
              </w:rPr>
            </w:pPr>
            <w:r w:rsidRPr="00955F87">
              <w:rPr>
                <w:lang w:val="en-US"/>
              </w:rPr>
              <w:t>Control measures must be validated. Validation documentation must include, but is not limited to:</w:t>
            </w:r>
          </w:p>
          <w:p w14:paraId="15E87C93" w14:textId="77777777" w:rsidR="009E773C" w:rsidRPr="001F7F11" w:rsidRDefault="009E773C" w:rsidP="00605DD1">
            <w:pPr>
              <w:pStyle w:val="ListBullet"/>
              <w:rPr>
                <w:lang w:val="en-US"/>
              </w:rPr>
            </w:pPr>
            <w:r w:rsidRPr="001F7F11">
              <w:rPr>
                <w:lang w:val="en-US"/>
              </w:rPr>
              <w:t>scientific, technical, or regulatory support to prove effective control of the hazard</w:t>
            </w:r>
          </w:p>
          <w:p w14:paraId="12FFC695" w14:textId="77777777" w:rsidR="009E773C" w:rsidRPr="001F7F11" w:rsidRDefault="009E773C" w:rsidP="00605DD1">
            <w:pPr>
              <w:pStyle w:val="ListBullet"/>
              <w:rPr>
                <w:lang w:val="en-US"/>
              </w:rPr>
            </w:pPr>
            <w:r w:rsidRPr="001F7F11">
              <w:rPr>
                <w:lang w:val="en-US"/>
              </w:rPr>
              <w:t xml:space="preserve">supporting data to demonstrate that the monitoring procedures are effective enough to detect loss of control at a control point before the finished product leaves </w:t>
            </w:r>
            <w:commentRangeStart w:id="4"/>
            <w:commentRangeEnd w:id="4"/>
            <w:r w:rsidRPr="001F7F11">
              <w:rPr>
                <w:rStyle w:val="CommentReference"/>
                <w:rFonts w:asciiTheme="minorHAnsi" w:hAnsiTheme="minorHAnsi" w:cstheme="minorHAnsi"/>
              </w:rPr>
              <w:commentReference w:id="4"/>
            </w:r>
            <w:r w:rsidRPr="001F7F11">
              <w:rPr>
                <w:lang w:val="en-US"/>
              </w:rPr>
              <w:t>the site.</w:t>
            </w:r>
          </w:p>
          <w:p w14:paraId="7971F7ED" w14:textId="77777777" w:rsidR="009E773C" w:rsidRDefault="009E773C" w:rsidP="001F7F11">
            <w:pPr>
              <w:pStyle w:val="para"/>
              <w:rPr>
                <w:lang w:val="en-US"/>
              </w:rPr>
            </w:pPr>
            <w:r w:rsidRPr="00955F87">
              <w:rPr>
                <w:lang w:val="en-US"/>
              </w:rPr>
              <w:t xml:space="preserve">The </w:t>
            </w:r>
            <w:r>
              <w:rPr>
                <w:lang w:val="en-US"/>
              </w:rPr>
              <w:t>a</w:t>
            </w:r>
            <w:r w:rsidRPr="00955F87">
              <w:rPr>
                <w:lang w:val="en-US"/>
              </w:rPr>
              <w:t xml:space="preserve">pproved </w:t>
            </w:r>
            <w:r>
              <w:rPr>
                <w:lang w:val="en-US"/>
              </w:rPr>
              <w:t>a</w:t>
            </w:r>
            <w:r w:rsidRPr="00955F87">
              <w:rPr>
                <w:lang w:val="en-US"/>
              </w:rPr>
              <w:t>uditor may request validation documentation for novel control measures covered by prerequisite programs that have an immediate impact on gluten</w:t>
            </w:r>
            <w:r>
              <w:rPr>
                <w:lang w:val="en-US"/>
              </w:rPr>
              <w:t xml:space="preserve"> </w:t>
            </w:r>
            <w:r w:rsidRPr="00955F87">
              <w:rPr>
                <w:lang w:val="en-US"/>
              </w:rPr>
              <w:t>control (</w:t>
            </w:r>
            <w:r>
              <w:rPr>
                <w:lang w:val="en-US"/>
              </w:rPr>
              <w:t xml:space="preserve">e.g., </w:t>
            </w:r>
            <w:r w:rsidRPr="00955F87">
              <w:rPr>
                <w:lang w:val="en-US"/>
              </w:rPr>
              <w:t>new technology for testing).</w:t>
            </w:r>
          </w:p>
          <w:p w14:paraId="244128F9" w14:textId="77777777" w:rsidR="009E773C" w:rsidRPr="00955F87" w:rsidRDefault="009E773C" w:rsidP="001F7F11">
            <w:pPr>
              <w:pStyle w:val="para"/>
              <w:rPr>
                <w:lang w:val="en-US"/>
              </w:rPr>
            </w:pPr>
            <w:r w:rsidRPr="00955F87">
              <w:rPr>
                <w:lang w:val="en-US"/>
              </w:rPr>
              <w:t xml:space="preserve">For more information on the validation process, </w:t>
            </w:r>
            <w:r>
              <w:rPr>
                <w:lang w:val="en-US"/>
              </w:rPr>
              <w:t>BRC Global Standards</w:t>
            </w:r>
            <w:r w:rsidRPr="00955F87">
              <w:rPr>
                <w:lang w:val="en-US"/>
              </w:rPr>
              <w:t xml:space="preserve"> recommends the Guidelines for the Validation of Food Safety Control Measures developed by the Codex Alimentarius Committee.</w:t>
            </w:r>
          </w:p>
        </w:tc>
        <w:tc>
          <w:tcPr>
            <w:tcW w:w="1134" w:type="dxa"/>
          </w:tcPr>
          <w:p w14:paraId="72CDA541" w14:textId="77777777" w:rsidR="009E773C" w:rsidRPr="00955F87" w:rsidRDefault="009E773C" w:rsidP="001F7F11">
            <w:pPr>
              <w:pStyle w:val="para"/>
              <w:rPr>
                <w:lang w:val="en-US"/>
              </w:rPr>
            </w:pPr>
          </w:p>
        </w:tc>
        <w:tc>
          <w:tcPr>
            <w:tcW w:w="2410" w:type="dxa"/>
          </w:tcPr>
          <w:p w14:paraId="5649B5C8" w14:textId="77777777" w:rsidR="009E773C" w:rsidRPr="00955F87" w:rsidRDefault="009E773C" w:rsidP="001F7F11">
            <w:pPr>
              <w:pStyle w:val="para"/>
              <w:rPr>
                <w:lang w:val="en-US"/>
              </w:rPr>
            </w:pPr>
          </w:p>
        </w:tc>
      </w:tr>
    </w:tbl>
    <w:p w14:paraId="0E4293CE" w14:textId="326119E4" w:rsidR="009E773C" w:rsidRPr="001F7F11" w:rsidRDefault="009E773C" w:rsidP="009103AB">
      <w:pPr>
        <w:pStyle w:val="hdg1"/>
        <w:rPr>
          <w:lang w:val="en-US"/>
        </w:rPr>
      </w:pPr>
      <w:r w:rsidRPr="001F7F11">
        <w:rPr>
          <w:lang w:val="en-US"/>
        </w:rPr>
        <w:br w:type="page"/>
      </w:r>
      <w:r w:rsidRPr="001F7F11">
        <w:rPr>
          <w:lang w:val="en-US"/>
        </w:rPr>
        <w:lastRenderedPageBreak/>
        <w:t>8</w:t>
      </w:r>
      <w:r w:rsidR="00015CC9">
        <w:rPr>
          <w:lang w:val="en-US"/>
        </w:rPr>
        <w:t xml:space="preserve">   </w:t>
      </w:r>
      <w:r w:rsidRPr="001F7F11">
        <w:rPr>
          <w:lang w:val="en-US"/>
        </w:rPr>
        <w:t>GFMS maintenance and reassessment</w:t>
      </w:r>
    </w:p>
    <w:tbl>
      <w:tblPr>
        <w:tblStyle w:val="TableGrid"/>
        <w:tblW w:w="5000" w:type="pct"/>
        <w:tblLook w:val="04A0" w:firstRow="1" w:lastRow="0" w:firstColumn="1" w:lastColumn="0" w:noHBand="0" w:noVBand="1"/>
      </w:tblPr>
      <w:tblGrid>
        <w:gridCol w:w="967"/>
        <w:gridCol w:w="4841"/>
        <w:gridCol w:w="1134"/>
        <w:gridCol w:w="2686"/>
      </w:tblGrid>
      <w:tr w:rsidR="00E62113" w:rsidRPr="00690EE7" w14:paraId="2A8051BD" w14:textId="77777777" w:rsidTr="00E62113">
        <w:tc>
          <w:tcPr>
            <w:tcW w:w="5000" w:type="pct"/>
            <w:gridSpan w:val="4"/>
            <w:shd w:val="clear" w:color="auto" w:fill="00B0F0"/>
          </w:tcPr>
          <w:p w14:paraId="1E0E6D35" w14:textId="77777777" w:rsidR="00E62113" w:rsidRPr="001F7F11" w:rsidRDefault="00E62113" w:rsidP="001F7F11">
            <w:pPr>
              <w:pStyle w:val="para"/>
              <w:rPr>
                <w:rFonts w:cstheme="minorHAnsi"/>
                <w:b/>
                <w:lang w:val="en-US"/>
              </w:rPr>
            </w:pPr>
          </w:p>
        </w:tc>
      </w:tr>
      <w:tr w:rsidR="009E773C" w:rsidRPr="00690EE7" w14:paraId="5122B545" w14:textId="77777777" w:rsidTr="00015CC9">
        <w:tc>
          <w:tcPr>
            <w:tcW w:w="502" w:type="pct"/>
            <w:shd w:val="clear" w:color="auto" w:fill="D3E5F6"/>
          </w:tcPr>
          <w:p w14:paraId="2B2D108B" w14:textId="77777777" w:rsidR="009E773C" w:rsidRPr="001B3AAA" w:rsidRDefault="009E773C" w:rsidP="001F7F11">
            <w:pPr>
              <w:pStyle w:val="para"/>
              <w:rPr>
                <w:b/>
                <w:lang w:val="en-US"/>
              </w:rPr>
            </w:pPr>
            <w:r w:rsidRPr="001B3AAA">
              <w:rPr>
                <w:b/>
                <w:lang w:val="en-US"/>
              </w:rPr>
              <w:t>Clause</w:t>
            </w:r>
          </w:p>
        </w:tc>
        <w:tc>
          <w:tcPr>
            <w:tcW w:w="2514" w:type="pct"/>
          </w:tcPr>
          <w:p w14:paraId="7AE05BA4" w14:textId="77777777" w:rsidR="009E773C" w:rsidRPr="001B3AAA" w:rsidRDefault="009E773C" w:rsidP="001F7F11">
            <w:pPr>
              <w:pStyle w:val="para"/>
              <w:rPr>
                <w:b/>
                <w:lang w:val="en-US"/>
              </w:rPr>
            </w:pPr>
            <w:r w:rsidRPr="001B3AAA">
              <w:rPr>
                <w:b/>
                <w:lang w:val="en-US"/>
              </w:rPr>
              <w:t>Requirements</w:t>
            </w:r>
          </w:p>
        </w:tc>
        <w:tc>
          <w:tcPr>
            <w:tcW w:w="589" w:type="pct"/>
          </w:tcPr>
          <w:p w14:paraId="0C2896CC" w14:textId="77777777" w:rsidR="009E773C" w:rsidRPr="001B3AAA" w:rsidRDefault="008C41FB" w:rsidP="001F7F11">
            <w:pPr>
              <w:pStyle w:val="para"/>
              <w:rPr>
                <w:b/>
                <w:lang w:val="en-US"/>
              </w:rPr>
            </w:pPr>
            <w:r>
              <w:rPr>
                <w:rFonts w:cstheme="minorHAnsi"/>
                <w:b/>
                <w:lang w:val="en-US"/>
              </w:rPr>
              <w:t>Conforms</w:t>
            </w:r>
          </w:p>
        </w:tc>
        <w:tc>
          <w:tcPr>
            <w:tcW w:w="1395" w:type="pct"/>
          </w:tcPr>
          <w:p w14:paraId="0C2DB919" w14:textId="77777777" w:rsidR="009E773C" w:rsidRPr="001B3AAA" w:rsidRDefault="009E773C" w:rsidP="001F7F11">
            <w:pPr>
              <w:pStyle w:val="para"/>
              <w:rPr>
                <w:b/>
                <w:lang w:val="en-US"/>
              </w:rPr>
            </w:pPr>
            <w:r w:rsidRPr="001F7F11">
              <w:rPr>
                <w:rFonts w:cstheme="minorHAnsi"/>
                <w:b/>
                <w:lang w:val="en-US"/>
              </w:rPr>
              <w:t>C</w:t>
            </w:r>
            <w:r w:rsidR="008C41FB">
              <w:rPr>
                <w:rFonts w:cstheme="minorHAnsi"/>
                <w:b/>
                <w:lang w:val="en-US"/>
              </w:rPr>
              <w:t>omments</w:t>
            </w:r>
          </w:p>
        </w:tc>
      </w:tr>
      <w:tr w:rsidR="009E773C" w:rsidRPr="00690EE7" w14:paraId="273E17FA" w14:textId="77777777" w:rsidTr="00015CC9">
        <w:tc>
          <w:tcPr>
            <w:tcW w:w="502" w:type="pct"/>
            <w:shd w:val="clear" w:color="auto" w:fill="D3E5F6"/>
          </w:tcPr>
          <w:p w14:paraId="3B90F2F4" w14:textId="77777777" w:rsidR="009E773C" w:rsidRPr="00690EE7" w:rsidRDefault="009E773C" w:rsidP="001F7F11">
            <w:pPr>
              <w:pStyle w:val="para"/>
              <w:rPr>
                <w:lang w:val="en-US"/>
              </w:rPr>
            </w:pPr>
            <w:r w:rsidRPr="00690EE7">
              <w:rPr>
                <w:lang w:val="en-US"/>
              </w:rPr>
              <w:t>8.1</w:t>
            </w:r>
          </w:p>
        </w:tc>
        <w:tc>
          <w:tcPr>
            <w:tcW w:w="2514" w:type="pct"/>
          </w:tcPr>
          <w:p w14:paraId="42C56125" w14:textId="77777777" w:rsidR="009E773C" w:rsidRDefault="009E773C" w:rsidP="001F7F11">
            <w:pPr>
              <w:pStyle w:val="para"/>
              <w:rPr>
                <w:lang w:val="en-US"/>
              </w:rPr>
            </w:pPr>
            <w:r w:rsidRPr="00690EE7">
              <w:rPr>
                <w:lang w:val="en-US"/>
              </w:rPr>
              <w:t xml:space="preserve">The GFMS team shall review the GFMS at least annually and prior to any changes </w:t>
            </w:r>
            <w:r>
              <w:rPr>
                <w:lang w:val="en-US"/>
              </w:rPr>
              <w:t>that</w:t>
            </w:r>
            <w:r w:rsidRPr="00690EE7">
              <w:rPr>
                <w:lang w:val="en-US"/>
              </w:rPr>
              <w:t xml:space="preserve"> may affect product safety (gluten specifically). As a guide, these may include </w:t>
            </w:r>
            <w:r>
              <w:rPr>
                <w:lang w:val="en-US"/>
              </w:rPr>
              <w:t>issues such as</w:t>
            </w:r>
            <w:r w:rsidRPr="00690EE7">
              <w:rPr>
                <w:lang w:val="en-US"/>
              </w:rPr>
              <w:t>:</w:t>
            </w:r>
          </w:p>
          <w:p w14:paraId="292C8E80" w14:textId="77777777" w:rsidR="009E773C" w:rsidRPr="001F7F11" w:rsidRDefault="009E773C" w:rsidP="00605DD1">
            <w:pPr>
              <w:pStyle w:val="ListBullet"/>
              <w:rPr>
                <w:lang w:val="en-US"/>
              </w:rPr>
            </w:pPr>
            <w:r w:rsidRPr="001F7F11">
              <w:rPr>
                <w:lang w:val="en-US"/>
              </w:rPr>
              <w:t>change in gluten-free materials or in a supplier of gluten-free materials</w:t>
            </w:r>
          </w:p>
          <w:p w14:paraId="2D6397F9" w14:textId="77777777" w:rsidR="009E773C" w:rsidRPr="001F7F11" w:rsidRDefault="009E773C" w:rsidP="00605DD1">
            <w:pPr>
              <w:pStyle w:val="ListBullet"/>
              <w:rPr>
                <w:lang w:val="en-US"/>
              </w:rPr>
            </w:pPr>
            <w:r w:rsidRPr="001F7F11">
              <w:rPr>
                <w:lang w:val="en-US"/>
              </w:rPr>
              <w:t>change in ingredients/recipe</w:t>
            </w:r>
          </w:p>
          <w:p w14:paraId="60C9EC45" w14:textId="77777777" w:rsidR="009E773C" w:rsidRPr="001F7F11" w:rsidRDefault="009E773C" w:rsidP="00605DD1">
            <w:pPr>
              <w:pStyle w:val="ListBullet"/>
              <w:rPr>
                <w:lang w:val="en-US"/>
              </w:rPr>
            </w:pPr>
            <w:r w:rsidRPr="001F7F11">
              <w:rPr>
                <w:lang w:val="en-US"/>
              </w:rPr>
              <w:t>change in processing conditions, process flow, or equipment</w:t>
            </w:r>
          </w:p>
          <w:p w14:paraId="3D79F17A" w14:textId="77777777" w:rsidR="009E773C" w:rsidRPr="001F7F11" w:rsidRDefault="009E773C" w:rsidP="00605DD1">
            <w:pPr>
              <w:pStyle w:val="ListBullet"/>
              <w:rPr>
                <w:lang w:val="en-US"/>
              </w:rPr>
            </w:pPr>
            <w:r w:rsidRPr="001F7F11">
              <w:rPr>
                <w:lang w:val="en-US"/>
              </w:rPr>
              <w:t>change in packaging, storage, or distribution conditions</w:t>
            </w:r>
          </w:p>
          <w:p w14:paraId="0A31AA11" w14:textId="77777777" w:rsidR="009E773C" w:rsidRPr="001F7F11" w:rsidRDefault="009E773C" w:rsidP="00605DD1">
            <w:pPr>
              <w:pStyle w:val="ListBullet"/>
              <w:rPr>
                <w:lang w:val="en-US"/>
              </w:rPr>
            </w:pPr>
            <w:r w:rsidRPr="001F7F11">
              <w:rPr>
                <w:lang w:val="en-US"/>
              </w:rPr>
              <w:t>emergence of a new risk (e.g., known adulteration of an ingredient or other relevant, published information, e.g., a recall of a similar product)</w:t>
            </w:r>
          </w:p>
          <w:p w14:paraId="2E56125D" w14:textId="77777777" w:rsidR="009E773C" w:rsidRPr="001F7F11" w:rsidRDefault="009E773C" w:rsidP="00605DD1">
            <w:pPr>
              <w:pStyle w:val="ListBullet"/>
              <w:rPr>
                <w:lang w:val="en-US"/>
              </w:rPr>
            </w:pPr>
            <w:r w:rsidRPr="001F7F11">
              <w:rPr>
                <w:lang w:val="en-US"/>
              </w:rPr>
              <w:t>changes required following a recall or withdrawal</w:t>
            </w:r>
          </w:p>
          <w:p w14:paraId="370B3880" w14:textId="77777777" w:rsidR="009E773C" w:rsidRPr="001F7F11" w:rsidRDefault="009E773C" w:rsidP="00605DD1">
            <w:pPr>
              <w:pStyle w:val="ListBullet"/>
              <w:rPr>
                <w:lang w:val="en-US"/>
              </w:rPr>
            </w:pPr>
            <w:r w:rsidRPr="001F7F11">
              <w:rPr>
                <w:lang w:val="en-US"/>
              </w:rPr>
              <w:t>new developments in scientific and/or regulatory information associated with ingredients, process, or product</w:t>
            </w:r>
          </w:p>
          <w:p w14:paraId="4483619D" w14:textId="77777777" w:rsidR="009E773C" w:rsidRPr="001F7F11" w:rsidRDefault="009E773C" w:rsidP="00605DD1">
            <w:pPr>
              <w:pStyle w:val="ListBullet"/>
              <w:rPr>
                <w:lang w:val="en-US"/>
              </w:rPr>
            </w:pPr>
            <w:r w:rsidRPr="001F7F11">
              <w:rPr>
                <w:lang w:val="en-US"/>
              </w:rPr>
              <w:t>noncompliance identified during monitoring and verification activities</w:t>
            </w:r>
          </w:p>
          <w:p w14:paraId="7F449913" w14:textId="77777777" w:rsidR="009E773C" w:rsidRPr="001F7F11" w:rsidRDefault="009E773C" w:rsidP="00605DD1">
            <w:pPr>
              <w:pStyle w:val="ListBullet"/>
              <w:rPr>
                <w:lang w:val="en-US"/>
              </w:rPr>
            </w:pPr>
            <w:r w:rsidRPr="001F7F11">
              <w:rPr>
                <w:lang w:val="en-US"/>
              </w:rPr>
              <w:t>consumer/client complaints</w:t>
            </w:r>
          </w:p>
          <w:p w14:paraId="05B17454" w14:textId="77777777" w:rsidR="009E773C" w:rsidRPr="001F7F11" w:rsidRDefault="009E773C" w:rsidP="00605DD1">
            <w:pPr>
              <w:pStyle w:val="ListBullet"/>
              <w:rPr>
                <w:lang w:val="en-US"/>
              </w:rPr>
            </w:pPr>
            <w:r w:rsidRPr="001F7F11">
              <w:rPr>
                <w:lang w:val="en-US"/>
              </w:rPr>
              <w:t>nonconformities identified during GFCP Global Standard audits or surveys done by government agencies or the national, regulatory competent authority</w:t>
            </w:r>
          </w:p>
          <w:p w14:paraId="03C868E6" w14:textId="77777777" w:rsidR="009E773C" w:rsidRPr="001F7F11" w:rsidRDefault="009E773C" w:rsidP="00605DD1">
            <w:pPr>
              <w:pStyle w:val="ListBullet"/>
              <w:rPr>
                <w:lang w:val="en-US"/>
              </w:rPr>
            </w:pPr>
            <w:r w:rsidRPr="001F7F11">
              <w:rPr>
                <w:lang w:val="en-US"/>
              </w:rPr>
              <w:t>changes in production volume that impact on the product flow, sanitation schedule, employee training, etc.</w:t>
            </w:r>
          </w:p>
          <w:p w14:paraId="3A6D03BD" w14:textId="77777777" w:rsidR="009E773C" w:rsidRPr="00690EE7" w:rsidRDefault="009E773C" w:rsidP="001F7F11">
            <w:pPr>
              <w:pStyle w:val="para"/>
              <w:rPr>
                <w:lang w:val="en-US"/>
              </w:rPr>
            </w:pPr>
            <w:r w:rsidRPr="00690EE7">
              <w:rPr>
                <w:lang w:val="en-US"/>
              </w:rPr>
              <w:t xml:space="preserve">Appropriate changes resulting from the review shall be incorporated into the GFMS, communicated </w:t>
            </w:r>
            <w:commentRangeStart w:id="5"/>
            <w:r w:rsidRPr="00690EE7">
              <w:rPr>
                <w:lang w:val="en-US"/>
              </w:rPr>
              <w:t xml:space="preserve">through </w:t>
            </w:r>
            <w:r>
              <w:rPr>
                <w:lang w:val="en-US"/>
              </w:rPr>
              <w:t xml:space="preserve">relevant </w:t>
            </w:r>
            <w:commentRangeEnd w:id="5"/>
            <w:r>
              <w:rPr>
                <w:rStyle w:val="CommentReference"/>
                <w:color w:val="auto"/>
              </w:rPr>
              <w:commentReference w:id="5"/>
            </w:r>
            <w:r w:rsidRPr="00690EE7">
              <w:rPr>
                <w:lang w:val="en-US"/>
              </w:rPr>
              <w:t>training, fully documented</w:t>
            </w:r>
            <w:r>
              <w:rPr>
                <w:lang w:val="en-US"/>
              </w:rPr>
              <w:t>,</w:t>
            </w:r>
            <w:r w:rsidRPr="00690EE7">
              <w:rPr>
                <w:lang w:val="en-US"/>
              </w:rPr>
              <w:t xml:space="preserve"> and </w:t>
            </w:r>
            <w:r>
              <w:rPr>
                <w:lang w:val="en-US"/>
              </w:rPr>
              <w:t xml:space="preserve">the </w:t>
            </w:r>
            <w:r w:rsidRPr="00690EE7">
              <w:rPr>
                <w:lang w:val="en-US"/>
              </w:rPr>
              <w:t>validation recorded.</w:t>
            </w:r>
          </w:p>
        </w:tc>
        <w:tc>
          <w:tcPr>
            <w:tcW w:w="589" w:type="pct"/>
          </w:tcPr>
          <w:p w14:paraId="03354EBE" w14:textId="77777777" w:rsidR="009E773C" w:rsidRPr="00690EE7" w:rsidRDefault="009E773C" w:rsidP="001F7F11">
            <w:pPr>
              <w:pStyle w:val="para"/>
              <w:rPr>
                <w:lang w:val="en-US"/>
              </w:rPr>
            </w:pPr>
          </w:p>
        </w:tc>
        <w:tc>
          <w:tcPr>
            <w:tcW w:w="1395" w:type="pct"/>
          </w:tcPr>
          <w:p w14:paraId="2F1A83C6" w14:textId="77777777" w:rsidR="009E773C" w:rsidRPr="00690EE7" w:rsidRDefault="009E773C" w:rsidP="001F7F11">
            <w:pPr>
              <w:pStyle w:val="para"/>
              <w:rPr>
                <w:lang w:val="en-US"/>
              </w:rPr>
            </w:pPr>
          </w:p>
        </w:tc>
      </w:tr>
    </w:tbl>
    <w:p w14:paraId="142AA285" w14:textId="0B7A2B98" w:rsidR="009E773C" w:rsidRPr="001F7F11" w:rsidRDefault="009E773C" w:rsidP="009103AB">
      <w:pPr>
        <w:pStyle w:val="hdg1"/>
        <w:rPr>
          <w:lang w:val="en-US"/>
        </w:rPr>
      </w:pPr>
      <w:r w:rsidRPr="001F7F11">
        <w:rPr>
          <w:lang w:val="en-US"/>
        </w:rPr>
        <w:br w:type="page"/>
      </w:r>
      <w:r w:rsidRPr="001F7F11">
        <w:rPr>
          <w:lang w:val="en-US"/>
        </w:rPr>
        <w:lastRenderedPageBreak/>
        <w:t>9</w:t>
      </w:r>
      <w:r w:rsidR="00015CC9">
        <w:rPr>
          <w:lang w:val="en-US"/>
        </w:rPr>
        <w:t xml:space="preserve">   </w:t>
      </w:r>
      <w:r w:rsidRPr="001F7F11">
        <w:rPr>
          <w:lang w:val="en-US"/>
        </w:rPr>
        <w:t>Internal audits</w:t>
      </w:r>
    </w:p>
    <w:tbl>
      <w:tblPr>
        <w:tblStyle w:val="TableGrid"/>
        <w:tblW w:w="5000" w:type="pct"/>
        <w:tblLook w:val="04A0" w:firstRow="1" w:lastRow="0" w:firstColumn="1" w:lastColumn="0" w:noHBand="0" w:noVBand="1"/>
      </w:tblPr>
      <w:tblGrid>
        <w:gridCol w:w="967"/>
        <w:gridCol w:w="4841"/>
        <w:gridCol w:w="1134"/>
        <w:gridCol w:w="2686"/>
      </w:tblGrid>
      <w:tr w:rsidR="00E62113" w:rsidRPr="00C91B0A" w14:paraId="2D94438C" w14:textId="77777777" w:rsidTr="00E62113">
        <w:tc>
          <w:tcPr>
            <w:tcW w:w="5000" w:type="pct"/>
            <w:gridSpan w:val="4"/>
            <w:shd w:val="clear" w:color="auto" w:fill="00B0F0"/>
          </w:tcPr>
          <w:p w14:paraId="2806F290" w14:textId="77777777" w:rsidR="00E62113" w:rsidRDefault="00E62113" w:rsidP="001F7F11">
            <w:pPr>
              <w:pStyle w:val="para"/>
              <w:rPr>
                <w:b/>
                <w:lang w:val="en-US"/>
              </w:rPr>
            </w:pPr>
          </w:p>
        </w:tc>
      </w:tr>
      <w:tr w:rsidR="009E773C" w:rsidRPr="00C91B0A" w14:paraId="7414D99D" w14:textId="77777777" w:rsidTr="00E62113">
        <w:tc>
          <w:tcPr>
            <w:tcW w:w="502" w:type="pct"/>
            <w:shd w:val="clear" w:color="auto" w:fill="D3E5F6"/>
          </w:tcPr>
          <w:p w14:paraId="42A993D8" w14:textId="77777777" w:rsidR="009E773C" w:rsidRPr="001B3AAA" w:rsidRDefault="009E773C" w:rsidP="001F7F11">
            <w:pPr>
              <w:pStyle w:val="para"/>
              <w:rPr>
                <w:b/>
                <w:lang w:val="en-US"/>
              </w:rPr>
            </w:pPr>
            <w:r w:rsidRPr="001B3AAA">
              <w:rPr>
                <w:b/>
                <w:lang w:val="en-US"/>
              </w:rPr>
              <w:t>Clause</w:t>
            </w:r>
          </w:p>
        </w:tc>
        <w:tc>
          <w:tcPr>
            <w:tcW w:w="2514" w:type="pct"/>
          </w:tcPr>
          <w:p w14:paraId="7E99A2E7" w14:textId="77777777" w:rsidR="009E773C" w:rsidRPr="001B3AAA" w:rsidRDefault="009E773C" w:rsidP="001F7F11">
            <w:pPr>
              <w:pStyle w:val="para"/>
              <w:rPr>
                <w:b/>
                <w:lang w:val="en-US"/>
              </w:rPr>
            </w:pPr>
            <w:r w:rsidRPr="001B3AAA">
              <w:rPr>
                <w:b/>
                <w:lang w:val="en-US"/>
              </w:rPr>
              <w:t>Requirements</w:t>
            </w:r>
          </w:p>
        </w:tc>
        <w:tc>
          <w:tcPr>
            <w:tcW w:w="589" w:type="pct"/>
          </w:tcPr>
          <w:p w14:paraId="670B6529" w14:textId="77777777" w:rsidR="009E773C" w:rsidRPr="001B3AAA" w:rsidRDefault="00255476" w:rsidP="001F7F11">
            <w:pPr>
              <w:pStyle w:val="para"/>
              <w:rPr>
                <w:b/>
                <w:lang w:val="en-US"/>
              </w:rPr>
            </w:pPr>
            <w:r>
              <w:rPr>
                <w:b/>
                <w:lang w:val="en-US"/>
              </w:rPr>
              <w:t>Conforms</w:t>
            </w:r>
          </w:p>
        </w:tc>
        <w:tc>
          <w:tcPr>
            <w:tcW w:w="1395" w:type="pct"/>
          </w:tcPr>
          <w:p w14:paraId="3B34CFCE" w14:textId="77777777" w:rsidR="009E773C" w:rsidRPr="001B3AAA" w:rsidRDefault="00255476" w:rsidP="001F7F11">
            <w:pPr>
              <w:pStyle w:val="para"/>
              <w:rPr>
                <w:b/>
                <w:lang w:val="en-US"/>
              </w:rPr>
            </w:pPr>
            <w:r>
              <w:rPr>
                <w:b/>
                <w:lang w:val="en-US"/>
              </w:rPr>
              <w:t>Comments</w:t>
            </w:r>
          </w:p>
        </w:tc>
      </w:tr>
      <w:tr w:rsidR="009E773C" w:rsidRPr="00C91B0A" w14:paraId="4E32CB3E" w14:textId="77777777" w:rsidTr="00E62113">
        <w:tc>
          <w:tcPr>
            <w:tcW w:w="502" w:type="pct"/>
            <w:shd w:val="clear" w:color="auto" w:fill="D3E5F6"/>
          </w:tcPr>
          <w:p w14:paraId="5EED5CAF" w14:textId="77777777" w:rsidR="009E773C" w:rsidRPr="00C91B0A" w:rsidRDefault="009E773C" w:rsidP="001F7F11">
            <w:pPr>
              <w:pStyle w:val="para"/>
              <w:rPr>
                <w:lang w:val="en-US"/>
              </w:rPr>
            </w:pPr>
            <w:r w:rsidRPr="00C91B0A">
              <w:rPr>
                <w:lang w:val="en-US"/>
              </w:rPr>
              <w:t>9.1</w:t>
            </w:r>
          </w:p>
        </w:tc>
        <w:tc>
          <w:tcPr>
            <w:tcW w:w="2514" w:type="pct"/>
          </w:tcPr>
          <w:p w14:paraId="5309A121" w14:textId="77777777" w:rsidR="009E773C" w:rsidRDefault="009E773C" w:rsidP="001F7F11">
            <w:pPr>
              <w:pStyle w:val="para"/>
              <w:rPr>
                <w:lang w:val="en-US"/>
              </w:rPr>
            </w:pPr>
            <w:r w:rsidRPr="00C91B0A">
              <w:rPr>
                <w:lang w:val="en-US"/>
              </w:rPr>
              <w:t>There shall be a scheduled program of internal audits. The frequency that each activity is audited within th</w:t>
            </w:r>
            <w:r>
              <w:rPr>
                <w:lang w:val="en-US"/>
              </w:rPr>
              <w:t>e</w:t>
            </w:r>
            <w:r w:rsidRPr="00C91B0A">
              <w:rPr>
                <w:lang w:val="en-US"/>
              </w:rPr>
              <w:t xml:space="preserve"> scheduled program shall be established in relation to the risks associated with the activity and previous audit performance; all activities shall be covered at least once each year.</w:t>
            </w:r>
          </w:p>
          <w:p w14:paraId="33775CFC" w14:textId="77777777" w:rsidR="009E773C" w:rsidRDefault="009E773C" w:rsidP="001F7F11">
            <w:pPr>
              <w:pStyle w:val="para"/>
              <w:rPr>
                <w:lang w:val="en-US"/>
              </w:rPr>
            </w:pPr>
            <w:r w:rsidRPr="00C91B0A">
              <w:rPr>
                <w:lang w:val="en-US"/>
              </w:rPr>
              <w:t>As a minimum</w:t>
            </w:r>
            <w:r>
              <w:rPr>
                <w:lang w:val="en-US"/>
              </w:rPr>
              <w:t>,</w:t>
            </w:r>
            <w:r w:rsidRPr="00C91B0A">
              <w:rPr>
                <w:lang w:val="en-US"/>
              </w:rPr>
              <w:t xml:space="preserve"> the scope of the internal audit program shall include:</w:t>
            </w:r>
          </w:p>
          <w:p w14:paraId="0536FBE7" w14:textId="77777777" w:rsidR="009E773C" w:rsidRPr="001F7F11" w:rsidRDefault="009E773C" w:rsidP="00605DD1">
            <w:pPr>
              <w:pStyle w:val="ListBullet"/>
              <w:rPr>
                <w:lang w:val="en-US"/>
              </w:rPr>
            </w:pPr>
            <w:r w:rsidRPr="001F7F11">
              <w:rPr>
                <w:lang w:val="en-US"/>
              </w:rPr>
              <w:t>the GFMS, including the activities to implement the system (e.g., supplier approval, corrective actions, and verification)</w:t>
            </w:r>
          </w:p>
          <w:p w14:paraId="296A83EB" w14:textId="77777777" w:rsidR="009E773C" w:rsidRPr="001F7F11" w:rsidRDefault="009E773C" w:rsidP="00605DD1">
            <w:pPr>
              <w:pStyle w:val="ListBullet"/>
              <w:rPr>
                <w:lang w:val="en-US"/>
              </w:rPr>
            </w:pPr>
            <w:r w:rsidRPr="001F7F11">
              <w:rPr>
                <w:lang w:val="en-US"/>
              </w:rPr>
              <w:t>prerequisite programs</w:t>
            </w:r>
          </w:p>
          <w:p w14:paraId="76538E48" w14:textId="77777777" w:rsidR="009E773C" w:rsidRPr="001F7F11" w:rsidRDefault="009E773C" w:rsidP="00605DD1">
            <w:pPr>
              <w:pStyle w:val="ListBullet"/>
              <w:rPr>
                <w:lang w:val="en-US"/>
              </w:rPr>
            </w:pPr>
            <w:r w:rsidRPr="001F7F11">
              <w:rPr>
                <w:lang w:val="en-US"/>
              </w:rPr>
              <w:t>procedures implemented to achieve the requirements of the GFCP Global Standard.</w:t>
            </w:r>
          </w:p>
          <w:p w14:paraId="7E865E08" w14:textId="77777777" w:rsidR="009E773C" w:rsidRDefault="009E773C" w:rsidP="001F7F11">
            <w:pPr>
              <w:pStyle w:val="para"/>
              <w:rPr>
                <w:lang w:val="en-US"/>
              </w:rPr>
            </w:pPr>
            <w:r w:rsidRPr="00C91B0A">
              <w:rPr>
                <w:lang w:val="en-US"/>
              </w:rPr>
              <w:t>Each internal audit within the program shall have a defined scope and consider a defined activity or section of the GFMS.</w:t>
            </w:r>
          </w:p>
          <w:p w14:paraId="03D25F1B" w14:textId="77777777" w:rsidR="009E773C" w:rsidRDefault="009E773C" w:rsidP="001F7F11">
            <w:pPr>
              <w:pStyle w:val="para"/>
              <w:rPr>
                <w:lang w:val="en-US"/>
              </w:rPr>
            </w:pPr>
            <w:r w:rsidRPr="00C91B0A">
              <w:rPr>
                <w:lang w:val="en-US"/>
              </w:rPr>
              <w:t>Internal audits shall be carried out by appropriately trained, competent auditors. Auditors shall be independent of</w:t>
            </w:r>
            <w:r>
              <w:rPr>
                <w:lang w:val="en-US"/>
              </w:rPr>
              <w:t>,</w:t>
            </w:r>
            <w:r w:rsidRPr="00C91B0A">
              <w:rPr>
                <w:lang w:val="en-US"/>
              </w:rPr>
              <w:t xml:space="preserve"> and avoid a conflict of interest with</w:t>
            </w:r>
            <w:r>
              <w:rPr>
                <w:lang w:val="en-US"/>
              </w:rPr>
              <w:t>,</w:t>
            </w:r>
            <w:r w:rsidRPr="00C91B0A">
              <w:rPr>
                <w:lang w:val="en-US"/>
              </w:rPr>
              <w:t xml:space="preserve"> the area they are auditing (</w:t>
            </w:r>
            <w:r>
              <w:rPr>
                <w:lang w:val="en-US"/>
              </w:rPr>
              <w:t xml:space="preserve">e.g., they must </w:t>
            </w:r>
            <w:r w:rsidRPr="00C91B0A">
              <w:rPr>
                <w:lang w:val="en-US"/>
              </w:rPr>
              <w:t>not audit their own work).</w:t>
            </w:r>
          </w:p>
          <w:p w14:paraId="38974E93" w14:textId="77777777" w:rsidR="009E773C" w:rsidRDefault="009E773C" w:rsidP="001F7F11">
            <w:pPr>
              <w:pStyle w:val="para"/>
              <w:rPr>
                <w:lang w:val="en-US"/>
              </w:rPr>
            </w:pPr>
            <w:r w:rsidRPr="00C91B0A">
              <w:rPr>
                <w:lang w:val="en-US"/>
              </w:rPr>
              <w:t xml:space="preserve">The internal audit program shall be fully implemented. Internal audit reports shall identify conformity as well as </w:t>
            </w:r>
            <w:r>
              <w:rPr>
                <w:lang w:val="en-US"/>
              </w:rPr>
              <w:t>nonc</w:t>
            </w:r>
            <w:r w:rsidRPr="00C91B0A">
              <w:rPr>
                <w:lang w:val="en-US"/>
              </w:rPr>
              <w:t>onformity and include objective evidence of the findings.</w:t>
            </w:r>
          </w:p>
          <w:p w14:paraId="1FAE26FC" w14:textId="77777777" w:rsidR="009E773C" w:rsidRDefault="009E773C" w:rsidP="001F7F11">
            <w:pPr>
              <w:pStyle w:val="para"/>
              <w:rPr>
                <w:lang w:val="en-US"/>
              </w:rPr>
            </w:pPr>
            <w:r w:rsidRPr="00C91B0A">
              <w:rPr>
                <w:lang w:val="en-US"/>
              </w:rPr>
              <w:t>The results shall be reported to the personnel responsible for the activity audited.</w:t>
            </w:r>
          </w:p>
          <w:p w14:paraId="771A5342" w14:textId="77777777" w:rsidR="009E773C" w:rsidRPr="00C91B0A" w:rsidRDefault="009E773C" w:rsidP="001F7F11">
            <w:pPr>
              <w:pStyle w:val="para"/>
              <w:rPr>
                <w:lang w:val="en-US"/>
              </w:rPr>
            </w:pPr>
            <w:r w:rsidRPr="00C91B0A">
              <w:rPr>
                <w:lang w:val="en-US"/>
              </w:rPr>
              <w:t>Corrective actions, preventive actions and timescales for their implementation shall be agreed and completion of the actions verified.</w:t>
            </w:r>
          </w:p>
        </w:tc>
        <w:tc>
          <w:tcPr>
            <w:tcW w:w="589" w:type="pct"/>
          </w:tcPr>
          <w:p w14:paraId="47F8F048" w14:textId="77777777" w:rsidR="009E773C" w:rsidRPr="00C91B0A" w:rsidRDefault="009E773C" w:rsidP="001F7F11">
            <w:pPr>
              <w:pStyle w:val="para"/>
              <w:rPr>
                <w:lang w:val="en-US"/>
              </w:rPr>
            </w:pPr>
          </w:p>
        </w:tc>
        <w:tc>
          <w:tcPr>
            <w:tcW w:w="1395" w:type="pct"/>
          </w:tcPr>
          <w:p w14:paraId="3426C3D0" w14:textId="77777777" w:rsidR="009E773C" w:rsidRPr="00C91B0A" w:rsidRDefault="009E773C" w:rsidP="001F7F11">
            <w:pPr>
              <w:pStyle w:val="para"/>
              <w:rPr>
                <w:lang w:val="en-US"/>
              </w:rPr>
            </w:pPr>
          </w:p>
        </w:tc>
      </w:tr>
    </w:tbl>
    <w:p w14:paraId="0DABEAB5" w14:textId="77777777" w:rsidR="009E773C" w:rsidRPr="00820FD8" w:rsidRDefault="009E773C" w:rsidP="00820FD8"/>
    <w:sectPr w:rsidR="009E773C" w:rsidRPr="00820FD8" w:rsidSect="009103AB">
      <w:headerReference w:type="even" r:id="rId14"/>
      <w:headerReference w:type="default" r:id="rId15"/>
      <w:footerReference w:type="even" r:id="rId16"/>
      <w:footerReference w:type="default" r:id="rId17"/>
      <w:headerReference w:type="first" r:id="rId18"/>
      <w:pgSz w:w="11906" w:h="16838"/>
      <w:pgMar w:top="1985" w:right="1134" w:bottom="1701" w:left="1134" w:header="851" w:footer="851"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Michele Staple (WLT GB)" w:date="2019-02-01T16:24:00Z" w:initials="MS(G">
    <w:p w14:paraId="26376E95" w14:textId="77777777" w:rsidR="008C41FB" w:rsidRDefault="008C41FB" w:rsidP="009E773C">
      <w:pPr>
        <w:pStyle w:val="CommentText"/>
      </w:pPr>
      <w:r>
        <w:rPr>
          <w:rStyle w:val="CommentReference"/>
        </w:rPr>
        <w:annotationRef/>
      </w:r>
      <w:r>
        <w:rPr>
          <w:noProof/>
        </w:rPr>
        <w:t>'ensure' stated at beginning of sentence.</w:t>
      </w:r>
    </w:p>
  </w:comment>
  <w:comment w:id="3" w:author="Michele Staple (WLT GB)" w:date="2019-02-01T15:04:00Z" w:initials="MS(G">
    <w:p w14:paraId="379A1E93" w14:textId="77777777" w:rsidR="008C41FB" w:rsidRDefault="008C41FB" w:rsidP="009E773C">
      <w:pPr>
        <w:pStyle w:val="CommentText"/>
      </w:pPr>
      <w:r>
        <w:rPr>
          <w:rStyle w:val="CommentReference"/>
        </w:rPr>
        <w:annotationRef/>
      </w:r>
      <w:r>
        <w:rPr>
          <w:noProof/>
        </w:rPr>
        <w:t>Deleted because it is stated in the previous sentence</w:t>
      </w:r>
    </w:p>
  </w:comment>
  <w:comment w:id="4" w:author="Michele Staple (WLT GB)" w:date="2019-02-01T15:09:00Z" w:initials="MS(G">
    <w:p w14:paraId="2E93BC14" w14:textId="77777777" w:rsidR="008C41FB" w:rsidRDefault="008C41FB" w:rsidP="009E773C">
      <w:pPr>
        <w:pStyle w:val="CommentText"/>
      </w:pPr>
      <w:r>
        <w:rPr>
          <w:rStyle w:val="CommentReference"/>
        </w:rPr>
        <w:annotationRef/>
      </w:r>
      <w:r>
        <w:rPr>
          <w:noProof/>
        </w:rPr>
        <w:t>To avoid overstatement of 'control' (x3 in same sentence)</w:t>
      </w:r>
    </w:p>
  </w:comment>
  <w:comment w:id="5" w:author="Michele Staple (WLT GB)" w:date="2019-02-01T15:17:00Z" w:initials="MS(G">
    <w:p w14:paraId="74A31A76" w14:textId="77777777" w:rsidR="008C41FB" w:rsidRDefault="008C41FB" w:rsidP="009E773C">
      <w:pPr>
        <w:pStyle w:val="CommentText"/>
      </w:pPr>
      <w:r>
        <w:rPr>
          <w:rStyle w:val="CommentReference"/>
        </w:rPr>
        <w:annotationRef/>
      </w:r>
      <w:r>
        <w:rPr>
          <w:noProof/>
        </w:rPr>
        <w:t xml:space="preserve">Change made to avoid repetition of 'appropriate'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376E95" w15:done="0"/>
  <w15:commentEx w15:paraId="379A1E93" w15:done="0"/>
  <w15:commentEx w15:paraId="2E93BC14" w15:done="0"/>
  <w15:commentEx w15:paraId="74A31A7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376E95" w16cid:durableId="20DBE8A2"/>
  <w16cid:commentId w16cid:paraId="379A1E93" w16cid:durableId="20DBE8A3"/>
  <w16cid:commentId w16cid:paraId="2E93BC14" w16cid:durableId="20DBE8A4"/>
  <w16cid:commentId w16cid:paraId="74A31A76" w16cid:durableId="20DBE8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73654" w14:textId="77777777" w:rsidR="007646A6" w:rsidRDefault="007646A6" w:rsidP="003D46C9">
      <w:pPr>
        <w:spacing w:after="0" w:line="240" w:lineRule="auto"/>
      </w:pPr>
      <w:r>
        <w:separator/>
      </w:r>
    </w:p>
  </w:endnote>
  <w:endnote w:type="continuationSeparator" w:id="0">
    <w:p w14:paraId="457255CC" w14:textId="77777777" w:rsidR="007646A6" w:rsidRDefault="007646A6" w:rsidP="003D46C9">
      <w:pPr>
        <w:spacing w:after="0" w:line="240" w:lineRule="auto"/>
      </w:pPr>
      <w:r>
        <w:continuationSeparator/>
      </w:r>
    </w:p>
  </w:endnote>
  <w:endnote w:type="continuationNotice" w:id="1">
    <w:p w14:paraId="44FD47DB" w14:textId="77777777" w:rsidR="007646A6" w:rsidRDefault="007646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Light">
    <w:altName w:val="Malgun Gothic"/>
    <w:panose1 w:val="00000000000000000000"/>
    <w:charset w:val="81"/>
    <w:family w:val="swiss"/>
    <w:notTrueType/>
    <w:pitch w:val="default"/>
    <w:sig w:usb0="00000003" w:usb1="09060000" w:usb2="00000010"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A67FA6" w:rsidRPr="008D0F53" w14:paraId="131452CD" w14:textId="77777777" w:rsidTr="00CA4A0F">
      <w:trPr>
        <w:trHeight w:val="227"/>
      </w:trPr>
      <w:tc>
        <w:tcPr>
          <w:tcW w:w="2500" w:type="pct"/>
          <w:vAlign w:val="center"/>
        </w:tcPr>
        <w:p w14:paraId="6B84974E" w14:textId="61E820A5" w:rsidR="00A67FA6" w:rsidRPr="008D0F53" w:rsidRDefault="00E351A9" w:rsidP="008D0F53">
          <w:pPr>
            <w:pStyle w:val="Footer"/>
          </w:pPr>
          <w:r>
            <w:t>GF30</w:t>
          </w:r>
          <w:r w:rsidR="009F2D9C">
            <w:t>3</w:t>
          </w:r>
          <w:r>
            <w:t xml:space="preserve">: </w:t>
          </w:r>
          <w:r w:rsidR="00A67FA6" w:rsidRPr="008D0F53">
            <w:t>Auditor Checklist/Site Self-Assessment Tool</w:t>
          </w:r>
        </w:p>
      </w:tc>
      <w:tc>
        <w:tcPr>
          <w:tcW w:w="2500" w:type="pct"/>
          <w:vAlign w:val="center"/>
        </w:tcPr>
        <w:p w14:paraId="58AD8000" w14:textId="20FCD74F" w:rsidR="00A67FA6" w:rsidRPr="008D0F53" w:rsidRDefault="00E351A9" w:rsidP="008D0F53">
          <w:pPr>
            <w:pStyle w:val="Footer"/>
            <w:jc w:val="right"/>
          </w:pPr>
          <w:r>
            <w:t>BRCGS Gluten-Free</w:t>
          </w:r>
        </w:p>
      </w:tc>
    </w:tr>
    <w:tr w:rsidR="00A67FA6" w:rsidRPr="008D0F53" w14:paraId="05F281BE" w14:textId="77777777" w:rsidTr="00CA4A0F">
      <w:trPr>
        <w:trHeight w:val="227"/>
      </w:trPr>
      <w:tc>
        <w:tcPr>
          <w:tcW w:w="2500" w:type="pct"/>
          <w:vAlign w:val="center"/>
        </w:tcPr>
        <w:p w14:paraId="0DB92AF0" w14:textId="30CCECF2" w:rsidR="00A67FA6" w:rsidRPr="008D0F53" w:rsidRDefault="00A67FA6" w:rsidP="008D0F53">
          <w:pPr>
            <w:pStyle w:val="Footer"/>
          </w:pPr>
          <w:r w:rsidRPr="008D0F53">
            <w:t xml:space="preserve">Version </w:t>
          </w:r>
          <w:r w:rsidR="009F2D9C">
            <w:t>2</w:t>
          </w:r>
          <w:r w:rsidRPr="008D0F53">
            <w:t xml:space="preserve">: </w:t>
          </w:r>
          <w:r w:rsidR="009F2D9C">
            <w:t>09/10</w:t>
          </w:r>
          <w:r w:rsidR="00E351A9">
            <w:t>/2019</w:t>
          </w:r>
          <w:r w:rsidRPr="008D0F53">
            <w:t xml:space="preserve"> </w:t>
          </w:r>
        </w:p>
      </w:tc>
      <w:tc>
        <w:tcPr>
          <w:tcW w:w="2500" w:type="pct"/>
          <w:vAlign w:val="center"/>
        </w:tcPr>
        <w:p w14:paraId="13B0EFF7" w14:textId="77777777" w:rsidR="00A67FA6" w:rsidRPr="008D0F53" w:rsidRDefault="00A67FA6" w:rsidP="008D0F53">
          <w:pPr>
            <w:pStyle w:val="Footer"/>
            <w:jc w:val="right"/>
          </w:pPr>
          <w:r w:rsidRPr="008D0F53">
            <w:t xml:space="preserve">Page </w:t>
          </w:r>
          <w:r w:rsidRPr="008D0F53">
            <w:fldChar w:fldCharType="begin"/>
          </w:r>
          <w:r w:rsidRPr="008D0F53">
            <w:instrText xml:space="preserve"> PAGE  \* Arabic  \* MERGEFORMAT </w:instrText>
          </w:r>
          <w:r w:rsidRPr="008D0F53">
            <w:fldChar w:fldCharType="separate"/>
          </w:r>
          <w:r w:rsidRPr="008D0F53">
            <w:t>22</w:t>
          </w:r>
          <w:r w:rsidRPr="008D0F53">
            <w:fldChar w:fldCharType="end"/>
          </w:r>
          <w:r w:rsidRPr="008D0F53">
            <w:t xml:space="preserve"> of </w:t>
          </w:r>
          <w:fldSimple w:instr=" NUMPAGES  \* Arabic  \* MERGEFORMAT ">
            <w:r w:rsidRPr="008D0F53">
              <w:t>121</w:t>
            </w:r>
          </w:fldSimple>
        </w:p>
      </w:tc>
    </w:tr>
  </w:tbl>
  <w:p w14:paraId="3216DDB7" w14:textId="77777777" w:rsidR="008D0F53" w:rsidRDefault="008D0F53" w:rsidP="008D0F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8C41FB" w:rsidRPr="00952D02" w14:paraId="7075FEEA" w14:textId="77777777" w:rsidTr="00CA4A0F">
      <w:trPr>
        <w:trHeight w:val="227"/>
      </w:trPr>
      <w:tc>
        <w:tcPr>
          <w:tcW w:w="2500" w:type="pct"/>
          <w:vAlign w:val="center"/>
        </w:tcPr>
        <w:p w14:paraId="438F5D51" w14:textId="7270EF77" w:rsidR="008C41FB" w:rsidRPr="00CA4A0F" w:rsidRDefault="00E767FD" w:rsidP="00CA4A0F">
          <w:pPr>
            <w:pStyle w:val="Footer"/>
          </w:pPr>
          <w:r>
            <w:t>GF301:</w:t>
          </w:r>
          <w:r w:rsidR="008C41FB" w:rsidRPr="00CA4A0F">
            <w:t xml:space="preserve"> Auditor Checklist/Site Self-Assessment Tool</w:t>
          </w:r>
        </w:p>
      </w:tc>
      <w:tc>
        <w:tcPr>
          <w:tcW w:w="2500" w:type="pct"/>
          <w:vAlign w:val="center"/>
        </w:tcPr>
        <w:p w14:paraId="6DFBD061" w14:textId="02050419" w:rsidR="008C41FB" w:rsidRPr="00CA4A0F" w:rsidRDefault="00E767FD" w:rsidP="00CA4A0F">
          <w:pPr>
            <w:pStyle w:val="Footer"/>
            <w:jc w:val="right"/>
          </w:pPr>
          <w:r>
            <w:t>BRCGS Gluten-Free</w:t>
          </w:r>
          <w:r w:rsidR="008C41FB" w:rsidRPr="00CA4A0F">
            <w:t xml:space="preserve">   </w:t>
          </w:r>
        </w:p>
      </w:tc>
    </w:tr>
    <w:tr w:rsidR="00A67FA6" w:rsidRPr="00952D02" w14:paraId="6F4164DD" w14:textId="77777777" w:rsidTr="00CA4A0F">
      <w:trPr>
        <w:trHeight w:val="227"/>
      </w:trPr>
      <w:tc>
        <w:tcPr>
          <w:tcW w:w="2500" w:type="pct"/>
          <w:vAlign w:val="center"/>
        </w:tcPr>
        <w:p w14:paraId="79C14393" w14:textId="6113BAD3" w:rsidR="00A67FA6" w:rsidRPr="00CA4A0F" w:rsidRDefault="00A67FA6" w:rsidP="00CA4A0F">
          <w:pPr>
            <w:pStyle w:val="Footer"/>
          </w:pPr>
          <w:r w:rsidRPr="00CA4A0F">
            <w:t xml:space="preserve">Version 1: </w:t>
          </w:r>
          <w:r w:rsidR="00E767FD">
            <w:t>27/08/2019</w:t>
          </w:r>
          <w:r w:rsidRPr="00CA4A0F">
            <w:t xml:space="preserve"> </w:t>
          </w:r>
        </w:p>
      </w:tc>
      <w:tc>
        <w:tcPr>
          <w:tcW w:w="2500" w:type="pct"/>
          <w:vAlign w:val="center"/>
        </w:tcPr>
        <w:p w14:paraId="064A6640" w14:textId="77777777" w:rsidR="00A67FA6" w:rsidRPr="00CA4A0F" w:rsidRDefault="00A67FA6" w:rsidP="00CA4A0F">
          <w:pPr>
            <w:pStyle w:val="Footer"/>
            <w:jc w:val="right"/>
          </w:pPr>
          <w:r w:rsidRPr="00CA4A0F">
            <w:t xml:space="preserve">Page </w:t>
          </w:r>
          <w:r w:rsidRPr="00CA4A0F">
            <w:fldChar w:fldCharType="begin"/>
          </w:r>
          <w:r w:rsidRPr="00CA4A0F">
            <w:instrText xml:space="preserve"> PAGE  \* Arabic  \* MERGEFORMAT </w:instrText>
          </w:r>
          <w:r w:rsidRPr="00CA4A0F">
            <w:fldChar w:fldCharType="separate"/>
          </w:r>
          <w:r w:rsidRPr="00CA4A0F">
            <w:t>22</w:t>
          </w:r>
          <w:r w:rsidRPr="00CA4A0F">
            <w:fldChar w:fldCharType="end"/>
          </w:r>
          <w:r w:rsidRPr="00CA4A0F">
            <w:t xml:space="preserve"> of </w:t>
          </w:r>
          <w:r w:rsidR="009F2D9C">
            <w:fldChar w:fldCharType="begin"/>
          </w:r>
          <w:r w:rsidR="009F2D9C">
            <w:instrText xml:space="preserve"> NUMPAGES  \* Arabic  \* MERGEFORMAT </w:instrText>
          </w:r>
          <w:r w:rsidR="009F2D9C">
            <w:fldChar w:fldCharType="separate"/>
          </w:r>
          <w:r w:rsidRPr="00CA4A0F">
            <w:t>121</w:t>
          </w:r>
          <w:r w:rsidR="009F2D9C">
            <w:fldChar w:fldCharType="end"/>
          </w:r>
        </w:p>
      </w:tc>
    </w:tr>
  </w:tbl>
  <w:p w14:paraId="65CE2BFA" w14:textId="77777777" w:rsidR="00A67FA6" w:rsidRPr="00CA4A0F" w:rsidRDefault="00A67FA6" w:rsidP="00CA4A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83F24" w14:textId="77777777" w:rsidR="007646A6" w:rsidRDefault="007646A6" w:rsidP="003D46C9">
      <w:pPr>
        <w:spacing w:after="0" w:line="240" w:lineRule="auto"/>
      </w:pPr>
      <w:r>
        <w:separator/>
      </w:r>
    </w:p>
  </w:footnote>
  <w:footnote w:type="continuationSeparator" w:id="0">
    <w:p w14:paraId="34623076" w14:textId="77777777" w:rsidR="007646A6" w:rsidRDefault="007646A6" w:rsidP="003D46C9">
      <w:pPr>
        <w:spacing w:after="0" w:line="240" w:lineRule="auto"/>
      </w:pPr>
      <w:r>
        <w:continuationSeparator/>
      </w:r>
    </w:p>
  </w:footnote>
  <w:footnote w:type="continuationNotice" w:id="1">
    <w:p w14:paraId="6D3EBAAE" w14:textId="77777777" w:rsidR="007646A6" w:rsidRDefault="007646A6">
      <w:pPr>
        <w:spacing w:after="0" w:line="240" w:lineRule="auto"/>
      </w:pPr>
    </w:p>
  </w:footnote>
  <w:footnote w:id="2">
    <w:p w14:paraId="5568DE53" w14:textId="77777777" w:rsidR="008C41FB" w:rsidRDefault="008C41FB" w:rsidP="009E773C">
      <w:pPr>
        <w:pStyle w:val="FootnoteText"/>
      </w:pPr>
      <w:r>
        <w:rPr>
          <w:rStyle w:val="FootnoteReference"/>
        </w:rPr>
        <w:footnoteRef/>
      </w:r>
      <w:r>
        <w:t xml:space="preserve"> </w:t>
      </w:r>
      <w:r w:rsidRPr="00525D0F">
        <w:t>Note: It is mandatory that gluten is identified as a hazard.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83359" w14:textId="7F214E7C" w:rsidR="008D0F53" w:rsidRDefault="008D0F53" w:rsidP="00A92A5D">
    <w:pPr>
      <w:pStyle w:val="Header"/>
    </w:pPr>
    <w:r w:rsidRPr="00A92A5D">
      <w:t>GFCP GLOBAL STANDARD</w:t>
    </w:r>
  </w:p>
  <w:p w14:paraId="3BCCE10F" w14:textId="7B68AA7C" w:rsidR="00651C34" w:rsidRPr="00A92A5D" w:rsidRDefault="00651C34" w:rsidP="00A92A5D">
    <w:pPr>
      <w:pStyle w:val="Header"/>
    </w:pPr>
    <w:r>
      <w:t xml:space="preserve">ISSUE 3 | </w:t>
    </w:r>
    <w:fldSimple w:instr=" STYLEREF hdg1 \* MERGEFORMAT ">
      <w:r w:rsidR="009F2D9C">
        <w:rPr>
          <w:noProof/>
        </w:rPr>
        <w:t>8   GFMS maintenance and reassessment</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A72B8" w14:textId="03285297" w:rsidR="00DF0C1C" w:rsidRDefault="00E351A9">
    <w:pPr>
      <w:pStyle w:val="Header"/>
    </w:pPr>
    <w:r>
      <w:rPr>
        <w:noProof/>
      </w:rPr>
      <w:drawing>
        <wp:inline distT="0" distB="0" distL="0" distR="0" wp14:anchorId="3CF526CC" wp14:editId="23DE45F1">
          <wp:extent cx="3165584" cy="581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176731" cy="58307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3F92E" w14:textId="0F5C9C73" w:rsidR="00A67FA6" w:rsidRDefault="00E351A9" w:rsidP="00A92A5D">
    <w:pPr>
      <w:pStyle w:val="Header"/>
    </w:pPr>
    <w:r>
      <w:rPr>
        <w:noProof/>
      </w:rPr>
      <w:drawing>
        <wp:inline distT="0" distB="0" distL="0" distR="0" wp14:anchorId="6EEAB387" wp14:editId="5E67BCED">
          <wp:extent cx="3165584"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176731" cy="5830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A8E18C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8A88DF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817A7E"/>
    <w:multiLevelType w:val="hybridMultilevel"/>
    <w:tmpl w:val="C1B027EC"/>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4" w15:restartNumberingAfterBreak="0">
    <w:nsid w:val="016C308C"/>
    <w:multiLevelType w:val="hybridMultilevel"/>
    <w:tmpl w:val="5ADE6FDA"/>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51CC9"/>
    <w:multiLevelType w:val="singleLevel"/>
    <w:tmpl w:val="12A6B41C"/>
    <w:lvl w:ilvl="0">
      <w:start w:val="1"/>
      <w:numFmt w:val="bullet"/>
      <w:lvlText w:val="-"/>
      <w:lvlJc w:val="left"/>
      <w:pPr>
        <w:tabs>
          <w:tab w:val="num" w:pos="1440"/>
        </w:tabs>
        <w:ind w:left="1440" w:hanging="720"/>
      </w:pPr>
      <w:rPr>
        <w:rFonts w:ascii="Symbol" w:hAnsi="Symbol" w:cs="Symbol"/>
      </w:rPr>
    </w:lvl>
  </w:abstractNum>
  <w:abstractNum w:abstractNumId="6" w15:restartNumberingAfterBreak="0">
    <w:nsid w:val="188013B1"/>
    <w:multiLevelType w:val="hybridMultilevel"/>
    <w:tmpl w:val="B44AFE58"/>
    <w:lvl w:ilvl="0" w:tplc="33EEA12C">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7" w15:restartNumberingAfterBreak="0">
    <w:nsid w:val="20F16F3A"/>
    <w:multiLevelType w:val="hybridMultilevel"/>
    <w:tmpl w:val="DD3E35EE"/>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C2A8D"/>
    <w:multiLevelType w:val="hybridMultilevel"/>
    <w:tmpl w:val="68FC0C52"/>
    <w:lvl w:ilvl="0" w:tplc="FD66CB8E">
      <w:start w:val="1"/>
      <w:numFmt w:val="bullet"/>
      <w:pStyle w:val="List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187D00"/>
    <w:multiLevelType w:val="hybridMultilevel"/>
    <w:tmpl w:val="C8969E2C"/>
    <w:lvl w:ilvl="0" w:tplc="B8AAD9C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D7280F"/>
    <w:multiLevelType w:val="hybridMultilevel"/>
    <w:tmpl w:val="FBE08B6E"/>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E05814"/>
    <w:multiLevelType w:val="hybridMultilevel"/>
    <w:tmpl w:val="7CD45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02043B"/>
    <w:multiLevelType w:val="hybridMultilevel"/>
    <w:tmpl w:val="3BBC025E"/>
    <w:lvl w:ilvl="0" w:tplc="BF28E356">
      <w:start w:val="1"/>
      <w:numFmt w:val="bullet"/>
      <w:lvlText w:val=""/>
      <w:lvlJc w:val="left"/>
      <w:pPr>
        <w:ind w:left="720" w:hanging="360"/>
      </w:pPr>
      <w:rPr>
        <w:rFonts w:ascii="Symbol" w:hAnsi="Symbol" w:hint="default"/>
        <w:color w:val="8CC63E"/>
      </w:rPr>
    </w:lvl>
    <w:lvl w:ilvl="1" w:tplc="1A34995E">
      <w:numFmt w:val="bullet"/>
      <w:lvlText w:val="•"/>
      <w:lvlJc w:val="left"/>
      <w:pPr>
        <w:ind w:left="1440" w:hanging="360"/>
      </w:pPr>
      <w:rPr>
        <w:rFonts w:ascii="Arial" w:eastAsia="Frutiger-Light"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30375B"/>
    <w:multiLevelType w:val="singleLevel"/>
    <w:tmpl w:val="8E3039FA"/>
    <w:lvl w:ilvl="0">
      <w:start w:val="1"/>
      <w:numFmt w:val="lowerLetter"/>
      <w:pStyle w:val="listletter1"/>
      <w:lvlText w:val="%1"/>
      <w:lvlJc w:val="left"/>
      <w:pPr>
        <w:tabs>
          <w:tab w:val="num" w:pos="1440"/>
        </w:tabs>
        <w:ind w:left="1440" w:hanging="720"/>
      </w:pPr>
    </w:lvl>
  </w:abstractNum>
  <w:num w:numId="1">
    <w:abstractNumId w:val="9"/>
  </w:num>
  <w:num w:numId="2">
    <w:abstractNumId w:val="10"/>
  </w:num>
  <w:num w:numId="3">
    <w:abstractNumId w:val="2"/>
  </w:num>
  <w:num w:numId="4">
    <w:abstractNumId w:val="4"/>
  </w:num>
  <w:num w:numId="5">
    <w:abstractNumId w:val="7"/>
  </w:num>
  <w:num w:numId="6">
    <w:abstractNumId w:val="12"/>
  </w:num>
  <w:num w:numId="7">
    <w:abstractNumId w:val="1"/>
  </w:num>
  <w:num w:numId="8">
    <w:abstractNumId w:val="6"/>
  </w:num>
  <w:num w:numId="9">
    <w:abstractNumId w:val="3"/>
  </w:num>
  <w:num w:numId="10">
    <w:abstractNumId w:val="5"/>
  </w:num>
  <w:num w:numId="11">
    <w:abstractNumId w:val="13"/>
  </w:num>
  <w:num w:numId="12">
    <w:abstractNumId w:val="8"/>
  </w:num>
  <w:num w:numId="13">
    <w:abstractNumId w:val="1"/>
  </w:num>
  <w:num w:numId="14">
    <w:abstractNumId w:val="5"/>
  </w:num>
  <w:num w:numId="15">
    <w:abstractNumId w:val="11"/>
  </w:num>
  <w:num w:numId="1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ele Staple (WLT GB)">
    <w15:presenceInfo w15:providerId="AD" w15:userId="S-1-5-21-2520978932-311363852-903032147-205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6C9"/>
    <w:rsid w:val="000053AB"/>
    <w:rsid w:val="00007014"/>
    <w:rsid w:val="000074C4"/>
    <w:rsid w:val="000119EE"/>
    <w:rsid w:val="0001478C"/>
    <w:rsid w:val="00015CC9"/>
    <w:rsid w:val="00022330"/>
    <w:rsid w:val="000238B0"/>
    <w:rsid w:val="00041C1F"/>
    <w:rsid w:val="0005691C"/>
    <w:rsid w:val="00060A6D"/>
    <w:rsid w:val="00076DB6"/>
    <w:rsid w:val="00090FB1"/>
    <w:rsid w:val="00096097"/>
    <w:rsid w:val="000A4A40"/>
    <w:rsid w:val="000B1EB7"/>
    <w:rsid w:val="000C5BF1"/>
    <w:rsid w:val="000D5377"/>
    <w:rsid w:val="000E2529"/>
    <w:rsid w:val="00120530"/>
    <w:rsid w:val="00123FFD"/>
    <w:rsid w:val="00124218"/>
    <w:rsid w:val="00134862"/>
    <w:rsid w:val="00136F80"/>
    <w:rsid w:val="0013743C"/>
    <w:rsid w:val="00152B28"/>
    <w:rsid w:val="00161A06"/>
    <w:rsid w:val="00166F4A"/>
    <w:rsid w:val="00173CC8"/>
    <w:rsid w:val="00174064"/>
    <w:rsid w:val="00177717"/>
    <w:rsid w:val="00177AD0"/>
    <w:rsid w:val="00177B7C"/>
    <w:rsid w:val="001843E2"/>
    <w:rsid w:val="00184707"/>
    <w:rsid w:val="001929AE"/>
    <w:rsid w:val="00194410"/>
    <w:rsid w:val="00196DCF"/>
    <w:rsid w:val="001A0E04"/>
    <w:rsid w:val="001A1A50"/>
    <w:rsid w:val="001A4A80"/>
    <w:rsid w:val="001B54CD"/>
    <w:rsid w:val="001B7D8D"/>
    <w:rsid w:val="001C2113"/>
    <w:rsid w:val="001D0C3B"/>
    <w:rsid w:val="001D4136"/>
    <w:rsid w:val="001E027A"/>
    <w:rsid w:val="001E0726"/>
    <w:rsid w:val="001E2ACD"/>
    <w:rsid w:val="001F474A"/>
    <w:rsid w:val="001F78DB"/>
    <w:rsid w:val="001F7F11"/>
    <w:rsid w:val="00205876"/>
    <w:rsid w:val="00205AD9"/>
    <w:rsid w:val="00207DF2"/>
    <w:rsid w:val="00216025"/>
    <w:rsid w:val="00216C0E"/>
    <w:rsid w:val="0023012C"/>
    <w:rsid w:val="00230B4B"/>
    <w:rsid w:val="002335AC"/>
    <w:rsid w:val="00241510"/>
    <w:rsid w:val="00247D62"/>
    <w:rsid w:val="00255476"/>
    <w:rsid w:val="00281D39"/>
    <w:rsid w:val="00283279"/>
    <w:rsid w:val="00283992"/>
    <w:rsid w:val="00292243"/>
    <w:rsid w:val="002A115E"/>
    <w:rsid w:val="002B3C1B"/>
    <w:rsid w:val="002C036A"/>
    <w:rsid w:val="002C24B9"/>
    <w:rsid w:val="002C30DA"/>
    <w:rsid w:val="002C31F5"/>
    <w:rsid w:val="002D5C3D"/>
    <w:rsid w:val="002E3CC9"/>
    <w:rsid w:val="002E4999"/>
    <w:rsid w:val="002E7637"/>
    <w:rsid w:val="002F6E38"/>
    <w:rsid w:val="0030001C"/>
    <w:rsid w:val="00301B54"/>
    <w:rsid w:val="003046EC"/>
    <w:rsid w:val="00310F9E"/>
    <w:rsid w:val="00314450"/>
    <w:rsid w:val="00324C4B"/>
    <w:rsid w:val="00352581"/>
    <w:rsid w:val="00361993"/>
    <w:rsid w:val="00361D7C"/>
    <w:rsid w:val="0036219C"/>
    <w:rsid w:val="00374B7F"/>
    <w:rsid w:val="00384E88"/>
    <w:rsid w:val="003A277C"/>
    <w:rsid w:val="003A3D17"/>
    <w:rsid w:val="003A7FE6"/>
    <w:rsid w:val="003B302A"/>
    <w:rsid w:val="003B5C62"/>
    <w:rsid w:val="003B6C1F"/>
    <w:rsid w:val="003B75A7"/>
    <w:rsid w:val="003D283C"/>
    <w:rsid w:val="003D46C9"/>
    <w:rsid w:val="003D4A11"/>
    <w:rsid w:val="003D67ED"/>
    <w:rsid w:val="003E1B18"/>
    <w:rsid w:val="003E4D89"/>
    <w:rsid w:val="003F1540"/>
    <w:rsid w:val="00400B3A"/>
    <w:rsid w:val="00413354"/>
    <w:rsid w:val="00414A8E"/>
    <w:rsid w:val="004171DC"/>
    <w:rsid w:val="004308E5"/>
    <w:rsid w:val="00441C0C"/>
    <w:rsid w:val="004507F7"/>
    <w:rsid w:val="00457083"/>
    <w:rsid w:val="0046112E"/>
    <w:rsid w:val="004672C6"/>
    <w:rsid w:val="00474017"/>
    <w:rsid w:val="0048250F"/>
    <w:rsid w:val="0048588E"/>
    <w:rsid w:val="00486067"/>
    <w:rsid w:val="004873FF"/>
    <w:rsid w:val="00487A4A"/>
    <w:rsid w:val="00491BCE"/>
    <w:rsid w:val="004947CB"/>
    <w:rsid w:val="00495AA3"/>
    <w:rsid w:val="004A14C8"/>
    <w:rsid w:val="004B32E8"/>
    <w:rsid w:val="004B39D4"/>
    <w:rsid w:val="004B6BB2"/>
    <w:rsid w:val="004C5A77"/>
    <w:rsid w:val="004C737A"/>
    <w:rsid w:val="004D0FD9"/>
    <w:rsid w:val="004E1A76"/>
    <w:rsid w:val="004F6951"/>
    <w:rsid w:val="00504B1D"/>
    <w:rsid w:val="00513A93"/>
    <w:rsid w:val="00520BF4"/>
    <w:rsid w:val="0052602D"/>
    <w:rsid w:val="00526FB7"/>
    <w:rsid w:val="00527FDF"/>
    <w:rsid w:val="0053727F"/>
    <w:rsid w:val="005408E4"/>
    <w:rsid w:val="005451CC"/>
    <w:rsid w:val="00545699"/>
    <w:rsid w:val="00560273"/>
    <w:rsid w:val="00575AA4"/>
    <w:rsid w:val="005830AF"/>
    <w:rsid w:val="00591550"/>
    <w:rsid w:val="00592C39"/>
    <w:rsid w:val="0059537D"/>
    <w:rsid w:val="005A0636"/>
    <w:rsid w:val="005A4752"/>
    <w:rsid w:val="005A6552"/>
    <w:rsid w:val="005B0028"/>
    <w:rsid w:val="005B689F"/>
    <w:rsid w:val="005C62E1"/>
    <w:rsid w:val="005D3670"/>
    <w:rsid w:val="005E070E"/>
    <w:rsid w:val="005E7F7B"/>
    <w:rsid w:val="005F0B9C"/>
    <w:rsid w:val="005F1A89"/>
    <w:rsid w:val="005F1DC0"/>
    <w:rsid w:val="005F2668"/>
    <w:rsid w:val="00600268"/>
    <w:rsid w:val="00603582"/>
    <w:rsid w:val="00605DD1"/>
    <w:rsid w:val="00612E9B"/>
    <w:rsid w:val="0061367D"/>
    <w:rsid w:val="0062085B"/>
    <w:rsid w:val="00636F94"/>
    <w:rsid w:val="0063701E"/>
    <w:rsid w:val="0064334E"/>
    <w:rsid w:val="00651C34"/>
    <w:rsid w:val="00654072"/>
    <w:rsid w:val="00675871"/>
    <w:rsid w:val="00696EC9"/>
    <w:rsid w:val="006B216E"/>
    <w:rsid w:val="006C6774"/>
    <w:rsid w:val="006C6F6E"/>
    <w:rsid w:val="006F1123"/>
    <w:rsid w:val="006F2F6D"/>
    <w:rsid w:val="006F7834"/>
    <w:rsid w:val="00705327"/>
    <w:rsid w:val="00705CB6"/>
    <w:rsid w:val="007135E5"/>
    <w:rsid w:val="00715658"/>
    <w:rsid w:val="00715DB6"/>
    <w:rsid w:val="00720A00"/>
    <w:rsid w:val="0073111D"/>
    <w:rsid w:val="007444DA"/>
    <w:rsid w:val="00751C23"/>
    <w:rsid w:val="00754BCA"/>
    <w:rsid w:val="00757DE4"/>
    <w:rsid w:val="007604C3"/>
    <w:rsid w:val="00760E3E"/>
    <w:rsid w:val="007646A6"/>
    <w:rsid w:val="007857DF"/>
    <w:rsid w:val="00796853"/>
    <w:rsid w:val="007A2C65"/>
    <w:rsid w:val="007B49F4"/>
    <w:rsid w:val="007B7014"/>
    <w:rsid w:val="007C4640"/>
    <w:rsid w:val="007C7C85"/>
    <w:rsid w:val="007D6641"/>
    <w:rsid w:val="007E6457"/>
    <w:rsid w:val="00812557"/>
    <w:rsid w:val="00820FD8"/>
    <w:rsid w:val="00827608"/>
    <w:rsid w:val="008361E3"/>
    <w:rsid w:val="00837209"/>
    <w:rsid w:val="00841EF8"/>
    <w:rsid w:val="0084488A"/>
    <w:rsid w:val="008457C6"/>
    <w:rsid w:val="0086170F"/>
    <w:rsid w:val="00881116"/>
    <w:rsid w:val="00883D1D"/>
    <w:rsid w:val="0089136B"/>
    <w:rsid w:val="00894EE7"/>
    <w:rsid w:val="008A1F0E"/>
    <w:rsid w:val="008C3FEF"/>
    <w:rsid w:val="008C41FB"/>
    <w:rsid w:val="008C5A54"/>
    <w:rsid w:val="008C78A9"/>
    <w:rsid w:val="008D0F53"/>
    <w:rsid w:val="008D2A45"/>
    <w:rsid w:val="008D7629"/>
    <w:rsid w:val="008E2644"/>
    <w:rsid w:val="008E6ADA"/>
    <w:rsid w:val="00903520"/>
    <w:rsid w:val="00907DF0"/>
    <w:rsid w:val="009103AB"/>
    <w:rsid w:val="00931C84"/>
    <w:rsid w:val="00932929"/>
    <w:rsid w:val="009337CC"/>
    <w:rsid w:val="009340C2"/>
    <w:rsid w:val="009505C7"/>
    <w:rsid w:val="00952D02"/>
    <w:rsid w:val="00972793"/>
    <w:rsid w:val="009B51FB"/>
    <w:rsid w:val="009B7109"/>
    <w:rsid w:val="009C03E6"/>
    <w:rsid w:val="009D1267"/>
    <w:rsid w:val="009D3999"/>
    <w:rsid w:val="009D4E6A"/>
    <w:rsid w:val="009D61AC"/>
    <w:rsid w:val="009D6F73"/>
    <w:rsid w:val="009E6AC4"/>
    <w:rsid w:val="009E773C"/>
    <w:rsid w:val="009F2A29"/>
    <w:rsid w:val="009F2D9C"/>
    <w:rsid w:val="009F3F00"/>
    <w:rsid w:val="009F6333"/>
    <w:rsid w:val="00A00657"/>
    <w:rsid w:val="00A01D5A"/>
    <w:rsid w:val="00A0325A"/>
    <w:rsid w:val="00A17232"/>
    <w:rsid w:val="00A20597"/>
    <w:rsid w:val="00A2077F"/>
    <w:rsid w:val="00A25BD0"/>
    <w:rsid w:val="00A269B8"/>
    <w:rsid w:val="00A3112B"/>
    <w:rsid w:val="00A37162"/>
    <w:rsid w:val="00A41B61"/>
    <w:rsid w:val="00A44B2D"/>
    <w:rsid w:val="00A56804"/>
    <w:rsid w:val="00A67FA6"/>
    <w:rsid w:val="00A70764"/>
    <w:rsid w:val="00A72B6A"/>
    <w:rsid w:val="00A7613C"/>
    <w:rsid w:val="00A90C41"/>
    <w:rsid w:val="00A92A5D"/>
    <w:rsid w:val="00AA2450"/>
    <w:rsid w:val="00AB636D"/>
    <w:rsid w:val="00AD1263"/>
    <w:rsid w:val="00AD3674"/>
    <w:rsid w:val="00AD5DCA"/>
    <w:rsid w:val="00AE3178"/>
    <w:rsid w:val="00AF358A"/>
    <w:rsid w:val="00B038B6"/>
    <w:rsid w:val="00B06699"/>
    <w:rsid w:val="00B066DC"/>
    <w:rsid w:val="00B117B2"/>
    <w:rsid w:val="00B23F2A"/>
    <w:rsid w:val="00B27F7D"/>
    <w:rsid w:val="00B32869"/>
    <w:rsid w:val="00B40B26"/>
    <w:rsid w:val="00B46132"/>
    <w:rsid w:val="00B50F1B"/>
    <w:rsid w:val="00B65FA8"/>
    <w:rsid w:val="00B86CFE"/>
    <w:rsid w:val="00BA1671"/>
    <w:rsid w:val="00BA3833"/>
    <w:rsid w:val="00BA3F9B"/>
    <w:rsid w:val="00BA5FAE"/>
    <w:rsid w:val="00BA7E6F"/>
    <w:rsid w:val="00BB473E"/>
    <w:rsid w:val="00BB4EE6"/>
    <w:rsid w:val="00BC478F"/>
    <w:rsid w:val="00BC4C4D"/>
    <w:rsid w:val="00C03EDD"/>
    <w:rsid w:val="00C05AE3"/>
    <w:rsid w:val="00C11B7C"/>
    <w:rsid w:val="00C12D09"/>
    <w:rsid w:val="00C146B3"/>
    <w:rsid w:val="00C2767E"/>
    <w:rsid w:val="00C32879"/>
    <w:rsid w:val="00C35E87"/>
    <w:rsid w:val="00C41000"/>
    <w:rsid w:val="00C4234B"/>
    <w:rsid w:val="00C45B7E"/>
    <w:rsid w:val="00C47205"/>
    <w:rsid w:val="00C56AB4"/>
    <w:rsid w:val="00C622D1"/>
    <w:rsid w:val="00C6298F"/>
    <w:rsid w:val="00C63268"/>
    <w:rsid w:val="00C6420C"/>
    <w:rsid w:val="00C71622"/>
    <w:rsid w:val="00C86C75"/>
    <w:rsid w:val="00C96D90"/>
    <w:rsid w:val="00C97B5C"/>
    <w:rsid w:val="00CA4A0F"/>
    <w:rsid w:val="00CA531B"/>
    <w:rsid w:val="00CA687B"/>
    <w:rsid w:val="00CB0C04"/>
    <w:rsid w:val="00CB7F6D"/>
    <w:rsid w:val="00CC2970"/>
    <w:rsid w:val="00CF20A3"/>
    <w:rsid w:val="00CF38E1"/>
    <w:rsid w:val="00D05A36"/>
    <w:rsid w:val="00D07A77"/>
    <w:rsid w:val="00D13BB3"/>
    <w:rsid w:val="00D15D2F"/>
    <w:rsid w:val="00D346F8"/>
    <w:rsid w:val="00D34FBE"/>
    <w:rsid w:val="00D40600"/>
    <w:rsid w:val="00D434F5"/>
    <w:rsid w:val="00D51EBD"/>
    <w:rsid w:val="00D614B6"/>
    <w:rsid w:val="00D70ED3"/>
    <w:rsid w:val="00D7345D"/>
    <w:rsid w:val="00D76C96"/>
    <w:rsid w:val="00D81BA9"/>
    <w:rsid w:val="00D94FEC"/>
    <w:rsid w:val="00D95CA6"/>
    <w:rsid w:val="00DA2FD5"/>
    <w:rsid w:val="00DB4468"/>
    <w:rsid w:val="00DB4B11"/>
    <w:rsid w:val="00DC7112"/>
    <w:rsid w:val="00DD03FE"/>
    <w:rsid w:val="00DD17F9"/>
    <w:rsid w:val="00DD6058"/>
    <w:rsid w:val="00DD68D0"/>
    <w:rsid w:val="00DE30E6"/>
    <w:rsid w:val="00DE605E"/>
    <w:rsid w:val="00DE7021"/>
    <w:rsid w:val="00DF0C1C"/>
    <w:rsid w:val="00DF1031"/>
    <w:rsid w:val="00DF3861"/>
    <w:rsid w:val="00E0033A"/>
    <w:rsid w:val="00E01683"/>
    <w:rsid w:val="00E07F55"/>
    <w:rsid w:val="00E11B74"/>
    <w:rsid w:val="00E11CD8"/>
    <w:rsid w:val="00E12CA8"/>
    <w:rsid w:val="00E21CC9"/>
    <w:rsid w:val="00E23BC4"/>
    <w:rsid w:val="00E24A54"/>
    <w:rsid w:val="00E2631D"/>
    <w:rsid w:val="00E31429"/>
    <w:rsid w:val="00E33FC2"/>
    <w:rsid w:val="00E34C91"/>
    <w:rsid w:val="00E34FEE"/>
    <w:rsid w:val="00E351A9"/>
    <w:rsid w:val="00E60070"/>
    <w:rsid w:val="00E62113"/>
    <w:rsid w:val="00E767FD"/>
    <w:rsid w:val="00E82845"/>
    <w:rsid w:val="00EA1A1B"/>
    <w:rsid w:val="00EA2BD5"/>
    <w:rsid w:val="00EB78EA"/>
    <w:rsid w:val="00EC1F4A"/>
    <w:rsid w:val="00ED2604"/>
    <w:rsid w:val="00ED4AAE"/>
    <w:rsid w:val="00EE14DD"/>
    <w:rsid w:val="00EE3CB8"/>
    <w:rsid w:val="00EF10A7"/>
    <w:rsid w:val="00F07F0C"/>
    <w:rsid w:val="00F1207D"/>
    <w:rsid w:val="00F24CD7"/>
    <w:rsid w:val="00F265F1"/>
    <w:rsid w:val="00F41DF6"/>
    <w:rsid w:val="00F575C2"/>
    <w:rsid w:val="00F7373B"/>
    <w:rsid w:val="00F73E3C"/>
    <w:rsid w:val="00F82A17"/>
    <w:rsid w:val="00F90768"/>
    <w:rsid w:val="00F96B49"/>
    <w:rsid w:val="00FA2D2A"/>
    <w:rsid w:val="00FB0C94"/>
    <w:rsid w:val="00FD4125"/>
    <w:rsid w:val="00FF6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DFB219"/>
  <w15:docId w15:val="{8CDAB0D5-6EB6-46DC-97B6-80C8D639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14B6"/>
    <w:pPr>
      <w:snapToGrid w:val="0"/>
      <w:spacing w:before="120" w:after="120" w:line="264" w:lineRule="auto"/>
    </w:pPr>
    <w:rPr>
      <w:rFonts w:ascii="Calibri" w:hAnsi="Calibri"/>
    </w:rPr>
  </w:style>
  <w:style w:type="paragraph" w:styleId="Heading1">
    <w:name w:val="heading 1"/>
    <w:basedOn w:val="Normal"/>
    <w:next w:val="Normal"/>
    <w:link w:val="Heading1Char"/>
    <w:uiPriority w:val="9"/>
    <w:qFormat/>
    <w:rsid w:val="00E34C91"/>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paragraph" w:styleId="Heading2">
    <w:name w:val="heading 2"/>
    <w:basedOn w:val="para"/>
    <w:next w:val="Normal"/>
    <w:link w:val="Heading2Char"/>
    <w:uiPriority w:val="9"/>
    <w:unhideWhenUsed/>
    <w:qFormat/>
    <w:rsid w:val="0064334E"/>
    <w:pPr>
      <w:keepNext/>
      <w:outlineLvl w:val="1"/>
    </w:pPr>
    <w:rPr>
      <w:rFonts w:cstheme="minorHAnsi"/>
      <w:b/>
      <w:bCs/>
      <w:color w:val="FFFFFF" w:themeColor="background1"/>
      <w:sz w:val="28"/>
      <w:lang w:val="en-US"/>
    </w:rPr>
  </w:style>
  <w:style w:type="paragraph" w:styleId="Heading3">
    <w:name w:val="heading 3"/>
    <w:basedOn w:val="Normal"/>
    <w:next w:val="Normal"/>
    <w:link w:val="Heading3Char"/>
    <w:uiPriority w:val="9"/>
    <w:semiHidden/>
    <w:unhideWhenUsed/>
    <w:qFormat/>
    <w:rsid w:val="00E34C91"/>
    <w:pPr>
      <w:keepNext/>
      <w:keepLines/>
      <w:spacing w:before="200" w:after="0"/>
      <w:outlineLvl w:val="2"/>
    </w:pPr>
    <w:rPr>
      <w:rFonts w:asciiTheme="majorHAnsi" w:eastAsiaTheme="majorEastAsia" w:hAnsiTheme="majorHAnsi" w:cstheme="majorBidi"/>
      <w:b/>
      <w:bCs/>
      <w:color w:val="629DD1" w:themeColor="accent1"/>
    </w:rPr>
  </w:style>
  <w:style w:type="paragraph" w:styleId="Heading4">
    <w:name w:val="heading 4"/>
    <w:basedOn w:val="Normal"/>
    <w:next w:val="Normal"/>
    <w:link w:val="Heading4Char"/>
    <w:uiPriority w:val="9"/>
    <w:unhideWhenUsed/>
    <w:qFormat/>
    <w:rsid w:val="00E34C91"/>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basedOn w:val="Normal"/>
    <w:next w:val="Normal"/>
    <w:link w:val="Heading5Char"/>
    <w:uiPriority w:val="9"/>
    <w:semiHidden/>
    <w:unhideWhenUsed/>
    <w:qFormat/>
    <w:rsid w:val="00E34C91"/>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basedOn w:val="Normal"/>
    <w:next w:val="Normal"/>
    <w:link w:val="Heading6Char"/>
    <w:uiPriority w:val="9"/>
    <w:unhideWhenUsed/>
    <w:qFormat/>
    <w:rsid w:val="00E34C91"/>
    <w:pPr>
      <w:keepNext/>
      <w:keepLines/>
      <w:spacing w:before="200" w:after="0"/>
      <w:outlineLvl w:val="5"/>
    </w:pPr>
    <w:rPr>
      <w:rFonts w:asciiTheme="majorHAnsi" w:eastAsiaTheme="majorEastAsia" w:hAnsiTheme="majorHAnsi" w:cstheme="majorBidi"/>
      <w:i/>
      <w:iCs/>
      <w:color w:val="224E76" w:themeColor="accent1" w:themeShade="7F"/>
    </w:rPr>
  </w:style>
  <w:style w:type="paragraph" w:styleId="Heading7">
    <w:name w:val="heading 7"/>
    <w:basedOn w:val="Normal"/>
    <w:next w:val="Normal"/>
    <w:link w:val="Heading7Char"/>
    <w:uiPriority w:val="9"/>
    <w:semiHidden/>
    <w:unhideWhenUsed/>
    <w:qFormat/>
    <w:rsid w:val="00E34C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4C91"/>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34C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334E"/>
    <w:rPr>
      <w:rFonts w:ascii="Calibri" w:hAnsi="Calibri" w:cstheme="minorHAnsi"/>
      <w:b/>
      <w:bCs/>
      <w:color w:val="FFFFFF" w:themeColor="background1"/>
      <w:sz w:val="28"/>
      <w:lang w:val="en-US"/>
    </w:rPr>
  </w:style>
  <w:style w:type="character" w:customStyle="1" w:styleId="Heading1Char">
    <w:name w:val="Heading 1 Char"/>
    <w:basedOn w:val="DefaultParagraphFont"/>
    <w:link w:val="Heading1"/>
    <w:uiPriority w:val="9"/>
    <w:rsid w:val="00E34C91"/>
    <w:rPr>
      <w:rFonts w:asciiTheme="majorHAnsi" w:eastAsiaTheme="majorEastAsia" w:hAnsiTheme="majorHAnsi" w:cstheme="majorBidi"/>
      <w:b/>
      <w:bCs/>
      <w:color w:val="3476B1" w:themeColor="accent1" w:themeShade="BF"/>
      <w:sz w:val="28"/>
      <w:szCs w:val="28"/>
    </w:rPr>
  </w:style>
  <w:style w:type="character" w:customStyle="1" w:styleId="Heading3Char">
    <w:name w:val="Heading 3 Char"/>
    <w:basedOn w:val="DefaultParagraphFont"/>
    <w:link w:val="Heading3"/>
    <w:uiPriority w:val="9"/>
    <w:semiHidden/>
    <w:rsid w:val="00E34C91"/>
    <w:rPr>
      <w:rFonts w:asciiTheme="majorHAnsi" w:eastAsiaTheme="majorEastAsia" w:hAnsiTheme="majorHAnsi" w:cstheme="majorBidi"/>
      <w:b/>
      <w:bCs/>
      <w:color w:val="629DD1" w:themeColor="accent1"/>
    </w:rPr>
  </w:style>
  <w:style w:type="character" w:customStyle="1" w:styleId="Heading4Char">
    <w:name w:val="Heading 4 Char"/>
    <w:basedOn w:val="DefaultParagraphFont"/>
    <w:link w:val="Heading4"/>
    <w:uiPriority w:val="9"/>
    <w:rsid w:val="00E34C91"/>
    <w:rPr>
      <w:rFonts w:asciiTheme="majorHAnsi" w:eastAsiaTheme="majorEastAsia" w:hAnsiTheme="majorHAnsi" w:cstheme="majorBidi"/>
      <w:b/>
      <w:bCs/>
      <w:i/>
      <w:iCs/>
      <w:color w:val="629DD1" w:themeColor="accent1"/>
    </w:rPr>
  </w:style>
  <w:style w:type="character" w:customStyle="1" w:styleId="Heading5Char">
    <w:name w:val="Heading 5 Char"/>
    <w:basedOn w:val="DefaultParagraphFont"/>
    <w:link w:val="Heading5"/>
    <w:uiPriority w:val="9"/>
    <w:semiHidden/>
    <w:rsid w:val="00E34C91"/>
    <w:rPr>
      <w:rFonts w:asciiTheme="majorHAnsi" w:eastAsiaTheme="majorEastAsia" w:hAnsiTheme="majorHAnsi" w:cstheme="majorBidi"/>
      <w:color w:val="224E76" w:themeColor="accent1" w:themeShade="7F"/>
    </w:rPr>
  </w:style>
  <w:style w:type="character" w:customStyle="1" w:styleId="Heading6Char">
    <w:name w:val="Heading 6 Char"/>
    <w:basedOn w:val="DefaultParagraphFont"/>
    <w:link w:val="Heading6"/>
    <w:uiPriority w:val="9"/>
    <w:rsid w:val="00E34C91"/>
    <w:rPr>
      <w:rFonts w:asciiTheme="majorHAnsi" w:eastAsiaTheme="majorEastAsia" w:hAnsiTheme="majorHAnsi" w:cstheme="majorBidi"/>
      <w:i/>
      <w:iCs/>
      <w:color w:val="224E76" w:themeColor="accent1" w:themeShade="7F"/>
    </w:rPr>
  </w:style>
  <w:style w:type="character" w:customStyle="1" w:styleId="Heading7Char">
    <w:name w:val="Heading 7 Char"/>
    <w:basedOn w:val="DefaultParagraphFont"/>
    <w:link w:val="Heading7"/>
    <w:uiPriority w:val="9"/>
    <w:semiHidden/>
    <w:rsid w:val="00E34C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4C91"/>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34C9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34C91"/>
    <w:pPr>
      <w:spacing w:line="240" w:lineRule="auto"/>
    </w:pPr>
    <w:rPr>
      <w:b/>
      <w:bCs/>
      <w:color w:val="629DD1" w:themeColor="accent1"/>
      <w:sz w:val="18"/>
      <w:szCs w:val="18"/>
    </w:rPr>
  </w:style>
  <w:style w:type="paragraph" w:styleId="Title">
    <w:name w:val="Title"/>
    <w:basedOn w:val="Normal"/>
    <w:next w:val="Normal"/>
    <w:link w:val="TitleChar"/>
    <w:uiPriority w:val="10"/>
    <w:qFormat/>
    <w:rsid w:val="000A4A40"/>
    <w:pPr>
      <w:pBdr>
        <w:bottom w:val="single" w:sz="8" w:space="4" w:color="629DD1" w:themeColor="accent1"/>
      </w:pBdr>
      <w:spacing w:line="240" w:lineRule="auto"/>
      <w:contextualSpacing/>
      <w:jc w:val="right"/>
    </w:pPr>
    <w:rPr>
      <w:rFonts w:eastAsiaTheme="majorEastAsia" w:cstheme="minorHAnsi"/>
      <w:b/>
      <w:color w:val="1B1D3D" w:themeColor="text2" w:themeShade="BF"/>
      <w:spacing w:val="5"/>
      <w:kern w:val="28"/>
      <w:sz w:val="48"/>
      <w:szCs w:val="48"/>
    </w:rPr>
  </w:style>
  <w:style w:type="character" w:customStyle="1" w:styleId="TitleChar">
    <w:name w:val="Title Char"/>
    <w:basedOn w:val="DefaultParagraphFont"/>
    <w:link w:val="Title"/>
    <w:uiPriority w:val="10"/>
    <w:rsid w:val="000A4A40"/>
    <w:rPr>
      <w:rFonts w:ascii="Calibri" w:eastAsiaTheme="majorEastAsia" w:hAnsi="Calibri" w:cstheme="minorHAnsi"/>
      <w:b/>
      <w:color w:val="1B1D3D" w:themeColor="text2" w:themeShade="BF"/>
      <w:spacing w:val="5"/>
      <w:kern w:val="28"/>
      <w:sz w:val="48"/>
      <w:szCs w:val="48"/>
    </w:rPr>
  </w:style>
  <w:style w:type="paragraph" w:styleId="Subtitle">
    <w:name w:val="Subtitle"/>
    <w:basedOn w:val="Title"/>
    <w:next w:val="Normal"/>
    <w:link w:val="SubtitleChar"/>
    <w:uiPriority w:val="11"/>
    <w:qFormat/>
    <w:rsid w:val="000A4A40"/>
    <w:rPr>
      <w:b w:val="0"/>
      <w:bCs/>
    </w:rPr>
  </w:style>
  <w:style w:type="character" w:customStyle="1" w:styleId="SubtitleChar">
    <w:name w:val="Subtitle Char"/>
    <w:basedOn w:val="DefaultParagraphFont"/>
    <w:link w:val="Subtitle"/>
    <w:uiPriority w:val="11"/>
    <w:rsid w:val="000A4A40"/>
    <w:rPr>
      <w:rFonts w:ascii="Calibri" w:eastAsiaTheme="majorEastAsia" w:hAnsi="Calibri" w:cstheme="minorHAnsi"/>
      <w:bCs/>
      <w:color w:val="1B1D3D" w:themeColor="text2" w:themeShade="BF"/>
      <w:spacing w:val="5"/>
      <w:kern w:val="28"/>
      <w:sz w:val="48"/>
      <w:szCs w:val="48"/>
    </w:rPr>
  </w:style>
  <w:style w:type="character" w:styleId="Strong">
    <w:name w:val="Strong"/>
    <w:basedOn w:val="DefaultParagraphFont"/>
    <w:uiPriority w:val="22"/>
    <w:qFormat/>
    <w:rsid w:val="00E34C91"/>
    <w:rPr>
      <w:b/>
      <w:bCs/>
    </w:rPr>
  </w:style>
  <w:style w:type="character" w:styleId="Emphasis">
    <w:name w:val="Emphasis"/>
    <w:basedOn w:val="DefaultParagraphFont"/>
    <w:uiPriority w:val="20"/>
    <w:qFormat/>
    <w:rsid w:val="00E34C91"/>
    <w:rPr>
      <w:i/>
      <w:iCs/>
    </w:rPr>
  </w:style>
  <w:style w:type="paragraph" w:styleId="NoSpacing">
    <w:name w:val="No Spacing"/>
    <w:link w:val="NoSpacingChar"/>
    <w:uiPriority w:val="1"/>
    <w:qFormat/>
    <w:rsid w:val="00E34C91"/>
    <w:pPr>
      <w:spacing w:after="0" w:line="240" w:lineRule="auto"/>
    </w:pPr>
  </w:style>
  <w:style w:type="character" w:customStyle="1" w:styleId="NoSpacingChar">
    <w:name w:val="No Spacing Char"/>
    <w:basedOn w:val="DefaultParagraphFont"/>
    <w:link w:val="NoSpacing"/>
    <w:uiPriority w:val="1"/>
    <w:rsid w:val="00E34C91"/>
  </w:style>
  <w:style w:type="paragraph" w:styleId="ListParagraph">
    <w:name w:val="List Paragraph"/>
    <w:basedOn w:val="Normal"/>
    <w:uiPriority w:val="99"/>
    <w:qFormat/>
    <w:rsid w:val="00E34C91"/>
    <w:pPr>
      <w:ind w:left="720"/>
      <w:contextualSpacing/>
    </w:pPr>
  </w:style>
  <w:style w:type="paragraph" w:styleId="Quote">
    <w:name w:val="Quote"/>
    <w:basedOn w:val="Normal"/>
    <w:next w:val="Normal"/>
    <w:link w:val="QuoteChar"/>
    <w:uiPriority w:val="29"/>
    <w:qFormat/>
    <w:rsid w:val="00E34C91"/>
    <w:rPr>
      <w:i/>
      <w:iCs/>
      <w:color w:val="000000" w:themeColor="text1"/>
    </w:rPr>
  </w:style>
  <w:style w:type="character" w:customStyle="1" w:styleId="QuoteChar">
    <w:name w:val="Quote Char"/>
    <w:basedOn w:val="DefaultParagraphFont"/>
    <w:link w:val="Quote"/>
    <w:uiPriority w:val="29"/>
    <w:rsid w:val="00E34C91"/>
    <w:rPr>
      <w:i/>
      <w:iCs/>
      <w:color w:val="000000" w:themeColor="text1"/>
    </w:rPr>
  </w:style>
  <w:style w:type="paragraph" w:styleId="IntenseQuote">
    <w:name w:val="Intense Quote"/>
    <w:basedOn w:val="Normal"/>
    <w:next w:val="Normal"/>
    <w:link w:val="IntenseQuoteChar"/>
    <w:uiPriority w:val="30"/>
    <w:qFormat/>
    <w:rsid w:val="00E34C91"/>
    <w:pPr>
      <w:pBdr>
        <w:bottom w:val="single" w:sz="4" w:space="4" w:color="629DD1" w:themeColor="accent1"/>
      </w:pBdr>
      <w:spacing w:before="200" w:after="280"/>
      <w:ind w:left="936" w:right="936"/>
    </w:pPr>
    <w:rPr>
      <w:b/>
      <w:bCs/>
      <w:i/>
      <w:iCs/>
      <w:color w:val="629DD1" w:themeColor="accent1"/>
    </w:rPr>
  </w:style>
  <w:style w:type="character" w:customStyle="1" w:styleId="IntenseQuoteChar">
    <w:name w:val="Intense Quote Char"/>
    <w:basedOn w:val="DefaultParagraphFont"/>
    <w:link w:val="IntenseQuote"/>
    <w:uiPriority w:val="30"/>
    <w:rsid w:val="00E34C91"/>
    <w:rPr>
      <w:b/>
      <w:bCs/>
      <w:i/>
      <w:iCs/>
      <w:color w:val="629DD1" w:themeColor="accent1"/>
    </w:rPr>
  </w:style>
  <w:style w:type="character" w:styleId="SubtleEmphasis">
    <w:name w:val="Subtle Emphasis"/>
    <w:basedOn w:val="DefaultParagraphFont"/>
    <w:uiPriority w:val="19"/>
    <w:qFormat/>
    <w:rsid w:val="00E34C91"/>
    <w:rPr>
      <w:i/>
      <w:iCs/>
      <w:color w:val="808080" w:themeColor="text1" w:themeTint="7F"/>
    </w:rPr>
  </w:style>
  <w:style w:type="character" w:styleId="IntenseEmphasis">
    <w:name w:val="Intense Emphasis"/>
    <w:basedOn w:val="DefaultParagraphFont"/>
    <w:uiPriority w:val="21"/>
    <w:qFormat/>
    <w:rsid w:val="00E34C91"/>
    <w:rPr>
      <w:b/>
      <w:bCs/>
      <w:i/>
      <w:iCs/>
      <w:color w:val="629DD1" w:themeColor="accent1"/>
    </w:rPr>
  </w:style>
  <w:style w:type="character" w:styleId="SubtleReference">
    <w:name w:val="Subtle Reference"/>
    <w:basedOn w:val="DefaultParagraphFont"/>
    <w:uiPriority w:val="31"/>
    <w:qFormat/>
    <w:rsid w:val="00E34C91"/>
    <w:rPr>
      <w:smallCaps/>
      <w:color w:val="297FD5" w:themeColor="accent2"/>
      <w:u w:val="single"/>
    </w:rPr>
  </w:style>
  <w:style w:type="character" w:styleId="IntenseReference">
    <w:name w:val="Intense Reference"/>
    <w:basedOn w:val="DefaultParagraphFont"/>
    <w:uiPriority w:val="32"/>
    <w:qFormat/>
    <w:rsid w:val="00E34C91"/>
    <w:rPr>
      <w:b/>
      <w:bCs/>
      <w:smallCaps/>
      <w:color w:val="297FD5" w:themeColor="accent2"/>
      <w:spacing w:val="5"/>
      <w:u w:val="single"/>
    </w:rPr>
  </w:style>
  <w:style w:type="character" w:styleId="BookTitle">
    <w:name w:val="Book Title"/>
    <w:basedOn w:val="DefaultParagraphFont"/>
    <w:uiPriority w:val="33"/>
    <w:qFormat/>
    <w:rsid w:val="00E34C91"/>
    <w:rPr>
      <w:b/>
      <w:bCs/>
      <w:smallCaps/>
      <w:spacing w:val="5"/>
    </w:rPr>
  </w:style>
  <w:style w:type="paragraph" w:styleId="TOCHeading">
    <w:name w:val="TOC Heading"/>
    <w:basedOn w:val="Heading1"/>
    <w:next w:val="Normal"/>
    <w:uiPriority w:val="39"/>
    <w:semiHidden/>
    <w:unhideWhenUsed/>
    <w:qFormat/>
    <w:rsid w:val="00E34C91"/>
    <w:pPr>
      <w:outlineLvl w:val="9"/>
    </w:pPr>
  </w:style>
  <w:style w:type="paragraph" w:styleId="Header">
    <w:name w:val="header"/>
    <w:basedOn w:val="Normal"/>
    <w:link w:val="HeaderChar"/>
    <w:uiPriority w:val="99"/>
    <w:unhideWhenUsed/>
    <w:rsid w:val="009103AB"/>
    <w:pPr>
      <w:tabs>
        <w:tab w:val="center" w:pos="4513"/>
        <w:tab w:val="right" w:pos="9026"/>
      </w:tabs>
      <w:spacing w:before="0" w:after="60" w:line="240" w:lineRule="auto"/>
      <w:contextualSpacing/>
      <w:jc w:val="right"/>
    </w:pPr>
    <w:rPr>
      <w:color w:val="0084BE"/>
      <w:sz w:val="16"/>
    </w:rPr>
  </w:style>
  <w:style w:type="character" w:customStyle="1" w:styleId="HeaderChar">
    <w:name w:val="Header Char"/>
    <w:basedOn w:val="DefaultParagraphFont"/>
    <w:link w:val="Header"/>
    <w:uiPriority w:val="99"/>
    <w:rsid w:val="009103AB"/>
    <w:rPr>
      <w:rFonts w:ascii="Calibri" w:hAnsi="Calibri"/>
      <w:color w:val="0084BE"/>
      <w:sz w:val="16"/>
    </w:rPr>
  </w:style>
  <w:style w:type="paragraph" w:styleId="Footer">
    <w:name w:val="footer"/>
    <w:basedOn w:val="Normal"/>
    <w:link w:val="FooterChar"/>
    <w:unhideWhenUsed/>
    <w:rsid w:val="00A67FA6"/>
    <w:pPr>
      <w:tabs>
        <w:tab w:val="center" w:pos="4513"/>
        <w:tab w:val="right" w:pos="9026"/>
      </w:tabs>
      <w:spacing w:after="0" w:line="240" w:lineRule="auto"/>
    </w:pPr>
    <w:rPr>
      <w:sz w:val="16"/>
    </w:rPr>
  </w:style>
  <w:style w:type="character" w:customStyle="1" w:styleId="FooterChar">
    <w:name w:val="Footer Char"/>
    <w:basedOn w:val="DefaultParagraphFont"/>
    <w:link w:val="Footer"/>
    <w:rsid w:val="00A67FA6"/>
    <w:rPr>
      <w:rFonts w:ascii="Calibri" w:hAnsi="Calibri"/>
      <w:sz w:val="16"/>
    </w:rPr>
  </w:style>
  <w:style w:type="paragraph" w:styleId="BalloonText">
    <w:name w:val="Balloon Text"/>
    <w:basedOn w:val="Normal"/>
    <w:link w:val="BalloonTextChar"/>
    <w:uiPriority w:val="99"/>
    <w:semiHidden/>
    <w:unhideWhenUsed/>
    <w:rsid w:val="003D4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6C9"/>
    <w:rPr>
      <w:rFonts w:ascii="Tahoma" w:hAnsi="Tahoma" w:cs="Tahoma"/>
      <w:sz w:val="16"/>
      <w:szCs w:val="16"/>
    </w:rPr>
  </w:style>
  <w:style w:type="table" w:styleId="TableGrid">
    <w:name w:val="Table Grid"/>
    <w:basedOn w:val="TableNormal"/>
    <w:rsid w:val="003D4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C1F4A"/>
    <w:rPr>
      <w:rFonts w:cs="Times New Roman"/>
      <w:color w:val="0000FF"/>
      <w:u w:val="single"/>
    </w:rPr>
  </w:style>
  <w:style w:type="paragraph" w:customStyle="1" w:styleId="para">
    <w:name w:val="para"/>
    <w:basedOn w:val="Normal"/>
    <w:link w:val="paraChar"/>
    <w:uiPriority w:val="99"/>
    <w:qFormat/>
    <w:rsid w:val="007A2C65"/>
    <w:pPr>
      <w:spacing w:before="60" w:after="60" w:line="240" w:lineRule="auto"/>
    </w:pPr>
    <w:rPr>
      <w:color w:val="000000"/>
    </w:rPr>
  </w:style>
  <w:style w:type="character" w:customStyle="1" w:styleId="paraChar">
    <w:name w:val="para Char"/>
    <w:link w:val="para"/>
    <w:uiPriority w:val="99"/>
    <w:locked/>
    <w:rsid w:val="007A2C65"/>
    <w:rPr>
      <w:rFonts w:ascii="Calibri" w:hAnsi="Calibri"/>
      <w:color w:val="000000"/>
    </w:rPr>
  </w:style>
  <w:style w:type="paragraph" w:styleId="ListBullet">
    <w:name w:val="List Bullet"/>
    <w:basedOn w:val="Normal"/>
    <w:qFormat/>
    <w:rsid w:val="00D614B6"/>
    <w:pPr>
      <w:numPr>
        <w:numId w:val="12"/>
      </w:numPr>
      <w:spacing w:before="60" w:after="60"/>
      <w:ind w:left="357" w:hanging="357"/>
      <w:contextualSpacing/>
    </w:pPr>
    <w:rPr>
      <w:rFonts w:cs="Calibri"/>
    </w:rPr>
  </w:style>
  <w:style w:type="paragraph" w:customStyle="1" w:styleId="prelimstart">
    <w:name w:val="prelimstart"/>
    <w:basedOn w:val="Normal"/>
    <w:next w:val="para"/>
    <w:rsid w:val="007D6641"/>
    <w:pPr>
      <w:pBdr>
        <w:bottom w:val="single" w:sz="24" w:space="0" w:color="008080"/>
      </w:pBdr>
      <w:autoSpaceDE w:val="0"/>
      <w:autoSpaceDN w:val="0"/>
      <w:spacing w:before="480" w:after="240" w:line="259" w:lineRule="auto"/>
    </w:pPr>
    <w:rPr>
      <w:rFonts w:ascii="Arial" w:hAnsi="Arial" w:cs="Arial"/>
      <w:color w:val="008080"/>
    </w:rPr>
  </w:style>
  <w:style w:type="paragraph" w:customStyle="1" w:styleId="hdg2">
    <w:name w:val="hdg2"/>
    <w:basedOn w:val="Normal"/>
    <w:next w:val="para"/>
    <w:uiPriority w:val="99"/>
    <w:qFormat/>
    <w:rsid w:val="003B5C62"/>
    <w:pPr>
      <w:keepNext/>
      <w:spacing w:before="360" w:after="240" w:line="259" w:lineRule="auto"/>
      <w:outlineLvl w:val="1"/>
    </w:pPr>
    <w:rPr>
      <w:rFonts w:ascii="Arial" w:hAnsi="Arial"/>
      <w:color w:val="000000"/>
      <w:sz w:val="28"/>
    </w:rPr>
  </w:style>
  <w:style w:type="paragraph" w:customStyle="1" w:styleId="prelimforewordstart">
    <w:name w:val="prelimforewordstart"/>
    <w:basedOn w:val="Normal"/>
    <w:next w:val="para"/>
    <w:rsid w:val="004672C6"/>
    <w:pPr>
      <w:pBdr>
        <w:bottom w:val="single" w:sz="24" w:space="0" w:color="008080"/>
      </w:pBdr>
      <w:autoSpaceDE w:val="0"/>
      <w:autoSpaceDN w:val="0"/>
      <w:spacing w:before="480" w:after="240" w:line="259" w:lineRule="auto"/>
    </w:pPr>
    <w:rPr>
      <w:rFonts w:ascii="Arial" w:hAnsi="Arial" w:cs="Arial"/>
      <w:color w:val="008080"/>
    </w:rPr>
  </w:style>
  <w:style w:type="paragraph" w:customStyle="1" w:styleId="listbulletround1">
    <w:name w:val="listbulletround1"/>
    <w:basedOn w:val="Normal"/>
    <w:uiPriority w:val="99"/>
    <w:rsid w:val="004672C6"/>
    <w:pPr>
      <w:numPr>
        <w:numId w:val="9"/>
      </w:numPr>
      <w:spacing w:line="259" w:lineRule="auto"/>
    </w:pPr>
    <w:rPr>
      <w:rFonts w:ascii="Arial" w:hAnsi="Arial"/>
      <w:color w:val="000000"/>
    </w:rPr>
  </w:style>
  <w:style w:type="paragraph" w:customStyle="1" w:styleId="listbulletdash1">
    <w:name w:val="listbulletdash1"/>
    <w:basedOn w:val="para"/>
    <w:rsid w:val="00BC478F"/>
    <w:pPr>
      <w:autoSpaceDE w:val="0"/>
      <w:autoSpaceDN w:val="0"/>
    </w:pPr>
    <w:rPr>
      <w:rFonts w:cs="Arial"/>
    </w:rPr>
  </w:style>
  <w:style w:type="paragraph" w:styleId="ListContinue">
    <w:name w:val="List Continue"/>
    <w:basedOn w:val="Normal"/>
    <w:rsid w:val="00BC478F"/>
    <w:pPr>
      <w:spacing w:line="259" w:lineRule="auto"/>
      <w:ind w:left="283"/>
      <w:contextualSpacing/>
    </w:pPr>
  </w:style>
  <w:style w:type="paragraph" w:customStyle="1" w:styleId="hdg3">
    <w:name w:val="hdg3"/>
    <w:basedOn w:val="Normal"/>
    <w:next w:val="para"/>
    <w:uiPriority w:val="99"/>
    <w:qFormat/>
    <w:rsid w:val="006F7834"/>
    <w:pPr>
      <w:keepNext/>
      <w:spacing w:before="240" w:after="240" w:line="259" w:lineRule="auto"/>
      <w:outlineLvl w:val="2"/>
    </w:pPr>
    <w:rPr>
      <w:rFonts w:ascii="Arial" w:hAnsi="Arial"/>
      <w:color w:val="000000"/>
      <w:sz w:val="24"/>
    </w:rPr>
  </w:style>
  <w:style w:type="paragraph" w:customStyle="1" w:styleId="listletter1">
    <w:name w:val="listletter1"/>
    <w:basedOn w:val="Normal"/>
    <w:rsid w:val="002C31F5"/>
    <w:pPr>
      <w:numPr>
        <w:numId w:val="11"/>
      </w:numPr>
      <w:autoSpaceDE w:val="0"/>
      <w:autoSpaceDN w:val="0"/>
      <w:spacing w:line="259" w:lineRule="auto"/>
    </w:pPr>
    <w:rPr>
      <w:rFonts w:ascii="Arial" w:hAnsi="Arial" w:cs="Arial"/>
      <w:color w:val="000000"/>
    </w:rPr>
  </w:style>
  <w:style w:type="paragraph" w:styleId="ListBullet2">
    <w:name w:val="List Bullet 2"/>
    <w:basedOn w:val="Normal"/>
    <w:uiPriority w:val="99"/>
    <w:semiHidden/>
    <w:unhideWhenUsed/>
    <w:rsid w:val="009E773C"/>
    <w:pPr>
      <w:numPr>
        <w:numId w:val="16"/>
      </w:numPr>
      <w:contextualSpacing/>
    </w:pPr>
  </w:style>
  <w:style w:type="paragraph" w:customStyle="1" w:styleId="hdg1">
    <w:name w:val="hdg1"/>
    <w:basedOn w:val="Normal"/>
    <w:next w:val="para"/>
    <w:qFormat/>
    <w:rsid w:val="009103AB"/>
    <w:pPr>
      <w:keepNext/>
      <w:spacing w:before="480" w:after="240" w:line="240" w:lineRule="auto"/>
      <w:outlineLvl w:val="0"/>
    </w:pPr>
    <w:rPr>
      <w:rFonts w:eastAsia="Times New Roman" w:cstheme="minorHAnsi"/>
      <w:b/>
      <w:bCs/>
      <w:color w:val="0084BE"/>
      <w:sz w:val="36"/>
      <w:szCs w:val="36"/>
    </w:rPr>
  </w:style>
  <w:style w:type="character" w:styleId="CommentReference">
    <w:name w:val="annotation reference"/>
    <w:rsid w:val="009E773C"/>
    <w:rPr>
      <w:sz w:val="16"/>
      <w:szCs w:val="16"/>
    </w:rPr>
  </w:style>
  <w:style w:type="paragraph" w:styleId="CommentText">
    <w:name w:val="annotation text"/>
    <w:basedOn w:val="Normal"/>
    <w:link w:val="CommentTextChar"/>
    <w:rsid w:val="009E773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E773C"/>
    <w:rPr>
      <w:rFonts w:ascii="Times New Roman" w:eastAsia="Times New Roman" w:hAnsi="Times New Roman" w:cs="Times New Roman"/>
      <w:sz w:val="20"/>
      <w:szCs w:val="20"/>
    </w:rPr>
  </w:style>
  <w:style w:type="paragraph" w:styleId="FootnoteText">
    <w:name w:val="footnote text"/>
    <w:basedOn w:val="Normal"/>
    <w:link w:val="FootnoteTextChar"/>
    <w:rsid w:val="001D4136"/>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1D4136"/>
    <w:rPr>
      <w:rFonts w:ascii="Calibri" w:eastAsia="Times New Roman" w:hAnsi="Calibri" w:cs="Times New Roman"/>
      <w:sz w:val="20"/>
      <w:szCs w:val="20"/>
    </w:rPr>
  </w:style>
  <w:style w:type="character" w:styleId="FootnoteReference">
    <w:name w:val="footnote reference"/>
    <w:basedOn w:val="DefaultParagraphFont"/>
    <w:rsid w:val="009E77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009657">
      <w:bodyDiv w:val="1"/>
      <w:marLeft w:val="0"/>
      <w:marRight w:val="0"/>
      <w:marTop w:val="0"/>
      <w:marBottom w:val="0"/>
      <w:divBdr>
        <w:top w:val="none" w:sz="0" w:space="0" w:color="auto"/>
        <w:left w:val="none" w:sz="0" w:space="0" w:color="auto"/>
        <w:bottom w:val="none" w:sz="0" w:space="0" w:color="auto"/>
        <w:right w:val="none" w:sz="0" w:space="0" w:color="auto"/>
      </w:divBdr>
    </w:div>
    <w:div w:id="612906999">
      <w:bodyDiv w:val="1"/>
      <w:marLeft w:val="0"/>
      <w:marRight w:val="0"/>
      <w:marTop w:val="0"/>
      <w:marBottom w:val="0"/>
      <w:divBdr>
        <w:top w:val="none" w:sz="0" w:space="0" w:color="auto"/>
        <w:left w:val="none" w:sz="0" w:space="0" w:color="auto"/>
        <w:bottom w:val="none" w:sz="0" w:space="0" w:color="auto"/>
        <w:right w:val="none" w:sz="0" w:space="0" w:color="auto"/>
      </w:divBdr>
    </w:div>
    <w:div w:id="735317882">
      <w:bodyDiv w:val="1"/>
      <w:marLeft w:val="0"/>
      <w:marRight w:val="0"/>
      <w:marTop w:val="0"/>
      <w:marBottom w:val="0"/>
      <w:divBdr>
        <w:top w:val="none" w:sz="0" w:space="0" w:color="auto"/>
        <w:left w:val="none" w:sz="0" w:space="0" w:color="auto"/>
        <w:bottom w:val="none" w:sz="0" w:space="0" w:color="auto"/>
        <w:right w:val="none" w:sz="0" w:space="0" w:color="auto"/>
      </w:divBdr>
    </w:div>
    <w:div w:id="1572540486">
      <w:bodyDiv w:val="1"/>
      <w:marLeft w:val="0"/>
      <w:marRight w:val="0"/>
      <w:marTop w:val="0"/>
      <w:marBottom w:val="0"/>
      <w:divBdr>
        <w:top w:val="none" w:sz="0" w:space="0" w:color="auto"/>
        <w:left w:val="none" w:sz="0" w:space="0" w:color="auto"/>
        <w:bottom w:val="none" w:sz="0" w:space="0" w:color="auto"/>
        <w:right w:val="none" w:sz="0" w:space="0" w:color="auto"/>
      </w:divBdr>
    </w:div>
    <w:div w:id="1664892990">
      <w:bodyDiv w:val="1"/>
      <w:marLeft w:val="0"/>
      <w:marRight w:val="0"/>
      <w:marTop w:val="0"/>
      <w:marBottom w:val="0"/>
      <w:divBdr>
        <w:top w:val="none" w:sz="0" w:space="0" w:color="auto"/>
        <w:left w:val="none" w:sz="0" w:space="0" w:color="auto"/>
        <w:bottom w:val="none" w:sz="0" w:space="0" w:color="auto"/>
        <w:right w:val="none" w:sz="0" w:space="0" w:color="auto"/>
      </w:divBdr>
    </w:div>
    <w:div w:id="1807234139">
      <w:bodyDiv w:val="1"/>
      <w:marLeft w:val="0"/>
      <w:marRight w:val="0"/>
      <w:marTop w:val="0"/>
      <w:marBottom w:val="0"/>
      <w:divBdr>
        <w:top w:val="none" w:sz="0" w:space="0" w:color="auto"/>
        <w:left w:val="none" w:sz="0" w:space="0" w:color="auto"/>
        <w:bottom w:val="none" w:sz="0" w:space="0" w:color="auto"/>
        <w:right w:val="none" w:sz="0" w:space="0" w:color="auto"/>
      </w:divBdr>
    </w:div>
    <w:div w:id="1903641355">
      <w:bodyDiv w:val="1"/>
      <w:marLeft w:val="0"/>
      <w:marRight w:val="0"/>
      <w:marTop w:val="0"/>
      <w:marBottom w:val="0"/>
      <w:divBdr>
        <w:top w:val="none" w:sz="0" w:space="0" w:color="auto"/>
        <w:left w:val="none" w:sz="0" w:space="0" w:color="auto"/>
        <w:bottom w:val="none" w:sz="0" w:space="0" w:color="auto"/>
        <w:right w:val="none" w:sz="0" w:space="0" w:color="auto"/>
      </w:divBdr>
    </w:div>
    <w:div w:id="203110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5D4AB98C67A54984D5166937726692" ma:contentTypeVersion="6" ma:contentTypeDescription="Create a new document." ma:contentTypeScope="" ma:versionID="20601dbf07ad39ec04e231b4d2128be2">
  <xsd:schema xmlns:xsd="http://www.w3.org/2001/XMLSchema" xmlns:xs="http://www.w3.org/2001/XMLSchema" xmlns:p="http://schemas.microsoft.com/office/2006/metadata/properties" xmlns:ns2="a5e1aa40-530c-4339-a2ce-8376e307d7a2" targetNamespace="http://schemas.microsoft.com/office/2006/metadata/properties" ma:root="true" ma:fieldsID="c242fa11a4b7640b48cbf5d2386f8aff" ns2:_="">
    <xsd:import namespace="a5e1aa40-530c-4339-a2ce-8376e307d7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1aa40-530c-4339-a2ce-8376e307d7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BB778-C660-40FE-B8B9-D0F27BF22AC4}">
  <ds:schemaRefs>
    <ds:schemaRef ds:uri="http://schemas.microsoft.com/sharepoint/v3/contenttype/forms"/>
  </ds:schemaRefs>
</ds:datastoreItem>
</file>

<file path=customXml/itemProps2.xml><?xml version="1.0" encoding="utf-8"?>
<ds:datastoreItem xmlns:ds="http://schemas.openxmlformats.org/officeDocument/2006/customXml" ds:itemID="{7691BD20-9C77-46BB-B432-C87A9D3B7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e1aa40-530c-4339-a2ce-8376e307d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362D47-9F4C-408D-80CF-630100991EA8}">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5e1aa40-530c-4339-a2ce-8376e307d7a2"/>
    <ds:schemaRef ds:uri="http://www.w3.org/XML/1998/namespace"/>
  </ds:schemaRefs>
</ds:datastoreItem>
</file>

<file path=customXml/itemProps4.xml><?xml version="1.0" encoding="utf-8"?>
<ds:datastoreItem xmlns:ds="http://schemas.openxmlformats.org/officeDocument/2006/customXml" ds:itemID="{C6075C0F-1AF2-47F8-A83C-1F2CADA8C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3899</Words>
  <Characters>22230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Griffiths</dc:creator>
  <cp:lastModifiedBy>Monica Pretlove</cp:lastModifiedBy>
  <cp:revision>4</cp:revision>
  <dcterms:created xsi:type="dcterms:W3CDTF">2019-08-27T10:58:00Z</dcterms:created>
  <dcterms:modified xsi:type="dcterms:W3CDTF">2019-10-09T10:20:00Z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0x0101001F5D4AB98C67A54984D5166937726692</vt:lpwstr>
  </property>
</Properties>
</file>