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Pr="00D47004" w:rsidRDefault="00876826" w:rsidP="00F20B76">
      <w:pPr>
        <w:pBdr>
          <w:bottom w:val="single" w:sz="8" w:space="4" w:color="92D050"/>
        </w:pBdr>
        <w:spacing w:after="300" w:line="240" w:lineRule="auto"/>
        <w:contextualSpacing/>
        <w:rPr>
          <w:rFonts w:asciiTheme="majorHAnsi" w:eastAsiaTheme="majorEastAsia" w:hAnsiTheme="majorHAnsi" w:cstheme="majorHAnsi"/>
          <w:b/>
          <w:spacing w:val="5"/>
          <w:kern w:val="28"/>
          <w:sz w:val="40"/>
          <w:szCs w:val="40"/>
        </w:rPr>
      </w:pPr>
    </w:p>
    <w:p w14:paraId="3715A9B3" w14:textId="38D8E07B" w:rsidR="00F7028B" w:rsidRPr="00D40544" w:rsidRDefault="00F7028B" w:rsidP="00F20B76">
      <w:pPr>
        <w:pBdr>
          <w:bottom w:val="single" w:sz="8" w:space="4" w:color="92D050"/>
        </w:pBdr>
        <w:spacing w:after="300" w:line="240" w:lineRule="auto"/>
        <w:contextualSpacing/>
        <w:rPr>
          <w:rFonts w:asciiTheme="majorHAnsi" w:eastAsiaTheme="majorEastAsia" w:hAnsiTheme="majorHAnsi" w:cstheme="majorHAnsi"/>
          <w:b/>
          <w:spacing w:val="5"/>
          <w:kern w:val="28"/>
          <w:sz w:val="40"/>
          <w:szCs w:val="40"/>
        </w:rPr>
      </w:pPr>
      <w:r w:rsidRPr="00D47004">
        <w:rPr>
          <w:rFonts w:asciiTheme="majorHAnsi" w:hAnsiTheme="majorHAnsi" w:cstheme="majorHAnsi"/>
          <w:b/>
          <w:sz w:val="40"/>
        </w:rPr>
        <w:t>Tiêu chuẩn toàn cầu về An toàn thực phẩm, Phát hành lầ</w:t>
      </w:r>
      <w:r w:rsidR="00D40544">
        <w:rPr>
          <w:rFonts w:asciiTheme="majorHAnsi" w:hAnsiTheme="majorHAnsi" w:cstheme="majorHAnsi"/>
          <w:b/>
          <w:sz w:val="40"/>
        </w:rPr>
        <w:t xml:space="preserve">n </w:t>
      </w:r>
      <w:r w:rsidR="00D40544" w:rsidRPr="00B70C66">
        <w:rPr>
          <w:rFonts w:asciiTheme="majorHAnsi" w:hAnsiTheme="majorHAnsi" w:cstheme="majorHAnsi"/>
          <w:b/>
          <w:sz w:val="40"/>
        </w:rPr>
        <w:t>9</w:t>
      </w:r>
    </w:p>
    <w:p w14:paraId="6A19D968" w14:textId="343CBC72" w:rsidR="00DB4B11" w:rsidRPr="00D47004" w:rsidRDefault="00E040D3" w:rsidP="00F20B76">
      <w:pPr>
        <w:pBdr>
          <w:bottom w:val="single" w:sz="8" w:space="4" w:color="92D050"/>
        </w:pBdr>
        <w:spacing w:after="300" w:line="240" w:lineRule="auto"/>
        <w:contextualSpacing/>
        <w:rPr>
          <w:rFonts w:asciiTheme="majorHAnsi" w:eastAsiaTheme="majorEastAsia" w:hAnsiTheme="majorHAnsi" w:cstheme="majorHAnsi"/>
          <w:spacing w:val="5"/>
          <w:kern w:val="28"/>
          <w:sz w:val="40"/>
          <w:szCs w:val="40"/>
        </w:rPr>
      </w:pPr>
      <w:r w:rsidRPr="00D47004">
        <w:rPr>
          <w:rFonts w:asciiTheme="majorHAnsi" w:hAnsiTheme="majorHAnsi" w:cstheme="majorHAnsi"/>
          <w:sz w:val="40"/>
        </w:rPr>
        <w:t>F904</w:t>
      </w:r>
      <w:r w:rsidR="003E09D5" w:rsidRPr="003E09D5">
        <w:rPr>
          <w:rFonts w:asciiTheme="majorHAnsi" w:hAnsiTheme="majorHAnsi" w:cstheme="majorHAnsi"/>
          <w:sz w:val="40"/>
        </w:rPr>
        <w:t>c</w:t>
      </w:r>
      <w:r w:rsidRPr="00D47004">
        <w:rPr>
          <w:rFonts w:asciiTheme="majorHAnsi" w:hAnsiTheme="majorHAnsi" w:cstheme="majorHAnsi"/>
          <w:sz w:val="40"/>
        </w:rPr>
        <w:t>:  Danh mục kiểm tra của Chuyên gia đánh giá &amp; Công cụ Tự đánh giá của nhà máy</w:t>
      </w:r>
    </w:p>
    <w:p w14:paraId="2D0B4560" w14:textId="77777777" w:rsidR="002F7852" w:rsidRPr="00D47004" w:rsidRDefault="002F7852" w:rsidP="009337CC">
      <w:pPr>
        <w:rPr>
          <w:rFonts w:asciiTheme="majorHAnsi" w:hAnsiTheme="majorHAnsi" w:cstheme="majorHAnsi"/>
        </w:rPr>
      </w:pPr>
    </w:p>
    <w:p w14:paraId="2CD200B2" w14:textId="135878D7" w:rsidR="0028651D" w:rsidRPr="00D47004" w:rsidRDefault="0028651D" w:rsidP="0028651D">
      <w:pPr>
        <w:tabs>
          <w:tab w:val="left" w:leader="dot" w:pos="1134"/>
          <w:tab w:val="left" w:leader="hyphen" w:pos="1701"/>
          <w:tab w:val="right" w:pos="10206"/>
        </w:tabs>
        <w:rPr>
          <w:rFonts w:asciiTheme="majorHAnsi" w:hAnsiTheme="majorHAnsi" w:cstheme="majorHAnsi"/>
          <w:b/>
          <w:sz w:val="20"/>
          <w:szCs w:val="20"/>
          <w:u w:val="single"/>
        </w:rPr>
      </w:pPr>
      <w:r w:rsidRPr="00D47004">
        <w:rPr>
          <w:rFonts w:asciiTheme="majorHAnsi" w:hAnsiTheme="majorHAnsi" w:cstheme="majorHAnsi"/>
          <w:b/>
          <w:sz w:val="20"/>
        </w:rPr>
        <w:t>Chào mừng đến Danh mục kiểm tra của Chuyên gia đánh giá &amp; Công cụ Tự đánh giá của nhà máy BRCGS</w:t>
      </w:r>
    </w:p>
    <w:p w14:paraId="0F718276" w14:textId="2A244F09"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 xml:space="preserve">Chúng tôi hy vọng rằng bạn sẽ thấy văn bản này hữu ích khi chuẩn bị nhà máy tham gia đánh giá theo Tiêu chuẩn toàn cầu về An toàn thực phẩm BRCGS, Phát hành lần 9.  </w:t>
      </w:r>
    </w:p>
    <w:p w14:paraId="10A69B86" w14:textId="57D0813A" w:rsidR="0028651D" w:rsidRPr="00D47004" w:rsidRDefault="0028651D" w:rsidP="0028651D">
      <w:pPr>
        <w:rPr>
          <w:rFonts w:asciiTheme="majorHAnsi" w:hAnsiTheme="majorHAnsi" w:cstheme="majorHAnsi"/>
          <w:b/>
          <w:sz w:val="20"/>
          <w:szCs w:val="20"/>
        </w:rPr>
      </w:pPr>
      <w:r w:rsidRPr="00D47004">
        <w:rPr>
          <w:rFonts w:asciiTheme="majorHAnsi" w:hAnsiTheme="majorHAnsi" w:cstheme="majorHAnsi"/>
          <w:b/>
          <w:sz w:val="20"/>
        </w:rPr>
        <w:t>Cách sử dụng Danh mục kiểm tra của Chuyên gia đánh giá &amp; Công cụ Tự đánh giá của nhà máy BRCGS?</w:t>
      </w:r>
    </w:p>
    <w:p w14:paraId="62A90F10" w14:textId="77777777"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Công cụ này được thiết kế để giúp bạn đánh giá hoạt động của mình theo các yêu cầu của Tiêu chuẩn và giúp chuẩn bị cho đánh giá chứng nhận của bạn.</w:t>
      </w:r>
    </w:p>
    <w:p w14:paraId="0AB3B92D" w14:textId="77777777"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Danh mục kiểm tra bao gồm từng yêu cầu của Tiêu chuẩn và có thể được dùng để kiểm tra mức độ tuân thủ của nhà máy bạn đối với từng yêu cầu này.  Danh mục kiểm tra cũng cho phép bạn thêm nhận xét hoặc xác định các lĩnh vực cần cải thiện trong các ô trống được cung cấp ở cuối mỗi phần.</w:t>
      </w:r>
    </w:p>
    <w:p w14:paraId="2BD39717" w14:textId="77777777"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Mặc dù chúng tôi hy vọng công cụ này hữu ích trong việc giúp bạn chuẩn bị cho cuộc đánh giá của mình, nhưng bạn không nên xem công cụ này là bằng chứng của cuộc đánh giá nội bộ và sẽ không được chuyên gia đánh giá chấp nhận trong cuộc đánh giá.</w:t>
      </w:r>
    </w:p>
    <w:p w14:paraId="6F58197B" w14:textId="77777777" w:rsidR="0028651D" w:rsidRPr="00D47004" w:rsidRDefault="0028651D" w:rsidP="0028651D">
      <w:pPr>
        <w:rPr>
          <w:rFonts w:asciiTheme="majorHAnsi" w:hAnsiTheme="majorHAnsi" w:cstheme="majorHAnsi"/>
          <w:b/>
          <w:sz w:val="20"/>
          <w:szCs w:val="20"/>
        </w:rPr>
      </w:pPr>
      <w:r w:rsidRPr="00D47004">
        <w:rPr>
          <w:rFonts w:asciiTheme="majorHAnsi" w:hAnsiTheme="majorHAnsi" w:cstheme="majorHAnsi"/>
          <w:b/>
          <w:sz w:val="20"/>
        </w:rPr>
        <w:t>Đào tạo</w:t>
      </w:r>
    </w:p>
    <w:p w14:paraId="21D67281" w14:textId="5A489C65"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 xml:space="preserve">Học viện Đào tạo BRCGS có các khóa học để nâng cao hiểu biết về các yêu cầu đối với Tiêu chuẩn toàn cầu về An toàn thực phẩm BRCGS, Phát hành lần 9 và có thể hữu ích cho người sử dụng Công cụ Tự đánh giá BRCGS.  Để biết thêm thông tin về các khóa học có sẵn, vui lòng truy cập </w:t>
      </w:r>
      <w:hyperlink r:id="rId11" w:history="1">
        <w:r w:rsidRPr="00D47004">
          <w:rPr>
            <w:rStyle w:val="Hyperlink"/>
            <w:rFonts w:asciiTheme="majorHAnsi" w:hAnsiTheme="majorHAnsi" w:cstheme="majorHAnsi"/>
            <w:sz w:val="20"/>
            <w:szCs w:val="20"/>
          </w:rPr>
          <w:t>trang web</w:t>
        </w:r>
      </w:hyperlink>
      <w:r w:rsidRPr="00D47004">
        <w:rPr>
          <w:rFonts w:asciiTheme="majorHAnsi" w:hAnsiTheme="majorHAnsi" w:cstheme="majorHAnsi"/>
          <w:sz w:val="20"/>
        </w:rPr>
        <w:t>.</w:t>
      </w:r>
    </w:p>
    <w:p w14:paraId="3AF38B37" w14:textId="77777777" w:rsidR="0028651D" w:rsidRPr="00D47004" w:rsidRDefault="0028651D" w:rsidP="0028651D">
      <w:pPr>
        <w:rPr>
          <w:rFonts w:asciiTheme="majorHAnsi" w:hAnsiTheme="majorHAnsi" w:cstheme="majorHAnsi"/>
          <w:b/>
          <w:sz w:val="20"/>
          <w:szCs w:val="20"/>
        </w:rPr>
      </w:pPr>
      <w:r w:rsidRPr="00D47004">
        <w:rPr>
          <w:rFonts w:asciiTheme="majorHAnsi" w:hAnsiTheme="majorHAnsi" w:cstheme="majorHAnsi"/>
          <w:b/>
          <w:sz w:val="20"/>
        </w:rPr>
        <w:t>Thông tin bổ sung</w:t>
      </w:r>
    </w:p>
    <w:p w14:paraId="2C309A58" w14:textId="4051A916"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Nếu bạn có bất kỳ câu hỏi nào khác về Công cụ Tự đánh giá BRCGS hoặc Tiêu chuẩn toàn cầu về An toàn thực phẩm BRCGS, Phát hành lần 9, vui lòng liên hệ với nhóm BRCGS.</w:t>
      </w:r>
    </w:p>
    <w:p w14:paraId="5F9DE1E2" w14:textId="77777777" w:rsidR="0028651D" w:rsidRPr="00D47004" w:rsidRDefault="0028651D" w:rsidP="0028651D">
      <w:pPr>
        <w:rPr>
          <w:rFonts w:asciiTheme="majorHAnsi" w:hAnsiTheme="majorHAnsi" w:cstheme="majorHAnsi"/>
          <w:sz w:val="20"/>
          <w:szCs w:val="20"/>
        </w:rPr>
      </w:pPr>
      <w:r w:rsidRPr="00D47004">
        <w:rPr>
          <w:rFonts w:asciiTheme="majorHAnsi" w:hAnsiTheme="majorHAnsi" w:cstheme="majorHAnsi"/>
          <w:sz w:val="20"/>
        </w:rPr>
        <w:t xml:space="preserve">Email – </w:t>
      </w:r>
      <w:hyperlink r:id="rId12" w:history="1">
        <w:r w:rsidRPr="00D47004">
          <w:rPr>
            <w:rStyle w:val="Hyperlink"/>
            <w:rFonts w:asciiTheme="majorHAnsi" w:hAnsiTheme="majorHAnsi" w:cstheme="majorHAnsi"/>
            <w:sz w:val="20"/>
            <w:szCs w:val="20"/>
          </w:rPr>
          <w:t>enquiries@brcgs.com</w:t>
        </w:r>
      </w:hyperlink>
    </w:p>
    <w:p w14:paraId="69B701EE" w14:textId="77777777" w:rsidR="0028651D" w:rsidRPr="00B70C66" w:rsidRDefault="0028651D" w:rsidP="009337CC">
      <w:pPr>
        <w:rPr>
          <w:rFonts w:asciiTheme="majorHAnsi" w:hAnsiTheme="majorHAnsi" w:cstheme="majorHAnsi"/>
          <w:lang w:val="en-GB"/>
        </w:rPr>
      </w:pPr>
    </w:p>
    <w:p w14:paraId="5EEA3CF2" w14:textId="77777777" w:rsidR="00607CF2" w:rsidRPr="00B70C66" w:rsidRDefault="00607CF2" w:rsidP="009337CC">
      <w:pPr>
        <w:rPr>
          <w:rFonts w:asciiTheme="majorHAnsi" w:hAnsiTheme="majorHAnsi" w:cstheme="majorHAnsi"/>
          <w:sz w:val="20"/>
          <w:szCs w:val="20"/>
          <w:lang w:val="en-GB"/>
        </w:rPr>
      </w:pPr>
    </w:p>
    <w:p w14:paraId="7EE8FE41" w14:textId="77777777" w:rsidR="00607CF2" w:rsidRPr="00B70C66" w:rsidRDefault="00607CF2" w:rsidP="009337CC">
      <w:pPr>
        <w:rPr>
          <w:rFonts w:asciiTheme="majorHAnsi" w:hAnsiTheme="majorHAnsi" w:cstheme="majorHAnsi"/>
          <w:sz w:val="20"/>
          <w:szCs w:val="20"/>
          <w:lang w:val="en-GB"/>
        </w:rPr>
      </w:pPr>
    </w:p>
    <w:p w14:paraId="7E428B77" w14:textId="77777777" w:rsidR="00607CF2" w:rsidRPr="00B70C66" w:rsidRDefault="00607CF2" w:rsidP="009337CC">
      <w:pPr>
        <w:rPr>
          <w:rFonts w:asciiTheme="majorHAnsi" w:hAnsiTheme="majorHAnsi" w:cstheme="majorHAnsi"/>
          <w:sz w:val="20"/>
          <w:szCs w:val="20"/>
          <w:lang w:val="en-GB"/>
        </w:rPr>
      </w:pPr>
    </w:p>
    <w:p w14:paraId="7D773E8D" w14:textId="77777777" w:rsidR="00607CF2" w:rsidRPr="00B70C66" w:rsidRDefault="00607CF2" w:rsidP="009337CC">
      <w:pPr>
        <w:rPr>
          <w:rFonts w:asciiTheme="majorHAnsi" w:hAnsiTheme="majorHAnsi" w:cstheme="majorHAnsi"/>
          <w:sz w:val="20"/>
          <w:szCs w:val="20"/>
          <w:lang w:val="en-GB"/>
        </w:rPr>
      </w:pPr>
    </w:p>
    <w:p w14:paraId="5647617A" w14:textId="77777777" w:rsidR="00607CF2" w:rsidRPr="00B70C66" w:rsidRDefault="00607CF2" w:rsidP="009337CC">
      <w:pPr>
        <w:rPr>
          <w:rFonts w:asciiTheme="majorHAnsi" w:hAnsiTheme="majorHAnsi" w:cstheme="majorHAnsi"/>
          <w:sz w:val="20"/>
          <w:szCs w:val="20"/>
          <w:lang w:val="en-GB"/>
        </w:rPr>
      </w:pPr>
    </w:p>
    <w:p w14:paraId="69469FFC" w14:textId="62A7B13D" w:rsidR="009337CC" w:rsidRPr="00D47004" w:rsidRDefault="009337CC" w:rsidP="009337CC">
      <w:pPr>
        <w:rPr>
          <w:rFonts w:asciiTheme="majorHAnsi" w:hAnsiTheme="majorHAnsi" w:cstheme="majorHAnsi"/>
          <w:sz w:val="20"/>
          <w:szCs w:val="20"/>
        </w:rPr>
      </w:pPr>
      <w:r w:rsidRPr="00D47004">
        <w:rPr>
          <w:rFonts w:asciiTheme="majorHAnsi" w:hAnsiTheme="majorHAnsi" w:cstheme="majorHAnsi"/>
          <w:sz w:val="20"/>
        </w:rPr>
        <w:t xml:space="preserve">Nhật ký thay đổi: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D47004" w14:paraId="651FA307" w14:textId="77777777" w:rsidTr="00340758">
        <w:tc>
          <w:tcPr>
            <w:tcW w:w="1413" w:type="dxa"/>
          </w:tcPr>
          <w:p w14:paraId="5574712B" w14:textId="4103F1D4" w:rsidR="009337CC" w:rsidRPr="00D47004" w:rsidRDefault="00FD4436" w:rsidP="00987CC6">
            <w:pPr>
              <w:spacing w:before="120" w:after="120"/>
              <w:jc w:val="center"/>
              <w:rPr>
                <w:rFonts w:asciiTheme="majorHAnsi" w:hAnsiTheme="majorHAnsi" w:cstheme="majorHAnsi"/>
                <w:sz w:val="20"/>
                <w:szCs w:val="20"/>
              </w:rPr>
            </w:pPr>
            <w:r w:rsidRPr="00D47004">
              <w:rPr>
                <w:rFonts w:asciiTheme="majorHAnsi" w:hAnsiTheme="majorHAnsi" w:cstheme="majorHAnsi"/>
                <w:sz w:val="20"/>
              </w:rPr>
              <w:t>Phiên bản số:</w:t>
            </w:r>
          </w:p>
        </w:tc>
        <w:tc>
          <w:tcPr>
            <w:tcW w:w="1388" w:type="dxa"/>
          </w:tcPr>
          <w:p w14:paraId="6F266AAA" w14:textId="3CBF2B6B" w:rsidR="009337CC" w:rsidRPr="00D47004" w:rsidRDefault="009337CC" w:rsidP="00987CC6">
            <w:pPr>
              <w:spacing w:before="120" w:after="120"/>
              <w:jc w:val="center"/>
              <w:rPr>
                <w:rFonts w:asciiTheme="majorHAnsi" w:hAnsiTheme="majorHAnsi" w:cstheme="majorHAnsi"/>
                <w:sz w:val="20"/>
                <w:szCs w:val="20"/>
              </w:rPr>
            </w:pPr>
            <w:r w:rsidRPr="00D47004">
              <w:rPr>
                <w:rFonts w:asciiTheme="majorHAnsi" w:hAnsiTheme="majorHAnsi" w:cstheme="majorHAnsi"/>
                <w:sz w:val="20"/>
              </w:rPr>
              <w:t>Ngày</w:t>
            </w:r>
          </w:p>
        </w:tc>
        <w:tc>
          <w:tcPr>
            <w:tcW w:w="6259" w:type="dxa"/>
          </w:tcPr>
          <w:p w14:paraId="2FD6F91D" w14:textId="4F61191F" w:rsidR="009337CC" w:rsidRPr="00D47004" w:rsidRDefault="009337CC" w:rsidP="00987CC6">
            <w:pPr>
              <w:spacing w:before="120" w:after="120"/>
              <w:jc w:val="center"/>
              <w:rPr>
                <w:rFonts w:asciiTheme="majorHAnsi" w:hAnsiTheme="majorHAnsi" w:cstheme="majorHAnsi"/>
                <w:sz w:val="20"/>
                <w:szCs w:val="20"/>
              </w:rPr>
            </w:pPr>
            <w:r w:rsidRPr="00D47004">
              <w:rPr>
                <w:rFonts w:asciiTheme="majorHAnsi" w:hAnsiTheme="majorHAnsi" w:cstheme="majorHAnsi"/>
                <w:sz w:val="20"/>
              </w:rPr>
              <w:t>Mô tả</w:t>
            </w:r>
          </w:p>
        </w:tc>
      </w:tr>
      <w:tr w:rsidR="00622DD5" w:rsidRPr="00D47004" w14:paraId="0712C8AD" w14:textId="77777777" w:rsidTr="00B70C66">
        <w:tc>
          <w:tcPr>
            <w:tcW w:w="1413" w:type="dxa"/>
          </w:tcPr>
          <w:p w14:paraId="09BE270D" w14:textId="0C400D31" w:rsidR="009337CC" w:rsidRPr="0002717E" w:rsidRDefault="0002717E" w:rsidP="00987CC6">
            <w:pPr>
              <w:spacing w:before="120" w:after="120"/>
              <w:jc w:val="center"/>
              <w:rPr>
                <w:rFonts w:asciiTheme="majorHAnsi" w:hAnsiTheme="majorHAnsi" w:cstheme="majorHAnsi"/>
                <w:sz w:val="20"/>
                <w:szCs w:val="20"/>
                <w:lang w:val="en-US"/>
              </w:rPr>
            </w:pPr>
            <w:r>
              <w:rPr>
                <w:rFonts w:asciiTheme="majorHAnsi" w:hAnsiTheme="majorHAnsi" w:cstheme="majorHAnsi"/>
                <w:sz w:val="20"/>
                <w:szCs w:val="20"/>
                <w:lang w:val="en-US"/>
              </w:rPr>
              <w:t>1</w:t>
            </w:r>
          </w:p>
        </w:tc>
        <w:tc>
          <w:tcPr>
            <w:tcW w:w="1388" w:type="dxa"/>
          </w:tcPr>
          <w:p w14:paraId="5EECD997" w14:textId="6DCE3EBA" w:rsidR="009337CC" w:rsidRPr="0002717E" w:rsidRDefault="0002717E" w:rsidP="00987CC6">
            <w:pPr>
              <w:spacing w:before="120" w:after="120"/>
              <w:jc w:val="center"/>
              <w:rPr>
                <w:rFonts w:asciiTheme="majorHAnsi" w:hAnsiTheme="majorHAnsi" w:cstheme="majorHAnsi"/>
                <w:sz w:val="20"/>
                <w:szCs w:val="20"/>
                <w:lang w:val="en-US"/>
              </w:rPr>
            </w:pPr>
            <w:r>
              <w:rPr>
                <w:rFonts w:asciiTheme="majorHAnsi" w:hAnsiTheme="majorHAnsi" w:cstheme="majorHAnsi"/>
                <w:sz w:val="20"/>
                <w:szCs w:val="20"/>
                <w:lang w:val="en-US"/>
              </w:rPr>
              <w:t>01/08/2022</w:t>
            </w:r>
          </w:p>
        </w:tc>
        <w:tc>
          <w:tcPr>
            <w:tcW w:w="6259" w:type="dxa"/>
            <w:shd w:val="clear" w:color="auto" w:fill="auto"/>
          </w:tcPr>
          <w:p w14:paraId="3F6454B7" w14:textId="1B69DADE" w:rsidR="009337CC" w:rsidRPr="00D47004" w:rsidRDefault="00F06674" w:rsidP="00987CC6">
            <w:pPr>
              <w:spacing w:before="120" w:after="120"/>
              <w:jc w:val="center"/>
              <w:rPr>
                <w:rFonts w:asciiTheme="majorHAnsi" w:hAnsiTheme="majorHAnsi" w:cstheme="majorHAnsi"/>
                <w:sz w:val="20"/>
                <w:szCs w:val="20"/>
              </w:rPr>
            </w:pPr>
            <w:r w:rsidRPr="00F06674">
              <w:rPr>
                <w:rFonts w:asciiTheme="majorHAnsi" w:hAnsiTheme="majorHAnsi" w:cstheme="majorHAnsi"/>
                <w:sz w:val="20"/>
              </w:rPr>
              <w:t>Tính năng mới cho Vấn đề 9</w:t>
            </w:r>
          </w:p>
        </w:tc>
      </w:tr>
      <w:tr w:rsidR="00622DD5" w:rsidRPr="00D47004" w14:paraId="0782D766" w14:textId="77777777" w:rsidTr="00340758">
        <w:tc>
          <w:tcPr>
            <w:tcW w:w="1413" w:type="dxa"/>
          </w:tcPr>
          <w:p w14:paraId="76A9404E" w14:textId="77777777" w:rsidR="009337CC" w:rsidRPr="00D47004" w:rsidRDefault="009337CC" w:rsidP="009337CC">
            <w:pPr>
              <w:spacing w:before="120" w:after="120"/>
              <w:rPr>
                <w:rFonts w:asciiTheme="majorHAnsi" w:hAnsiTheme="majorHAnsi" w:cstheme="majorHAnsi"/>
                <w:sz w:val="20"/>
                <w:szCs w:val="20"/>
              </w:rPr>
            </w:pPr>
          </w:p>
        </w:tc>
        <w:tc>
          <w:tcPr>
            <w:tcW w:w="1388" w:type="dxa"/>
          </w:tcPr>
          <w:p w14:paraId="5614D7A9" w14:textId="77777777" w:rsidR="009337CC" w:rsidRPr="00D47004" w:rsidRDefault="009337CC" w:rsidP="009337CC">
            <w:pPr>
              <w:spacing w:before="120" w:after="120"/>
              <w:rPr>
                <w:rFonts w:asciiTheme="majorHAnsi" w:hAnsiTheme="majorHAnsi" w:cstheme="majorHAnsi"/>
                <w:sz w:val="20"/>
                <w:szCs w:val="20"/>
              </w:rPr>
            </w:pPr>
          </w:p>
        </w:tc>
        <w:tc>
          <w:tcPr>
            <w:tcW w:w="6259" w:type="dxa"/>
          </w:tcPr>
          <w:p w14:paraId="78A25AD0" w14:textId="77777777" w:rsidR="009337CC" w:rsidRPr="00D47004" w:rsidRDefault="009337CC" w:rsidP="009337CC">
            <w:pPr>
              <w:spacing w:before="120" w:after="120"/>
              <w:rPr>
                <w:rFonts w:asciiTheme="majorHAnsi" w:hAnsiTheme="majorHAnsi" w:cstheme="majorHAnsi"/>
                <w:sz w:val="20"/>
                <w:szCs w:val="20"/>
              </w:rPr>
            </w:pPr>
          </w:p>
        </w:tc>
      </w:tr>
      <w:tr w:rsidR="00622DD5" w:rsidRPr="00D47004" w14:paraId="371655C1" w14:textId="77777777" w:rsidTr="00340758">
        <w:tc>
          <w:tcPr>
            <w:tcW w:w="1413" w:type="dxa"/>
          </w:tcPr>
          <w:p w14:paraId="418E2505" w14:textId="77777777" w:rsidR="009337CC" w:rsidRPr="00D47004" w:rsidRDefault="009337CC" w:rsidP="009337CC">
            <w:pPr>
              <w:spacing w:before="120" w:after="120"/>
              <w:rPr>
                <w:rFonts w:asciiTheme="majorHAnsi" w:hAnsiTheme="majorHAnsi" w:cstheme="majorHAnsi"/>
              </w:rPr>
            </w:pPr>
          </w:p>
        </w:tc>
        <w:tc>
          <w:tcPr>
            <w:tcW w:w="1388" w:type="dxa"/>
          </w:tcPr>
          <w:p w14:paraId="052EF6CE" w14:textId="77777777" w:rsidR="009337CC" w:rsidRPr="00D47004" w:rsidRDefault="009337CC" w:rsidP="009337CC">
            <w:pPr>
              <w:spacing w:before="120" w:after="120"/>
              <w:rPr>
                <w:rFonts w:asciiTheme="majorHAnsi" w:hAnsiTheme="majorHAnsi" w:cstheme="majorHAnsi"/>
              </w:rPr>
            </w:pPr>
          </w:p>
        </w:tc>
        <w:tc>
          <w:tcPr>
            <w:tcW w:w="6259" w:type="dxa"/>
          </w:tcPr>
          <w:p w14:paraId="75BEE2F9" w14:textId="77777777" w:rsidR="009337CC" w:rsidRPr="00D47004" w:rsidRDefault="009337CC" w:rsidP="009337CC">
            <w:pPr>
              <w:spacing w:before="120" w:after="120"/>
              <w:rPr>
                <w:rFonts w:asciiTheme="majorHAnsi" w:hAnsiTheme="majorHAnsi" w:cstheme="majorHAnsi"/>
              </w:rPr>
            </w:pPr>
          </w:p>
        </w:tc>
      </w:tr>
      <w:tr w:rsidR="00622DD5" w:rsidRPr="00D47004" w14:paraId="66E66976" w14:textId="77777777" w:rsidTr="00340758">
        <w:tc>
          <w:tcPr>
            <w:tcW w:w="1413" w:type="dxa"/>
          </w:tcPr>
          <w:p w14:paraId="6EE4AB25" w14:textId="77777777" w:rsidR="009337CC" w:rsidRPr="00D47004" w:rsidRDefault="009337CC" w:rsidP="009337CC">
            <w:pPr>
              <w:spacing w:before="120" w:after="120"/>
              <w:rPr>
                <w:rFonts w:asciiTheme="majorHAnsi" w:hAnsiTheme="majorHAnsi" w:cstheme="majorHAnsi"/>
              </w:rPr>
            </w:pPr>
          </w:p>
        </w:tc>
        <w:tc>
          <w:tcPr>
            <w:tcW w:w="1388" w:type="dxa"/>
          </w:tcPr>
          <w:p w14:paraId="5586A912" w14:textId="77777777" w:rsidR="009337CC" w:rsidRPr="00D47004" w:rsidRDefault="009337CC" w:rsidP="009337CC">
            <w:pPr>
              <w:spacing w:before="120" w:after="120"/>
              <w:rPr>
                <w:rFonts w:asciiTheme="majorHAnsi" w:hAnsiTheme="majorHAnsi" w:cstheme="majorHAnsi"/>
              </w:rPr>
            </w:pPr>
          </w:p>
        </w:tc>
        <w:tc>
          <w:tcPr>
            <w:tcW w:w="6259" w:type="dxa"/>
          </w:tcPr>
          <w:p w14:paraId="2A10F07B" w14:textId="77777777" w:rsidR="009337CC" w:rsidRPr="00D47004" w:rsidRDefault="009337CC" w:rsidP="009337CC">
            <w:pPr>
              <w:spacing w:before="120" w:after="120"/>
              <w:rPr>
                <w:rFonts w:asciiTheme="majorHAnsi" w:hAnsiTheme="majorHAnsi" w:cstheme="majorHAnsi"/>
              </w:rPr>
            </w:pPr>
          </w:p>
        </w:tc>
      </w:tr>
      <w:tr w:rsidR="00622DD5" w:rsidRPr="00D47004" w14:paraId="0C7184EE" w14:textId="77777777" w:rsidTr="00340758">
        <w:tc>
          <w:tcPr>
            <w:tcW w:w="1413" w:type="dxa"/>
          </w:tcPr>
          <w:p w14:paraId="3068B859" w14:textId="77777777" w:rsidR="009337CC" w:rsidRPr="00D47004" w:rsidRDefault="009337CC" w:rsidP="009337CC">
            <w:pPr>
              <w:spacing w:before="120" w:after="120"/>
              <w:rPr>
                <w:rFonts w:asciiTheme="majorHAnsi" w:hAnsiTheme="majorHAnsi" w:cstheme="majorHAnsi"/>
              </w:rPr>
            </w:pPr>
          </w:p>
        </w:tc>
        <w:tc>
          <w:tcPr>
            <w:tcW w:w="1388" w:type="dxa"/>
          </w:tcPr>
          <w:p w14:paraId="3C74F810" w14:textId="77777777" w:rsidR="009337CC" w:rsidRPr="00D47004" w:rsidRDefault="009337CC" w:rsidP="009337CC">
            <w:pPr>
              <w:spacing w:before="120" w:after="120"/>
              <w:rPr>
                <w:rFonts w:asciiTheme="majorHAnsi" w:hAnsiTheme="majorHAnsi" w:cstheme="majorHAnsi"/>
              </w:rPr>
            </w:pPr>
          </w:p>
        </w:tc>
        <w:tc>
          <w:tcPr>
            <w:tcW w:w="6259" w:type="dxa"/>
          </w:tcPr>
          <w:p w14:paraId="6E5D4D75" w14:textId="77777777" w:rsidR="009337CC" w:rsidRPr="00D47004" w:rsidRDefault="009337CC" w:rsidP="009337CC">
            <w:pPr>
              <w:spacing w:before="120" w:after="120"/>
              <w:rPr>
                <w:rFonts w:asciiTheme="majorHAnsi" w:hAnsiTheme="majorHAnsi" w:cstheme="majorHAnsi"/>
              </w:rPr>
            </w:pPr>
          </w:p>
        </w:tc>
      </w:tr>
      <w:tr w:rsidR="00622DD5" w:rsidRPr="00D47004" w14:paraId="20F1937C" w14:textId="77777777" w:rsidTr="00340758">
        <w:tc>
          <w:tcPr>
            <w:tcW w:w="1413" w:type="dxa"/>
          </w:tcPr>
          <w:p w14:paraId="7A056903" w14:textId="77777777" w:rsidR="009337CC" w:rsidRPr="00D47004" w:rsidRDefault="009337CC" w:rsidP="009337CC">
            <w:pPr>
              <w:spacing w:before="120" w:after="120"/>
              <w:rPr>
                <w:rFonts w:asciiTheme="majorHAnsi" w:hAnsiTheme="majorHAnsi" w:cstheme="majorHAnsi"/>
              </w:rPr>
            </w:pPr>
          </w:p>
        </w:tc>
        <w:tc>
          <w:tcPr>
            <w:tcW w:w="1388" w:type="dxa"/>
          </w:tcPr>
          <w:p w14:paraId="3C9A8E07" w14:textId="77777777" w:rsidR="009337CC" w:rsidRPr="00D47004" w:rsidRDefault="009337CC" w:rsidP="009337CC">
            <w:pPr>
              <w:spacing w:before="120" w:after="120"/>
              <w:rPr>
                <w:rFonts w:asciiTheme="majorHAnsi" w:hAnsiTheme="majorHAnsi" w:cstheme="majorHAnsi"/>
              </w:rPr>
            </w:pPr>
          </w:p>
        </w:tc>
        <w:tc>
          <w:tcPr>
            <w:tcW w:w="6259" w:type="dxa"/>
          </w:tcPr>
          <w:p w14:paraId="104778CA" w14:textId="77777777" w:rsidR="009337CC" w:rsidRPr="00D47004" w:rsidRDefault="009337CC" w:rsidP="009337CC">
            <w:pPr>
              <w:spacing w:before="120" w:after="120"/>
              <w:rPr>
                <w:rFonts w:asciiTheme="majorHAnsi" w:hAnsiTheme="majorHAnsi" w:cstheme="majorHAnsi"/>
              </w:rPr>
            </w:pPr>
          </w:p>
        </w:tc>
      </w:tr>
    </w:tbl>
    <w:p w14:paraId="1CB268B6" w14:textId="77777777" w:rsidR="008F6F42" w:rsidRPr="00D47004" w:rsidRDefault="008F6F42" w:rsidP="00DF4FB3">
      <w:pPr>
        <w:spacing w:after="0" w:line="240" w:lineRule="auto"/>
        <w:rPr>
          <w:rFonts w:asciiTheme="majorHAnsi" w:hAnsiTheme="majorHAnsi" w:cstheme="majorHAnsi"/>
          <w:sz w:val="20"/>
          <w:szCs w:val="20"/>
        </w:rPr>
      </w:pPr>
    </w:p>
    <w:p w14:paraId="719FFCDD" w14:textId="77777777" w:rsidR="00DF4FB3" w:rsidRPr="00D47004" w:rsidRDefault="00DF4FB3" w:rsidP="009337CC">
      <w:pPr>
        <w:rPr>
          <w:rFonts w:asciiTheme="majorHAnsi" w:hAnsiTheme="majorHAnsi" w:cstheme="majorHAnsi"/>
        </w:rPr>
      </w:pPr>
    </w:p>
    <w:p w14:paraId="30593300" w14:textId="77777777" w:rsidR="000854B4" w:rsidRPr="00D47004" w:rsidRDefault="009337CC" w:rsidP="009337CC">
      <w:pPr>
        <w:rPr>
          <w:rFonts w:asciiTheme="majorHAnsi" w:hAnsiTheme="majorHAnsi" w:cstheme="majorHAnsi"/>
          <w:sz w:val="20"/>
          <w:szCs w:val="20"/>
        </w:rPr>
      </w:pPr>
      <w:r w:rsidRPr="00D47004">
        <w:rPr>
          <w:rFonts w:asciiTheme="majorHAnsi" w:hAnsiTheme="majorHAnsi" w:cstheme="majorHAnsi"/>
        </w:rPr>
        <w:br w:type="page"/>
      </w:r>
      <w:r w:rsidRPr="00D47004">
        <w:rPr>
          <w:rFonts w:asciiTheme="majorHAnsi" w:hAnsiTheme="majorHAnsi" w:cstheme="majorHAnsi"/>
          <w:sz w:val="20"/>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47004"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47004" w:rsidRDefault="000854B4" w:rsidP="00C72EAE">
            <w:pPr>
              <w:spacing w:before="120" w:after="120" w:line="240" w:lineRule="auto"/>
              <w:rPr>
                <w:rFonts w:asciiTheme="majorHAnsi" w:hAnsiTheme="majorHAnsi" w:cstheme="majorHAnsi"/>
                <w:b/>
                <w:bCs/>
                <w:color w:val="FFFFFF"/>
                <w:sz w:val="20"/>
                <w:szCs w:val="20"/>
              </w:rPr>
            </w:pPr>
            <w:r w:rsidRPr="00D47004">
              <w:rPr>
                <w:rFonts w:asciiTheme="majorHAnsi" w:hAnsiTheme="majorHAnsi" w:cstheme="majorHAnsi"/>
                <w:b/>
                <w:color w:val="FFFFFF"/>
                <w:sz w:val="20"/>
              </w:rPr>
              <w:t>1</w:t>
            </w:r>
          </w:p>
        </w:tc>
        <w:tc>
          <w:tcPr>
            <w:tcW w:w="8335" w:type="dxa"/>
            <w:gridSpan w:val="3"/>
            <w:shd w:val="clear" w:color="auto" w:fill="92D050"/>
          </w:tcPr>
          <w:p w14:paraId="33E93359" w14:textId="5654741A" w:rsidR="000854B4" w:rsidRPr="00D47004" w:rsidRDefault="000854B4" w:rsidP="00C72EAE">
            <w:pPr>
              <w:spacing w:before="120" w:after="120" w:line="240" w:lineRule="auto"/>
              <w:rPr>
                <w:rFonts w:asciiTheme="majorHAnsi" w:hAnsiTheme="majorHAnsi" w:cstheme="majorHAnsi"/>
                <w:b/>
                <w:bCs/>
                <w:color w:val="FFFFFF"/>
                <w:sz w:val="20"/>
                <w:szCs w:val="20"/>
              </w:rPr>
            </w:pPr>
            <w:r w:rsidRPr="00D47004">
              <w:rPr>
                <w:rFonts w:asciiTheme="majorHAnsi" w:hAnsiTheme="majorHAnsi" w:cstheme="majorHAnsi"/>
                <w:b/>
                <w:color w:val="FFFFFF"/>
                <w:sz w:val="20"/>
              </w:rPr>
              <w:t>Cam kết của lãnh đạo cấp cao và cải tiến liên tục</w:t>
            </w:r>
          </w:p>
        </w:tc>
      </w:tr>
      <w:tr w:rsidR="000854B4" w:rsidRPr="00D47004"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47004" w:rsidRDefault="000854B4" w:rsidP="00C72EAE">
            <w:pPr>
              <w:spacing w:before="120" w:after="120" w:line="240" w:lineRule="auto"/>
              <w:rPr>
                <w:rFonts w:asciiTheme="majorHAnsi" w:hAnsiTheme="majorHAnsi" w:cstheme="majorHAnsi"/>
                <w:color w:val="FFFFFF"/>
                <w:sz w:val="20"/>
                <w:szCs w:val="20"/>
              </w:rPr>
            </w:pPr>
            <w:r w:rsidRPr="00D47004">
              <w:rPr>
                <w:rFonts w:asciiTheme="majorHAnsi" w:hAnsiTheme="majorHAnsi" w:cstheme="majorHAnsi"/>
                <w:color w:val="FFFFFF"/>
                <w:sz w:val="20"/>
              </w:rPr>
              <w:t>1.1</w:t>
            </w:r>
          </w:p>
        </w:tc>
        <w:tc>
          <w:tcPr>
            <w:tcW w:w="8335" w:type="dxa"/>
            <w:gridSpan w:val="3"/>
            <w:shd w:val="clear" w:color="auto" w:fill="92D050"/>
          </w:tcPr>
          <w:p w14:paraId="33619DEC" w14:textId="77777777" w:rsidR="000854B4" w:rsidRPr="00D47004" w:rsidRDefault="000854B4" w:rsidP="00C72EAE">
            <w:pPr>
              <w:spacing w:before="120" w:after="120" w:line="240" w:lineRule="auto"/>
              <w:rPr>
                <w:rFonts w:asciiTheme="majorHAnsi" w:hAnsiTheme="majorHAnsi" w:cstheme="majorHAnsi"/>
                <w:color w:val="FFFFFF"/>
                <w:sz w:val="20"/>
                <w:szCs w:val="20"/>
              </w:rPr>
            </w:pPr>
            <w:r w:rsidRPr="00D47004">
              <w:rPr>
                <w:rFonts w:asciiTheme="majorHAnsi" w:hAnsiTheme="majorHAnsi" w:cstheme="majorHAnsi"/>
                <w:color w:val="FFFFFF"/>
                <w:sz w:val="20"/>
              </w:rPr>
              <w:t>Cam kết của lãnh đạo cấp cao và cải tiến liên tục</w:t>
            </w:r>
          </w:p>
        </w:tc>
      </w:tr>
      <w:tr w:rsidR="000854B4" w:rsidRPr="00D47004" w14:paraId="0BAF2A7B" w14:textId="77777777" w:rsidTr="00C72EAE">
        <w:trPr>
          <w:trHeight w:val="397"/>
        </w:trPr>
        <w:tc>
          <w:tcPr>
            <w:tcW w:w="1555" w:type="dxa"/>
            <w:gridSpan w:val="2"/>
            <w:shd w:val="clear" w:color="auto" w:fill="D6E9B2"/>
            <w:tcMar>
              <w:top w:w="108" w:type="dxa"/>
              <w:bottom w:w="108" w:type="dxa"/>
            </w:tcMar>
          </w:tcPr>
          <w:p w14:paraId="2BD4A1D0" w14:textId="77777777" w:rsidR="000854B4" w:rsidRPr="00D47004" w:rsidRDefault="000854B4" w:rsidP="00C72EA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Cơ sở </w:t>
            </w:r>
          </w:p>
          <w:p w14:paraId="17507BBC" w14:textId="77777777" w:rsidR="000854B4" w:rsidRPr="00D47004" w:rsidRDefault="000854B4" w:rsidP="00C72EA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SOI </w:t>
            </w:r>
          </w:p>
        </w:tc>
        <w:tc>
          <w:tcPr>
            <w:tcW w:w="8335" w:type="dxa"/>
            <w:gridSpan w:val="3"/>
            <w:shd w:val="clear" w:color="auto" w:fill="D6E9B2"/>
            <w:tcMar>
              <w:top w:w="108" w:type="dxa"/>
              <w:bottom w:w="108" w:type="dxa"/>
            </w:tcMar>
          </w:tcPr>
          <w:p w14:paraId="05A7A69B" w14:textId="39470353" w:rsidR="000854B4" w:rsidRPr="00D47004" w:rsidRDefault="00AA02EB" w:rsidP="00C72EAE">
            <w:pPr>
              <w:pStyle w:val="para"/>
              <w:rPr>
                <w:rFonts w:asciiTheme="majorHAnsi" w:hAnsiTheme="majorHAnsi" w:cstheme="majorHAnsi"/>
                <w:sz w:val="20"/>
                <w:szCs w:val="20"/>
              </w:rPr>
            </w:pPr>
            <w:r w:rsidRPr="00D47004">
              <w:rPr>
                <w:rFonts w:asciiTheme="majorHAnsi" w:hAnsiTheme="majorHAnsi" w:cstheme="majorHAnsi"/>
                <w:color w:val="auto"/>
                <w:sz w:val="20"/>
              </w:rPr>
              <w:t>Lãnh đạo cấp cao của nhà máy phải chứng minh rằng họ cam kết đầy đủ với việc thực hiện các yêu cầu của Tiêu chuẩn toàn cầu về An toàn thực phẩm và các quá trình tạo điều kiện thuận lợi cho cải tiến liên tục về an toàn thực phẩm, quản lý chất lượng, cũng như văn hóa chất lượng và an toàn thực phẩm của nhà máy.</w:t>
            </w:r>
          </w:p>
        </w:tc>
      </w:tr>
      <w:tr w:rsidR="000854B4" w:rsidRPr="00D47004" w14:paraId="35D58AB3" w14:textId="77777777" w:rsidTr="00C72EAE">
        <w:trPr>
          <w:trHeight w:val="397"/>
        </w:trPr>
        <w:tc>
          <w:tcPr>
            <w:tcW w:w="1555" w:type="dxa"/>
            <w:gridSpan w:val="2"/>
            <w:shd w:val="clear" w:color="auto" w:fill="D6E9B2"/>
            <w:tcMar>
              <w:top w:w="108" w:type="dxa"/>
              <w:bottom w:w="108" w:type="dxa"/>
            </w:tcMar>
          </w:tcPr>
          <w:p w14:paraId="59FD5D90" w14:textId="77777777" w:rsidR="000854B4" w:rsidRPr="00D47004" w:rsidRDefault="000854B4" w:rsidP="00C72EAE">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Điều khoản</w:t>
            </w:r>
          </w:p>
        </w:tc>
        <w:tc>
          <w:tcPr>
            <w:tcW w:w="3686" w:type="dxa"/>
            <w:tcMar>
              <w:top w:w="108" w:type="dxa"/>
              <w:bottom w:w="108" w:type="dxa"/>
            </w:tcMar>
          </w:tcPr>
          <w:p w14:paraId="67FB55F2" w14:textId="77777777" w:rsidR="000854B4" w:rsidRPr="00D47004" w:rsidRDefault="000854B4" w:rsidP="00C72EAE">
            <w:pPr>
              <w:spacing w:before="120" w:after="120" w:line="240" w:lineRule="auto"/>
              <w:rPr>
                <w:rFonts w:asciiTheme="majorHAnsi" w:eastAsia="Frutiger-Light"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tcPr>
          <w:p w14:paraId="301D0FB0" w14:textId="77777777" w:rsidR="000854B4" w:rsidRPr="00D47004" w:rsidRDefault="000854B4" w:rsidP="00C72EAE">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Tuân thủ</w:t>
            </w:r>
          </w:p>
        </w:tc>
        <w:tc>
          <w:tcPr>
            <w:tcW w:w="3374" w:type="dxa"/>
            <w:tcBorders>
              <w:left w:val="single" w:sz="4" w:space="0" w:color="auto"/>
            </w:tcBorders>
          </w:tcPr>
          <w:p w14:paraId="65EFA68E" w14:textId="77777777" w:rsidR="000854B4" w:rsidRPr="00D47004" w:rsidRDefault="000854B4" w:rsidP="00C72EAE">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Bình luận</w:t>
            </w:r>
          </w:p>
        </w:tc>
      </w:tr>
      <w:tr w:rsidR="00E0759A" w:rsidRPr="00D47004" w14:paraId="079ED45C" w14:textId="77777777" w:rsidTr="00C72EAE">
        <w:trPr>
          <w:trHeight w:val="397"/>
        </w:trPr>
        <w:tc>
          <w:tcPr>
            <w:tcW w:w="1555" w:type="dxa"/>
            <w:gridSpan w:val="2"/>
            <w:shd w:val="clear" w:color="auto" w:fill="D6E9B2"/>
            <w:tcMar>
              <w:top w:w="108" w:type="dxa"/>
              <w:bottom w:w="108" w:type="dxa"/>
            </w:tcMar>
          </w:tcPr>
          <w:p w14:paraId="5C36CB32" w14:textId="77777777" w:rsidR="00E0759A" w:rsidRPr="00D47004" w:rsidRDefault="00E0759A" w:rsidP="00E0759A">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1.1.1</w:t>
            </w:r>
          </w:p>
        </w:tc>
        <w:tc>
          <w:tcPr>
            <w:tcW w:w="3686" w:type="dxa"/>
            <w:tcMar>
              <w:top w:w="108" w:type="dxa"/>
              <w:bottom w:w="108" w:type="dxa"/>
            </w:tcMar>
          </w:tcPr>
          <w:p w14:paraId="0C0DD236" w14:textId="77777777" w:rsidR="00E0759A" w:rsidRPr="00D47004" w:rsidRDefault="00E0759A" w:rsidP="00E0759A">
            <w:pPr>
              <w:pStyle w:val="para"/>
              <w:rPr>
                <w:rFonts w:asciiTheme="majorHAnsi" w:hAnsiTheme="majorHAnsi" w:cstheme="majorHAnsi"/>
                <w:sz w:val="20"/>
                <w:szCs w:val="20"/>
              </w:rPr>
            </w:pPr>
            <w:r w:rsidRPr="00D47004">
              <w:rPr>
                <w:rFonts w:asciiTheme="majorHAnsi" w:hAnsiTheme="majorHAnsi" w:cstheme="majorHAnsi"/>
                <w:sz w:val="20"/>
              </w:rPr>
              <w:t>Nhà máy phải có chính sách được lập thành văn bản nhằm nêu rõ ý định của nhà máy nhằm đáp ứng nghĩa vụ của mình trong việc sản xuất các sản phẩm an toàn, hợp pháp và xác thực về chất lượng đã xác định và trách nhiệm của tổ chức đối với khách hàng. Chính sách này phải:</w:t>
            </w:r>
          </w:p>
          <w:p w14:paraId="0946092F" w14:textId="77777777" w:rsidR="00E0759A" w:rsidRPr="00D47004" w:rsidRDefault="00E0759A" w:rsidP="003319E8">
            <w:pPr>
              <w:pStyle w:val="ListBullet2"/>
              <w:rPr>
                <w:rFonts w:asciiTheme="majorHAnsi" w:hAnsiTheme="majorHAnsi" w:cstheme="majorHAnsi"/>
              </w:rPr>
            </w:pPr>
            <w:r w:rsidRPr="00D47004">
              <w:rPr>
                <w:rFonts w:asciiTheme="majorHAnsi" w:hAnsiTheme="majorHAnsi" w:cstheme="majorHAnsi"/>
              </w:rPr>
              <w:t>được ký bởi người chịu trách nhiệm chung đối với nhà máy</w:t>
            </w:r>
          </w:p>
          <w:p w14:paraId="0DFEE25E" w14:textId="77777777" w:rsidR="00E0759A" w:rsidRPr="00D47004" w:rsidRDefault="00E0759A" w:rsidP="003319E8">
            <w:pPr>
              <w:pStyle w:val="ListBullet2"/>
              <w:rPr>
                <w:rFonts w:asciiTheme="majorHAnsi" w:hAnsiTheme="majorHAnsi" w:cstheme="majorHAnsi"/>
              </w:rPr>
            </w:pPr>
            <w:r w:rsidRPr="00D47004">
              <w:rPr>
                <w:rFonts w:asciiTheme="majorHAnsi" w:hAnsiTheme="majorHAnsi" w:cstheme="majorHAnsi"/>
              </w:rPr>
              <w:t>được truyền đạt đến tất cả nhân viên</w:t>
            </w:r>
          </w:p>
          <w:p w14:paraId="3C3B5C00" w14:textId="51ADA77A" w:rsidR="00E0759A" w:rsidRPr="00D47004" w:rsidRDefault="00E0759A" w:rsidP="003319E8">
            <w:pPr>
              <w:pStyle w:val="ListBullet2"/>
              <w:rPr>
                <w:rFonts w:asciiTheme="majorHAnsi" w:eastAsiaTheme="minorHAnsi" w:hAnsiTheme="majorHAnsi" w:cstheme="majorHAnsi"/>
              </w:rPr>
            </w:pPr>
            <w:r w:rsidRPr="00D47004">
              <w:rPr>
                <w:rFonts w:asciiTheme="majorHAnsi" w:hAnsiTheme="majorHAnsi" w:cstheme="majorHAnsi"/>
              </w:rPr>
              <w:t>bao gồm cam kết liên tục cải thiện văn hóa chất lượng và an toàn thực phẩm của nhà máy.</w:t>
            </w:r>
          </w:p>
        </w:tc>
        <w:tc>
          <w:tcPr>
            <w:tcW w:w="1275" w:type="dxa"/>
            <w:tcBorders>
              <w:right w:val="single" w:sz="4" w:space="0" w:color="auto"/>
            </w:tcBorders>
          </w:tcPr>
          <w:p w14:paraId="4C454ADC" w14:textId="77777777" w:rsidR="00E0759A" w:rsidRPr="00D47004" w:rsidRDefault="00E0759A" w:rsidP="00E0759A">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1955B21D" w14:textId="77777777" w:rsidR="00E0759A" w:rsidRPr="00D47004" w:rsidRDefault="00E0759A" w:rsidP="00E0759A">
            <w:pPr>
              <w:spacing w:before="120" w:after="120" w:line="240" w:lineRule="auto"/>
              <w:rPr>
                <w:rFonts w:asciiTheme="majorHAnsi" w:hAnsiTheme="majorHAnsi" w:cstheme="majorHAnsi"/>
                <w:color w:val="404040"/>
                <w:sz w:val="20"/>
                <w:szCs w:val="20"/>
              </w:rPr>
            </w:pPr>
          </w:p>
        </w:tc>
      </w:tr>
      <w:tr w:rsidR="00AB4C7E" w:rsidRPr="00D47004" w14:paraId="52F3F8FD" w14:textId="77777777" w:rsidTr="00C72EAE">
        <w:trPr>
          <w:trHeight w:val="397"/>
        </w:trPr>
        <w:tc>
          <w:tcPr>
            <w:tcW w:w="846" w:type="dxa"/>
            <w:shd w:val="clear" w:color="auto" w:fill="D6E9B2"/>
            <w:tcMar>
              <w:top w:w="108" w:type="dxa"/>
              <w:bottom w:w="108" w:type="dxa"/>
            </w:tcMar>
          </w:tcPr>
          <w:p w14:paraId="73458E62" w14:textId="77777777" w:rsidR="00AB4C7E" w:rsidRPr="00D47004" w:rsidRDefault="00AB4C7E" w:rsidP="00AB4C7E">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1.1.2</w:t>
            </w:r>
          </w:p>
        </w:tc>
        <w:tc>
          <w:tcPr>
            <w:tcW w:w="709" w:type="dxa"/>
            <w:shd w:val="clear" w:color="auto" w:fill="FBD4B4"/>
          </w:tcPr>
          <w:p w14:paraId="4E7431F3" w14:textId="77777777" w:rsidR="00AB4C7E" w:rsidRPr="00D47004" w:rsidRDefault="00AB4C7E" w:rsidP="00AB4C7E">
            <w:pPr>
              <w:spacing w:before="120" w:after="120" w:line="240" w:lineRule="auto"/>
              <w:rPr>
                <w:rFonts w:asciiTheme="majorHAnsi" w:hAnsiTheme="majorHAnsi" w:cstheme="majorHAnsi"/>
                <w:b/>
                <w:color w:val="404040"/>
                <w:sz w:val="20"/>
                <w:szCs w:val="20"/>
                <w:lang w:eastAsia="en-GB"/>
              </w:rPr>
            </w:pPr>
          </w:p>
        </w:tc>
        <w:tc>
          <w:tcPr>
            <w:tcW w:w="3686" w:type="dxa"/>
            <w:tcMar>
              <w:top w:w="108" w:type="dxa"/>
              <w:bottom w:w="108" w:type="dxa"/>
            </w:tcMar>
          </w:tcPr>
          <w:p w14:paraId="76F061A1" w14:textId="77777777" w:rsidR="00AB4C7E" w:rsidRPr="00D47004" w:rsidRDefault="00AB4C7E" w:rsidP="00AB4C7E">
            <w:pPr>
              <w:pStyle w:val="para"/>
              <w:rPr>
                <w:rFonts w:asciiTheme="majorHAnsi" w:hAnsiTheme="majorHAnsi" w:cstheme="majorHAnsi"/>
                <w:sz w:val="20"/>
                <w:szCs w:val="20"/>
              </w:rPr>
            </w:pPr>
            <w:r w:rsidRPr="00D47004">
              <w:rPr>
                <w:rFonts w:asciiTheme="majorHAnsi" w:hAnsiTheme="majorHAnsi" w:cstheme="majorHAnsi"/>
                <w:sz w:val="20"/>
              </w:rPr>
              <w:t>Quản lý cấp cao của nhà máy phải xác định và duy trì một kế hoạch rõ ràng cho việc phát triển và liên tục cải tiến văn hóa chất lượng và an toàn thực phẩm. Kế hoạch phải bao gồm các biện pháp cần thiết để đạt được sự thay đổi tích cực về văn hóa.</w:t>
            </w:r>
          </w:p>
          <w:p w14:paraId="7EDE4FAD" w14:textId="77777777" w:rsidR="00AB4C7E" w:rsidRPr="00D47004" w:rsidRDefault="00AB4C7E" w:rsidP="00AB4C7E">
            <w:pPr>
              <w:pStyle w:val="para"/>
              <w:rPr>
                <w:rFonts w:asciiTheme="majorHAnsi" w:hAnsiTheme="majorHAnsi" w:cstheme="majorHAnsi"/>
                <w:sz w:val="20"/>
                <w:szCs w:val="20"/>
              </w:rPr>
            </w:pPr>
            <w:r w:rsidRPr="00D47004">
              <w:rPr>
                <w:rFonts w:asciiTheme="majorHAnsi" w:hAnsiTheme="majorHAnsi" w:cstheme="majorHAnsi"/>
                <w:sz w:val="20"/>
              </w:rPr>
              <w:t>Điều này phải bao gồm:</w:t>
            </w:r>
          </w:p>
          <w:p w14:paraId="31A39928" w14:textId="77777777" w:rsidR="00AB4C7E" w:rsidRPr="00D47004" w:rsidRDefault="00AB4C7E" w:rsidP="00CA662E">
            <w:pPr>
              <w:pStyle w:val="ListBullet"/>
            </w:pPr>
            <w:r w:rsidRPr="00D47004">
              <w:t>các hoạt động được xác định liên quan đến tất cả các phần của nhà máy có tác động đến an toàn sản phẩm. Các hoạt động này phải được thiết kế tối thiểu xoay quanh:</w:t>
            </w:r>
          </w:p>
          <w:p w14:paraId="6C37705D" w14:textId="77777777" w:rsidR="00AB4C7E" w:rsidRPr="00D47004" w:rsidRDefault="00AB4C7E" w:rsidP="00AB4C7E">
            <w:pPr>
              <w:pStyle w:val="ListBullet2"/>
              <w:ind w:left="697" w:hanging="357"/>
              <w:rPr>
                <w:rFonts w:asciiTheme="majorHAnsi" w:hAnsiTheme="majorHAnsi" w:cstheme="majorHAnsi"/>
              </w:rPr>
            </w:pPr>
            <w:r w:rsidRPr="00D47004">
              <w:rPr>
                <w:rFonts w:asciiTheme="majorHAnsi" w:hAnsiTheme="majorHAnsi" w:cstheme="majorHAnsi"/>
              </w:rPr>
              <w:t>truyền thông rõ ràng và cởi mở về an toàn sản phẩm</w:t>
            </w:r>
          </w:p>
          <w:p w14:paraId="25DEA203" w14:textId="77777777" w:rsidR="00AB4C7E" w:rsidRPr="00D47004" w:rsidRDefault="00AB4C7E" w:rsidP="00AB4C7E">
            <w:pPr>
              <w:pStyle w:val="ListBullet2"/>
              <w:ind w:left="697" w:hanging="357"/>
              <w:rPr>
                <w:rFonts w:asciiTheme="majorHAnsi" w:hAnsiTheme="majorHAnsi" w:cstheme="majorHAnsi"/>
              </w:rPr>
            </w:pPr>
            <w:r w:rsidRPr="00D47004">
              <w:rPr>
                <w:rFonts w:asciiTheme="majorHAnsi" w:hAnsiTheme="majorHAnsi" w:cstheme="majorHAnsi"/>
              </w:rPr>
              <w:t>đào tạo</w:t>
            </w:r>
          </w:p>
          <w:p w14:paraId="68FA1B3D" w14:textId="77777777" w:rsidR="00AB4C7E" w:rsidRPr="00D47004" w:rsidRDefault="00AB4C7E" w:rsidP="00AB4C7E">
            <w:pPr>
              <w:pStyle w:val="ListBullet2"/>
              <w:ind w:left="697" w:hanging="357"/>
              <w:rPr>
                <w:rFonts w:asciiTheme="majorHAnsi" w:hAnsiTheme="majorHAnsi" w:cstheme="majorHAnsi"/>
              </w:rPr>
            </w:pPr>
            <w:r w:rsidRPr="00D47004">
              <w:rPr>
                <w:rFonts w:asciiTheme="majorHAnsi" w:hAnsiTheme="majorHAnsi" w:cstheme="majorHAnsi"/>
              </w:rPr>
              <w:t>phản hồi từ nhân viên</w:t>
            </w:r>
          </w:p>
          <w:p w14:paraId="5DF3DE4E" w14:textId="77777777" w:rsidR="00AB4C7E" w:rsidRPr="00D47004" w:rsidRDefault="00AB4C7E" w:rsidP="00AB4C7E">
            <w:pPr>
              <w:pStyle w:val="ListBullet2"/>
              <w:ind w:left="697" w:hanging="357"/>
              <w:rPr>
                <w:rFonts w:asciiTheme="majorHAnsi" w:hAnsiTheme="majorHAnsi" w:cstheme="majorHAnsi"/>
              </w:rPr>
            </w:pPr>
            <w:r w:rsidRPr="00D47004">
              <w:rPr>
                <w:rFonts w:asciiTheme="majorHAnsi" w:hAnsiTheme="majorHAnsi" w:cstheme="majorHAnsi"/>
              </w:rPr>
              <w:lastRenderedPageBreak/>
              <w:t>các hành vi cần thiết để duy trì và cải tiến các quy trình an toàn sản phẩm</w:t>
            </w:r>
          </w:p>
          <w:p w14:paraId="2E5DD935" w14:textId="77777777" w:rsidR="003319E8" w:rsidRPr="00D47004" w:rsidRDefault="00AB4C7E" w:rsidP="003319E8">
            <w:pPr>
              <w:pStyle w:val="ListBullet2"/>
              <w:ind w:left="697" w:hanging="357"/>
              <w:rPr>
                <w:rFonts w:asciiTheme="majorHAnsi" w:hAnsiTheme="majorHAnsi" w:cstheme="majorHAnsi"/>
              </w:rPr>
            </w:pPr>
            <w:r w:rsidRPr="00D47004">
              <w:rPr>
                <w:rFonts w:asciiTheme="majorHAnsi" w:hAnsiTheme="majorHAnsi" w:cstheme="majorHAnsi"/>
              </w:rPr>
              <w:t xml:space="preserve">đo lường hiệu suất của các hoạt động liên quan đến an toàn, tính xác thực, tính hợp pháp và chất lượng của sản phẩm </w:t>
            </w:r>
          </w:p>
          <w:p w14:paraId="00903FF4" w14:textId="77777777" w:rsidR="003319E8" w:rsidRPr="00D47004" w:rsidRDefault="00AB4C7E" w:rsidP="00745AE1">
            <w:pPr>
              <w:pStyle w:val="ListBullet2"/>
              <w:tabs>
                <w:tab w:val="clear" w:pos="643"/>
                <w:tab w:val="num" w:pos="322"/>
              </w:tabs>
              <w:ind w:left="322" w:hanging="283"/>
              <w:rPr>
                <w:rFonts w:asciiTheme="majorHAnsi" w:hAnsiTheme="majorHAnsi" w:cstheme="majorHAnsi"/>
              </w:rPr>
            </w:pPr>
            <w:r w:rsidRPr="00D47004">
              <w:rPr>
                <w:rFonts w:asciiTheme="majorHAnsi" w:hAnsiTheme="majorHAnsi" w:cstheme="majorHAnsi"/>
              </w:rPr>
              <w:t>một kế hoạch hành động cho biết các hoạt động sẽ được thực hiện và đo lường như thế nào, và thời gian dự kiến</w:t>
            </w:r>
          </w:p>
          <w:p w14:paraId="14F49B71" w14:textId="6A0C9A81" w:rsidR="00AB4C7E" w:rsidRPr="00D47004" w:rsidRDefault="00AB4C7E" w:rsidP="00745AE1">
            <w:pPr>
              <w:pStyle w:val="ListBullet2"/>
              <w:tabs>
                <w:tab w:val="clear" w:pos="643"/>
                <w:tab w:val="num" w:pos="322"/>
              </w:tabs>
              <w:ind w:left="322" w:hanging="283"/>
              <w:rPr>
                <w:rFonts w:asciiTheme="majorHAnsi" w:hAnsiTheme="majorHAnsi" w:cstheme="majorHAnsi"/>
              </w:rPr>
            </w:pPr>
            <w:r w:rsidRPr="00D47004">
              <w:rPr>
                <w:rFonts w:asciiTheme="majorHAnsi" w:hAnsiTheme="majorHAnsi" w:cstheme="majorHAnsi"/>
              </w:rPr>
              <w:t>một xem xét hiệu lực của các hành động đã hoàn thành.</w:t>
            </w:r>
          </w:p>
          <w:p w14:paraId="1030DD81" w14:textId="09F65421" w:rsidR="00AB4C7E" w:rsidRPr="00D47004" w:rsidRDefault="00AB4C7E" w:rsidP="00CA662E">
            <w:pPr>
              <w:pStyle w:val="ListBullet"/>
              <w:rPr>
                <w:rFonts w:eastAsia="Frutiger-Light"/>
              </w:rPr>
            </w:pPr>
            <w:r w:rsidRPr="00D47004">
              <w:t>Kế hoạch này phải được xem xét và cập nhật ít nhất hàng năm.</w:t>
            </w:r>
          </w:p>
        </w:tc>
        <w:tc>
          <w:tcPr>
            <w:tcW w:w="1275" w:type="dxa"/>
            <w:tcBorders>
              <w:right w:val="single" w:sz="4" w:space="0" w:color="auto"/>
            </w:tcBorders>
            <w:tcMar>
              <w:top w:w="108" w:type="dxa"/>
              <w:bottom w:w="108" w:type="dxa"/>
            </w:tcMar>
          </w:tcPr>
          <w:p w14:paraId="3DAE493F" w14:textId="77777777" w:rsidR="00AB4C7E" w:rsidRPr="00D47004" w:rsidRDefault="00AB4C7E" w:rsidP="00AB4C7E">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623CD63E" w14:textId="77777777" w:rsidR="00AB4C7E" w:rsidRPr="00D47004" w:rsidRDefault="00AB4C7E" w:rsidP="00AB4C7E">
            <w:pPr>
              <w:spacing w:before="120" w:after="120" w:line="240" w:lineRule="auto"/>
              <w:rPr>
                <w:rFonts w:asciiTheme="majorHAnsi" w:hAnsiTheme="majorHAnsi" w:cstheme="majorHAnsi"/>
                <w:color w:val="404040"/>
                <w:sz w:val="20"/>
                <w:szCs w:val="20"/>
              </w:rPr>
            </w:pPr>
          </w:p>
        </w:tc>
      </w:tr>
      <w:tr w:rsidR="00F85C46" w:rsidRPr="00D47004" w14:paraId="4A035CA7" w14:textId="77777777" w:rsidTr="00C72EAE">
        <w:trPr>
          <w:trHeight w:val="397"/>
        </w:trPr>
        <w:tc>
          <w:tcPr>
            <w:tcW w:w="1555" w:type="dxa"/>
            <w:gridSpan w:val="2"/>
            <w:shd w:val="clear" w:color="auto" w:fill="D6E9B2"/>
            <w:tcMar>
              <w:top w:w="108" w:type="dxa"/>
              <w:bottom w:w="108" w:type="dxa"/>
            </w:tcMar>
          </w:tcPr>
          <w:p w14:paraId="74A3F466" w14:textId="77777777" w:rsidR="00F85C46" w:rsidRPr="00D47004" w:rsidRDefault="00F85C46" w:rsidP="00F85C46">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1.1.3</w:t>
            </w:r>
          </w:p>
        </w:tc>
        <w:tc>
          <w:tcPr>
            <w:tcW w:w="3686" w:type="dxa"/>
            <w:tcMar>
              <w:top w:w="108" w:type="dxa"/>
              <w:bottom w:w="108" w:type="dxa"/>
            </w:tcMar>
          </w:tcPr>
          <w:p w14:paraId="2F2663AC" w14:textId="77777777"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Quản lý cấp cao của nhà máy phải đảm bảo rằng các mục tiêu rõ ràng được xác định để duy trì và cải tiến an toàn, hợp pháp và chất lượng sản phẩm được sản xuất, phù hợp với chính sách chất lượng và an toàn thực phẩm và với Tiêu chuẩn này. Các mục tiêu này phải được:</w:t>
            </w:r>
          </w:p>
          <w:p w14:paraId="276B8736" w14:textId="77777777" w:rsidR="00F85C46" w:rsidRPr="00D47004" w:rsidRDefault="00F85C46" w:rsidP="00CA662E">
            <w:pPr>
              <w:pStyle w:val="ListBullet"/>
            </w:pPr>
            <w:r w:rsidRPr="00D47004">
              <w:t>lập thành văn bản và bao gồm các mục tiêu hoặc các biện pháp đo lường thành công rõ ràng</w:t>
            </w:r>
          </w:p>
          <w:p w14:paraId="79B40AA5" w14:textId="1A14B4DF" w:rsidR="00F85C46" w:rsidRPr="00D47004" w:rsidRDefault="00F85C46" w:rsidP="00CA662E">
            <w:pPr>
              <w:pStyle w:val="ListBullet"/>
            </w:pPr>
            <w:r w:rsidRPr="00D47004">
              <w:t>được truyền đạt rõ ràng cho nhân viên liên quan</w:t>
            </w:r>
          </w:p>
          <w:p w14:paraId="128028BE" w14:textId="0B094645" w:rsidR="00F85C46" w:rsidRPr="00D47004" w:rsidRDefault="00F85C46" w:rsidP="00CA662E">
            <w:pPr>
              <w:pStyle w:val="ListBullet"/>
              <w:rPr>
                <w:rFonts w:eastAsia="Frutiger-Light"/>
              </w:rPr>
            </w:pPr>
            <w:r w:rsidRPr="00D47004">
              <w:t>được theo dõi và báo cáo kết quả ít nhất hàng quý đến quản lý cấp cao của nhà máy và tất cả nhân viên.</w:t>
            </w:r>
          </w:p>
        </w:tc>
        <w:tc>
          <w:tcPr>
            <w:tcW w:w="1275" w:type="dxa"/>
            <w:tcBorders>
              <w:right w:val="single" w:sz="4" w:space="0" w:color="auto"/>
            </w:tcBorders>
          </w:tcPr>
          <w:p w14:paraId="59A7B240"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116E280E"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r>
      <w:tr w:rsidR="00F85C46" w:rsidRPr="00D47004" w14:paraId="7684B803" w14:textId="77777777" w:rsidTr="00F65767">
        <w:trPr>
          <w:trHeight w:val="397"/>
        </w:trPr>
        <w:tc>
          <w:tcPr>
            <w:tcW w:w="1555" w:type="dxa"/>
            <w:gridSpan w:val="2"/>
            <w:shd w:val="clear" w:color="auto" w:fill="D6E9B2"/>
            <w:tcMar>
              <w:top w:w="108" w:type="dxa"/>
              <w:bottom w:w="108" w:type="dxa"/>
            </w:tcMar>
          </w:tcPr>
          <w:p w14:paraId="7E065C04" w14:textId="77777777" w:rsidR="00F85C46" w:rsidRPr="00D47004" w:rsidRDefault="00F85C46" w:rsidP="00F85C46">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1.1.4</w:t>
            </w:r>
          </w:p>
        </w:tc>
        <w:tc>
          <w:tcPr>
            <w:tcW w:w="3686" w:type="dxa"/>
            <w:tcMar>
              <w:top w:w="108" w:type="dxa"/>
              <w:bottom w:w="108" w:type="dxa"/>
            </w:tcMar>
          </w:tcPr>
          <w:p w14:paraId="0322FE5F" w14:textId="77777777"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Các cuộc họp xem xét của lãnh đạo có sự tham dự của quản lý cấp cao của nhà máy phải được được thực hiện theo tần suất đã hoạch định thích hợp, tối thiểu là hàng năm, để xem xét kết quả hoạt động của nhà máy so với Tiêu chuẩn và các mục tiêu được nêu trong khoản 1.1.3. Quá trình xem xét phải bao gồm việc đánh giá:</w:t>
            </w:r>
          </w:p>
          <w:p w14:paraId="70852979" w14:textId="77777777" w:rsidR="00F85C46" w:rsidRPr="00D47004" w:rsidRDefault="00F85C46" w:rsidP="00CA662E">
            <w:pPr>
              <w:pStyle w:val="ListBullet"/>
              <w:numPr>
                <w:ilvl w:val="0"/>
                <w:numId w:val="1"/>
              </w:numPr>
            </w:pPr>
            <w:r w:rsidRPr="00D47004">
              <w:t>các kế hoạch hành động từ lần xem xét của lãnh đạo trước đó và khung thời gian</w:t>
            </w:r>
          </w:p>
          <w:p w14:paraId="3F94F22F" w14:textId="77777777" w:rsidR="00F85C46" w:rsidRPr="00D47004" w:rsidRDefault="00F85C46" w:rsidP="00CA662E">
            <w:pPr>
              <w:pStyle w:val="ListBullet"/>
              <w:numPr>
                <w:ilvl w:val="0"/>
                <w:numId w:val="1"/>
              </w:numPr>
            </w:pPr>
            <w:r w:rsidRPr="00D47004">
              <w:t>kết quả đánh giá nội bộ, đánh giá bên thứ hai và/hoặc bên thứ ba</w:t>
            </w:r>
          </w:p>
          <w:p w14:paraId="501BBCC8" w14:textId="77777777" w:rsidR="00F85C46" w:rsidRPr="00D47004" w:rsidRDefault="00F85C46" w:rsidP="00CA662E">
            <w:pPr>
              <w:pStyle w:val="ListBullet"/>
              <w:numPr>
                <w:ilvl w:val="0"/>
                <w:numId w:val="1"/>
              </w:numPr>
            </w:pPr>
            <w:r w:rsidRPr="00D47004">
              <w:t xml:space="preserve">bất kỳ mục tiêu nào chưa được đáp ứng, để hiểu các lý do cơ bản. </w:t>
            </w:r>
            <w:r w:rsidRPr="00D47004">
              <w:lastRenderedPageBreak/>
              <w:t>Thông tin này phải được sử dụng khi thiết lập các mục tiêu trong tương lai và để tạo điều kiện cải tiến liên tục</w:t>
            </w:r>
          </w:p>
          <w:p w14:paraId="532617FA" w14:textId="77777777" w:rsidR="00F85C46" w:rsidRPr="00D47004" w:rsidRDefault="00F85C46" w:rsidP="00CA662E">
            <w:pPr>
              <w:pStyle w:val="ListBullet"/>
              <w:numPr>
                <w:ilvl w:val="0"/>
                <w:numId w:val="1"/>
              </w:numPr>
            </w:pPr>
            <w:r w:rsidRPr="00D47004">
              <w:t>mọi khiếu nại của khách hàng và kết quả của mọi phản hồi của khách hàng</w:t>
            </w:r>
          </w:p>
          <w:p w14:paraId="7772AB0F" w14:textId="77777777" w:rsidR="00F85C46" w:rsidRPr="00D47004" w:rsidRDefault="00F85C46" w:rsidP="00CA662E">
            <w:pPr>
              <w:pStyle w:val="ListBullet"/>
              <w:numPr>
                <w:ilvl w:val="0"/>
                <w:numId w:val="1"/>
              </w:numPr>
            </w:pPr>
            <w:r w:rsidRPr="00D47004">
              <w:t>bất kỳ sự cố nào (bao gồm cả thu hồi và triệu hồi), các hành động khắc phục, kết quả ngoài tiêu chuẩn và nguyên liệu không phù hợp</w:t>
            </w:r>
          </w:p>
          <w:p w14:paraId="0519451B" w14:textId="77777777" w:rsidR="00F85C46" w:rsidRPr="00D47004" w:rsidRDefault="00F85C46" w:rsidP="00CA662E">
            <w:pPr>
              <w:pStyle w:val="ListBullet"/>
              <w:numPr>
                <w:ilvl w:val="0"/>
                <w:numId w:val="1"/>
              </w:numPr>
            </w:pPr>
            <w:r w:rsidRPr="00D47004">
              <w:t>hiệu lực của các hệ thống cho HACCP, phòng vệ thực phẩm và tính xác thực của thực phẩm, kế hoạch văn hóa chất lượng và an toàn thực phẩm</w:t>
            </w:r>
          </w:p>
          <w:p w14:paraId="357CCA97" w14:textId="77777777" w:rsidR="00F85C46" w:rsidRPr="00D47004" w:rsidRDefault="00F85C46" w:rsidP="00CA662E">
            <w:pPr>
              <w:pStyle w:val="ListBullet"/>
              <w:numPr>
                <w:ilvl w:val="0"/>
                <w:numId w:val="1"/>
              </w:numPr>
            </w:pPr>
            <w:r w:rsidRPr="00D47004">
              <w:t>các yêu cầu về nguồn lực.</w:t>
            </w:r>
          </w:p>
          <w:p w14:paraId="5B7EE37C" w14:textId="0F74DC06"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Hồ sơ của cuộc họp phải được lập thành văn bản và sử dụng để sửa đổi các mục tiêu, do đó khuyến khích cải tiến liên tục. Các quyết định và hành động được thống nhất trong quá trình họp xem xét phải được truyền đạt hiệu quả đến các nhân viên thích hợp và các hành động được thực hiện trong các khoảng thời gian đã thỏa thuận.</w:t>
            </w:r>
          </w:p>
        </w:tc>
        <w:tc>
          <w:tcPr>
            <w:tcW w:w="1275" w:type="dxa"/>
            <w:tcBorders>
              <w:right w:val="single" w:sz="4" w:space="0" w:color="auto"/>
            </w:tcBorders>
          </w:tcPr>
          <w:p w14:paraId="2DE9F03A"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02B1B54B"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r>
      <w:tr w:rsidR="00F85C46" w:rsidRPr="00D47004" w14:paraId="2C9DDDF0" w14:textId="77777777" w:rsidTr="00F65767">
        <w:trPr>
          <w:trHeight w:val="397"/>
        </w:trPr>
        <w:tc>
          <w:tcPr>
            <w:tcW w:w="1555" w:type="dxa"/>
            <w:gridSpan w:val="2"/>
            <w:shd w:val="clear" w:color="auto" w:fill="D6E9B2"/>
            <w:tcMar>
              <w:top w:w="108" w:type="dxa"/>
              <w:bottom w:w="108" w:type="dxa"/>
            </w:tcMar>
          </w:tcPr>
          <w:p w14:paraId="5C944D04" w14:textId="77777777" w:rsidR="00F85C46" w:rsidRPr="00D47004" w:rsidRDefault="00F85C46" w:rsidP="00F85C46">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1.1.5</w:t>
            </w:r>
          </w:p>
        </w:tc>
        <w:tc>
          <w:tcPr>
            <w:tcW w:w="3686" w:type="dxa"/>
            <w:tcMar>
              <w:top w:w="108" w:type="dxa"/>
              <w:bottom w:w="108" w:type="dxa"/>
            </w:tcMar>
          </w:tcPr>
          <w:p w14:paraId="1197E56B" w14:textId="4A7C6D95"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Nhà máy phải có một chương trình họp có thể chứng minh việc cho phép các vấn đề về an toàn thực phẩm, tính hợp pháp, tính toàn vẹn và chất lượng được lãnh đạo cấp cao biết đến. Các cuộc họp này phải được thực hiện tối thiểu là hàng tháng.</w:t>
            </w:r>
          </w:p>
        </w:tc>
        <w:tc>
          <w:tcPr>
            <w:tcW w:w="1275" w:type="dxa"/>
            <w:tcBorders>
              <w:right w:val="single" w:sz="4" w:space="0" w:color="auto"/>
            </w:tcBorders>
          </w:tcPr>
          <w:p w14:paraId="0B48E70E"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06D4CBDF"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r>
      <w:tr w:rsidR="00F85C46" w:rsidRPr="00D47004" w14:paraId="401AF933" w14:textId="77777777" w:rsidTr="00F65767">
        <w:trPr>
          <w:trHeight w:val="397"/>
        </w:trPr>
        <w:tc>
          <w:tcPr>
            <w:tcW w:w="1555" w:type="dxa"/>
            <w:gridSpan w:val="2"/>
            <w:shd w:val="clear" w:color="auto" w:fill="D6E9B2"/>
            <w:tcMar>
              <w:top w:w="108" w:type="dxa"/>
              <w:bottom w:w="108" w:type="dxa"/>
            </w:tcMar>
          </w:tcPr>
          <w:p w14:paraId="3F58154E" w14:textId="77777777" w:rsidR="00F85C46" w:rsidRPr="00D47004" w:rsidRDefault="00F85C46" w:rsidP="00F85C46">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1.1.6</w:t>
            </w:r>
          </w:p>
        </w:tc>
        <w:tc>
          <w:tcPr>
            <w:tcW w:w="3686" w:type="dxa"/>
            <w:tcMar>
              <w:top w:w="108" w:type="dxa"/>
              <w:bottom w:w="108" w:type="dxa"/>
            </w:tcMar>
          </w:tcPr>
          <w:p w14:paraId="10BF163A" w14:textId="77777777"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Công ty phải có một hệ thống báo cáo tin cậy để cho phép nhân viên báo cáo các mối quan ngại liên quan đến an toàn, toàn vẹn, chất lượng và hợp pháp của sản phẩm.</w:t>
            </w:r>
          </w:p>
          <w:p w14:paraId="0DC4586F" w14:textId="77777777"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Các cơ chế (ví dụ số điện thoại thích hợp) báo cáo các mối quan ngại phải được truyền đạt rõ ràng đến nhân viên.</w:t>
            </w:r>
          </w:p>
          <w:p w14:paraId="5F3878F6" w14:textId="408157FE"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 xml:space="preserve">Lãnh đạo cấp cao của Công ty phải có một quá trình đánh giá mọi quan ngại nảy sinh. Các hồ sơ đánh giá và, khi </w:t>
            </w:r>
            <w:r w:rsidRPr="00D47004">
              <w:rPr>
                <w:rFonts w:asciiTheme="majorHAnsi" w:hAnsiTheme="majorHAnsi" w:cstheme="majorHAnsi"/>
                <w:sz w:val="20"/>
              </w:rPr>
              <w:lastRenderedPageBreak/>
              <w:t>có thể, các hành động được thực hiện, phải được lập thành văn bản.</w:t>
            </w:r>
          </w:p>
        </w:tc>
        <w:tc>
          <w:tcPr>
            <w:tcW w:w="1275" w:type="dxa"/>
            <w:tcBorders>
              <w:right w:val="single" w:sz="4" w:space="0" w:color="auto"/>
            </w:tcBorders>
          </w:tcPr>
          <w:p w14:paraId="14855F2B"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5BA0BA61"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r>
      <w:tr w:rsidR="00F85C46" w:rsidRPr="00D47004" w14:paraId="0C264BE9" w14:textId="77777777" w:rsidTr="00F65767">
        <w:trPr>
          <w:trHeight w:val="397"/>
        </w:trPr>
        <w:tc>
          <w:tcPr>
            <w:tcW w:w="846" w:type="dxa"/>
            <w:shd w:val="clear" w:color="auto" w:fill="D6E9B2"/>
            <w:tcMar>
              <w:top w:w="108" w:type="dxa"/>
              <w:bottom w:w="108" w:type="dxa"/>
            </w:tcMar>
          </w:tcPr>
          <w:p w14:paraId="65D6EAD3" w14:textId="77777777" w:rsidR="00F85C46" w:rsidRPr="00D47004" w:rsidRDefault="00F85C46" w:rsidP="00F85C46">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1.1.7</w:t>
            </w:r>
          </w:p>
        </w:tc>
        <w:tc>
          <w:tcPr>
            <w:tcW w:w="709" w:type="dxa"/>
            <w:shd w:val="clear" w:color="auto" w:fill="FBD4B4"/>
          </w:tcPr>
          <w:p w14:paraId="00FB7D91" w14:textId="77777777" w:rsidR="00F85C46" w:rsidRPr="00D47004" w:rsidRDefault="00F85C46" w:rsidP="00F85C46">
            <w:pPr>
              <w:spacing w:before="120" w:after="120" w:line="240" w:lineRule="auto"/>
              <w:rPr>
                <w:rFonts w:asciiTheme="majorHAnsi" w:hAnsiTheme="majorHAnsi" w:cstheme="majorHAnsi"/>
                <w:b/>
                <w:color w:val="404040"/>
                <w:sz w:val="20"/>
                <w:szCs w:val="20"/>
                <w:lang w:eastAsia="en-GB"/>
              </w:rPr>
            </w:pPr>
          </w:p>
        </w:tc>
        <w:tc>
          <w:tcPr>
            <w:tcW w:w="3686" w:type="dxa"/>
            <w:tcMar>
              <w:top w:w="108" w:type="dxa"/>
              <w:bottom w:w="108" w:type="dxa"/>
            </w:tcMar>
          </w:tcPr>
          <w:p w14:paraId="4B0CE024" w14:textId="789E90A4" w:rsidR="00F85C46" w:rsidRPr="00D47004" w:rsidRDefault="00F85C46" w:rsidP="00F85C46">
            <w:pPr>
              <w:autoSpaceDE w:val="0"/>
              <w:autoSpaceDN w:val="0"/>
              <w:adjustRightInd w:val="0"/>
              <w:spacing w:before="120" w:after="120" w:line="240" w:lineRule="auto"/>
              <w:rPr>
                <w:rFonts w:asciiTheme="majorHAnsi" w:eastAsia="Frutiger-Light" w:hAnsiTheme="majorHAnsi" w:cstheme="majorHAnsi"/>
                <w:sz w:val="20"/>
                <w:szCs w:val="20"/>
              </w:rPr>
            </w:pPr>
            <w:r w:rsidRPr="00D47004">
              <w:rPr>
                <w:rFonts w:asciiTheme="majorHAnsi" w:hAnsiTheme="majorHAnsi" w:cstheme="majorHAnsi"/>
                <w:sz w:val="20"/>
              </w:rPr>
              <w:t>Lãnh đạo cấp cao của Công ty phải cung cấp nhân lực và các nguồn lực tài chính được yêu cầu để sản xuất thực phẩm an toàn, phù hợp và hợp pháp với chất lượng quy định và tuân thủ các yêu cầu của Tiêu chuẩn này.</w:t>
            </w:r>
          </w:p>
        </w:tc>
        <w:tc>
          <w:tcPr>
            <w:tcW w:w="1275" w:type="dxa"/>
            <w:tcBorders>
              <w:right w:val="single" w:sz="4" w:space="0" w:color="auto"/>
            </w:tcBorders>
          </w:tcPr>
          <w:p w14:paraId="47FFB552"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37DBF3D7"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r>
      <w:tr w:rsidR="00F85C46" w:rsidRPr="00D47004" w14:paraId="72C94F7C" w14:textId="77777777" w:rsidTr="00F65767">
        <w:trPr>
          <w:trHeight w:val="397"/>
        </w:trPr>
        <w:tc>
          <w:tcPr>
            <w:tcW w:w="1555" w:type="dxa"/>
            <w:gridSpan w:val="2"/>
            <w:shd w:val="clear" w:color="auto" w:fill="D6E9B2"/>
            <w:tcMar>
              <w:top w:w="108" w:type="dxa"/>
              <w:bottom w:w="108" w:type="dxa"/>
            </w:tcMar>
          </w:tcPr>
          <w:p w14:paraId="343AE417" w14:textId="77777777" w:rsidR="00F85C46" w:rsidRPr="00D47004" w:rsidRDefault="00F85C46" w:rsidP="00F85C46">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1.1.8</w:t>
            </w:r>
          </w:p>
        </w:tc>
        <w:tc>
          <w:tcPr>
            <w:tcW w:w="3686" w:type="dxa"/>
            <w:tcMar>
              <w:top w:w="108" w:type="dxa"/>
              <w:bottom w:w="108" w:type="dxa"/>
            </w:tcMar>
          </w:tcPr>
          <w:p w14:paraId="1D936CD8" w14:textId="77777777" w:rsidR="00F85C46" w:rsidRPr="00D47004" w:rsidRDefault="00F85C46" w:rsidP="00F85C46">
            <w:pPr>
              <w:pStyle w:val="para"/>
              <w:rPr>
                <w:rFonts w:asciiTheme="majorHAnsi" w:hAnsiTheme="majorHAnsi" w:cstheme="majorHAnsi"/>
                <w:sz w:val="20"/>
                <w:szCs w:val="20"/>
              </w:rPr>
            </w:pPr>
            <w:r w:rsidRPr="00D47004">
              <w:rPr>
                <w:rFonts w:asciiTheme="majorHAnsi" w:hAnsiTheme="majorHAnsi" w:cstheme="majorHAnsi"/>
                <w:sz w:val="20"/>
              </w:rPr>
              <w:t>Lãnh đạo cấp cao của Công ty phải có một hệ thống được thực hiện để đảm bảo nhà máy duy trì cập nhật và xem xét:</w:t>
            </w:r>
          </w:p>
          <w:p w14:paraId="3BC36C24" w14:textId="77777777" w:rsidR="00F85C46" w:rsidRPr="00D47004" w:rsidRDefault="00F85C46" w:rsidP="00CA662E">
            <w:pPr>
              <w:pStyle w:val="ListBullet"/>
              <w:numPr>
                <w:ilvl w:val="0"/>
                <w:numId w:val="1"/>
              </w:numPr>
            </w:pPr>
            <w:r w:rsidRPr="00D47004">
              <w:t>các phát triển khoa học và kỹ thuật</w:t>
            </w:r>
          </w:p>
          <w:p w14:paraId="53187A77" w14:textId="77777777" w:rsidR="00F85C46" w:rsidRPr="00D47004" w:rsidRDefault="00F85C46" w:rsidP="00CA662E">
            <w:pPr>
              <w:pStyle w:val="ListBullet"/>
              <w:numPr>
                <w:ilvl w:val="0"/>
                <w:numId w:val="1"/>
              </w:numPr>
            </w:pPr>
            <w:r w:rsidRPr="00D47004">
              <w:t>các quy phạm thực hành của ngành</w:t>
            </w:r>
          </w:p>
          <w:p w14:paraId="04369E2C" w14:textId="77777777" w:rsidR="00F85C46" w:rsidRPr="00D47004" w:rsidRDefault="00F85C46" w:rsidP="00CA662E">
            <w:pPr>
              <w:pStyle w:val="ListBullet"/>
              <w:numPr>
                <w:ilvl w:val="0"/>
                <w:numId w:val="1"/>
              </w:numPr>
            </w:pPr>
            <w:r w:rsidRPr="00D47004">
              <w:t>các rủi ro mới đối với tính xác thực của nguyên vật liệu</w:t>
            </w:r>
          </w:p>
          <w:p w14:paraId="69789CDF" w14:textId="7BD70DBA" w:rsidR="00F85C46" w:rsidRPr="00D47004" w:rsidRDefault="00F85C46" w:rsidP="00CA662E">
            <w:pPr>
              <w:pStyle w:val="ListBullet"/>
              <w:numPr>
                <w:ilvl w:val="0"/>
                <w:numId w:val="1"/>
              </w:numPr>
            </w:pPr>
            <w:r w:rsidRPr="00D47004">
              <w:t>tất cả các luật định liên quan tại quốc gia mà sản phẩm sẽ được bán (khi đã biết).</w:t>
            </w:r>
          </w:p>
        </w:tc>
        <w:tc>
          <w:tcPr>
            <w:tcW w:w="1275" w:type="dxa"/>
            <w:tcBorders>
              <w:right w:val="single" w:sz="4" w:space="0" w:color="auto"/>
            </w:tcBorders>
          </w:tcPr>
          <w:p w14:paraId="53270887"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1B7F0401" w14:textId="77777777" w:rsidR="00F85C46" w:rsidRPr="00D47004" w:rsidRDefault="00F85C46" w:rsidP="00F85C46">
            <w:pPr>
              <w:spacing w:before="120" w:after="120" w:line="240" w:lineRule="auto"/>
              <w:rPr>
                <w:rFonts w:asciiTheme="majorHAnsi" w:hAnsiTheme="majorHAnsi" w:cstheme="majorHAnsi"/>
                <w:color w:val="404040"/>
                <w:sz w:val="20"/>
                <w:szCs w:val="20"/>
              </w:rPr>
            </w:pPr>
          </w:p>
        </w:tc>
      </w:tr>
      <w:tr w:rsidR="00120342" w:rsidRPr="00D47004" w14:paraId="2ECEA8FE" w14:textId="77777777" w:rsidTr="00F65767">
        <w:trPr>
          <w:trHeight w:val="397"/>
        </w:trPr>
        <w:tc>
          <w:tcPr>
            <w:tcW w:w="1555" w:type="dxa"/>
            <w:gridSpan w:val="2"/>
            <w:shd w:val="clear" w:color="auto" w:fill="D6E9B2"/>
            <w:tcMar>
              <w:top w:w="108" w:type="dxa"/>
              <w:bottom w:w="108" w:type="dxa"/>
            </w:tcMar>
          </w:tcPr>
          <w:p w14:paraId="2FFB3FEF" w14:textId="77777777" w:rsidR="00120342" w:rsidRPr="00D47004" w:rsidRDefault="00120342" w:rsidP="00120342">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1.1.9</w:t>
            </w:r>
          </w:p>
        </w:tc>
        <w:tc>
          <w:tcPr>
            <w:tcW w:w="3686" w:type="dxa"/>
            <w:tcMar>
              <w:top w:w="108" w:type="dxa"/>
              <w:bottom w:w="108" w:type="dxa"/>
            </w:tcMar>
          </w:tcPr>
          <w:p w14:paraId="54D07F47" w14:textId="1589DF1A"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Nhà máy phải sẵn có, sao từ bản gốc hoặc phiên bản điện tử, bản hiện hành của Tiêu chuẩn và nhận thức được mọi thay đổi của Tiêu chuẩn hoặc của đề cương được phát hành trên trang web BRC</w:t>
            </w:r>
            <w:r w:rsidR="00D40544" w:rsidRPr="00D40544">
              <w:rPr>
                <w:rFonts w:asciiTheme="majorHAnsi" w:hAnsiTheme="majorHAnsi" w:cstheme="majorHAnsi"/>
                <w:sz w:val="20"/>
              </w:rPr>
              <w:t>GS</w:t>
            </w:r>
            <w:r w:rsidRPr="00D47004">
              <w:rPr>
                <w:rFonts w:asciiTheme="majorHAnsi" w:hAnsiTheme="majorHAnsi" w:cstheme="majorHAnsi"/>
                <w:sz w:val="20"/>
              </w:rPr>
              <w:t xml:space="preserve"> Global Standard.</w:t>
            </w:r>
          </w:p>
        </w:tc>
        <w:tc>
          <w:tcPr>
            <w:tcW w:w="1275" w:type="dxa"/>
            <w:tcBorders>
              <w:right w:val="single" w:sz="4" w:space="0" w:color="auto"/>
            </w:tcBorders>
          </w:tcPr>
          <w:p w14:paraId="5DAF9D42"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3530DE58"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r>
      <w:tr w:rsidR="00120342" w:rsidRPr="00D47004" w14:paraId="4D28F328" w14:textId="77777777" w:rsidTr="00F65767">
        <w:trPr>
          <w:trHeight w:val="397"/>
        </w:trPr>
        <w:tc>
          <w:tcPr>
            <w:tcW w:w="1555" w:type="dxa"/>
            <w:gridSpan w:val="2"/>
            <w:shd w:val="clear" w:color="auto" w:fill="D6E9B2"/>
            <w:tcMar>
              <w:top w:w="108" w:type="dxa"/>
              <w:bottom w:w="108" w:type="dxa"/>
            </w:tcMar>
          </w:tcPr>
          <w:p w14:paraId="4935D5A4" w14:textId="77777777" w:rsidR="00120342" w:rsidRPr="00D47004" w:rsidRDefault="00120342" w:rsidP="00120342">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1.1.10</w:t>
            </w:r>
          </w:p>
        </w:tc>
        <w:tc>
          <w:tcPr>
            <w:tcW w:w="3686" w:type="dxa"/>
            <w:tcMar>
              <w:top w:w="108" w:type="dxa"/>
              <w:bottom w:w="108" w:type="dxa"/>
            </w:tcMar>
          </w:tcPr>
          <w:p w14:paraId="3151C55A" w14:textId="28D89096" w:rsidR="00120342" w:rsidRPr="00D47004" w:rsidRDefault="00120342" w:rsidP="00120342">
            <w:pPr>
              <w:pStyle w:val="para"/>
              <w:rPr>
                <w:rFonts w:asciiTheme="majorHAnsi" w:hAnsiTheme="majorHAnsi" w:cstheme="majorHAnsi"/>
                <w:i/>
                <w:iCs/>
                <w:sz w:val="20"/>
                <w:szCs w:val="20"/>
              </w:rPr>
            </w:pPr>
            <w:r w:rsidRPr="00D47004">
              <w:rPr>
                <w:rFonts w:asciiTheme="majorHAnsi" w:hAnsiTheme="majorHAnsi" w:cstheme="majorHAnsi"/>
                <w:sz w:val="20"/>
              </w:rPr>
              <w:t>Khi nhà máy được chứng nhận theo Tiêu chuẩn, nhà máy phải đảm bảo việc đánh giá tái chứng nhận được công bố diễn ra ngay hoặc trước ngày ghi trên giấy chứng nhận.</w:t>
            </w:r>
          </w:p>
        </w:tc>
        <w:tc>
          <w:tcPr>
            <w:tcW w:w="1275" w:type="dxa"/>
            <w:tcBorders>
              <w:right w:val="single" w:sz="4" w:space="0" w:color="auto"/>
            </w:tcBorders>
          </w:tcPr>
          <w:p w14:paraId="290CE031"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6E01911D"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r>
      <w:tr w:rsidR="00120342" w:rsidRPr="00D47004" w14:paraId="2CFB444E" w14:textId="77777777" w:rsidTr="00F65767">
        <w:trPr>
          <w:trHeight w:val="397"/>
        </w:trPr>
        <w:tc>
          <w:tcPr>
            <w:tcW w:w="846" w:type="dxa"/>
            <w:shd w:val="clear" w:color="auto" w:fill="D6E9B2"/>
            <w:tcMar>
              <w:top w:w="108" w:type="dxa"/>
              <w:bottom w:w="108" w:type="dxa"/>
            </w:tcMar>
          </w:tcPr>
          <w:p w14:paraId="3705157B" w14:textId="77777777" w:rsidR="00120342" w:rsidRPr="00D47004" w:rsidRDefault="00120342" w:rsidP="00120342">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1.1.11</w:t>
            </w:r>
          </w:p>
        </w:tc>
        <w:tc>
          <w:tcPr>
            <w:tcW w:w="709" w:type="dxa"/>
            <w:shd w:val="clear" w:color="auto" w:fill="FBD4B4"/>
          </w:tcPr>
          <w:p w14:paraId="5915E241" w14:textId="77777777" w:rsidR="00120342" w:rsidRPr="00D47004" w:rsidRDefault="00120342" w:rsidP="00120342">
            <w:pPr>
              <w:spacing w:before="120" w:after="120" w:line="240" w:lineRule="auto"/>
              <w:rPr>
                <w:rFonts w:asciiTheme="majorHAnsi" w:hAnsiTheme="majorHAnsi" w:cstheme="majorHAnsi"/>
                <w:b/>
                <w:color w:val="404040"/>
                <w:sz w:val="20"/>
                <w:szCs w:val="20"/>
                <w:lang w:eastAsia="en-GB"/>
              </w:rPr>
            </w:pPr>
          </w:p>
        </w:tc>
        <w:tc>
          <w:tcPr>
            <w:tcW w:w="3686" w:type="dxa"/>
            <w:tcMar>
              <w:top w:w="108" w:type="dxa"/>
              <w:bottom w:w="108" w:type="dxa"/>
            </w:tcMar>
          </w:tcPr>
          <w:p w14:paraId="387EC8F8" w14:textId="77777777"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Hầu hết các quản lý sản xuất hoặc điều hành cấp cao tại nhà máy phải tham gia cuộc họp bế mạc đánh giá chứng nhận theo Tiêu chuẩn.</w:t>
            </w:r>
          </w:p>
          <w:p w14:paraId="72F09FDE" w14:textId="77777777"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Các quản lý các bộ phận liên quan hoặc cấp phó của họ phải sẵn sàng khi được yêu cầu trong quá trình đánh giá.</w:t>
            </w:r>
          </w:p>
          <w:p w14:paraId="3795B7E6" w14:textId="1431F652"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 xml:space="preserve">Một thành viên của nhóm quản lý cấp cao tại nhà máy sẽ có mặt trong quá trình đánh giá để thảo luận về việc </w:t>
            </w:r>
            <w:r w:rsidRPr="00D47004">
              <w:rPr>
                <w:rFonts w:asciiTheme="majorHAnsi" w:hAnsiTheme="majorHAnsi" w:cstheme="majorHAnsi"/>
                <w:sz w:val="20"/>
              </w:rPr>
              <w:lastRenderedPageBreak/>
              <w:t>thực hiện hiệu quả kế hoạch văn hóa chất lượng và an toàn thực phẩm.</w:t>
            </w:r>
          </w:p>
        </w:tc>
        <w:tc>
          <w:tcPr>
            <w:tcW w:w="1275" w:type="dxa"/>
            <w:tcBorders>
              <w:right w:val="single" w:sz="4" w:space="0" w:color="auto"/>
            </w:tcBorders>
          </w:tcPr>
          <w:p w14:paraId="05BCB5B2"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3393178D"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r>
      <w:tr w:rsidR="00120342" w:rsidRPr="00D47004" w14:paraId="4A658B34" w14:textId="77777777" w:rsidTr="00F65767">
        <w:trPr>
          <w:trHeight w:val="397"/>
        </w:trPr>
        <w:tc>
          <w:tcPr>
            <w:tcW w:w="846" w:type="dxa"/>
            <w:shd w:val="clear" w:color="auto" w:fill="D6E9B2"/>
            <w:tcMar>
              <w:top w:w="108" w:type="dxa"/>
              <w:bottom w:w="108" w:type="dxa"/>
            </w:tcMar>
          </w:tcPr>
          <w:p w14:paraId="3E783423" w14:textId="77777777" w:rsidR="00120342" w:rsidRPr="00D47004" w:rsidRDefault="00120342" w:rsidP="00120342">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1.1.12</w:t>
            </w:r>
          </w:p>
        </w:tc>
        <w:tc>
          <w:tcPr>
            <w:tcW w:w="709" w:type="dxa"/>
            <w:shd w:val="clear" w:color="auto" w:fill="FBD4B4"/>
          </w:tcPr>
          <w:p w14:paraId="2474E75A" w14:textId="77777777" w:rsidR="00120342" w:rsidRPr="00D47004" w:rsidRDefault="00120342" w:rsidP="00120342">
            <w:pPr>
              <w:spacing w:before="120" w:after="120" w:line="240" w:lineRule="auto"/>
              <w:rPr>
                <w:rFonts w:asciiTheme="majorHAnsi" w:hAnsiTheme="majorHAnsi" w:cstheme="majorHAnsi"/>
                <w:b/>
                <w:color w:val="404040"/>
                <w:sz w:val="20"/>
                <w:szCs w:val="20"/>
                <w:lang w:eastAsia="en-GB"/>
              </w:rPr>
            </w:pPr>
          </w:p>
        </w:tc>
        <w:tc>
          <w:tcPr>
            <w:tcW w:w="3686" w:type="dxa"/>
            <w:tcMar>
              <w:top w:w="108" w:type="dxa"/>
              <w:bottom w:w="108" w:type="dxa"/>
            </w:tcMar>
          </w:tcPr>
          <w:p w14:paraId="33DC29DC" w14:textId="6BAA8608"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Lãnh đạo cấp cao của nhà máy phải đảm bảo các nguyên nhân gốc rễ của mọi sự không phù hợp so với Tiêu chuẩn đã được xác định ở lần đánh giá trước đó đã được giải quyết một cách có hiệu lực để ngăn ngừa tái diễn.</w:t>
            </w:r>
          </w:p>
        </w:tc>
        <w:tc>
          <w:tcPr>
            <w:tcW w:w="1275" w:type="dxa"/>
            <w:tcBorders>
              <w:right w:val="single" w:sz="4" w:space="0" w:color="auto"/>
            </w:tcBorders>
          </w:tcPr>
          <w:p w14:paraId="203E9F50"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1D7270FE"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r>
      <w:tr w:rsidR="00120342" w:rsidRPr="00D47004" w14:paraId="2FD0EB79" w14:textId="77777777" w:rsidTr="00F65767">
        <w:trPr>
          <w:trHeight w:val="397"/>
        </w:trPr>
        <w:tc>
          <w:tcPr>
            <w:tcW w:w="1555" w:type="dxa"/>
            <w:gridSpan w:val="2"/>
            <w:shd w:val="clear" w:color="auto" w:fill="D6E9B2"/>
            <w:tcMar>
              <w:top w:w="108" w:type="dxa"/>
              <w:bottom w:w="108" w:type="dxa"/>
            </w:tcMar>
          </w:tcPr>
          <w:p w14:paraId="349A15F2" w14:textId="77777777" w:rsidR="00120342" w:rsidRPr="00D47004" w:rsidRDefault="00120342" w:rsidP="00120342">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1.1.13</w:t>
            </w:r>
          </w:p>
        </w:tc>
        <w:tc>
          <w:tcPr>
            <w:tcW w:w="3686" w:type="dxa"/>
            <w:tcMar>
              <w:top w:w="108" w:type="dxa"/>
              <w:bottom w:w="108" w:type="dxa"/>
            </w:tcMar>
          </w:tcPr>
          <w:p w14:paraId="1648A667" w14:textId="58FB8CD7"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Logo của Tiêu chuẩn Toàn cầu BRC</w:t>
            </w:r>
            <w:r w:rsidR="00D40544" w:rsidRPr="00D40544">
              <w:rPr>
                <w:rFonts w:asciiTheme="majorHAnsi" w:hAnsiTheme="majorHAnsi" w:cstheme="majorHAnsi"/>
                <w:sz w:val="20"/>
              </w:rPr>
              <w:t>GS</w:t>
            </w:r>
            <w:r w:rsidRPr="00D47004">
              <w:rPr>
                <w:rFonts w:asciiTheme="majorHAnsi" w:hAnsiTheme="majorHAnsi" w:cstheme="majorHAnsi"/>
                <w:sz w:val="20"/>
              </w:rPr>
              <w:t xml:space="preserve"> và tham chiếu đến trạng thái chứng nhận chỉ được sử dụng theo các điều kiện sử dụng được nêu chi tiết trong phần đề cương đánh giá (Phần III, mục 5.6) của Tiêu chuẩn.</w:t>
            </w:r>
          </w:p>
        </w:tc>
        <w:tc>
          <w:tcPr>
            <w:tcW w:w="1275" w:type="dxa"/>
            <w:tcBorders>
              <w:right w:val="single" w:sz="4" w:space="0" w:color="auto"/>
            </w:tcBorders>
          </w:tcPr>
          <w:p w14:paraId="7C248DD0"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216160F2"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r>
      <w:tr w:rsidR="00120342" w:rsidRPr="00D47004" w14:paraId="286A422F" w14:textId="77777777" w:rsidTr="00F65767">
        <w:trPr>
          <w:trHeight w:val="397"/>
        </w:trPr>
        <w:tc>
          <w:tcPr>
            <w:tcW w:w="1555" w:type="dxa"/>
            <w:gridSpan w:val="2"/>
            <w:shd w:val="clear" w:color="auto" w:fill="D6E9B2"/>
            <w:tcMar>
              <w:top w:w="108" w:type="dxa"/>
              <w:bottom w:w="108" w:type="dxa"/>
            </w:tcMar>
          </w:tcPr>
          <w:p w14:paraId="30EE9DC4" w14:textId="3BF82EB8" w:rsidR="00120342" w:rsidRPr="00D47004" w:rsidRDefault="00120342" w:rsidP="00120342">
            <w:pPr>
              <w:spacing w:before="120" w:after="120" w:line="240" w:lineRule="auto"/>
              <w:rPr>
                <w:rFonts w:asciiTheme="majorHAnsi" w:hAnsiTheme="majorHAnsi" w:cstheme="majorHAnsi"/>
                <w:b/>
                <w:color w:val="404040"/>
                <w:sz w:val="20"/>
                <w:szCs w:val="20"/>
              </w:rPr>
            </w:pPr>
            <w:r w:rsidRPr="00D47004">
              <w:rPr>
                <w:rFonts w:asciiTheme="majorHAnsi" w:hAnsiTheme="majorHAnsi" w:cstheme="majorHAnsi"/>
                <w:b/>
                <w:color w:val="404040"/>
                <w:sz w:val="20"/>
              </w:rPr>
              <w:t>1.1.14</w:t>
            </w:r>
          </w:p>
        </w:tc>
        <w:tc>
          <w:tcPr>
            <w:tcW w:w="3686" w:type="dxa"/>
            <w:tcMar>
              <w:top w:w="108" w:type="dxa"/>
              <w:bottom w:w="108" w:type="dxa"/>
            </w:tcMar>
          </w:tcPr>
          <w:p w14:paraId="4D272618" w14:textId="7F7E6760"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Khi luật pháp yêu cầu, nhà máy sẽ duy trì đăng ký thích hợp với các cơ quan có liên quan.</w:t>
            </w:r>
          </w:p>
        </w:tc>
        <w:tc>
          <w:tcPr>
            <w:tcW w:w="1275" w:type="dxa"/>
            <w:tcBorders>
              <w:right w:val="single" w:sz="4" w:space="0" w:color="auto"/>
            </w:tcBorders>
          </w:tcPr>
          <w:p w14:paraId="71ED41E7"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c>
          <w:tcPr>
            <w:tcW w:w="3374" w:type="dxa"/>
            <w:tcBorders>
              <w:left w:val="single" w:sz="4" w:space="0" w:color="auto"/>
            </w:tcBorders>
          </w:tcPr>
          <w:p w14:paraId="36063D4B" w14:textId="77777777" w:rsidR="00120342" w:rsidRPr="00D47004" w:rsidRDefault="00120342" w:rsidP="00120342">
            <w:pPr>
              <w:spacing w:before="120" w:after="120" w:line="240" w:lineRule="auto"/>
              <w:rPr>
                <w:rFonts w:asciiTheme="majorHAnsi" w:hAnsiTheme="majorHAnsi" w:cstheme="majorHAnsi"/>
                <w:color w:val="404040"/>
                <w:sz w:val="20"/>
                <w:szCs w:val="20"/>
              </w:rPr>
            </w:pPr>
          </w:p>
        </w:tc>
      </w:tr>
      <w:tr w:rsidR="00120342" w:rsidRPr="00D47004" w14:paraId="18D786F9" w14:textId="77777777" w:rsidTr="00C72EAE">
        <w:trPr>
          <w:trHeight w:val="397"/>
        </w:trPr>
        <w:tc>
          <w:tcPr>
            <w:tcW w:w="1555" w:type="dxa"/>
            <w:gridSpan w:val="2"/>
            <w:shd w:val="clear" w:color="auto" w:fill="92D050"/>
            <w:tcMar>
              <w:top w:w="0" w:type="dxa"/>
              <w:bottom w:w="0" w:type="dxa"/>
            </w:tcMar>
          </w:tcPr>
          <w:p w14:paraId="7CE64656" w14:textId="77777777" w:rsidR="00120342" w:rsidRPr="00D47004" w:rsidRDefault="00120342" w:rsidP="00120342">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t>1.2</w:t>
            </w:r>
          </w:p>
        </w:tc>
        <w:tc>
          <w:tcPr>
            <w:tcW w:w="8335" w:type="dxa"/>
            <w:gridSpan w:val="3"/>
            <w:shd w:val="clear" w:color="auto" w:fill="92D050"/>
          </w:tcPr>
          <w:p w14:paraId="29255917" w14:textId="77777777" w:rsidR="00120342" w:rsidRPr="00D47004" w:rsidRDefault="00120342" w:rsidP="00120342">
            <w:pPr>
              <w:pStyle w:val="hdg2"/>
              <w:rPr>
                <w:rFonts w:asciiTheme="majorHAnsi" w:hAnsiTheme="majorHAnsi" w:cstheme="majorHAnsi"/>
                <w:b/>
                <w:color w:val="FFFFFF"/>
                <w:sz w:val="20"/>
              </w:rPr>
            </w:pPr>
            <w:r w:rsidRPr="00D47004">
              <w:rPr>
                <w:rFonts w:asciiTheme="majorHAnsi" w:hAnsiTheme="majorHAnsi" w:cstheme="majorHAnsi"/>
                <w:color w:val="FFFFFF"/>
                <w:sz w:val="20"/>
              </w:rPr>
              <w:t>Cấu trúc tổ chức, các trách nhiệm và quyền hạn quản lý</w:t>
            </w:r>
          </w:p>
        </w:tc>
      </w:tr>
      <w:tr w:rsidR="00120342" w:rsidRPr="00D47004" w14:paraId="7A32CA9B" w14:textId="77777777" w:rsidTr="00C72EAE">
        <w:trPr>
          <w:trHeight w:val="397"/>
        </w:trPr>
        <w:tc>
          <w:tcPr>
            <w:tcW w:w="1555" w:type="dxa"/>
            <w:gridSpan w:val="2"/>
            <w:shd w:val="clear" w:color="auto" w:fill="D6E9B2"/>
            <w:tcMar>
              <w:top w:w="0" w:type="dxa"/>
              <w:bottom w:w="0" w:type="dxa"/>
            </w:tcMar>
          </w:tcPr>
          <w:p w14:paraId="1F61BA1A" w14:textId="77777777" w:rsidR="00120342" w:rsidRPr="00D47004" w:rsidRDefault="00120342" w:rsidP="00120342">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sz w:val="20"/>
              </w:rPr>
              <w:t>SOI</w:t>
            </w:r>
          </w:p>
        </w:tc>
        <w:tc>
          <w:tcPr>
            <w:tcW w:w="8335" w:type="dxa"/>
            <w:gridSpan w:val="3"/>
            <w:shd w:val="clear" w:color="auto" w:fill="D6E9B2"/>
          </w:tcPr>
          <w:p w14:paraId="032D4167" w14:textId="77777777" w:rsidR="00120342" w:rsidRPr="00D47004" w:rsidRDefault="00120342" w:rsidP="00120342">
            <w:pPr>
              <w:pStyle w:val="para"/>
              <w:rPr>
                <w:rFonts w:asciiTheme="majorHAnsi" w:hAnsiTheme="majorHAnsi" w:cstheme="majorHAnsi"/>
                <w:b/>
                <w:bCs/>
                <w:color w:val="FFFFFF"/>
                <w:sz w:val="20"/>
                <w:szCs w:val="20"/>
              </w:rPr>
            </w:pPr>
            <w:r w:rsidRPr="00D47004">
              <w:rPr>
                <w:rFonts w:asciiTheme="majorHAnsi" w:hAnsiTheme="majorHAnsi" w:cstheme="majorHAnsi"/>
                <w:sz w:val="20"/>
              </w:rPr>
              <w:t>Công ty phải có một cơ cấu tổ chức rõ ràng và các kênh trao đổi thông tin để cho phép quản lý có hiệu lực an toàn, hợp pháp và chất lượng sản phẩm.</w:t>
            </w:r>
          </w:p>
        </w:tc>
      </w:tr>
      <w:tr w:rsidR="00120342" w:rsidRPr="00D47004" w14:paraId="3B93159F" w14:textId="77777777" w:rsidTr="00F65767">
        <w:trPr>
          <w:trHeight w:val="397"/>
        </w:trPr>
        <w:tc>
          <w:tcPr>
            <w:tcW w:w="1555" w:type="dxa"/>
            <w:gridSpan w:val="2"/>
            <w:shd w:val="clear" w:color="auto" w:fill="D6E9B2"/>
            <w:tcMar>
              <w:top w:w="0" w:type="dxa"/>
              <w:bottom w:w="0" w:type="dxa"/>
            </w:tcMar>
          </w:tcPr>
          <w:p w14:paraId="09939360" w14:textId="77777777" w:rsidR="00120342" w:rsidRPr="00D47004" w:rsidRDefault="00120342" w:rsidP="00120342">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6" w:type="dxa"/>
            <w:shd w:val="clear" w:color="auto" w:fill="auto"/>
          </w:tcPr>
          <w:p w14:paraId="7D89860A" w14:textId="77777777" w:rsidR="00120342" w:rsidRPr="00D47004" w:rsidRDefault="00120342" w:rsidP="0012034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1FE8285E" w14:textId="77777777" w:rsidR="00120342" w:rsidRPr="00D47004" w:rsidRDefault="00120342" w:rsidP="0012034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28616602" w14:textId="32FFA501" w:rsidR="00120342" w:rsidRPr="00D47004" w:rsidRDefault="00334D40" w:rsidP="0012034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120342" w:rsidRPr="00D47004" w14:paraId="5DD50AC1" w14:textId="77777777" w:rsidTr="00F65767">
        <w:trPr>
          <w:trHeight w:val="397"/>
        </w:trPr>
        <w:tc>
          <w:tcPr>
            <w:tcW w:w="1555" w:type="dxa"/>
            <w:gridSpan w:val="2"/>
            <w:shd w:val="clear" w:color="auto" w:fill="D6E9B2"/>
            <w:tcMar>
              <w:top w:w="0" w:type="dxa"/>
              <w:bottom w:w="0" w:type="dxa"/>
            </w:tcMar>
          </w:tcPr>
          <w:p w14:paraId="14B145C3" w14:textId="77777777" w:rsidR="00120342" w:rsidRPr="00D47004" w:rsidRDefault="00120342" w:rsidP="00120342">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1.2.1</w:t>
            </w:r>
          </w:p>
        </w:tc>
        <w:tc>
          <w:tcPr>
            <w:tcW w:w="3686" w:type="dxa"/>
            <w:tcBorders>
              <w:top w:val="single" w:sz="4" w:space="0" w:color="auto"/>
              <w:left w:val="single" w:sz="4" w:space="0" w:color="auto"/>
              <w:bottom w:val="single" w:sz="4" w:space="0" w:color="auto"/>
              <w:right w:val="single" w:sz="4" w:space="0" w:color="auto"/>
            </w:tcBorders>
          </w:tcPr>
          <w:p w14:paraId="6FCE0AE0" w14:textId="2693699E"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Công ty phải có một sơ đồ tổ chức thể hiện cấu trúc quản lý của công ty. Trách nhiệm quản lý các hoạt động đảm bảo an toàn thực phẩm, tính toàn vẹn, hợp pháp và chất lượng phải phân bổ và được hiểu rõ bởi các quản lý chịu trách nhiệm. Phải lập thành văn bản một cách rõ ràng những cấp phó trong trường hợp người chịu trách nhiệm vắng mặt.</w:t>
            </w:r>
          </w:p>
        </w:tc>
        <w:tc>
          <w:tcPr>
            <w:tcW w:w="1275" w:type="dxa"/>
            <w:tcBorders>
              <w:right w:val="single" w:sz="4" w:space="0" w:color="auto"/>
            </w:tcBorders>
            <w:shd w:val="clear" w:color="auto" w:fill="auto"/>
          </w:tcPr>
          <w:p w14:paraId="4E8426B0" w14:textId="77777777" w:rsidR="00120342" w:rsidRPr="00D47004" w:rsidRDefault="00120342" w:rsidP="00120342">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3ECD1CC2" w14:textId="77777777" w:rsidR="00120342" w:rsidRPr="00D47004" w:rsidRDefault="00120342" w:rsidP="00120342">
            <w:pPr>
              <w:pStyle w:val="para"/>
              <w:rPr>
                <w:rFonts w:asciiTheme="majorHAnsi" w:hAnsiTheme="majorHAnsi" w:cstheme="majorHAnsi"/>
                <w:sz w:val="20"/>
                <w:szCs w:val="20"/>
              </w:rPr>
            </w:pPr>
          </w:p>
        </w:tc>
      </w:tr>
      <w:tr w:rsidR="00120342" w:rsidRPr="00D47004" w14:paraId="213FA5EE" w14:textId="77777777" w:rsidTr="00F65767">
        <w:trPr>
          <w:trHeight w:val="397"/>
        </w:trPr>
        <w:tc>
          <w:tcPr>
            <w:tcW w:w="1555" w:type="dxa"/>
            <w:gridSpan w:val="2"/>
            <w:shd w:val="clear" w:color="auto" w:fill="FBD4B4"/>
            <w:tcMar>
              <w:top w:w="0" w:type="dxa"/>
              <w:bottom w:w="0" w:type="dxa"/>
            </w:tcMar>
          </w:tcPr>
          <w:p w14:paraId="510A6481" w14:textId="77777777" w:rsidR="00120342" w:rsidRPr="00D47004" w:rsidRDefault="00120342" w:rsidP="00120342">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1.2.2</w:t>
            </w:r>
          </w:p>
        </w:tc>
        <w:tc>
          <w:tcPr>
            <w:tcW w:w="3686" w:type="dxa"/>
            <w:tcBorders>
              <w:top w:val="single" w:sz="4" w:space="0" w:color="auto"/>
              <w:left w:val="single" w:sz="4" w:space="0" w:color="auto"/>
              <w:bottom w:val="single" w:sz="4" w:space="0" w:color="auto"/>
              <w:right w:val="single" w:sz="4" w:space="0" w:color="auto"/>
            </w:tcBorders>
          </w:tcPr>
          <w:p w14:paraId="16BE9344" w14:textId="1E85693F"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 xml:space="preserve">Quản lý cấp cao của nhà máy phải đảm bảo tất cả nhân viên đều biết trách nhiệm của họ và chứng minh rằng công việc được thực hiện phù hợp với các chính sách, quy trình, hướng dẫn công việc đã được lập thành văn bản và các thông lệ hiện có cho các hoạt động được thực hiện. Tất </w:t>
            </w:r>
            <w:r w:rsidRPr="00D47004">
              <w:rPr>
                <w:rFonts w:asciiTheme="majorHAnsi" w:hAnsiTheme="majorHAnsi" w:cstheme="majorHAnsi"/>
                <w:sz w:val="20"/>
              </w:rPr>
              <w:lastRenderedPageBreak/>
              <w:t>cả nhân viên phải có quyền truy cập vào các tài liệu liên quan.</w:t>
            </w:r>
          </w:p>
        </w:tc>
        <w:tc>
          <w:tcPr>
            <w:tcW w:w="1275" w:type="dxa"/>
            <w:tcBorders>
              <w:right w:val="single" w:sz="4" w:space="0" w:color="auto"/>
            </w:tcBorders>
            <w:shd w:val="clear" w:color="auto" w:fill="auto"/>
          </w:tcPr>
          <w:p w14:paraId="2824487C" w14:textId="77777777" w:rsidR="00120342" w:rsidRPr="00D47004" w:rsidRDefault="00120342" w:rsidP="00120342">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12FD7A0B" w14:textId="77777777" w:rsidR="00120342" w:rsidRPr="00D47004" w:rsidRDefault="00120342" w:rsidP="00120342">
            <w:pPr>
              <w:pStyle w:val="para"/>
              <w:rPr>
                <w:rFonts w:asciiTheme="majorHAnsi" w:hAnsiTheme="majorHAnsi" w:cstheme="majorHAnsi"/>
                <w:sz w:val="20"/>
                <w:szCs w:val="20"/>
              </w:rPr>
            </w:pPr>
          </w:p>
        </w:tc>
      </w:tr>
      <w:tr w:rsidR="00120342" w:rsidRPr="00D47004" w14:paraId="182DA98A" w14:textId="77777777" w:rsidTr="00F65767">
        <w:trPr>
          <w:trHeight w:val="397"/>
        </w:trPr>
        <w:tc>
          <w:tcPr>
            <w:tcW w:w="1555" w:type="dxa"/>
            <w:gridSpan w:val="2"/>
            <w:shd w:val="clear" w:color="auto" w:fill="FBD4B4"/>
            <w:tcMar>
              <w:top w:w="0" w:type="dxa"/>
              <w:bottom w:w="0" w:type="dxa"/>
            </w:tcMar>
          </w:tcPr>
          <w:p w14:paraId="6DF6A74B" w14:textId="7B614CE6" w:rsidR="00120342" w:rsidRPr="00D47004" w:rsidRDefault="00120342" w:rsidP="00120342">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1.2.3</w:t>
            </w:r>
          </w:p>
        </w:tc>
        <w:tc>
          <w:tcPr>
            <w:tcW w:w="3686" w:type="dxa"/>
            <w:tcBorders>
              <w:top w:val="single" w:sz="4" w:space="0" w:color="auto"/>
              <w:left w:val="single" w:sz="4" w:space="0" w:color="auto"/>
              <w:bottom w:val="single" w:sz="4" w:space="0" w:color="auto"/>
              <w:right w:val="single" w:sz="4" w:space="0" w:color="auto"/>
            </w:tcBorders>
          </w:tcPr>
          <w:p w14:paraId="2A7CEB5F" w14:textId="1A1D0BC4"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Nhân viên phải nhận thức được sự cần thiết phải báo cáo mọi rủi ro hoặc bất kỳ bằng chứng nào về sản phẩm, thiết bị, bao bì hoặc nguyên vật liệu không an toàn hoặc không theo quy cách cho người quản lý được chỉ định để có thể giải quyết các vấn đề cần hành động ngay lập tức.</w:t>
            </w:r>
          </w:p>
        </w:tc>
        <w:tc>
          <w:tcPr>
            <w:tcW w:w="1275" w:type="dxa"/>
            <w:tcBorders>
              <w:right w:val="single" w:sz="4" w:space="0" w:color="auto"/>
            </w:tcBorders>
            <w:shd w:val="clear" w:color="auto" w:fill="auto"/>
          </w:tcPr>
          <w:p w14:paraId="155E708F" w14:textId="77777777" w:rsidR="00120342" w:rsidRPr="00D47004" w:rsidRDefault="00120342" w:rsidP="00120342">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6310D7A4" w14:textId="77777777" w:rsidR="00120342" w:rsidRPr="00D47004" w:rsidRDefault="00120342" w:rsidP="00120342">
            <w:pPr>
              <w:pStyle w:val="para"/>
              <w:rPr>
                <w:rFonts w:asciiTheme="majorHAnsi" w:hAnsiTheme="majorHAnsi" w:cstheme="majorHAnsi"/>
                <w:sz w:val="20"/>
                <w:szCs w:val="20"/>
              </w:rPr>
            </w:pPr>
          </w:p>
        </w:tc>
      </w:tr>
      <w:tr w:rsidR="00120342" w:rsidRPr="00D47004" w14:paraId="6EB1830D" w14:textId="77777777" w:rsidTr="00F65767">
        <w:trPr>
          <w:trHeight w:val="397"/>
        </w:trPr>
        <w:tc>
          <w:tcPr>
            <w:tcW w:w="1555" w:type="dxa"/>
            <w:gridSpan w:val="2"/>
            <w:shd w:val="clear" w:color="auto" w:fill="FBD4B4"/>
            <w:tcMar>
              <w:top w:w="0" w:type="dxa"/>
              <w:bottom w:w="0" w:type="dxa"/>
            </w:tcMar>
          </w:tcPr>
          <w:p w14:paraId="13FB58B7" w14:textId="048DEEC1" w:rsidR="00120342" w:rsidRPr="00D47004" w:rsidRDefault="00120342" w:rsidP="00120342">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1.2.4</w:t>
            </w:r>
          </w:p>
        </w:tc>
        <w:tc>
          <w:tcPr>
            <w:tcW w:w="3686" w:type="dxa"/>
            <w:tcBorders>
              <w:top w:val="single" w:sz="4" w:space="0" w:color="auto"/>
              <w:left w:val="single" w:sz="4" w:space="0" w:color="auto"/>
              <w:bottom w:val="single" w:sz="4" w:space="0" w:color="auto"/>
              <w:right w:val="single" w:sz="4" w:space="0" w:color="auto"/>
            </w:tcBorders>
          </w:tcPr>
          <w:p w14:paraId="2C870EF7" w14:textId="55DEB05A" w:rsidR="00120342" w:rsidRPr="00D47004" w:rsidRDefault="00120342" w:rsidP="00120342">
            <w:pPr>
              <w:pStyle w:val="para"/>
              <w:rPr>
                <w:rFonts w:asciiTheme="majorHAnsi" w:hAnsiTheme="majorHAnsi" w:cstheme="majorHAnsi"/>
                <w:sz w:val="20"/>
                <w:szCs w:val="20"/>
              </w:rPr>
            </w:pPr>
            <w:r w:rsidRPr="00D47004">
              <w:rPr>
                <w:rFonts w:asciiTheme="majorHAnsi" w:hAnsiTheme="majorHAnsi" w:cstheme="majorHAnsi"/>
                <w:sz w:val="20"/>
              </w:rPr>
              <w:t>Nếu nhà máy không có kiến thức nội bộ thích hợp về an toàn thực phẩm, tính xác thực, tính hợp pháp hoặc chất lượng, thì có thể sử dụng chuyên môn bên ngoài (ví dụ: chuyên gia tư vấn về an toàn thực phẩm); tuy nhiên, việc quản lý hàng ngày của hệ thống an toàn thực phẩm sẽ thuộc trách nhiệm của công ty.</w:t>
            </w:r>
          </w:p>
        </w:tc>
        <w:tc>
          <w:tcPr>
            <w:tcW w:w="1275" w:type="dxa"/>
            <w:tcBorders>
              <w:right w:val="single" w:sz="4" w:space="0" w:color="auto"/>
            </w:tcBorders>
            <w:shd w:val="clear" w:color="auto" w:fill="auto"/>
          </w:tcPr>
          <w:p w14:paraId="5455F332" w14:textId="77777777" w:rsidR="00120342" w:rsidRPr="00D47004" w:rsidRDefault="00120342" w:rsidP="00120342">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005F9A5D" w14:textId="77777777" w:rsidR="00120342" w:rsidRPr="00D47004" w:rsidRDefault="00120342" w:rsidP="00120342">
            <w:pPr>
              <w:pStyle w:val="para"/>
              <w:rPr>
                <w:rFonts w:asciiTheme="majorHAnsi" w:hAnsiTheme="majorHAnsi" w:cstheme="majorHAnsi"/>
                <w:sz w:val="20"/>
                <w:szCs w:val="20"/>
              </w:rPr>
            </w:pPr>
          </w:p>
        </w:tc>
      </w:tr>
    </w:tbl>
    <w:p w14:paraId="7D859D06" w14:textId="41CEA9E9" w:rsidR="009337CC" w:rsidRPr="00D47004" w:rsidRDefault="009337CC" w:rsidP="009337CC">
      <w:pPr>
        <w:rPr>
          <w:rFonts w:asciiTheme="majorHAnsi" w:hAnsiTheme="majorHAnsi" w:cstheme="maj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D47004" w14:paraId="55A6CDDF" w14:textId="77777777" w:rsidTr="00C72EAE">
        <w:trPr>
          <w:trHeight w:val="533"/>
        </w:trPr>
        <w:tc>
          <w:tcPr>
            <w:tcW w:w="1555" w:type="dxa"/>
            <w:gridSpan w:val="2"/>
            <w:shd w:val="clear" w:color="auto" w:fill="92D050"/>
            <w:tcMar>
              <w:top w:w="0" w:type="dxa"/>
              <w:bottom w:w="0" w:type="dxa"/>
            </w:tcMar>
          </w:tcPr>
          <w:p w14:paraId="0CCD9AD4" w14:textId="77777777" w:rsidR="00120342" w:rsidRPr="00D47004" w:rsidRDefault="00120342" w:rsidP="00C72EAE">
            <w:pPr>
              <w:spacing w:before="120" w:after="120" w:line="240" w:lineRule="auto"/>
              <w:rPr>
                <w:rFonts w:asciiTheme="majorHAnsi" w:hAnsiTheme="majorHAnsi" w:cstheme="majorHAnsi"/>
                <w:b/>
                <w:bCs/>
                <w:color w:val="FFFFFF"/>
                <w:sz w:val="20"/>
                <w:szCs w:val="20"/>
              </w:rPr>
            </w:pPr>
            <w:r w:rsidRPr="00D47004">
              <w:rPr>
                <w:rFonts w:asciiTheme="majorHAnsi" w:hAnsiTheme="majorHAnsi" w:cstheme="majorHAnsi"/>
                <w:b/>
                <w:color w:val="FFFFFF"/>
                <w:sz w:val="20"/>
              </w:rPr>
              <w:t>2</w:t>
            </w:r>
          </w:p>
        </w:tc>
        <w:tc>
          <w:tcPr>
            <w:tcW w:w="8335" w:type="dxa"/>
            <w:gridSpan w:val="3"/>
            <w:shd w:val="clear" w:color="auto" w:fill="92D050"/>
          </w:tcPr>
          <w:p w14:paraId="46B9816B" w14:textId="77777777" w:rsidR="00120342" w:rsidRPr="00D47004" w:rsidRDefault="00120342" w:rsidP="00C72EAE">
            <w:pPr>
              <w:spacing w:before="120" w:after="120" w:line="240" w:lineRule="auto"/>
              <w:rPr>
                <w:rFonts w:asciiTheme="majorHAnsi" w:hAnsiTheme="majorHAnsi" w:cstheme="majorHAnsi"/>
                <w:b/>
                <w:bCs/>
                <w:color w:val="FFFFFF"/>
                <w:sz w:val="20"/>
                <w:szCs w:val="20"/>
              </w:rPr>
            </w:pPr>
            <w:r w:rsidRPr="00D47004">
              <w:rPr>
                <w:rFonts w:asciiTheme="majorHAnsi" w:hAnsiTheme="majorHAnsi" w:cstheme="majorHAnsi"/>
                <w:color w:val="FFFFFF" w:themeColor="background1"/>
                <w:sz w:val="20"/>
              </w:rPr>
              <w:t>Kế hoạch an toàn thực phẩm – HACCP</w:t>
            </w:r>
          </w:p>
        </w:tc>
      </w:tr>
      <w:tr w:rsidR="00120342" w:rsidRPr="00D47004" w14:paraId="6B1DCCC3" w14:textId="77777777" w:rsidTr="00C72EAE">
        <w:trPr>
          <w:trHeight w:val="533"/>
        </w:trPr>
        <w:tc>
          <w:tcPr>
            <w:tcW w:w="1555" w:type="dxa"/>
            <w:gridSpan w:val="2"/>
            <w:shd w:val="clear" w:color="auto" w:fill="D6E9B2"/>
            <w:tcMar>
              <w:top w:w="0" w:type="dxa"/>
              <w:bottom w:w="0" w:type="dxa"/>
            </w:tcMar>
          </w:tcPr>
          <w:p w14:paraId="7B34C258" w14:textId="77777777" w:rsidR="00120342" w:rsidRPr="00D47004" w:rsidRDefault="00120342" w:rsidP="00C72EA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Cơ sở </w:t>
            </w:r>
          </w:p>
          <w:p w14:paraId="32109E1C" w14:textId="77777777" w:rsidR="00120342" w:rsidRPr="00D47004" w:rsidRDefault="00120342" w:rsidP="00C72EAE">
            <w:pPr>
              <w:spacing w:before="120" w:after="120" w:line="240" w:lineRule="auto"/>
              <w:rPr>
                <w:rFonts w:asciiTheme="majorHAnsi" w:hAnsiTheme="majorHAnsi" w:cstheme="majorHAnsi"/>
                <w:b/>
                <w:bCs/>
                <w:color w:val="FFFFFF"/>
                <w:sz w:val="20"/>
                <w:szCs w:val="20"/>
              </w:rPr>
            </w:pPr>
            <w:r w:rsidRPr="00D47004">
              <w:rPr>
                <w:rFonts w:asciiTheme="majorHAnsi" w:hAnsiTheme="majorHAnsi" w:cstheme="majorHAnsi"/>
                <w:b/>
                <w:sz w:val="20"/>
              </w:rPr>
              <w:t>SOI</w:t>
            </w:r>
          </w:p>
        </w:tc>
        <w:tc>
          <w:tcPr>
            <w:tcW w:w="8335" w:type="dxa"/>
            <w:gridSpan w:val="3"/>
            <w:shd w:val="clear" w:color="auto" w:fill="D6E9B2"/>
          </w:tcPr>
          <w:p w14:paraId="428E60A1" w14:textId="77777777" w:rsidR="00120342" w:rsidRPr="00D47004" w:rsidRDefault="00120342" w:rsidP="00C72EAE">
            <w:pPr>
              <w:spacing w:before="120" w:after="120" w:line="240" w:lineRule="auto"/>
              <w:rPr>
                <w:rFonts w:asciiTheme="majorHAnsi" w:hAnsiTheme="majorHAnsi" w:cstheme="majorHAnsi"/>
                <w:color w:val="FFFFFF" w:themeColor="background1"/>
                <w:sz w:val="20"/>
                <w:szCs w:val="20"/>
              </w:rPr>
            </w:pPr>
            <w:r w:rsidRPr="00D47004">
              <w:rPr>
                <w:rFonts w:asciiTheme="majorHAnsi" w:hAnsiTheme="majorHAnsi" w:cstheme="majorHAnsi"/>
                <w:sz w:val="20"/>
              </w:rPr>
              <w:t>Công ty phải có một kế hoạch an toàn thực phẩm được thực hiện đầy đủ và có hiệu lực kết hợp với các nguyên tắc Codex Alimentarius HACCP.</w:t>
            </w:r>
          </w:p>
        </w:tc>
      </w:tr>
      <w:tr w:rsidR="00120342" w:rsidRPr="00D47004" w14:paraId="4E9E4A7C" w14:textId="77777777" w:rsidTr="00C72EAE">
        <w:trPr>
          <w:trHeight w:val="532"/>
        </w:trPr>
        <w:tc>
          <w:tcPr>
            <w:tcW w:w="1555" w:type="dxa"/>
            <w:gridSpan w:val="2"/>
            <w:shd w:val="clear" w:color="auto" w:fill="92D050"/>
            <w:tcMar>
              <w:top w:w="0" w:type="dxa"/>
              <w:bottom w:w="0" w:type="dxa"/>
            </w:tcMar>
          </w:tcPr>
          <w:p w14:paraId="71455198" w14:textId="77777777" w:rsidR="00120342" w:rsidRPr="00D47004" w:rsidRDefault="00120342" w:rsidP="00C72EAE">
            <w:pPr>
              <w:spacing w:before="120" w:after="120" w:line="240" w:lineRule="auto"/>
              <w:rPr>
                <w:rFonts w:asciiTheme="majorHAnsi" w:hAnsiTheme="majorHAnsi" w:cstheme="majorHAnsi"/>
                <w:color w:val="FFFFFF"/>
                <w:sz w:val="20"/>
                <w:szCs w:val="20"/>
              </w:rPr>
            </w:pPr>
            <w:r w:rsidRPr="00D47004">
              <w:rPr>
                <w:rFonts w:asciiTheme="majorHAnsi" w:hAnsiTheme="majorHAnsi" w:cstheme="majorHAnsi"/>
                <w:color w:val="FFFFFF"/>
                <w:sz w:val="20"/>
              </w:rPr>
              <w:t>2.1</w:t>
            </w:r>
          </w:p>
        </w:tc>
        <w:tc>
          <w:tcPr>
            <w:tcW w:w="8335" w:type="dxa"/>
            <w:gridSpan w:val="3"/>
            <w:shd w:val="clear" w:color="auto" w:fill="92D050"/>
          </w:tcPr>
          <w:p w14:paraId="0B581EB2" w14:textId="77777777" w:rsidR="00120342" w:rsidRPr="00D47004" w:rsidRDefault="00120342" w:rsidP="00C72EAE">
            <w:pPr>
              <w:spacing w:before="120" w:after="120" w:line="240" w:lineRule="auto"/>
              <w:rPr>
                <w:rFonts w:asciiTheme="majorHAnsi" w:hAnsiTheme="majorHAnsi" w:cstheme="majorHAnsi"/>
                <w:color w:val="FFFFFF"/>
                <w:sz w:val="20"/>
                <w:szCs w:val="20"/>
              </w:rPr>
            </w:pPr>
            <w:r w:rsidRPr="00D47004">
              <w:rPr>
                <w:rFonts w:asciiTheme="majorHAnsi" w:hAnsiTheme="majorHAnsi" w:cstheme="majorHAnsi"/>
                <w:color w:val="FFFFFF"/>
                <w:sz w:val="20"/>
              </w:rPr>
              <w:t>Đội an toàn thực phẩm HACCP (tương đương Codex Alimentarius Bước 1)</w:t>
            </w:r>
          </w:p>
        </w:tc>
      </w:tr>
      <w:tr w:rsidR="00120342" w:rsidRPr="00D47004" w14:paraId="190E3CA6" w14:textId="77777777" w:rsidTr="00334D40">
        <w:trPr>
          <w:trHeight w:val="397"/>
        </w:trPr>
        <w:tc>
          <w:tcPr>
            <w:tcW w:w="1555" w:type="dxa"/>
            <w:gridSpan w:val="2"/>
            <w:shd w:val="clear" w:color="auto" w:fill="D6E9B2"/>
            <w:tcMar>
              <w:top w:w="0" w:type="dxa"/>
              <w:bottom w:w="0" w:type="dxa"/>
            </w:tcMar>
          </w:tcPr>
          <w:p w14:paraId="299C5D40" w14:textId="77777777" w:rsidR="00120342" w:rsidRPr="00D47004" w:rsidRDefault="00120342" w:rsidP="00C72EA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Điều khoản</w:t>
            </w:r>
          </w:p>
        </w:tc>
        <w:tc>
          <w:tcPr>
            <w:tcW w:w="3686" w:type="dxa"/>
            <w:shd w:val="clear" w:color="auto" w:fill="auto"/>
          </w:tcPr>
          <w:p w14:paraId="6EB230CC" w14:textId="77777777" w:rsidR="00120342" w:rsidRPr="00D47004" w:rsidRDefault="00120342" w:rsidP="00C72EAE">
            <w:pPr>
              <w:spacing w:before="120" w:after="120" w:line="240" w:lineRule="auto"/>
              <w:rPr>
                <w:rFonts w:asciiTheme="majorHAnsi" w:hAnsiTheme="majorHAnsi" w:cstheme="majorHAnsi"/>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4506E610" w14:textId="77777777" w:rsidR="00120342" w:rsidRPr="00D47004" w:rsidRDefault="00120342" w:rsidP="00C72EAE">
            <w:pPr>
              <w:spacing w:before="120" w:after="120" w:line="240" w:lineRule="auto"/>
              <w:rPr>
                <w:rFonts w:asciiTheme="majorHAnsi" w:hAnsiTheme="majorHAnsi" w:cstheme="majorHAnsi"/>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34B4D9A4" w14:textId="37734171" w:rsidR="00120342" w:rsidRPr="00D47004" w:rsidRDefault="00334D40" w:rsidP="00C72EAE">
            <w:pPr>
              <w:spacing w:before="120" w:after="120" w:line="240" w:lineRule="auto"/>
              <w:rPr>
                <w:rFonts w:asciiTheme="majorHAnsi" w:hAnsiTheme="majorHAnsi" w:cstheme="majorHAnsi"/>
                <w:b/>
                <w:bCs/>
                <w:sz w:val="20"/>
                <w:szCs w:val="20"/>
              </w:rPr>
            </w:pPr>
            <w:r w:rsidRPr="00D47004">
              <w:rPr>
                <w:rFonts w:asciiTheme="majorHAnsi" w:hAnsiTheme="majorHAnsi" w:cstheme="majorHAnsi"/>
                <w:b/>
                <w:sz w:val="20"/>
              </w:rPr>
              <w:t>Bình luận</w:t>
            </w:r>
          </w:p>
        </w:tc>
      </w:tr>
      <w:tr w:rsidR="00415E6E" w:rsidRPr="00D47004" w14:paraId="64D2E1AF" w14:textId="77777777" w:rsidTr="00334D40">
        <w:trPr>
          <w:trHeight w:val="397"/>
        </w:trPr>
        <w:tc>
          <w:tcPr>
            <w:tcW w:w="1555" w:type="dxa"/>
            <w:gridSpan w:val="2"/>
            <w:shd w:val="clear" w:color="auto" w:fill="D6E9B2"/>
            <w:tcMar>
              <w:top w:w="0" w:type="dxa"/>
              <w:bottom w:w="0" w:type="dxa"/>
            </w:tcMar>
          </w:tcPr>
          <w:p w14:paraId="52397E80"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2.1.1</w:t>
            </w:r>
          </w:p>
        </w:tc>
        <w:tc>
          <w:tcPr>
            <w:tcW w:w="3686" w:type="dxa"/>
            <w:shd w:val="clear" w:color="auto" w:fill="auto"/>
          </w:tcPr>
          <w:p w14:paraId="002B9543" w14:textId="77777777"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Kế hoạch HACCP hoặc kế hoạch an toàn thực phẩm phải được phát triển và quản lý bởi một đội an toàn thực phẩm đa ngành bao gồm những người chịu trách nhiệm đảm bảo chất lượng, quản lý kỹ thuật, hoạt động sản xuất và các chức năng liên quan khác (ví dụ: kỹ thuật, vệ sinh).</w:t>
            </w:r>
          </w:p>
          <w:p w14:paraId="2309E184" w14:textId="77777777"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Trưởng nhóm phải có kiến thức chuyên sâu về các nguyên tắc Codex HACCP (hoặc tương đương) và có thể chứng minh năng lực, kinh nghiệm và đào tạo. Trường hợp có yêu cầu luật định về đào tạo cụ thể, điều này phải sẵn có.</w:t>
            </w:r>
          </w:p>
          <w:p w14:paraId="114DFD46" w14:textId="4D1D44F1"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 xml:space="preserve">Các thành viên trong nhóm phải có kiến thức cụ thể về HACCP và kiến </w:t>
            </w:r>
            <w:r w:rsidRPr="00D47004">
              <w:rPr>
                <w:rFonts w:asciiTheme="majorHAnsi" w:hAnsiTheme="majorHAnsi" w:cstheme="majorHAnsi"/>
                <w:sz w:val="20"/>
              </w:rPr>
              <w:lastRenderedPageBreak/>
              <w:t>thức có liên quan về sản phẩm, quy trình và mối nguy hiểm liên quan.</w:t>
            </w:r>
          </w:p>
        </w:tc>
        <w:tc>
          <w:tcPr>
            <w:tcW w:w="1275" w:type="dxa"/>
            <w:tcBorders>
              <w:right w:val="single" w:sz="4" w:space="0" w:color="auto"/>
            </w:tcBorders>
            <w:shd w:val="clear" w:color="auto" w:fill="auto"/>
          </w:tcPr>
          <w:p w14:paraId="77FA2118" w14:textId="77777777" w:rsidR="00415E6E" w:rsidRPr="00D47004" w:rsidRDefault="00415E6E" w:rsidP="00415E6E">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51D49E89" w14:textId="77777777" w:rsidR="00415E6E" w:rsidRPr="00D47004" w:rsidRDefault="00415E6E" w:rsidP="00415E6E">
            <w:pPr>
              <w:pStyle w:val="para"/>
              <w:rPr>
                <w:rFonts w:asciiTheme="majorHAnsi" w:hAnsiTheme="majorHAnsi" w:cstheme="majorHAnsi"/>
                <w:sz w:val="20"/>
                <w:szCs w:val="20"/>
              </w:rPr>
            </w:pPr>
          </w:p>
        </w:tc>
      </w:tr>
      <w:tr w:rsidR="00415E6E" w:rsidRPr="00D47004" w14:paraId="322043DE" w14:textId="77777777" w:rsidTr="00334D40">
        <w:trPr>
          <w:trHeight w:val="397"/>
        </w:trPr>
        <w:tc>
          <w:tcPr>
            <w:tcW w:w="1555" w:type="dxa"/>
            <w:gridSpan w:val="2"/>
            <w:shd w:val="clear" w:color="auto" w:fill="D6E9B2"/>
            <w:tcMar>
              <w:top w:w="0" w:type="dxa"/>
              <w:bottom w:w="0" w:type="dxa"/>
            </w:tcMar>
          </w:tcPr>
          <w:p w14:paraId="0928D058"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2.1.2</w:t>
            </w:r>
          </w:p>
        </w:tc>
        <w:tc>
          <w:tcPr>
            <w:tcW w:w="3686" w:type="dxa"/>
            <w:shd w:val="clear" w:color="auto" w:fill="auto"/>
          </w:tcPr>
          <w:p w14:paraId="7DCD644E" w14:textId="6231437D"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Phạm vi của mỗi kế hoạch HACCP hoặc kế hoạch an toàn thực phẩm, bao gồm các sản phẩm và quy trình được bảo hiểm, phải được xác định.</w:t>
            </w:r>
          </w:p>
        </w:tc>
        <w:tc>
          <w:tcPr>
            <w:tcW w:w="1275" w:type="dxa"/>
            <w:tcBorders>
              <w:right w:val="single" w:sz="4" w:space="0" w:color="auto"/>
            </w:tcBorders>
            <w:shd w:val="clear" w:color="auto" w:fill="auto"/>
          </w:tcPr>
          <w:p w14:paraId="4B8E0836" w14:textId="77777777" w:rsidR="00415E6E" w:rsidRPr="00D47004" w:rsidRDefault="00415E6E" w:rsidP="00415E6E">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22DDCD78" w14:textId="77777777" w:rsidR="00415E6E" w:rsidRPr="00D47004" w:rsidRDefault="00415E6E" w:rsidP="00415E6E">
            <w:pPr>
              <w:pStyle w:val="para"/>
              <w:rPr>
                <w:rFonts w:asciiTheme="majorHAnsi" w:hAnsiTheme="majorHAnsi" w:cstheme="majorHAnsi"/>
                <w:sz w:val="20"/>
                <w:szCs w:val="20"/>
              </w:rPr>
            </w:pPr>
          </w:p>
        </w:tc>
      </w:tr>
      <w:tr w:rsidR="00415E6E" w:rsidRPr="00D47004" w14:paraId="168A4F2E" w14:textId="77777777" w:rsidTr="00C72EAE">
        <w:trPr>
          <w:trHeight w:val="397"/>
        </w:trPr>
        <w:tc>
          <w:tcPr>
            <w:tcW w:w="1555" w:type="dxa"/>
            <w:gridSpan w:val="2"/>
            <w:shd w:val="clear" w:color="auto" w:fill="92D050"/>
            <w:tcMar>
              <w:top w:w="0" w:type="dxa"/>
              <w:bottom w:w="0" w:type="dxa"/>
            </w:tcMar>
          </w:tcPr>
          <w:p w14:paraId="1AD87C3C"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t>2.2</w:t>
            </w:r>
          </w:p>
        </w:tc>
        <w:tc>
          <w:tcPr>
            <w:tcW w:w="8335" w:type="dxa"/>
            <w:gridSpan w:val="3"/>
            <w:shd w:val="clear" w:color="auto" w:fill="92D050"/>
          </w:tcPr>
          <w:p w14:paraId="7E22C270"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color w:val="FFFFFF"/>
                <w:sz w:val="20"/>
              </w:rPr>
              <w:t>Các chương trình tiên quyết</w:t>
            </w:r>
          </w:p>
        </w:tc>
      </w:tr>
      <w:tr w:rsidR="00415E6E" w:rsidRPr="00D47004" w14:paraId="0797061D" w14:textId="77777777" w:rsidTr="00334D40">
        <w:trPr>
          <w:trHeight w:val="397"/>
        </w:trPr>
        <w:tc>
          <w:tcPr>
            <w:tcW w:w="1555" w:type="dxa"/>
            <w:gridSpan w:val="2"/>
            <w:shd w:val="clear" w:color="auto" w:fill="D6E9B2"/>
            <w:tcMar>
              <w:top w:w="0" w:type="dxa"/>
              <w:bottom w:w="0" w:type="dxa"/>
            </w:tcMar>
          </w:tcPr>
          <w:p w14:paraId="530C615D"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Điều khoản</w:t>
            </w:r>
          </w:p>
        </w:tc>
        <w:tc>
          <w:tcPr>
            <w:tcW w:w="3686" w:type="dxa"/>
            <w:shd w:val="clear" w:color="auto" w:fill="auto"/>
          </w:tcPr>
          <w:p w14:paraId="1D001BD5"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28387533"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18F4EF8F" w14:textId="36EEA021" w:rsidR="00415E6E" w:rsidRPr="00D47004" w:rsidRDefault="00334D40"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415E6E" w:rsidRPr="00D47004" w14:paraId="287C6A79" w14:textId="77777777" w:rsidTr="00334D40">
        <w:trPr>
          <w:trHeight w:val="397"/>
        </w:trPr>
        <w:tc>
          <w:tcPr>
            <w:tcW w:w="848" w:type="dxa"/>
            <w:shd w:val="clear" w:color="auto" w:fill="D6E9B2"/>
            <w:tcMar>
              <w:top w:w="0" w:type="dxa"/>
              <w:bottom w:w="0" w:type="dxa"/>
            </w:tcMar>
          </w:tcPr>
          <w:p w14:paraId="47D22CC0"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2.2.1</w:t>
            </w:r>
          </w:p>
        </w:tc>
        <w:tc>
          <w:tcPr>
            <w:tcW w:w="707" w:type="dxa"/>
            <w:shd w:val="clear" w:color="auto" w:fill="FBD4B4"/>
          </w:tcPr>
          <w:p w14:paraId="650B8DA7" w14:textId="77777777" w:rsidR="00415E6E" w:rsidRPr="00D47004" w:rsidRDefault="00415E6E" w:rsidP="00415E6E">
            <w:pPr>
              <w:spacing w:before="120" w:after="120" w:line="240" w:lineRule="auto"/>
              <w:rPr>
                <w:rFonts w:asciiTheme="majorHAnsi" w:hAnsiTheme="majorHAnsi" w:cstheme="majorHAnsi"/>
                <w:b/>
                <w:sz w:val="20"/>
                <w:szCs w:val="20"/>
                <w:lang w:val="en-US"/>
              </w:rPr>
            </w:pPr>
          </w:p>
        </w:tc>
        <w:tc>
          <w:tcPr>
            <w:tcW w:w="3686" w:type="dxa"/>
            <w:shd w:val="clear" w:color="auto" w:fill="auto"/>
          </w:tcPr>
          <w:p w14:paraId="625C08BD" w14:textId="77777777"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Nhà máy phải thiết lập và duy trì các chương trình môi trường và hoạt động cần thiết để tạo ra một môi trường phù hợp để sản xuất các sản phẩm thực phẩm an toàn và hợp pháp (các chương trình tiên quyết). Theo hướng dẫn, các chương trình này có thể bao gồm những điều sau đây, mặc dù đây không phải là danh sách đầy đủ:</w:t>
            </w:r>
          </w:p>
          <w:p w14:paraId="7FC826C7" w14:textId="77777777" w:rsidR="00415E6E" w:rsidRPr="00D47004" w:rsidRDefault="00415E6E" w:rsidP="00CA662E">
            <w:pPr>
              <w:pStyle w:val="ListBullet"/>
              <w:numPr>
                <w:ilvl w:val="0"/>
                <w:numId w:val="1"/>
              </w:numPr>
            </w:pPr>
            <w:r w:rsidRPr="00D47004">
              <w:t>vệ sinh và khử trùng (xem phần 4.11)</w:t>
            </w:r>
          </w:p>
          <w:p w14:paraId="3C84A49E" w14:textId="77777777" w:rsidR="00415E6E" w:rsidRPr="00D47004" w:rsidRDefault="00415E6E" w:rsidP="00CA662E">
            <w:pPr>
              <w:pStyle w:val="ListBullet"/>
              <w:numPr>
                <w:ilvl w:val="0"/>
                <w:numId w:val="1"/>
              </w:numPr>
            </w:pPr>
            <w:r w:rsidRPr="00D47004">
              <w:t>quản lý động vật gây hại (xem phần 4.14)</w:t>
            </w:r>
          </w:p>
          <w:p w14:paraId="47AC12D8" w14:textId="77777777" w:rsidR="00415E6E" w:rsidRPr="00D47004" w:rsidRDefault="00415E6E" w:rsidP="00CA662E">
            <w:pPr>
              <w:pStyle w:val="ListBullet"/>
              <w:numPr>
                <w:ilvl w:val="0"/>
                <w:numId w:val="1"/>
              </w:numPr>
            </w:pPr>
            <w:r w:rsidRPr="00D47004">
              <w:t>các chương trình bảo trì cho các thiết bị và tòa nhà (xem các phần 4.4 và 4.6)</w:t>
            </w:r>
          </w:p>
          <w:p w14:paraId="2F5BD351" w14:textId="77777777" w:rsidR="00415E6E" w:rsidRPr="00D47004" w:rsidRDefault="00415E6E" w:rsidP="00CA662E">
            <w:pPr>
              <w:pStyle w:val="ListBullet"/>
              <w:numPr>
                <w:ilvl w:val="0"/>
                <w:numId w:val="1"/>
              </w:numPr>
            </w:pPr>
            <w:r w:rsidRPr="00D47004">
              <w:t>các yêu cầu về vệ sinh cá nhân (xem phần 7.2)</w:t>
            </w:r>
          </w:p>
          <w:p w14:paraId="70C6A503" w14:textId="77777777" w:rsidR="00415E6E" w:rsidRPr="00D47004" w:rsidRDefault="00415E6E" w:rsidP="00CA662E">
            <w:pPr>
              <w:pStyle w:val="ListBullet"/>
              <w:numPr>
                <w:ilvl w:val="0"/>
                <w:numId w:val="1"/>
              </w:numPr>
            </w:pPr>
            <w:r w:rsidRPr="00D47004">
              <w:t>đào tạo nhân viên (xem phần 7.1)</w:t>
            </w:r>
          </w:p>
          <w:p w14:paraId="0FB55516" w14:textId="77777777" w:rsidR="00415E6E" w:rsidRPr="00D47004" w:rsidRDefault="00415E6E" w:rsidP="00CA662E">
            <w:pPr>
              <w:pStyle w:val="ListBullet"/>
              <w:numPr>
                <w:ilvl w:val="0"/>
                <w:numId w:val="1"/>
              </w:numPr>
            </w:pPr>
            <w:r w:rsidRPr="00D47004">
              <w:t>phê duyệt nhà cung cấp và mua hàng (xem phần 3.5.1)</w:t>
            </w:r>
          </w:p>
          <w:p w14:paraId="3A8DDD2C" w14:textId="77777777" w:rsidR="00415E6E" w:rsidRPr="00D47004" w:rsidRDefault="00415E6E" w:rsidP="00CA662E">
            <w:pPr>
              <w:pStyle w:val="ListBullet"/>
              <w:numPr>
                <w:ilvl w:val="0"/>
                <w:numId w:val="1"/>
              </w:numPr>
            </w:pPr>
            <w:r w:rsidRPr="00D47004">
              <w:t>các sắp xếp vận chuyển (xem phần 4.16)</w:t>
            </w:r>
          </w:p>
          <w:p w14:paraId="6F6AB2F4" w14:textId="77777777" w:rsidR="00415E6E" w:rsidRPr="00D47004" w:rsidRDefault="00415E6E" w:rsidP="00CA662E">
            <w:pPr>
              <w:pStyle w:val="ListBullet"/>
              <w:numPr>
                <w:ilvl w:val="0"/>
                <w:numId w:val="1"/>
              </w:numPr>
            </w:pPr>
            <w:r w:rsidRPr="00D47004">
              <w:t>các quá trình ngăn ngừa nhiễm chéo (xem các phần 4.9 và 4.10)</w:t>
            </w:r>
          </w:p>
          <w:p w14:paraId="6B602FE7" w14:textId="77777777" w:rsidR="00415E6E" w:rsidRPr="00D47004" w:rsidRDefault="00415E6E" w:rsidP="00CA662E">
            <w:pPr>
              <w:pStyle w:val="ListBullet"/>
              <w:numPr>
                <w:ilvl w:val="0"/>
                <w:numId w:val="1"/>
              </w:numPr>
            </w:pPr>
            <w:r w:rsidRPr="00D47004">
              <w:t>kiểm soát chất gây dị ứng (xem phần 5.3).</w:t>
            </w:r>
          </w:p>
          <w:p w14:paraId="641A9518" w14:textId="77777777"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Các chương trình tiên quyết cho các khu vực cụ thể của nhà máy phải tính đến việc phân vùng rủi ro sản xuất (xem khoản 4.3.1).</w:t>
            </w:r>
          </w:p>
          <w:p w14:paraId="23A13768" w14:textId="6AD6B460"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Các biện pháp kiểm soát và các quy trình giám sát đối với các chương trình tiên quyết phải được lập thành văn bản rõ ràng và phải bao gồm trong việc phát triển và xem xét kế hoạch HACCP hoặc kế hoạch an toàn thực phẩm.</w:t>
            </w:r>
          </w:p>
        </w:tc>
        <w:tc>
          <w:tcPr>
            <w:tcW w:w="1275" w:type="dxa"/>
            <w:tcBorders>
              <w:right w:val="single" w:sz="4" w:space="0" w:color="auto"/>
            </w:tcBorders>
            <w:shd w:val="clear" w:color="auto" w:fill="auto"/>
          </w:tcPr>
          <w:p w14:paraId="7AD74740" w14:textId="77777777" w:rsidR="00415E6E" w:rsidRPr="00D47004" w:rsidRDefault="00415E6E" w:rsidP="00415E6E">
            <w:pPr>
              <w:pStyle w:val="para"/>
              <w:rPr>
                <w:rFonts w:asciiTheme="majorHAnsi" w:hAnsiTheme="majorHAnsi" w:cstheme="majorHAnsi"/>
                <w:sz w:val="20"/>
                <w:szCs w:val="20"/>
              </w:rPr>
            </w:pPr>
          </w:p>
        </w:tc>
        <w:tc>
          <w:tcPr>
            <w:tcW w:w="3374" w:type="dxa"/>
            <w:tcBorders>
              <w:left w:val="single" w:sz="4" w:space="0" w:color="auto"/>
            </w:tcBorders>
            <w:shd w:val="clear" w:color="auto" w:fill="auto"/>
          </w:tcPr>
          <w:p w14:paraId="2FD5647A" w14:textId="77777777" w:rsidR="00415E6E" w:rsidRPr="00D47004" w:rsidRDefault="00415E6E" w:rsidP="00415E6E">
            <w:pPr>
              <w:pStyle w:val="para"/>
              <w:rPr>
                <w:rFonts w:asciiTheme="majorHAnsi" w:hAnsiTheme="majorHAnsi" w:cstheme="majorHAnsi"/>
                <w:sz w:val="20"/>
                <w:szCs w:val="20"/>
              </w:rPr>
            </w:pPr>
          </w:p>
        </w:tc>
      </w:tr>
      <w:tr w:rsidR="00415E6E" w:rsidRPr="00D47004" w14:paraId="2A35B2C5" w14:textId="77777777" w:rsidTr="00C72EAE">
        <w:trPr>
          <w:trHeight w:val="397"/>
        </w:trPr>
        <w:tc>
          <w:tcPr>
            <w:tcW w:w="1555" w:type="dxa"/>
            <w:gridSpan w:val="2"/>
            <w:shd w:val="clear" w:color="auto" w:fill="92D050"/>
            <w:tcMar>
              <w:top w:w="0" w:type="dxa"/>
              <w:bottom w:w="0" w:type="dxa"/>
            </w:tcMar>
          </w:tcPr>
          <w:p w14:paraId="480D68BE"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lastRenderedPageBreak/>
              <w:t>2.3</w:t>
            </w:r>
          </w:p>
        </w:tc>
        <w:tc>
          <w:tcPr>
            <w:tcW w:w="8335" w:type="dxa"/>
            <w:gridSpan w:val="3"/>
            <w:shd w:val="clear" w:color="auto" w:fill="92D050"/>
          </w:tcPr>
          <w:p w14:paraId="4578111F"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color w:val="FFFFFF"/>
                <w:sz w:val="20"/>
              </w:rPr>
              <w:t>Mô tả sản phẩm (tương đương Codex Alimentarius Bước 2)</w:t>
            </w:r>
          </w:p>
        </w:tc>
      </w:tr>
      <w:tr w:rsidR="00415E6E" w:rsidRPr="00D47004" w14:paraId="1AA8A3C0" w14:textId="77777777" w:rsidTr="00334D40">
        <w:trPr>
          <w:trHeight w:val="397"/>
        </w:trPr>
        <w:tc>
          <w:tcPr>
            <w:tcW w:w="1555" w:type="dxa"/>
            <w:gridSpan w:val="2"/>
            <w:shd w:val="clear" w:color="auto" w:fill="D6E9B2"/>
            <w:tcMar>
              <w:top w:w="0" w:type="dxa"/>
              <w:bottom w:w="0" w:type="dxa"/>
            </w:tcMar>
          </w:tcPr>
          <w:p w14:paraId="6918079B"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Điều khoản</w:t>
            </w:r>
          </w:p>
        </w:tc>
        <w:tc>
          <w:tcPr>
            <w:tcW w:w="3686" w:type="dxa"/>
            <w:shd w:val="clear" w:color="auto" w:fill="auto"/>
          </w:tcPr>
          <w:p w14:paraId="59E8AF8E"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4EA3CA27"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7C8F25C3" w14:textId="6024D804" w:rsidR="00415E6E" w:rsidRPr="00D47004" w:rsidRDefault="00334D40"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415E6E" w:rsidRPr="00D47004" w14:paraId="1C3F1FD9" w14:textId="77777777" w:rsidTr="00334D40">
        <w:trPr>
          <w:trHeight w:val="397"/>
        </w:trPr>
        <w:tc>
          <w:tcPr>
            <w:tcW w:w="1555" w:type="dxa"/>
            <w:gridSpan w:val="2"/>
            <w:shd w:val="clear" w:color="auto" w:fill="D6E9B2"/>
            <w:tcMar>
              <w:top w:w="0" w:type="dxa"/>
              <w:bottom w:w="0" w:type="dxa"/>
            </w:tcMar>
          </w:tcPr>
          <w:p w14:paraId="529EC49B"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2.3.1</w:t>
            </w:r>
          </w:p>
        </w:tc>
        <w:tc>
          <w:tcPr>
            <w:tcW w:w="3686" w:type="dxa"/>
            <w:tcBorders>
              <w:top w:val="single" w:sz="4" w:space="0" w:color="auto"/>
              <w:left w:val="single" w:sz="4" w:space="0" w:color="auto"/>
              <w:bottom w:val="single" w:sz="4" w:space="0" w:color="auto"/>
              <w:right w:val="single" w:sz="4" w:space="0" w:color="auto"/>
            </w:tcBorders>
          </w:tcPr>
          <w:p w14:paraId="3F2A9F5E" w14:textId="77777777"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Một bản mô tả đầy đủ cho mỗi sản phẩm hoặc mỗi nhóm sản phẩm phải được xây dựng, bao gồm tất cả thông tin có liên quan đến an toàn thực phẩm. Theo hướng dẫn, bản mô tả này có thể bao gồm những điều sau đây, mặc dù đây không phải là danh sách đầy đủ:</w:t>
            </w:r>
          </w:p>
          <w:p w14:paraId="61309E01" w14:textId="77777777" w:rsidR="00415E6E" w:rsidRPr="00D47004" w:rsidRDefault="00415E6E" w:rsidP="00CA662E">
            <w:pPr>
              <w:pStyle w:val="ListBullet"/>
              <w:numPr>
                <w:ilvl w:val="0"/>
                <w:numId w:val="1"/>
              </w:numPr>
            </w:pPr>
            <w:r w:rsidRPr="00D47004">
              <w:t>công thức thành phần (ví dụ: nguyên vật liệu, thành phần, các chất gây dị ứng, công thức)</w:t>
            </w:r>
          </w:p>
          <w:p w14:paraId="212A89CC" w14:textId="77777777" w:rsidR="00415E6E" w:rsidRPr="00D47004" w:rsidRDefault="00415E6E" w:rsidP="00CA662E">
            <w:pPr>
              <w:pStyle w:val="ListBullet"/>
              <w:numPr>
                <w:ilvl w:val="0"/>
                <w:numId w:val="1"/>
              </w:numPr>
            </w:pPr>
            <w:r w:rsidRPr="00D47004">
              <w:t>nguồn gốc của các thành phần</w:t>
            </w:r>
          </w:p>
          <w:p w14:paraId="77F50D21" w14:textId="77777777" w:rsidR="00415E6E" w:rsidRPr="00D47004" w:rsidRDefault="00415E6E" w:rsidP="00CA662E">
            <w:pPr>
              <w:pStyle w:val="ListBullet"/>
              <w:numPr>
                <w:ilvl w:val="0"/>
                <w:numId w:val="1"/>
              </w:numPr>
            </w:pPr>
            <w:r w:rsidRPr="00D47004">
              <w:t xml:space="preserve">các đặc tính lý hoặc hoặc hóa học có thể tác động đến an toàn thực phẩm (ví dụ: pH, </w:t>
            </w:r>
            <w:r w:rsidRPr="00D47004">
              <w:rPr>
                <w:i/>
              </w:rPr>
              <w:t>a</w:t>
            </w:r>
            <w:r w:rsidRPr="00D47004">
              <w:rPr>
                <w:i/>
                <w:vertAlign w:val="subscript"/>
              </w:rPr>
              <w:t>w</w:t>
            </w:r>
            <w:r w:rsidRPr="00D47004">
              <w:t>)</w:t>
            </w:r>
          </w:p>
          <w:p w14:paraId="0F05A9C5" w14:textId="77777777" w:rsidR="00415E6E" w:rsidRPr="00D47004" w:rsidRDefault="00415E6E" w:rsidP="00CA662E">
            <w:pPr>
              <w:pStyle w:val="ListBullet"/>
              <w:numPr>
                <w:ilvl w:val="0"/>
                <w:numId w:val="1"/>
              </w:numPr>
            </w:pPr>
            <w:r w:rsidRPr="00D47004">
              <w:t>xử lý và chế biến (ví dụ: nấu, làm lạnh)</w:t>
            </w:r>
          </w:p>
          <w:p w14:paraId="674EAAEE" w14:textId="77777777" w:rsidR="00415E6E" w:rsidRPr="00D47004" w:rsidRDefault="00415E6E" w:rsidP="00CA662E">
            <w:pPr>
              <w:pStyle w:val="ListBullet"/>
              <w:numPr>
                <w:ilvl w:val="0"/>
                <w:numId w:val="1"/>
              </w:numPr>
            </w:pPr>
            <w:r w:rsidRPr="00D47004">
              <w:t>hệ thống đóng gói (ví dụ: đóng gói có điều chỉnh áp suất, chân không)</w:t>
            </w:r>
          </w:p>
          <w:p w14:paraId="2F2765D4" w14:textId="77777777" w:rsidR="00415E6E" w:rsidRPr="00D47004" w:rsidRDefault="00415E6E" w:rsidP="00CA662E">
            <w:pPr>
              <w:pStyle w:val="ListBullet"/>
              <w:numPr>
                <w:ilvl w:val="0"/>
                <w:numId w:val="1"/>
              </w:numPr>
            </w:pPr>
            <w:r w:rsidRPr="00D47004">
              <w:t>các điều kiện bảo quản và phân phối (ví dụ làm lạnh, điều kiện môi trường bình thường)</w:t>
            </w:r>
          </w:p>
          <w:p w14:paraId="7566B1E8" w14:textId="54A3E8D0" w:rsidR="00415E6E" w:rsidRPr="00D47004" w:rsidRDefault="00415E6E" w:rsidP="00CA662E">
            <w:pPr>
              <w:pStyle w:val="ListBullet"/>
              <w:numPr>
                <w:ilvl w:val="0"/>
                <w:numId w:val="1"/>
              </w:numPr>
            </w:pPr>
            <w:r w:rsidRPr="00D47004">
              <w:t>hạn sử dụng an toàn tối đa theo các điều kiện bảo quản và sử dụng đã được xác định và mô tả.</w:t>
            </w:r>
          </w:p>
        </w:tc>
        <w:tc>
          <w:tcPr>
            <w:tcW w:w="1275" w:type="dxa"/>
            <w:tcBorders>
              <w:right w:val="single" w:sz="4" w:space="0" w:color="auto"/>
            </w:tcBorders>
            <w:shd w:val="clear" w:color="auto" w:fill="auto"/>
          </w:tcPr>
          <w:p w14:paraId="7FC4124E" w14:textId="77777777" w:rsidR="00415E6E" w:rsidRPr="00D40544" w:rsidRDefault="00415E6E" w:rsidP="00415E6E">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1FFF3273" w14:textId="77777777" w:rsidR="00415E6E" w:rsidRPr="00D40544" w:rsidRDefault="00415E6E" w:rsidP="00415E6E">
            <w:pPr>
              <w:spacing w:before="120" w:after="120" w:line="240" w:lineRule="auto"/>
              <w:rPr>
                <w:rFonts w:asciiTheme="majorHAnsi" w:hAnsiTheme="majorHAnsi" w:cstheme="majorHAnsi"/>
                <w:b/>
                <w:sz w:val="20"/>
                <w:szCs w:val="20"/>
              </w:rPr>
            </w:pPr>
          </w:p>
        </w:tc>
      </w:tr>
      <w:tr w:rsidR="00415E6E" w:rsidRPr="00D47004" w14:paraId="218A7A6E" w14:textId="77777777" w:rsidTr="00334D40">
        <w:trPr>
          <w:trHeight w:val="397"/>
        </w:trPr>
        <w:tc>
          <w:tcPr>
            <w:tcW w:w="1555" w:type="dxa"/>
            <w:gridSpan w:val="2"/>
            <w:shd w:val="clear" w:color="auto" w:fill="D6E9B2"/>
            <w:tcMar>
              <w:top w:w="0" w:type="dxa"/>
              <w:bottom w:w="0" w:type="dxa"/>
            </w:tcMar>
          </w:tcPr>
          <w:p w14:paraId="3CB598E8"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2.3.2</w:t>
            </w:r>
          </w:p>
        </w:tc>
        <w:tc>
          <w:tcPr>
            <w:tcW w:w="3686" w:type="dxa"/>
            <w:shd w:val="clear" w:color="auto" w:fill="auto"/>
          </w:tcPr>
          <w:p w14:paraId="04D9C436" w14:textId="77777777" w:rsidR="00415E6E" w:rsidRPr="00D47004" w:rsidRDefault="00415E6E" w:rsidP="00415E6E">
            <w:pPr>
              <w:pStyle w:val="para"/>
              <w:rPr>
                <w:rFonts w:asciiTheme="majorHAnsi" w:hAnsiTheme="majorHAnsi" w:cstheme="majorHAnsi"/>
                <w:sz w:val="20"/>
                <w:szCs w:val="20"/>
              </w:rPr>
            </w:pPr>
            <w:r w:rsidRPr="00D47004">
              <w:rPr>
                <w:rFonts w:asciiTheme="majorHAnsi" w:hAnsiTheme="majorHAnsi" w:cstheme="majorHAnsi"/>
                <w:sz w:val="20"/>
              </w:rPr>
              <w:t>Tất cả các thông tin liên quan cần thiết để tiến hành phân tích mối nguy phải được thu thập, duy trì, lập thành văn bản và cập nhật. Công ty phải đảm bảo rằng kế hoạch HACCP hoặc kế hoạch an toàn thực phẩm dựa trên các nguồn thông tin toàn diện, được tham chiếu và sẵn có theo yêu cầu. Theo hướng dẫn, bản mô tả này có thể bao gồm những điều sau đây, mặc dù đây không phải là danh sách đầy đủ:</w:t>
            </w:r>
          </w:p>
          <w:p w14:paraId="3148FC66" w14:textId="77777777" w:rsidR="00415E6E" w:rsidRPr="00D47004" w:rsidRDefault="00415E6E" w:rsidP="00CA662E">
            <w:pPr>
              <w:pStyle w:val="ListBullet"/>
              <w:numPr>
                <w:ilvl w:val="0"/>
                <w:numId w:val="1"/>
              </w:numPr>
            </w:pPr>
            <w:r w:rsidRPr="00D47004">
              <w:t>tài liệu khoa học mới nhất</w:t>
            </w:r>
          </w:p>
          <w:p w14:paraId="5807920C" w14:textId="77777777" w:rsidR="00415E6E" w:rsidRPr="00D47004" w:rsidRDefault="00415E6E" w:rsidP="00CA662E">
            <w:pPr>
              <w:pStyle w:val="ListBullet"/>
              <w:numPr>
                <w:ilvl w:val="0"/>
                <w:numId w:val="1"/>
              </w:numPr>
            </w:pPr>
            <w:r w:rsidRPr="00D47004">
              <w:t>lịch sử về các mối nguy và các mối nguy được biết liên quan đến các sản phẩm thực phẩm cụ thể</w:t>
            </w:r>
          </w:p>
          <w:p w14:paraId="357AAAA8" w14:textId="77777777" w:rsidR="00415E6E" w:rsidRPr="00D47004" w:rsidRDefault="00415E6E" w:rsidP="00CA662E">
            <w:pPr>
              <w:pStyle w:val="ListBullet"/>
              <w:numPr>
                <w:ilvl w:val="0"/>
                <w:numId w:val="1"/>
              </w:numPr>
            </w:pPr>
            <w:r w:rsidRPr="00D47004">
              <w:t>các quy phạm thực hành có liên quan</w:t>
            </w:r>
          </w:p>
          <w:p w14:paraId="3DF1AFC5" w14:textId="77777777" w:rsidR="00415E6E" w:rsidRPr="00D47004" w:rsidRDefault="00415E6E" w:rsidP="00CA662E">
            <w:pPr>
              <w:pStyle w:val="ListBullet"/>
              <w:numPr>
                <w:ilvl w:val="0"/>
                <w:numId w:val="1"/>
              </w:numPr>
            </w:pPr>
            <w:r w:rsidRPr="00D47004">
              <w:t>hướng dẫn được công nhận</w:t>
            </w:r>
          </w:p>
          <w:p w14:paraId="7BF0F001" w14:textId="77777777" w:rsidR="00415E6E" w:rsidRPr="00D47004" w:rsidRDefault="00415E6E" w:rsidP="00CA662E">
            <w:pPr>
              <w:pStyle w:val="ListBullet"/>
              <w:numPr>
                <w:ilvl w:val="0"/>
                <w:numId w:val="1"/>
              </w:numPr>
            </w:pPr>
            <w:r w:rsidRPr="00D47004">
              <w:t>luật an toàn thực phẩm liên quan đến việc sản xuất và bán sản phẩm</w:t>
            </w:r>
          </w:p>
          <w:p w14:paraId="65345597" w14:textId="77777777" w:rsidR="00415E6E" w:rsidRPr="00D47004" w:rsidRDefault="00415E6E" w:rsidP="00CA662E">
            <w:pPr>
              <w:pStyle w:val="ListBullet"/>
              <w:numPr>
                <w:ilvl w:val="0"/>
                <w:numId w:val="1"/>
              </w:numPr>
            </w:pPr>
            <w:r w:rsidRPr="00D47004">
              <w:lastRenderedPageBreak/>
              <w:t>các yêu cầu của khách hàng</w:t>
            </w:r>
          </w:p>
          <w:p w14:paraId="23C46C2E" w14:textId="77777777" w:rsidR="00415E6E" w:rsidRPr="00D47004" w:rsidRDefault="00415E6E" w:rsidP="00CA662E">
            <w:pPr>
              <w:pStyle w:val="ListBullet"/>
              <w:numPr>
                <w:ilvl w:val="0"/>
                <w:numId w:val="1"/>
              </w:numPr>
            </w:pPr>
            <w:r w:rsidRPr="00D47004">
              <w:t>bản sao của bất kỳ kế hoạch HACCP hiện có tại nhà máy (ví dụ: đối với các sản phẩm đã được sản xuất tại nhà máy)</w:t>
            </w:r>
          </w:p>
          <w:p w14:paraId="4176F0E2" w14:textId="77777777" w:rsidR="00415E6E" w:rsidRPr="00D47004" w:rsidRDefault="00415E6E" w:rsidP="00CA662E">
            <w:pPr>
              <w:pStyle w:val="ListBullet"/>
              <w:numPr>
                <w:ilvl w:val="0"/>
                <w:numId w:val="1"/>
              </w:numPr>
            </w:pPr>
            <w:r w:rsidRPr="00D47004">
              <w:t>bản đồ bố trí mặt bằng và thiết bị (xem khoản 4.3.2)</w:t>
            </w:r>
          </w:p>
          <w:p w14:paraId="0B03F595" w14:textId="77777777" w:rsidR="00415E6E" w:rsidRPr="00D47004" w:rsidRDefault="00415E6E" w:rsidP="00CA662E">
            <w:pPr>
              <w:pStyle w:val="ListBullet"/>
              <w:numPr>
                <w:ilvl w:val="0"/>
                <w:numId w:val="1"/>
              </w:numPr>
            </w:pPr>
            <w:r w:rsidRPr="00D47004">
              <w:t>sơ đồ phân phối nước cho nhà máy (xem khoản 4.5.2)</w:t>
            </w:r>
          </w:p>
          <w:p w14:paraId="75907C82" w14:textId="2A6D2B4F" w:rsidR="00415E6E" w:rsidRPr="00D47004" w:rsidRDefault="00415E6E" w:rsidP="00CA662E">
            <w:pPr>
              <w:pStyle w:val="ListBullet"/>
            </w:pPr>
            <w:r w:rsidRPr="00D47004">
              <w:t>chỉ dẫn về bất kỳ khu vực (vùng) nào yêu cầu các cơ sở sản xuất có rủi ro cao, chăm sóc cao hoặc môi trường xung quanh (xem khoản 4.3.1).</w:t>
            </w:r>
          </w:p>
        </w:tc>
        <w:tc>
          <w:tcPr>
            <w:tcW w:w="1275" w:type="dxa"/>
            <w:tcBorders>
              <w:right w:val="single" w:sz="4" w:space="0" w:color="auto"/>
            </w:tcBorders>
            <w:shd w:val="clear" w:color="auto" w:fill="auto"/>
          </w:tcPr>
          <w:p w14:paraId="43058B53" w14:textId="77777777" w:rsidR="00415E6E" w:rsidRPr="00D40544" w:rsidRDefault="00415E6E" w:rsidP="00415E6E">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46BED1FC" w14:textId="77777777" w:rsidR="00415E6E" w:rsidRPr="00D40544" w:rsidRDefault="00415E6E" w:rsidP="00415E6E">
            <w:pPr>
              <w:spacing w:before="120" w:after="120" w:line="240" w:lineRule="auto"/>
              <w:rPr>
                <w:rFonts w:asciiTheme="majorHAnsi" w:hAnsiTheme="majorHAnsi" w:cstheme="majorHAnsi"/>
                <w:b/>
                <w:sz w:val="20"/>
                <w:szCs w:val="20"/>
              </w:rPr>
            </w:pPr>
          </w:p>
        </w:tc>
      </w:tr>
      <w:tr w:rsidR="00415E6E" w:rsidRPr="00D47004" w14:paraId="2F198C59" w14:textId="77777777" w:rsidTr="00C72EAE">
        <w:trPr>
          <w:trHeight w:val="397"/>
        </w:trPr>
        <w:tc>
          <w:tcPr>
            <w:tcW w:w="1555" w:type="dxa"/>
            <w:gridSpan w:val="2"/>
            <w:shd w:val="clear" w:color="auto" w:fill="92D050"/>
            <w:tcMar>
              <w:top w:w="0" w:type="dxa"/>
              <w:bottom w:w="0" w:type="dxa"/>
            </w:tcMar>
          </w:tcPr>
          <w:p w14:paraId="5887852F"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t>2.4</w:t>
            </w:r>
          </w:p>
        </w:tc>
        <w:tc>
          <w:tcPr>
            <w:tcW w:w="8335" w:type="dxa"/>
            <w:gridSpan w:val="3"/>
            <w:shd w:val="clear" w:color="auto" w:fill="92D050"/>
          </w:tcPr>
          <w:p w14:paraId="620D30E4"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color w:val="FFFFFF"/>
                <w:sz w:val="20"/>
              </w:rPr>
              <w:t>Định hướng sử dụng (tương đương Codex Alimentarius Bước 3)</w:t>
            </w:r>
          </w:p>
        </w:tc>
      </w:tr>
      <w:tr w:rsidR="00415E6E" w:rsidRPr="00D47004" w14:paraId="42819A0C" w14:textId="77777777" w:rsidTr="00334D40">
        <w:trPr>
          <w:trHeight w:val="397"/>
        </w:trPr>
        <w:tc>
          <w:tcPr>
            <w:tcW w:w="1555" w:type="dxa"/>
            <w:gridSpan w:val="2"/>
            <w:shd w:val="clear" w:color="auto" w:fill="D6E9B2"/>
            <w:tcMar>
              <w:top w:w="0" w:type="dxa"/>
              <w:bottom w:w="0" w:type="dxa"/>
            </w:tcMar>
          </w:tcPr>
          <w:p w14:paraId="0229ECEE"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Điều khoản</w:t>
            </w:r>
          </w:p>
        </w:tc>
        <w:tc>
          <w:tcPr>
            <w:tcW w:w="3686" w:type="dxa"/>
            <w:shd w:val="clear" w:color="auto" w:fill="auto"/>
          </w:tcPr>
          <w:p w14:paraId="1D731B96"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63F61B04"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73774AE8" w14:textId="0E6A42C3" w:rsidR="00415E6E" w:rsidRPr="00D47004" w:rsidRDefault="00334D40"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415E6E" w:rsidRPr="00D47004" w14:paraId="5FF766EA" w14:textId="77777777" w:rsidTr="00334D40">
        <w:trPr>
          <w:trHeight w:val="397"/>
        </w:trPr>
        <w:tc>
          <w:tcPr>
            <w:tcW w:w="1555" w:type="dxa"/>
            <w:gridSpan w:val="2"/>
            <w:shd w:val="clear" w:color="auto" w:fill="D6E9B2"/>
            <w:tcMar>
              <w:top w:w="0" w:type="dxa"/>
              <w:bottom w:w="0" w:type="dxa"/>
            </w:tcMar>
          </w:tcPr>
          <w:p w14:paraId="00FF8A44"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2.4.1</w:t>
            </w:r>
          </w:p>
        </w:tc>
        <w:tc>
          <w:tcPr>
            <w:tcW w:w="3686" w:type="dxa"/>
            <w:shd w:val="clear" w:color="auto" w:fill="auto"/>
          </w:tcPr>
          <w:p w14:paraId="66680640" w14:textId="47D63C3A" w:rsidR="00415E6E" w:rsidRPr="00D47004" w:rsidRDefault="00415E6E" w:rsidP="00415E6E">
            <w:pPr>
              <w:spacing w:before="120" w:after="120" w:line="240" w:lineRule="auto"/>
              <w:rPr>
                <w:rFonts w:asciiTheme="majorHAnsi" w:hAnsiTheme="majorHAnsi" w:cstheme="majorHAnsi"/>
                <w:color w:val="000000"/>
                <w:sz w:val="20"/>
                <w:szCs w:val="20"/>
              </w:rPr>
            </w:pPr>
            <w:r w:rsidRPr="00D47004">
              <w:rPr>
                <w:rFonts w:asciiTheme="majorHAnsi" w:hAnsiTheme="majorHAnsi" w:cstheme="majorHAnsi"/>
                <w:sz w:val="20"/>
              </w:rPr>
              <w:t>Mục đích sử dụng của sản phẩm bởi khách hàng và mọi sử dụng thay thế đã biết, phải được mô tả, xác định các nhóm người tiêu dùng mục tiêu, bao gồm sự phù hợp của sản phẩm cho các nhóm dễ bị tổn thương (ví dụ như trẻ sơ sinh, người cao tuổi, người bị dị ứng).</w:t>
            </w:r>
          </w:p>
        </w:tc>
        <w:tc>
          <w:tcPr>
            <w:tcW w:w="1275" w:type="dxa"/>
            <w:tcBorders>
              <w:right w:val="single" w:sz="4" w:space="0" w:color="auto"/>
            </w:tcBorders>
            <w:shd w:val="clear" w:color="auto" w:fill="auto"/>
          </w:tcPr>
          <w:p w14:paraId="3FC4C441" w14:textId="77777777" w:rsidR="00415E6E" w:rsidRPr="00D40544" w:rsidRDefault="00415E6E" w:rsidP="00415E6E">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7AA9D258" w14:textId="77777777" w:rsidR="00415E6E" w:rsidRPr="00D40544" w:rsidRDefault="00415E6E" w:rsidP="00415E6E">
            <w:pPr>
              <w:spacing w:before="120" w:after="120" w:line="240" w:lineRule="auto"/>
              <w:rPr>
                <w:rFonts w:asciiTheme="majorHAnsi" w:hAnsiTheme="majorHAnsi" w:cstheme="majorHAnsi"/>
                <w:b/>
                <w:sz w:val="20"/>
                <w:szCs w:val="20"/>
              </w:rPr>
            </w:pPr>
          </w:p>
        </w:tc>
      </w:tr>
      <w:tr w:rsidR="00415E6E" w:rsidRPr="00D47004" w14:paraId="5CA94E21" w14:textId="77777777" w:rsidTr="00C72EAE">
        <w:trPr>
          <w:trHeight w:val="397"/>
        </w:trPr>
        <w:tc>
          <w:tcPr>
            <w:tcW w:w="1555" w:type="dxa"/>
            <w:gridSpan w:val="2"/>
            <w:shd w:val="clear" w:color="auto" w:fill="92D050"/>
            <w:tcMar>
              <w:top w:w="0" w:type="dxa"/>
              <w:bottom w:w="0" w:type="dxa"/>
            </w:tcMar>
          </w:tcPr>
          <w:p w14:paraId="3133FD0B"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t>2.5</w:t>
            </w:r>
          </w:p>
        </w:tc>
        <w:tc>
          <w:tcPr>
            <w:tcW w:w="8335" w:type="dxa"/>
            <w:gridSpan w:val="3"/>
            <w:shd w:val="clear" w:color="auto" w:fill="92D050"/>
          </w:tcPr>
          <w:p w14:paraId="327F6743" w14:textId="77777777" w:rsidR="00415E6E" w:rsidRPr="00D47004" w:rsidRDefault="00415E6E" w:rsidP="00415E6E">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color w:val="FFFFFF"/>
                <w:sz w:val="20"/>
              </w:rPr>
              <w:t>Thiết lập sơ đồ quy trình công nghệ (tương đương Codex Alimentarius Bước 4)</w:t>
            </w:r>
          </w:p>
        </w:tc>
      </w:tr>
      <w:tr w:rsidR="00415E6E" w:rsidRPr="00D47004" w14:paraId="05EC61E7" w14:textId="77777777" w:rsidTr="00334D40">
        <w:trPr>
          <w:trHeight w:val="397"/>
        </w:trPr>
        <w:tc>
          <w:tcPr>
            <w:tcW w:w="1555" w:type="dxa"/>
            <w:gridSpan w:val="2"/>
            <w:shd w:val="clear" w:color="auto" w:fill="D6E9B2"/>
            <w:tcMar>
              <w:top w:w="0" w:type="dxa"/>
              <w:bottom w:w="0" w:type="dxa"/>
            </w:tcMar>
          </w:tcPr>
          <w:p w14:paraId="66272B31"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Điều khoản</w:t>
            </w:r>
          </w:p>
        </w:tc>
        <w:tc>
          <w:tcPr>
            <w:tcW w:w="3686" w:type="dxa"/>
            <w:shd w:val="clear" w:color="auto" w:fill="auto"/>
          </w:tcPr>
          <w:p w14:paraId="07B0E387"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281554A9" w14:textId="77777777" w:rsidR="00415E6E" w:rsidRPr="00D47004" w:rsidRDefault="00415E6E"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555DAE16" w14:textId="3BD37734" w:rsidR="00415E6E" w:rsidRPr="00D47004" w:rsidRDefault="00334D40" w:rsidP="00415E6E">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041C6B" w:rsidRPr="00D47004" w14:paraId="4131418B" w14:textId="77777777" w:rsidTr="00334D40">
        <w:trPr>
          <w:trHeight w:val="397"/>
        </w:trPr>
        <w:tc>
          <w:tcPr>
            <w:tcW w:w="848" w:type="dxa"/>
            <w:shd w:val="clear" w:color="auto" w:fill="D6E9B2"/>
            <w:tcMar>
              <w:top w:w="0" w:type="dxa"/>
              <w:bottom w:w="0" w:type="dxa"/>
            </w:tcMar>
          </w:tcPr>
          <w:p w14:paraId="5874A193" w14:textId="77777777" w:rsidR="00041C6B" w:rsidRPr="00D47004" w:rsidRDefault="00041C6B" w:rsidP="00041C6B">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2.5.1</w:t>
            </w:r>
          </w:p>
        </w:tc>
        <w:tc>
          <w:tcPr>
            <w:tcW w:w="707" w:type="dxa"/>
            <w:shd w:val="clear" w:color="auto" w:fill="FBD4B4"/>
          </w:tcPr>
          <w:p w14:paraId="0D676942" w14:textId="77777777" w:rsidR="00041C6B" w:rsidRPr="00D47004" w:rsidRDefault="00041C6B" w:rsidP="00041C6B">
            <w:pPr>
              <w:spacing w:before="120" w:after="120" w:line="240" w:lineRule="auto"/>
              <w:rPr>
                <w:rFonts w:asciiTheme="majorHAnsi" w:hAnsiTheme="majorHAnsi" w:cstheme="majorHAnsi"/>
                <w:b/>
                <w:sz w:val="20"/>
                <w:szCs w:val="20"/>
                <w:lang w:val="en-US"/>
              </w:rPr>
            </w:pPr>
          </w:p>
        </w:tc>
        <w:tc>
          <w:tcPr>
            <w:tcW w:w="3686" w:type="dxa"/>
            <w:shd w:val="clear" w:color="auto" w:fill="auto"/>
          </w:tcPr>
          <w:p w14:paraId="1D08B01E" w14:textId="77777777" w:rsidR="00041C6B" w:rsidRPr="00D47004" w:rsidRDefault="00041C6B" w:rsidP="00041C6B">
            <w:pPr>
              <w:pStyle w:val="para"/>
              <w:rPr>
                <w:rFonts w:asciiTheme="majorHAnsi" w:hAnsiTheme="majorHAnsi" w:cstheme="majorHAnsi"/>
                <w:sz w:val="20"/>
                <w:szCs w:val="20"/>
              </w:rPr>
            </w:pPr>
            <w:r w:rsidRPr="00D47004">
              <w:rPr>
                <w:rFonts w:asciiTheme="majorHAnsi" w:hAnsiTheme="majorHAnsi" w:cstheme="majorHAnsi"/>
                <w:sz w:val="20"/>
              </w:rPr>
              <w:t>Sơ đồ quy trình công nghệ phải được soạn thảo cho từng sản phẩm, nhóm sản phẩm hoặc quá trình. Điều này phải mô tả tất cả các khía cạnh của hoạt động chế biến thực phẩm trong phạm vi kế hoạch HACCP hoặc kế hoạch an toàn thực phẩm, từ tiếp nhận nguyên vật liệu qua quá trình chế biến, bảo quản và phân phối. Theo hướng dẫn, điều này có thể bao gồm những điều sau đây, mặc dù đây không phải là danh sách đầy đủ:</w:t>
            </w:r>
          </w:p>
          <w:p w14:paraId="71592E83" w14:textId="77777777" w:rsidR="00041C6B" w:rsidRPr="00D47004" w:rsidRDefault="00041C6B" w:rsidP="00CA662E">
            <w:pPr>
              <w:pStyle w:val="ListBullet"/>
              <w:numPr>
                <w:ilvl w:val="0"/>
                <w:numId w:val="1"/>
              </w:numPr>
            </w:pPr>
            <w:r w:rsidRPr="00D47004">
              <w:t>sơ đồ nhà xưởng và sơ đồ bố trí thiết bị</w:t>
            </w:r>
          </w:p>
          <w:p w14:paraId="055A399A" w14:textId="77777777" w:rsidR="00041C6B" w:rsidRPr="00D47004" w:rsidRDefault="00041C6B" w:rsidP="00CA662E">
            <w:pPr>
              <w:pStyle w:val="ListBullet"/>
              <w:numPr>
                <w:ilvl w:val="0"/>
                <w:numId w:val="1"/>
              </w:numPr>
            </w:pPr>
            <w:r w:rsidRPr="00D47004">
              <w:t>nguyên vật liệu, bao gồm các tiện ích và các vật liệu tiếp xúc khác (ví dụ: nước, bao bì)</w:t>
            </w:r>
          </w:p>
          <w:p w14:paraId="71606C89" w14:textId="77777777" w:rsidR="00041C6B" w:rsidRPr="00D47004" w:rsidRDefault="00041C6B" w:rsidP="00CA662E">
            <w:pPr>
              <w:pStyle w:val="ListBullet"/>
              <w:numPr>
                <w:ilvl w:val="0"/>
                <w:numId w:val="1"/>
              </w:numPr>
            </w:pPr>
            <w:r w:rsidRPr="00D47004">
              <w:t>trình tự và sự tương tác của các bước quá trình</w:t>
            </w:r>
          </w:p>
          <w:p w14:paraId="1B30A853" w14:textId="77777777" w:rsidR="00041C6B" w:rsidRPr="00D47004" w:rsidRDefault="00041C6B" w:rsidP="00CA662E">
            <w:pPr>
              <w:pStyle w:val="ListBullet"/>
              <w:numPr>
                <w:ilvl w:val="0"/>
                <w:numId w:val="1"/>
              </w:numPr>
            </w:pPr>
            <w:r w:rsidRPr="00D47004">
              <w:t>các quá trình thuê ngoài và công việc thầu phụ</w:t>
            </w:r>
          </w:p>
          <w:p w14:paraId="34B64900" w14:textId="77777777" w:rsidR="00041C6B" w:rsidRPr="00D47004" w:rsidRDefault="00041C6B" w:rsidP="00CA662E">
            <w:pPr>
              <w:pStyle w:val="ListBullet"/>
              <w:numPr>
                <w:ilvl w:val="0"/>
                <w:numId w:val="1"/>
              </w:numPr>
            </w:pPr>
            <w:r w:rsidRPr="00D47004">
              <w:t>trì hoãn quá trình có thể có</w:t>
            </w:r>
          </w:p>
          <w:p w14:paraId="501B5E77" w14:textId="77777777" w:rsidR="00041C6B" w:rsidRPr="00D47004" w:rsidRDefault="00041C6B" w:rsidP="00CA662E">
            <w:pPr>
              <w:pStyle w:val="ListBullet"/>
              <w:numPr>
                <w:ilvl w:val="0"/>
                <w:numId w:val="1"/>
              </w:numPr>
            </w:pPr>
            <w:r w:rsidRPr="00D47004">
              <w:lastRenderedPageBreak/>
              <w:t>làm lại và tái chế</w:t>
            </w:r>
          </w:p>
          <w:p w14:paraId="4FA5C843" w14:textId="77777777" w:rsidR="00041C6B" w:rsidRPr="00D47004" w:rsidRDefault="00041C6B" w:rsidP="00CA662E">
            <w:pPr>
              <w:pStyle w:val="ListBullet"/>
              <w:numPr>
                <w:ilvl w:val="0"/>
                <w:numId w:val="1"/>
              </w:numPr>
            </w:pPr>
            <w:r w:rsidRPr="00D47004">
              <w:t>khu vực rủi ro thấp/rủi ro cao/quan tâm cao</w:t>
            </w:r>
          </w:p>
          <w:p w14:paraId="39ECA9D5" w14:textId="4CBED2B2" w:rsidR="00041C6B" w:rsidRPr="00D47004" w:rsidRDefault="00041C6B" w:rsidP="00CA662E">
            <w:pPr>
              <w:pStyle w:val="ListBullet"/>
              <w:numPr>
                <w:ilvl w:val="0"/>
                <w:numId w:val="1"/>
              </w:numPr>
            </w:pPr>
            <w:r w:rsidRPr="00D47004">
              <w:t>các sản phẩm cuối, sản phẩm trung gian/bán thành phẩm, phụ phẩm và chất thải.</w:t>
            </w:r>
          </w:p>
        </w:tc>
        <w:tc>
          <w:tcPr>
            <w:tcW w:w="1275" w:type="dxa"/>
            <w:tcBorders>
              <w:right w:val="single" w:sz="4" w:space="0" w:color="auto"/>
            </w:tcBorders>
            <w:shd w:val="clear" w:color="auto" w:fill="auto"/>
          </w:tcPr>
          <w:p w14:paraId="473C26FF" w14:textId="77777777" w:rsidR="00041C6B" w:rsidRPr="00D40544" w:rsidRDefault="00041C6B" w:rsidP="00041C6B">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69B0DD93" w14:textId="77777777" w:rsidR="00041C6B" w:rsidRPr="00D40544" w:rsidRDefault="00041C6B" w:rsidP="00041C6B">
            <w:pPr>
              <w:spacing w:before="120" w:after="120" w:line="240" w:lineRule="auto"/>
              <w:rPr>
                <w:rFonts w:asciiTheme="majorHAnsi" w:hAnsiTheme="majorHAnsi" w:cstheme="majorHAnsi"/>
                <w:b/>
                <w:sz w:val="20"/>
                <w:szCs w:val="20"/>
              </w:rPr>
            </w:pPr>
          </w:p>
        </w:tc>
      </w:tr>
      <w:tr w:rsidR="00041C6B" w:rsidRPr="00D47004" w14:paraId="3FF2EDDF" w14:textId="77777777" w:rsidTr="00C72EAE">
        <w:trPr>
          <w:trHeight w:val="397"/>
        </w:trPr>
        <w:tc>
          <w:tcPr>
            <w:tcW w:w="1555" w:type="dxa"/>
            <w:gridSpan w:val="2"/>
            <w:shd w:val="clear" w:color="auto" w:fill="92D050"/>
            <w:tcMar>
              <w:top w:w="0" w:type="dxa"/>
              <w:bottom w:w="0" w:type="dxa"/>
            </w:tcMar>
          </w:tcPr>
          <w:p w14:paraId="19AC55FA" w14:textId="77777777" w:rsidR="00041C6B" w:rsidRPr="00D47004" w:rsidRDefault="00041C6B" w:rsidP="00041C6B">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t>2.6</w:t>
            </w:r>
          </w:p>
        </w:tc>
        <w:tc>
          <w:tcPr>
            <w:tcW w:w="8335" w:type="dxa"/>
            <w:gridSpan w:val="3"/>
            <w:shd w:val="clear" w:color="auto" w:fill="92D050"/>
          </w:tcPr>
          <w:p w14:paraId="036B218E" w14:textId="77777777" w:rsidR="00041C6B" w:rsidRPr="00D47004" w:rsidRDefault="00041C6B" w:rsidP="00041C6B">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color w:val="FFFFFF"/>
                <w:sz w:val="20"/>
              </w:rPr>
              <w:t>Kiểm tra xác nhận sơ đồ quy trình công nghệ (tương đương Codex Alimentarius Bước 5)</w:t>
            </w:r>
          </w:p>
        </w:tc>
      </w:tr>
      <w:tr w:rsidR="00041C6B" w:rsidRPr="00D47004" w14:paraId="3403D08B" w14:textId="77777777" w:rsidTr="00334D40">
        <w:trPr>
          <w:trHeight w:val="397"/>
        </w:trPr>
        <w:tc>
          <w:tcPr>
            <w:tcW w:w="1555" w:type="dxa"/>
            <w:gridSpan w:val="2"/>
            <w:shd w:val="clear" w:color="auto" w:fill="D6E9B2"/>
            <w:tcMar>
              <w:top w:w="0" w:type="dxa"/>
              <w:bottom w:w="0" w:type="dxa"/>
            </w:tcMar>
          </w:tcPr>
          <w:p w14:paraId="659C6112" w14:textId="77777777" w:rsidR="00041C6B" w:rsidRPr="00D47004" w:rsidRDefault="00041C6B" w:rsidP="00041C6B">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6" w:type="dxa"/>
            <w:shd w:val="clear" w:color="auto" w:fill="auto"/>
          </w:tcPr>
          <w:p w14:paraId="3B44E04F" w14:textId="77777777" w:rsidR="00041C6B" w:rsidRPr="00D47004" w:rsidRDefault="00041C6B" w:rsidP="00041C6B">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5C5DF856" w14:textId="77777777" w:rsidR="00041C6B" w:rsidRPr="00D47004" w:rsidRDefault="00041C6B" w:rsidP="00041C6B">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1C0CD994" w14:textId="0C9C6907" w:rsidR="00041C6B" w:rsidRPr="00D47004" w:rsidRDefault="00334D40" w:rsidP="00041C6B">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D66D1A" w:rsidRPr="00D47004" w14:paraId="1BEBAA84" w14:textId="77777777" w:rsidTr="00334D40">
        <w:trPr>
          <w:trHeight w:val="397"/>
        </w:trPr>
        <w:tc>
          <w:tcPr>
            <w:tcW w:w="848" w:type="dxa"/>
            <w:shd w:val="clear" w:color="auto" w:fill="D6E9B2"/>
            <w:tcMar>
              <w:top w:w="0" w:type="dxa"/>
              <w:bottom w:w="0" w:type="dxa"/>
            </w:tcMar>
          </w:tcPr>
          <w:p w14:paraId="11642CCE" w14:textId="77777777" w:rsidR="00D66D1A" w:rsidRPr="00D47004" w:rsidRDefault="00D66D1A" w:rsidP="00D66D1A">
            <w:pPr>
              <w:spacing w:before="120" w:after="120" w:line="240" w:lineRule="auto"/>
              <w:rPr>
                <w:rFonts w:asciiTheme="majorHAnsi" w:hAnsiTheme="majorHAnsi" w:cstheme="majorHAnsi"/>
                <w:b/>
                <w:sz w:val="20"/>
                <w:szCs w:val="20"/>
              </w:rPr>
            </w:pPr>
            <w:bookmarkStart w:id="0" w:name="_Hlk103603238"/>
            <w:r w:rsidRPr="00D47004">
              <w:rPr>
                <w:rFonts w:asciiTheme="majorHAnsi" w:hAnsiTheme="majorHAnsi" w:cstheme="majorHAnsi"/>
                <w:b/>
                <w:sz w:val="20"/>
              </w:rPr>
              <w:t>2.6.1</w:t>
            </w:r>
          </w:p>
        </w:tc>
        <w:tc>
          <w:tcPr>
            <w:tcW w:w="707" w:type="dxa"/>
            <w:shd w:val="clear" w:color="auto" w:fill="FBD4B4"/>
          </w:tcPr>
          <w:p w14:paraId="4B17992D" w14:textId="77777777" w:rsidR="00D66D1A" w:rsidRPr="00D47004" w:rsidRDefault="00D66D1A" w:rsidP="00D66D1A">
            <w:pPr>
              <w:spacing w:before="120" w:after="120" w:line="240" w:lineRule="auto"/>
              <w:rPr>
                <w:rFonts w:asciiTheme="majorHAnsi" w:hAnsiTheme="majorHAnsi" w:cstheme="majorHAnsi"/>
                <w:b/>
                <w:sz w:val="20"/>
                <w:szCs w:val="20"/>
                <w:lang w:val="en-US"/>
              </w:rPr>
            </w:pPr>
          </w:p>
        </w:tc>
        <w:tc>
          <w:tcPr>
            <w:tcW w:w="3686" w:type="dxa"/>
            <w:shd w:val="clear" w:color="auto" w:fill="auto"/>
          </w:tcPr>
          <w:p w14:paraId="635C31FB" w14:textId="585EA643" w:rsidR="00D66D1A" w:rsidRPr="00D47004" w:rsidRDefault="00D66D1A" w:rsidP="00CA662E">
            <w:pPr>
              <w:pStyle w:val="ListBullet"/>
            </w:pPr>
            <w:r w:rsidRPr="00D47004">
              <w:t>Đội an toàn thực phẩm HACCP phải kiểm tra xác nhận tính chính xác của sơ đồ quy trình công nghệ bằng cách đánh giá tại hiện trường và định kỳ hàng năm, cũng như bất cứ khi nào có thay đổi đối với quy trình, để đảm bảo mọi thay đổi đều được coi là một phần của kế hoạch HACCP hoặc kế hoạch an toàn thực phẩm. Các thay đổi hàng ngày và theo mùa phải được xem xét và được đánh giá. Các hồ sơ kiểm tra xác nhận sơ đồ quy trình công nghệ phải được duy trì.</w:t>
            </w:r>
          </w:p>
        </w:tc>
        <w:tc>
          <w:tcPr>
            <w:tcW w:w="1275" w:type="dxa"/>
            <w:tcBorders>
              <w:right w:val="single" w:sz="4" w:space="0" w:color="auto"/>
            </w:tcBorders>
            <w:shd w:val="clear" w:color="auto" w:fill="auto"/>
          </w:tcPr>
          <w:p w14:paraId="62F653D5" w14:textId="77777777" w:rsidR="00D66D1A" w:rsidRPr="00D40544" w:rsidRDefault="00D66D1A" w:rsidP="00D66D1A">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1EFAF091" w14:textId="77777777" w:rsidR="00D66D1A" w:rsidRPr="00D40544" w:rsidRDefault="00D66D1A" w:rsidP="00D66D1A">
            <w:pPr>
              <w:spacing w:before="120" w:after="120" w:line="240" w:lineRule="auto"/>
              <w:rPr>
                <w:rFonts w:asciiTheme="majorHAnsi" w:hAnsiTheme="majorHAnsi" w:cstheme="majorHAnsi"/>
                <w:b/>
                <w:sz w:val="20"/>
                <w:szCs w:val="20"/>
              </w:rPr>
            </w:pPr>
          </w:p>
        </w:tc>
      </w:tr>
      <w:bookmarkEnd w:id="0"/>
      <w:tr w:rsidR="00D66D1A" w:rsidRPr="00D47004" w14:paraId="43AA7BD2" w14:textId="77777777" w:rsidTr="00C72EAE">
        <w:trPr>
          <w:trHeight w:val="397"/>
        </w:trPr>
        <w:tc>
          <w:tcPr>
            <w:tcW w:w="1555" w:type="dxa"/>
            <w:gridSpan w:val="2"/>
            <w:shd w:val="clear" w:color="auto" w:fill="92D050"/>
            <w:tcMar>
              <w:top w:w="0" w:type="dxa"/>
              <w:bottom w:w="0" w:type="dxa"/>
            </w:tcMar>
          </w:tcPr>
          <w:p w14:paraId="3AF95A80" w14:textId="77777777" w:rsidR="00D66D1A" w:rsidRPr="00D47004" w:rsidRDefault="00D66D1A" w:rsidP="00D66D1A">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b/>
                <w:color w:val="FFFFFF"/>
                <w:sz w:val="20"/>
              </w:rPr>
              <w:t>2.7</w:t>
            </w:r>
          </w:p>
        </w:tc>
        <w:tc>
          <w:tcPr>
            <w:tcW w:w="8335" w:type="dxa"/>
            <w:gridSpan w:val="3"/>
            <w:shd w:val="clear" w:color="auto" w:fill="92D050"/>
          </w:tcPr>
          <w:p w14:paraId="0B11C475" w14:textId="77777777" w:rsidR="00D66D1A" w:rsidRPr="00D47004" w:rsidRDefault="00D66D1A" w:rsidP="00D66D1A">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color w:val="FFFFFF"/>
                <w:sz w:val="20"/>
              </w:rPr>
              <w:t>Lập danh sách các mối nguy liên quan đến từng bước quá trình, thực hiện phân tích mối nguy và xem xét các biên pháp kiểm soát các mối nguy được nhận diện (tương đương Codex Alimentarius Bước 6 Nguyên tắc 1)</w:t>
            </w:r>
          </w:p>
        </w:tc>
      </w:tr>
      <w:tr w:rsidR="00D66D1A" w:rsidRPr="00D47004" w14:paraId="215FA97C" w14:textId="77777777" w:rsidTr="00334D40">
        <w:trPr>
          <w:trHeight w:val="397"/>
        </w:trPr>
        <w:tc>
          <w:tcPr>
            <w:tcW w:w="1555" w:type="dxa"/>
            <w:gridSpan w:val="2"/>
            <w:shd w:val="clear" w:color="auto" w:fill="D6E9B2"/>
            <w:tcMar>
              <w:top w:w="0" w:type="dxa"/>
              <w:bottom w:w="0" w:type="dxa"/>
            </w:tcMar>
          </w:tcPr>
          <w:p w14:paraId="7E5CED6B" w14:textId="77777777" w:rsidR="00D66D1A" w:rsidRPr="00D47004" w:rsidRDefault="00D66D1A" w:rsidP="00D66D1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6" w:type="dxa"/>
            <w:shd w:val="clear" w:color="auto" w:fill="auto"/>
          </w:tcPr>
          <w:p w14:paraId="4E0D22AC" w14:textId="77777777" w:rsidR="00D66D1A" w:rsidRPr="00D47004" w:rsidRDefault="00D66D1A" w:rsidP="00D66D1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68F8039D" w14:textId="77777777" w:rsidR="00D66D1A" w:rsidRPr="00D47004" w:rsidRDefault="00D66D1A" w:rsidP="00D66D1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0DAF83CB" w14:textId="57A8DC46" w:rsidR="00D66D1A" w:rsidRPr="00D47004" w:rsidRDefault="00334D40" w:rsidP="00D66D1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323B96" w:rsidRPr="00D47004" w14:paraId="38A19492" w14:textId="77777777" w:rsidTr="00334D40">
        <w:trPr>
          <w:trHeight w:val="397"/>
        </w:trPr>
        <w:tc>
          <w:tcPr>
            <w:tcW w:w="1555" w:type="dxa"/>
            <w:gridSpan w:val="2"/>
            <w:shd w:val="clear" w:color="auto" w:fill="D6E9B2"/>
            <w:tcMar>
              <w:top w:w="0" w:type="dxa"/>
              <w:bottom w:w="0" w:type="dxa"/>
            </w:tcMar>
          </w:tcPr>
          <w:p w14:paraId="6DF5D05D" w14:textId="77777777" w:rsidR="00323B96" w:rsidRPr="00D47004" w:rsidRDefault="00323B96" w:rsidP="00323B96">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2.7.1</w:t>
            </w:r>
          </w:p>
        </w:tc>
        <w:tc>
          <w:tcPr>
            <w:tcW w:w="3686" w:type="dxa"/>
            <w:tcBorders>
              <w:top w:val="single" w:sz="4" w:space="0" w:color="auto"/>
              <w:left w:val="single" w:sz="4" w:space="0" w:color="auto"/>
              <w:bottom w:val="single" w:sz="4" w:space="0" w:color="auto"/>
              <w:right w:val="single" w:sz="4" w:space="0" w:color="auto"/>
            </w:tcBorders>
          </w:tcPr>
          <w:p w14:paraId="4F342804" w14:textId="77777777" w:rsidR="00323B96" w:rsidRPr="00D47004" w:rsidRDefault="00323B96" w:rsidP="00323B96">
            <w:pPr>
              <w:pStyle w:val="para"/>
              <w:rPr>
                <w:rFonts w:asciiTheme="majorHAnsi" w:hAnsiTheme="majorHAnsi" w:cstheme="majorHAnsi"/>
                <w:sz w:val="20"/>
                <w:szCs w:val="20"/>
              </w:rPr>
            </w:pPr>
            <w:r w:rsidRPr="00D47004">
              <w:rPr>
                <w:rFonts w:asciiTheme="majorHAnsi" w:hAnsiTheme="majorHAnsi" w:cstheme="majorHAnsi"/>
                <w:sz w:val="20"/>
              </w:rPr>
              <w:t>Đội an toàn thực phẩm HACCP phải xác định và lập hồ sơ tất cả các mối nguy có thể có tại từng công đoạn liên quan đến sản phẩm, quá trình và cơ sở hạ tầng. Điều này phải bao gồm các mối nguy có trong nguyên vật liệu, những mối nguy được đưa vào trong quá trình hoặc còn sót lại qua các bước quá trình và xem xét các loại mối nguy sau:</w:t>
            </w:r>
          </w:p>
          <w:p w14:paraId="1EF00483" w14:textId="77777777" w:rsidR="00323B96" w:rsidRPr="00D47004" w:rsidRDefault="00323B96" w:rsidP="00CA662E">
            <w:pPr>
              <w:pStyle w:val="ListBullet"/>
              <w:numPr>
                <w:ilvl w:val="0"/>
                <w:numId w:val="1"/>
              </w:numPr>
            </w:pPr>
            <w:r w:rsidRPr="00D47004">
              <w:t>vi sinh vật</w:t>
            </w:r>
          </w:p>
          <w:p w14:paraId="78E9E503" w14:textId="77777777" w:rsidR="00323B96" w:rsidRPr="00D47004" w:rsidRDefault="00323B96" w:rsidP="00CA662E">
            <w:pPr>
              <w:pStyle w:val="ListBullet"/>
              <w:numPr>
                <w:ilvl w:val="0"/>
                <w:numId w:val="1"/>
              </w:numPr>
            </w:pPr>
            <w:r w:rsidRPr="00D47004">
              <w:t>nhiễm bẩn vật lý</w:t>
            </w:r>
          </w:p>
          <w:p w14:paraId="4003929C" w14:textId="77777777" w:rsidR="00323B96" w:rsidRPr="00D47004" w:rsidRDefault="00323B96" w:rsidP="00CA662E">
            <w:pPr>
              <w:pStyle w:val="ListBullet"/>
              <w:numPr>
                <w:ilvl w:val="0"/>
                <w:numId w:val="1"/>
              </w:numPr>
            </w:pPr>
            <w:r w:rsidRPr="00D47004">
              <w:t>nhiễm bẩn hóa học và phóng xạ</w:t>
            </w:r>
          </w:p>
          <w:p w14:paraId="641C4183" w14:textId="77777777" w:rsidR="00323B96" w:rsidRPr="00D47004" w:rsidRDefault="00323B96" w:rsidP="00CA662E">
            <w:pPr>
              <w:pStyle w:val="ListBullet"/>
              <w:numPr>
                <w:ilvl w:val="0"/>
                <w:numId w:val="1"/>
              </w:numPr>
            </w:pPr>
            <w:r w:rsidRPr="00D47004">
              <w:t>gian lận (ví dụ: thay thế, pha trộn cố ý) (xem phần 5.4)</w:t>
            </w:r>
          </w:p>
          <w:p w14:paraId="2B0A2C70" w14:textId="77777777" w:rsidR="00323B96" w:rsidRPr="00D47004" w:rsidRDefault="00323B96" w:rsidP="00CA662E">
            <w:pPr>
              <w:pStyle w:val="ListBullet"/>
              <w:numPr>
                <w:ilvl w:val="0"/>
                <w:numId w:val="1"/>
              </w:numPr>
            </w:pPr>
            <w:r w:rsidRPr="00D47004">
              <w:t>gây nhiễm bẩn sản phẩm có chủ ý (xem phần 4.2)</w:t>
            </w:r>
          </w:p>
          <w:p w14:paraId="1EB954AA" w14:textId="77777777" w:rsidR="00323B96" w:rsidRPr="00D47004" w:rsidRDefault="00323B96" w:rsidP="00CA662E">
            <w:pPr>
              <w:pStyle w:val="ListBullet"/>
              <w:numPr>
                <w:ilvl w:val="0"/>
                <w:numId w:val="1"/>
              </w:numPr>
            </w:pPr>
            <w:r w:rsidRPr="00D47004">
              <w:t>các rủi ro chất gây dị ứng (xem phần 5.3).</w:t>
            </w:r>
          </w:p>
          <w:p w14:paraId="1DE588CE" w14:textId="77777777" w:rsidR="00334D40" w:rsidRPr="00D47004" w:rsidRDefault="00334D40" w:rsidP="00CA662E">
            <w:pPr>
              <w:pStyle w:val="ListBullet"/>
            </w:pPr>
          </w:p>
          <w:p w14:paraId="369FCC95" w14:textId="13E045E1" w:rsidR="00323B96" w:rsidRPr="00D47004" w:rsidRDefault="00323B96" w:rsidP="00CA662E">
            <w:pPr>
              <w:pStyle w:val="ListBullet"/>
            </w:pPr>
            <w:r w:rsidRPr="00D47004">
              <w:lastRenderedPageBreak/>
              <w:t>Cũng phải xét đến các bước trước và sau trong chuỗi quá trình.</w:t>
            </w:r>
          </w:p>
        </w:tc>
        <w:tc>
          <w:tcPr>
            <w:tcW w:w="1275" w:type="dxa"/>
            <w:tcBorders>
              <w:right w:val="single" w:sz="4" w:space="0" w:color="auto"/>
            </w:tcBorders>
            <w:shd w:val="clear" w:color="auto" w:fill="auto"/>
          </w:tcPr>
          <w:p w14:paraId="2B783AE9" w14:textId="77777777" w:rsidR="00323B96" w:rsidRPr="00D40544" w:rsidRDefault="00323B96" w:rsidP="00323B96">
            <w:pPr>
              <w:spacing w:before="120" w:after="120" w:line="240" w:lineRule="auto"/>
              <w:rPr>
                <w:rFonts w:asciiTheme="majorHAnsi" w:hAnsiTheme="majorHAnsi" w:cstheme="majorHAnsi"/>
                <w:b/>
                <w:color w:val="FFFFFF"/>
                <w:sz w:val="20"/>
                <w:szCs w:val="20"/>
              </w:rPr>
            </w:pPr>
          </w:p>
        </w:tc>
        <w:tc>
          <w:tcPr>
            <w:tcW w:w="3374" w:type="dxa"/>
            <w:tcBorders>
              <w:left w:val="single" w:sz="4" w:space="0" w:color="auto"/>
            </w:tcBorders>
            <w:shd w:val="clear" w:color="auto" w:fill="auto"/>
          </w:tcPr>
          <w:p w14:paraId="3E78BAC3" w14:textId="77777777" w:rsidR="00323B96" w:rsidRPr="00D40544" w:rsidRDefault="00323B96" w:rsidP="00323B96">
            <w:pPr>
              <w:spacing w:before="120" w:after="120" w:line="240" w:lineRule="auto"/>
              <w:rPr>
                <w:rFonts w:asciiTheme="majorHAnsi" w:hAnsiTheme="majorHAnsi" w:cstheme="majorHAnsi"/>
                <w:b/>
                <w:color w:val="FFFFFF"/>
                <w:sz w:val="20"/>
                <w:szCs w:val="20"/>
              </w:rPr>
            </w:pPr>
          </w:p>
        </w:tc>
      </w:tr>
      <w:tr w:rsidR="00B66B1C" w:rsidRPr="00D47004" w14:paraId="7B6799B8" w14:textId="77777777" w:rsidTr="00334D40">
        <w:trPr>
          <w:trHeight w:val="397"/>
        </w:trPr>
        <w:tc>
          <w:tcPr>
            <w:tcW w:w="1555" w:type="dxa"/>
            <w:gridSpan w:val="2"/>
            <w:shd w:val="clear" w:color="auto" w:fill="D6E9B2"/>
            <w:tcMar>
              <w:top w:w="0" w:type="dxa"/>
              <w:bottom w:w="0" w:type="dxa"/>
            </w:tcMar>
          </w:tcPr>
          <w:p w14:paraId="29CD74B1" w14:textId="77777777" w:rsidR="00B66B1C" w:rsidRPr="00D47004" w:rsidRDefault="00B66B1C" w:rsidP="00B66B1C">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2.7.2</w:t>
            </w:r>
          </w:p>
        </w:tc>
        <w:tc>
          <w:tcPr>
            <w:tcW w:w="3686" w:type="dxa"/>
            <w:shd w:val="clear" w:color="auto" w:fill="auto"/>
          </w:tcPr>
          <w:p w14:paraId="4482D1FA" w14:textId="77777777" w:rsidR="00B66B1C" w:rsidRPr="00D47004" w:rsidRDefault="00B66B1C" w:rsidP="00B66B1C">
            <w:pPr>
              <w:pStyle w:val="para"/>
              <w:rPr>
                <w:rFonts w:asciiTheme="majorHAnsi" w:hAnsiTheme="majorHAnsi" w:cstheme="majorHAnsi"/>
                <w:sz w:val="20"/>
                <w:szCs w:val="20"/>
              </w:rPr>
            </w:pPr>
            <w:r w:rsidRPr="00D47004">
              <w:rPr>
                <w:rFonts w:asciiTheme="majorHAnsi" w:hAnsiTheme="majorHAnsi" w:cstheme="majorHAnsi"/>
                <w:sz w:val="20"/>
              </w:rPr>
              <w:t>Đội an toàn thực phẩm HACCP phải thực hiện phân tích mối nguy để nhận diện các mối nguy đáng kể (có nghĩa là những mối nguy có khả năng xảy ra ở mức không thể chấp nhận được) cần được ngăn ngừa, loại trừ hoặc giảm thiểu đến mức chấp nhận được. Phải xem xét những điều sau:</w:t>
            </w:r>
          </w:p>
          <w:p w14:paraId="69BE4E5E" w14:textId="77777777" w:rsidR="00B66B1C" w:rsidRPr="00D47004" w:rsidRDefault="00B66B1C" w:rsidP="00CA662E">
            <w:pPr>
              <w:pStyle w:val="ListBullet"/>
              <w:numPr>
                <w:ilvl w:val="0"/>
                <w:numId w:val="1"/>
              </w:numPr>
            </w:pPr>
            <w:r w:rsidRPr="00D47004">
              <w:t>khả năng xảy ra mối nguy</w:t>
            </w:r>
          </w:p>
          <w:p w14:paraId="44D1513A" w14:textId="77777777" w:rsidR="00B66B1C" w:rsidRPr="00D47004" w:rsidRDefault="00B66B1C" w:rsidP="00CA662E">
            <w:pPr>
              <w:pStyle w:val="ListBullet"/>
              <w:numPr>
                <w:ilvl w:val="0"/>
                <w:numId w:val="1"/>
              </w:numPr>
            </w:pPr>
            <w:r w:rsidRPr="00D47004">
              <w:t>mức độ nghiêm trọng của tác động đối với an toàn của người tiêu dùng</w:t>
            </w:r>
          </w:p>
          <w:p w14:paraId="2D25F92F" w14:textId="77777777" w:rsidR="00B66B1C" w:rsidRPr="00D47004" w:rsidRDefault="00B66B1C" w:rsidP="00CA662E">
            <w:pPr>
              <w:pStyle w:val="ListBullet"/>
              <w:numPr>
                <w:ilvl w:val="0"/>
                <w:numId w:val="1"/>
              </w:numPr>
            </w:pPr>
            <w:r w:rsidRPr="00D47004">
              <w:t>các điểm yếu</w:t>
            </w:r>
          </w:p>
          <w:p w14:paraId="24D5551F" w14:textId="77777777" w:rsidR="00B66B1C" w:rsidRPr="00D47004" w:rsidRDefault="00B66B1C" w:rsidP="00CA662E">
            <w:pPr>
              <w:pStyle w:val="ListBullet"/>
              <w:numPr>
                <w:ilvl w:val="0"/>
                <w:numId w:val="1"/>
              </w:numPr>
            </w:pPr>
            <w:r w:rsidRPr="00D47004">
              <w:t>sự sống sót và phát triển của vi sinh vật cụ thể liên quan đến sản phẩm</w:t>
            </w:r>
          </w:p>
          <w:p w14:paraId="272F3FF5" w14:textId="77777777" w:rsidR="00B66B1C" w:rsidRPr="00D47004" w:rsidRDefault="00B66B1C" w:rsidP="00CA662E">
            <w:pPr>
              <w:pStyle w:val="ListBullet"/>
              <w:numPr>
                <w:ilvl w:val="0"/>
                <w:numId w:val="1"/>
              </w:numPr>
            </w:pPr>
            <w:r w:rsidRPr="00D47004">
              <w:t>hiện diện hoặc sản sinh ra độc tố, chất hóa học hoặc dị vật</w:t>
            </w:r>
          </w:p>
          <w:p w14:paraId="5AB56E99" w14:textId="77777777" w:rsidR="00B66B1C" w:rsidRPr="00D47004" w:rsidRDefault="00B66B1C" w:rsidP="00CA662E">
            <w:pPr>
              <w:pStyle w:val="ListBullet"/>
              <w:numPr>
                <w:ilvl w:val="0"/>
                <w:numId w:val="1"/>
              </w:numPr>
            </w:pPr>
            <w:r w:rsidRPr="00D47004">
              <w:t>sự nhiễm bẩn của nguyên vật liệu, sản phẩm trung gian/sản phẩm đang chế biến hoặc thành phẩm.</w:t>
            </w:r>
          </w:p>
          <w:p w14:paraId="0534536D" w14:textId="7D60C031" w:rsidR="00B66B1C" w:rsidRPr="00D47004" w:rsidRDefault="00B66B1C" w:rsidP="00B66B1C">
            <w:pPr>
              <w:pStyle w:val="para"/>
              <w:rPr>
                <w:rFonts w:asciiTheme="majorHAnsi" w:hAnsiTheme="majorHAnsi" w:cstheme="majorHAnsi"/>
                <w:sz w:val="20"/>
                <w:szCs w:val="20"/>
              </w:rPr>
            </w:pPr>
            <w:r w:rsidRPr="00D47004">
              <w:rPr>
                <w:rFonts w:asciiTheme="majorHAnsi" w:hAnsiTheme="majorHAnsi" w:cstheme="majorHAnsi"/>
                <w:sz w:val="20"/>
              </w:rPr>
              <w:t>Khi việc loại trừ mối nguy là không khả thi, lý giải cho mức chấp nhận được của mối nguy trong sản phẩm cuối phải được xác định và được lập thành văn bản.</w:t>
            </w:r>
          </w:p>
        </w:tc>
        <w:tc>
          <w:tcPr>
            <w:tcW w:w="1275" w:type="dxa"/>
            <w:tcBorders>
              <w:right w:val="single" w:sz="4" w:space="0" w:color="auto"/>
            </w:tcBorders>
            <w:shd w:val="clear" w:color="auto" w:fill="auto"/>
          </w:tcPr>
          <w:p w14:paraId="43713FE2" w14:textId="77777777" w:rsidR="00B66B1C" w:rsidRPr="00D40544" w:rsidRDefault="00B66B1C" w:rsidP="00B66B1C">
            <w:pPr>
              <w:spacing w:before="120" w:after="120" w:line="240" w:lineRule="auto"/>
              <w:rPr>
                <w:rFonts w:asciiTheme="majorHAnsi" w:hAnsiTheme="majorHAnsi" w:cstheme="majorHAnsi"/>
                <w:b/>
                <w:color w:val="FFFFFF"/>
                <w:sz w:val="20"/>
                <w:szCs w:val="20"/>
              </w:rPr>
            </w:pPr>
          </w:p>
        </w:tc>
        <w:tc>
          <w:tcPr>
            <w:tcW w:w="3374" w:type="dxa"/>
            <w:tcBorders>
              <w:left w:val="single" w:sz="4" w:space="0" w:color="auto"/>
            </w:tcBorders>
            <w:shd w:val="clear" w:color="auto" w:fill="auto"/>
          </w:tcPr>
          <w:p w14:paraId="6AAC9F49" w14:textId="77777777" w:rsidR="00B66B1C" w:rsidRPr="00D40544" w:rsidRDefault="00B66B1C" w:rsidP="00B66B1C">
            <w:pPr>
              <w:spacing w:before="120" w:after="120" w:line="240" w:lineRule="auto"/>
              <w:rPr>
                <w:rFonts w:asciiTheme="majorHAnsi" w:hAnsiTheme="majorHAnsi" w:cstheme="majorHAnsi"/>
                <w:b/>
                <w:color w:val="FFFFFF"/>
                <w:sz w:val="20"/>
                <w:szCs w:val="20"/>
              </w:rPr>
            </w:pPr>
          </w:p>
        </w:tc>
      </w:tr>
      <w:tr w:rsidR="00FB3DB1" w:rsidRPr="00D47004" w14:paraId="45C6D2F1" w14:textId="77777777" w:rsidTr="00334D40">
        <w:trPr>
          <w:trHeight w:val="397"/>
        </w:trPr>
        <w:tc>
          <w:tcPr>
            <w:tcW w:w="1555" w:type="dxa"/>
            <w:gridSpan w:val="2"/>
            <w:shd w:val="clear" w:color="auto" w:fill="D6E9B2"/>
            <w:tcMar>
              <w:top w:w="0" w:type="dxa"/>
              <w:bottom w:w="0" w:type="dxa"/>
            </w:tcMar>
          </w:tcPr>
          <w:p w14:paraId="50811EC1" w14:textId="77777777" w:rsidR="00FB3DB1" w:rsidRPr="00D47004" w:rsidRDefault="00FB3DB1" w:rsidP="00FB3DB1">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2.7.3</w:t>
            </w:r>
          </w:p>
        </w:tc>
        <w:tc>
          <w:tcPr>
            <w:tcW w:w="3686" w:type="dxa"/>
            <w:shd w:val="clear" w:color="auto" w:fill="auto"/>
          </w:tcPr>
          <w:p w14:paraId="67876FD7" w14:textId="77777777" w:rsidR="00FB3DB1" w:rsidRPr="00D47004" w:rsidRDefault="00FB3DB1" w:rsidP="00FB3DB1">
            <w:pPr>
              <w:pStyle w:val="para"/>
              <w:rPr>
                <w:rFonts w:asciiTheme="majorHAnsi" w:hAnsiTheme="majorHAnsi" w:cstheme="majorHAnsi"/>
                <w:sz w:val="20"/>
                <w:szCs w:val="20"/>
              </w:rPr>
            </w:pPr>
            <w:r w:rsidRPr="00D47004">
              <w:rPr>
                <w:rFonts w:asciiTheme="majorHAnsi" w:hAnsiTheme="majorHAnsi" w:cstheme="majorHAnsi"/>
                <w:sz w:val="20"/>
              </w:rPr>
              <w:t>Đội an toàn thực phẩm HACCP phải xem xét các biện pháp kiểm soát cần thiết để ngăn ngừa hoặc loại bỏ mối nguy an toàn thực phẩm hoặc giảm thiểu đến mức chấp nhận được.</w:t>
            </w:r>
          </w:p>
          <w:p w14:paraId="0485B626" w14:textId="51DA6E16" w:rsidR="00FB3DB1" w:rsidRPr="00D47004" w:rsidRDefault="00FB3DB1" w:rsidP="00FB3DB1">
            <w:pPr>
              <w:spacing w:before="120" w:after="120" w:line="240" w:lineRule="auto"/>
              <w:rPr>
                <w:rFonts w:asciiTheme="majorHAnsi" w:hAnsiTheme="majorHAnsi" w:cstheme="majorHAnsi"/>
                <w:b/>
                <w:color w:val="FFFFFF"/>
                <w:sz w:val="20"/>
                <w:szCs w:val="20"/>
              </w:rPr>
            </w:pPr>
            <w:r w:rsidRPr="00D47004">
              <w:rPr>
                <w:rFonts w:asciiTheme="majorHAnsi" w:hAnsiTheme="majorHAnsi" w:cstheme="majorHAnsi"/>
                <w:sz w:val="20"/>
              </w:rPr>
              <w:t>Có thể cân nhắc sử dụng nhiều hơn một biện pháp kiểm soát.</w:t>
            </w:r>
          </w:p>
        </w:tc>
        <w:tc>
          <w:tcPr>
            <w:tcW w:w="1275" w:type="dxa"/>
            <w:tcBorders>
              <w:right w:val="single" w:sz="4" w:space="0" w:color="auto"/>
            </w:tcBorders>
            <w:shd w:val="clear" w:color="auto" w:fill="auto"/>
          </w:tcPr>
          <w:p w14:paraId="18A96FBA" w14:textId="77777777" w:rsidR="00FB3DB1" w:rsidRPr="00D40544" w:rsidRDefault="00FB3DB1" w:rsidP="00FB3DB1">
            <w:pPr>
              <w:spacing w:before="120" w:after="120" w:line="240" w:lineRule="auto"/>
              <w:rPr>
                <w:rFonts w:asciiTheme="majorHAnsi" w:hAnsiTheme="majorHAnsi" w:cstheme="majorHAnsi"/>
                <w:b/>
                <w:color w:val="FFFFFF"/>
                <w:sz w:val="20"/>
                <w:szCs w:val="20"/>
              </w:rPr>
            </w:pPr>
          </w:p>
        </w:tc>
        <w:tc>
          <w:tcPr>
            <w:tcW w:w="3374" w:type="dxa"/>
            <w:tcBorders>
              <w:left w:val="single" w:sz="4" w:space="0" w:color="auto"/>
            </w:tcBorders>
            <w:shd w:val="clear" w:color="auto" w:fill="auto"/>
          </w:tcPr>
          <w:p w14:paraId="372FF495" w14:textId="77777777" w:rsidR="00FB3DB1" w:rsidRPr="00D40544" w:rsidRDefault="00FB3DB1" w:rsidP="00FB3DB1">
            <w:pPr>
              <w:spacing w:before="120" w:after="120" w:line="240" w:lineRule="auto"/>
              <w:rPr>
                <w:rFonts w:asciiTheme="majorHAnsi" w:hAnsiTheme="majorHAnsi" w:cstheme="majorHAnsi"/>
                <w:b/>
                <w:color w:val="FFFFFF"/>
                <w:sz w:val="20"/>
                <w:szCs w:val="20"/>
              </w:rPr>
            </w:pPr>
          </w:p>
        </w:tc>
      </w:tr>
      <w:tr w:rsidR="00FE32D9" w:rsidRPr="00D47004" w14:paraId="523440E0" w14:textId="77777777" w:rsidTr="00EE5348">
        <w:trPr>
          <w:trHeight w:val="397"/>
        </w:trPr>
        <w:tc>
          <w:tcPr>
            <w:tcW w:w="846" w:type="dxa"/>
            <w:shd w:val="clear" w:color="auto" w:fill="D6E9B2"/>
            <w:tcMar>
              <w:top w:w="0" w:type="dxa"/>
              <w:bottom w:w="0" w:type="dxa"/>
            </w:tcMar>
          </w:tcPr>
          <w:p w14:paraId="1AF3CBFD" w14:textId="0D06EE36" w:rsidR="00FE32D9" w:rsidRPr="00D47004" w:rsidRDefault="00FE32D9" w:rsidP="00FE32D9">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2.7.4</w:t>
            </w:r>
          </w:p>
        </w:tc>
        <w:tc>
          <w:tcPr>
            <w:tcW w:w="709" w:type="dxa"/>
            <w:shd w:val="clear" w:color="auto" w:fill="FBD4B4"/>
          </w:tcPr>
          <w:p w14:paraId="22B4246B" w14:textId="65C6E95F" w:rsidR="00FE32D9" w:rsidRPr="00D47004" w:rsidRDefault="00FE32D9" w:rsidP="00FE32D9">
            <w:pPr>
              <w:spacing w:before="120" w:after="120" w:line="240" w:lineRule="auto"/>
              <w:rPr>
                <w:rFonts w:asciiTheme="majorHAnsi" w:hAnsiTheme="majorHAnsi" w:cstheme="majorHAnsi"/>
                <w:b/>
                <w:color w:val="000000" w:themeColor="text1"/>
                <w:sz w:val="20"/>
                <w:szCs w:val="20"/>
                <w:lang w:val="en-US"/>
              </w:rPr>
            </w:pPr>
          </w:p>
        </w:tc>
        <w:tc>
          <w:tcPr>
            <w:tcW w:w="3686" w:type="dxa"/>
            <w:shd w:val="clear" w:color="auto" w:fill="auto"/>
          </w:tcPr>
          <w:p w14:paraId="73E5E087" w14:textId="06534F8A" w:rsidR="00FE32D9" w:rsidRPr="00D47004" w:rsidRDefault="00FE32D9" w:rsidP="00FE32D9">
            <w:pPr>
              <w:pStyle w:val="para"/>
              <w:rPr>
                <w:rFonts w:asciiTheme="majorHAnsi" w:hAnsiTheme="majorHAnsi" w:cstheme="majorHAnsi"/>
                <w:sz w:val="20"/>
                <w:szCs w:val="20"/>
              </w:rPr>
            </w:pPr>
            <w:r w:rsidRPr="00D47004">
              <w:rPr>
                <w:rFonts w:asciiTheme="majorHAnsi" w:hAnsiTheme="majorHAnsi" w:cstheme="majorHAnsi"/>
                <w:sz w:val="20"/>
              </w:rPr>
              <w:t>Trường hợp kiểm soát được thực hiện thông qua các chương trình tiên quyết hiện hữu (xem phần 2.2.) hoặc biện pháp kiểm soát ngoài điểm kiểm soát tới hạn (CCP; xem khoản 2.8.1), những điều này phải được nêu rõ và tính đầy đủ của chương trình để kiểm soát mối nguy cụ thể được xác nhận giá trị sử dụng.</w:t>
            </w:r>
          </w:p>
        </w:tc>
        <w:tc>
          <w:tcPr>
            <w:tcW w:w="1275" w:type="dxa"/>
            <w:tcBorders>
              <w:right w:val="single" w:sz="4" w:space="0" w:color="auto"/>
            </w:tcBorders>
            <w:shd w:val="clear" w:color="auto" w:fill="auto"/>
          </w:tcPr>
          <w:p w14:paraId="54E39C12" w14:textId="77777777" w:rsidR="00FE32D9" w:rsidRPr="00D47004" w:rsidRDefault="00FE32D9" w:rsidP="00FE32D9">
            <w:pPr>
              <w:spacing w:before="120" w:after="120" w:line="240" w:lineRule="auto"/>
              <w:rPr>
                <w:rFonts w:asciiTheme="majorHAnsi" w:hAnsiTheme="majorHAnsi" w:cstheme="majorHAnsi"/>
                <w:b/>
                <w:color w:val="FFFFFF"/>
                <w:sz w:val="20"/>
                <w:szCs w:val="20"/>
                <w:lang w:val="en-US"/>
              </w:rPr>
            </w:pPr>
          </w:p>
        </w:tc>
        <w:tc>
          <w:tcPr>
            <w:tcW w:w="3374" w:type="dxa"/>
            <w:tcBorders>
              <w:left w:val="single" w:sz="4" w:space="0" w:color="auto"/>
            </w:tcBorders>
            <w:shd w:val="clear" w:color="auto" w:fill="auto"/>
          </w:tcPr>
          <w:p w14:paraId="3AE73049" w14:textId="77777777" w:rsidR="00FE32D9" w:rsidRPr="00D47004" w:rsidRDefault="00FE32D9" w:rsidP="00FE32D9">
            <w:pPr>
              <w:spacing w:before="120" w:after="120" w:line="240" w:lineRule="auto"/>
              <w:rPr>
                <w:rFonts w:asciiTheme="majorHAnsi" w:hAnsiTheme="majorHAnsi" w:cstheme="majorHAnsi"/>
                <w:b/>
                <w:color w:val="FFFFFF"/>
                <w:sz w:val="20"/>
                <w:szCs w:val="20"/>
                <w:lang w:val="en-US"/>
              </w:rPr>
            </w:pPr>
          </w:p>
        </w:tc>
      </w:tr>
      <w:tr w:rsidR="00FE32D9" w:rsidRPr="00D47004" w14:paraId="6161283A" w14:textId="77777777" w:rsidTr="00C72EAE">
        <w:trPr>
          <w:trHeight w:val="397"/>
        </w:trPr>
        <w:tc>
          <w:tcPr>
            <w:tcW w:w="1555" w:type="dxa"/>
            <w:gridSpan w:val="2"/>
            <w:shd w:val="clear" w:color="auto" w:fill="92D050"/>
            <w:tcMar>
              <w:top w:w="0" w:type="dxa"/>
              <w:bottom w:w="0" w:type="dxa"/>
            </w:tcMar>
          </w:tcPr>
          <w:p w14:paraId="77974715" w14:textId="77777777" w:rsidR="00FE32D9" w:rsidRPr="00D47004" w:rsidRDefault="00FE32D9" w:rsidP="00FE32D9">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FFFFFF" w:themeColor="background1"/>
                <w:sz w:val="20"/>
              </w:rPr>
              <w:t>2.8</w:t>
            </w:r>
          </w:p>
        </w:tc>
        <w:tc>
          <w:tcPr>
            <w:tcW w:w="8335" w:type="dxa"/>
            <w:gridSpan w:val="3"/>
            <w:shd w:val="clear" w:color="auto" w:fill="92D050"/>
          </w:tcPr>
          <w:p w14:paraId="018EE12D" w14:textId="77777777" w:rsidR="00FE32D9" w:rsidRPr="00D47004" w:rsidRDefault="00FE32D9" w:rsidP="00FE32D9">
            <w:pPr>
              <w:spacing w:before="120" w:after="120" w:line="240" w:lineRule="auto"/>
              <w:rPr>
                <w:rFonts w:asciiTheme="majorHAnsi" w:hAnsiTheme="majorHAnsi" w:cstheme="majorHAnsi"/>
                <w:color w:val="FFFFFF"/>
                <w:sz w:val="20"/>
                <w:szCs w:val="20"/>
              </w:rPr>
            </w:pPr>
            <w:r w:rsidRPr="00D47004">
              <w:rPr>
                <w:rFonts w:asciiTheme="majorHAnsi" w:hAnsiTheme="majorHAnsi" w:cstheme="majorHAnsi"/>
                <w:color w:val="FFFFFF"/>
                <w:sz w:val="20"/>
              </w:rPr>
              <w:t>Xác định điểm kiểm soát tới hạn (CCP) (tương đương Codex Alimentarius Bước 7, Nguyên tắc 2)</w:t>
            </w:r>
          </w:p>
        </w:tc>
      </w:tr>
      <w:tr w:rsidR="00FE32D9" w:rsidRPr="00D47004" w14:paraId="5E963199" w14:textId="77777777" w:rsidTr="00334D40">
        <w:trPr>
          <w:trHeight w:val="397"/>
        </w:trPr>
        <w:tc>
          <w:tcPr>
            <w:tcW w:w="1555" w:type="dxa"/>
            <w:gridSpan w:val="2"/>
            <w:shd w:val="clear" w:color="auto" w:fill="D6E9B2"/>
            <w:tcMar>
              <w:top w:w="0" w:type="dxa"/>
              <w:bottom w:w="0" w:type="dxa"/>
            </w:tcMar>
          </w:tcPr>
          <w:p w14:paraId="675131B4" w14:textId="77777777" w:rsidR="00FE32D9" w:rsidRPr="00D47004" w:rsidRDefault="00FE32D9" w:rsidP="00FE32D9">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lastRenderedPageBreak/>
              <w:t xml:space="preserve">Điều khoản </w:t>
            </w:r>
          </w:p>
        </w:tc>
        <w:tc>
          <w:tcPr>
            <w:tcW w:w="3686" w:type="dxa"/>
            <w:shd w:val="clear" w:color="auto" w:fill="auto"/>
          </w:tcPr>
          <w:p w14:paraId="30ECBCA1" w14:textId="77777777" w:rsidR="00FE32D9" w:rsidRPr="00D47004" w:rsidRDefault="00FE32D9" w:rsidP="00FE32D9">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050D3818" w14:textId="77777777" w:rsidR="00FE32D9" w:rsidRPr="00D47004" w:rsidRDefault="00FE32D9" w:rsidP="00FE32D9">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672DAEC2" w14:textId="229122CF" w:rsidR="00FE32D9" w:rsidRPr="00D47004" w:rsidRDefault="00334D40" w:rsidP="00FE32D9">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EF7CBD" w:rsidRPr="00D47004" w14:paraId="45189269" w14:textId="77777777" w:rsidTr="00334D40">
        <w:trPr>
          <w:trHeight w:val="397"/>
        </w:trPr>
        <w:tc>
          <w:tcPr>
            <w:tcW w:w="1555" w:type="dxa"/>
            <w:gridSpan w:val="2"/>
            <w:shd w:val="clear" w:color="auto" w:fill="D6E9B2"/>
            <w:tcMar>
              <w:top w:w="0" w:type="dxa"/>
              <w:bottom w:w="0" w:type="dxa"/>
            </w:tcMar>
          </w:tcPr>
          <w:p w14:paraId="42F9B4B7" w14:textId="77777777" w:rsidR="00EF7CBD" w:rsidRPr="00D47004" w:rsidRDefault="00EF7CBD"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2.8.1</w:t>
            </w:r>
          </w:p>
        </w:tc>
        <w:tc>
          <w:tcPr>
            <w:tcW w:w="3686" w:type="dxa"/>
            <w:shd w:val="clear" w:color="auto" w:fill="auto"/>
          </w:tcPr>
          <w:p w14:paraId="0096AD2C" w14:textId="5E373025" w:rsidR="00EF7CBD" w:rsidRPr="00D47004" w:rsidRDefault="00EF7CBD"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sz w:val="20"/>
              </w:rPr>
              <w:t>Đối với mỗi mối nguy cần kiểm soát, các điểm kiểm soát phải được xem xét để xác định những điểm kiểm soát tới hạn. Điều này đòi hỏi một cách tiếp cận hợp lý và có thể tạo thuận lợi bằng cách sử dụng một cây quyết định. CCP phải là những điểm kiểm soát cần thiết để ngăn ngừa hoặc loại bỏ mối nguy về an toàn thực phẩm hoặc giảm thiểu đến mức chấp nhận được. Nếu một mối nguy được xác định tại một bước và kiểm soát là cần thiết cho sự an toàn nhưng kiểm soát không tồn tại, thì sản phẩm hoặc quá trình phải được sửa đổi tại bước đó, hoặc ở bước trước đó, để cung cấp một biện pháp kiểm soát.</w:t>
            </w:r>
          </w:p>
        </w:tc>
        <w:tc>
          <w:tcPr>
            <w:tcW w:w="1275" w:type="dxa"/>
            <w:tcBorders>
              <w:right w:val="single" w:sz="4" w:space="0" w:color="auto"/>
            </w:tcBorders>
            <w:shd w:val="clear" w:color="auto" w:fill="auto"/>
          </w:tcPr>
          <w:p w14:paraId="2F7E188C" w14:textId="77777777" w:rsidR="00EF7CBD" w:rsidRPr="00D40544" w:rsidRDefault="00EF7CBD" w:rsidP="00EF7CBD">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1380891B" w14:textId="77777777" w:rsidR="00EF7CBD" w:rsidRPr="00D40544" w:rsidRDefault="00EF7CBD" w:rsidP="00EF7CBD">
            <w:pPr>
              <w:spacing w:before="120" w:after="120" w:line="240" w:lineRule="auto"/>
              <w:rPr>
                <w:rFonts w:asciiTheme="majorHAnsi" w:hAnsiTheme="majorHAnsi" w:cstheme="majorHAnsi"/>
                <w:b/>
                <w:sz w:val="20"/>
                <w:szCs w:val="20"/>
              </w:rPr>
            </w:pPr>
          </w:p>
        </w:tc>
      </w:tr>
      <w:tr w:rsidR="00EF7CBD" w:rsidRPr="00D47004" w14:paraId="78DE572E" w14:textId="77777777" w:rsidTr="00C72EAE">
        <w:trPr>
          <w:trHeight w:val="397"/>
        </w:trPr>
        <w:tc>
          <w:tcPr>
            <w:tcW w:w="1555" w:type="dxa"/>
            <w:gridSpan w:val="2"/>
            <w:shd w:val="clear" w:color="auto" w:fill="92D050"/>
            <w:tcMar>
              <w:top w:w="0" w:type="dxa"/>
              <w:bottom w:w="0" w:type="dxa"/>
            </w:tcMar>
          </w:tcPr>
          <w:p w14:paraId="5AB58DD0" w14:textId="77777777" w:rsidR="00EF7CBD" w:rsidRPr="00D47004" w:rsidRDefault="00EF7CBD"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b/>
                <w:color w:val="FFFFFF" w:themeColor="background1"/>
                <w:sz w:val="20"/>
              </w:rPr>
              <w:t>2.9</w:t>
            </w:r>
          </w:p>
        </w:tc>
        <w:tc>
          <w:tcPr>
            <w:tcW w:w="8335" w:type="dxa"/>
            <w:gridSpan w:val="3"/>
            <w:shd w:val="clear" w:color="auto" w:fill="92D050"/>
          </w:tcPr>
          <w:p w14:paraId="020E479F" w14:textId="2EAC1E64" w:rsidR="00EF7CBD" w:rsidRPr="00D47004" w:rsidRDefault="00AD5F0C" w:rsidP="00EF7CBD">
            <w:pPr>
              <w:spacing w:before="120" w:after="120" w:line="240" w:lineRule="auto"/>
              <w:rPr>
                <w:rFonts w:asciiTheme="majorHAnsi" w:hAnsiTheme="majorHAnsi" w:cstheme="majorHAnsi"/>
                <w:sz w:val="20"/>
                <w:szCs w:val="20"/>
              </w:rPr>
            </w:pPr>
            <w:r w:rsidRPr="00D47004">
              <w:rPr>
                <w:rFonts w:asciiTheme="majorHAnsi" w:hAnsiTheme="majorHAnsi" w:cstheme="majorHAnsi"/>
                <w:color w:val="FFFFFF" w:themeColor="background1"/>
                <w:sz w:val="20"/>
              </w:rPr>
              <w:t>Thiết lập các giới hạn tới hạn cho từng CCP (tương đương Codex Alimentarius Bước 8, Nguyên tắc 3)</w:t>
            </w:r>
          </w:p>
        </w:tc>
      </w:tr>
      <w:tr w:rsidR="00EF7CBD" w:rsidRPr="00D47004" w14:paraId="0C36A1C2" w14:textId="77777777" w:rsidTr="00334D40">
        <w:trPr>
          <w:trHeight w:val="397"/>
        </w:trPr>
        <w:tc>
          <w:tcPr>
            <w:tcW w:w="1555" w:type="dxa"/>
            <w:gridSpan w:val="2"/>
            <w:shd w:val="clear" w:color="auto" w:fill="D6E9B2"/>
            <w:tcMar>
              <w:top w:w="0" w:type="dxa"/>
              <w:bottom w:w="0" w:type="dxa"/>
            </w:tcMar>
          </w:tcPr>
          <w:p w14:paraId="04C3774E" w14:textId="77777777" w:rsidR="00EF7CBD" w:rsidRPr="00D47004" w:rsidRDefault="00EF7CBD"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6" w:type="dxa"/>
            <w:shd w:val="clear" w:color="auto" w:fill="auto"/>
          </w:tcPr>
          <w:p w14:paraId="59C48BA1" w14:textId="77777777" w:rsidR="00EF7CBD" w:rsidRPr="00D47004" w:rsidRDefault="00EF7CBD"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642D8457" w14:textId="77777777" w:rsidR="00EF7CBD" w:rsidRPr="00D47004" w:rsidRDefault="00EF7CBD"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413AEA2D" w14:textId="3E3F55E3" w:rsidR="00EF7CBD" w:rsidRPr="00D47004" w:rsidRDefault="00334D40" w:rsidP="00EF7CBD">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Bình luận</w:t>
            </w:r>
          </w:p>
        </w:tc>
      </w:tr>
      <w:tr w:rsidR="008F49DA" w:rsidRPr="00D47004" w14:paraId="192EDC94" w14:textId="77777777" w:rsidTr="00334D40">
        <w:trPr>
          <w:trHeight w:val="397"/>
        </w:trPr>
        <w:tc>
          <w:tcPr>
            <w:tcW w:w="1555" w:type="dxa"/>
            <w:gridSpan w:val="2"/>
            <w:shd w:val="clear" w:color="auto" w:fill="D6E9B2"/>
            <w:tcMar>
              <w:top w:w="0" w:type="dxa"/>
              <w:bottom w:w="0" w:type="dxa"/>
            </w:tcMar>
          </w:tcPr>
          <w:p w14:paraId="26E8480D" w14:textId="77777777" w:rsidR="008F49DA" w:rsidRPr="00D47004" w:rsidRDefault="008F49DA" w:rsidP="008F49D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2.9.1</w:t>
            </w:r>
          </w:p>
        </w:tc>
        <w:tc>
          <w:tcPr>
            <w:tcW w:w="3686" w:type="dxa"/>
            <w:tcBorders>
              <w:top w:val="single" w:sz="4" w:space="0" w:color="auto"/>
              <w:left w:val="single" w:sz="4" w:space="0" w:color="auto"/>
              <w:bottom w:val="single" w:sz="4" w:space="0" w:color="auto"/>
              <w:right w:val="single" w:sz="4" w:space="0" w:color="auto"/>
            </w:tcBorders>
          </w:tcPr>
          <w:p w14:paraId="6743F37D" w14:textId="77777777" w:rsidR="008F49DA" w:rsidRPr="00D47004" w:rsidRDefault="008F49DA" w:rsidP="008F49DA">
            <w:pPr>
              <w:pStyle w:val="para"/>
              <w:rPr>
                <w:rFonts w:asciiTheme="majorHAnsi" w:hAnsiTheme="majorHAnsi" w:cstheme="majorHAnsi"/>
                <w:sz w:val="20"/>
                <w:szCs w:val="20"/>
              </w:rPr>
            </w:pPr>
            <w:r w:rsidRPr="00D47004">
              <w:rPr>
                <w:rFonts w:asciiTheme="majorHAnsi" w:hAnsiTheme="majorHAnsi" w:cstheme="majorHAnsi"/>
                <w:sz w:val="20"/>
              </w:rPr>
              <w:t>Đối với mỗi CCP, các giới hạn tới hạn thích hợp phải được xác định để xácđịnh rõ liệu quá trình có nằm trong hoặc ngoài tầm kiểm soát hay không. Giới hạn tới hạn phải:</w:t>
            </w:r>
          </w:p>
          <w:p w14:paraId="7092DC42" w14:textId="77777777" w:rsidR="002E312D" w:rsidRPr="00D47004" w:rsidRDefault="008F49DA" w:rsidP="00CA662E">
            <w:pPr>
              <w:pStyle w:val="ListBullet"/>
              <w:numPr>
                <w:ilvl w:val="0"/>
                <w:numId w:val="1"/>
              </w:numPr>
            </w:pPr>
            <w:r w:rsidRPr="00D47004">
              <w:t>có thể đo lường bất kỳ khi nào có thể (ví dụ: thời gian, nhiệt độ, pH)</w:t>
            </w:r>
          </w:p>
          <w:p w14:paraId="0C667828" w14:textId="386407FA" w:rsidR="008F49DA" w:rsidRPr="00D47004" w:rsidRDefault="008F49DA" w:rsidP="00CA662E">
            <w:pPr>
              <w:pStyle w:val="ListBullet"/>
              <w:numPr>
                <w:ilvl w:val="0"/>
                <w:numId w:val="1"/>
              </w:numPr>
            </w:pPr>
            <w:r w:rsidRPr="00D47004">
              <w:t>được hỗ trợ bởi hướng dẫn rõ ràng hoặc bằng các vật mẫu khi các biện pháp là chủ quan (ví dụ: ảnh).</w:t>
            </w:r>
          </w:p>
        </w:tc>
        <w:tc>
          <w:tcPr>
            <w:tcW w:w="1275" w:type="dxa"/>
            <w:tcBorders>
              <w:right w:val="single" w:sz="4" w:space="0" w:color="auto"/>
            </w:tcBorders>
            <w:shd w:val="clear" w:color="auto" w:fill="auto"/>
          </w:tcPr>
          <w:p w14:paraId="521C58FE" w14:textId="77777777" w:rsidR="008F49DA" w:rsidRPr="00D40544" w:rsidRDefault="008F49DA" w:rsidP="008F49DA">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248EE689" w14:textId="77777777" w:rsidR="008F49DA" w:rsidRPr="00D40544" w:rsidRDefault="008F49DA" w:rsidP="008F49DA">
            <w:pPr>
              <w:spacing w:before="120" w:after="120" w:line="240" w:lineRule="auto"/>
              <w:rPr>
                <w:rFonts w:asciiTheme="majorHAnsi" w:hAnsiTheme="majorHAnsi" w:cstheme="majorHAnsi"/>
                <w:b/>
                <w:sz w:val="20"/>
                <w:szCs w:val="20"/>
              </w:rPr>
            </w:pPr>
          </w:p>
        </w:tc>
      </w:tr>
      <w:tr w:rsidR="00001E4A" w:rsidRPr="00D47004" w14:paraId="4857F631" w14:textId="77777777" w:rsidTr="00334D40">
        <w:trPr>
          <w:trHeight w:val="397"/>
        </w:trPr>
        <w:tc>
          <w:tcPr>
            <w:tcW w:w="1555" w:type="dxa"/>
            <w:gridSpan w:val="2"/>
            <w:shd w:val="clear" w:color="auto" w:fill="D6E9B2"/>
            <w:tcMar>
              <w:top w:w="0" w:type="dxa"/>
              <w:bottom w:w="0" w:type="dxa"/>
            </w:tcMar>
          </w:tcPr>
          <w:p w14:paraId="35D0E632" w14:textId="77777777" w:rsidR="00001E4A" w:rsidRPr="00D47004" w:rsidRDefault="00001E4A" w:rsidP="00001E4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2.9.2</w:t>
            </w:r>
          </w:p>
        </w:tc>
        <w:tc>
          <w:tcPr>
            <w:tcW w:w="3686" w:type="dxa"/>
            <w:tcBorders>
              <w:top w:val="single" w:sz="4" w:space="0" w:color="auto"/>
              <w:left w:val="single" w:sz="4" w:space="0" w:color="auto"/>
              <w:bottom w:val="single" w:sz="4" w:space="0" w:color="auto"/>
              <w:right w:val="single" w:sz="4" w:space="0" w:color="auto"/>
            </w:tcBorders>
          </w:tcPr>
          <w:p w14:paraId="2A1BCA22" w14:textId="167D9DAB" w:rsidR="00001E4A" w:rsidRPr="00D47004" w:rsidRDefault="00001E4A" w:rsidP="00001E4A">
            <w:pPr>
              <w:pStyle w:val="para"/>
              <w:rPr>
                <w:rFonts w:asciiTheme="majorHAnsi" w:hAnsiTheme="majorHAnsi" w:cstheme="majorHAnsi"/>
                <w:sz w:val="20"/>
                <w:szCs w:val="20"/>
              </w:rPr>
            </w:pPr>
            <w:r w:rsidRPr="00D47004">
              <w:rPr>
                <w:rFonts w:asciiTheme="majorHAnsi" w:hAnsiTheme="majorHAnsi" w:cstheme="majorHAnsi"/>
                <w:sz w:val="20"/>
              </w:rPr>
              <w:t>Đội an toàn thực phẩm HACCP phải xác nhận giá trị sử dụng của mỗi CCP, bao gồm giới hạn tới hạn. Bằng chứng được lập thành văn bản phải cho thấy các biện pháp kiểm soát được lựa chọn và các giới hạn tới hạn đã xác định có khả năng kiểm soát liên tục mối nguy đến mức chấp nhận đã xác định.</w:t>
            </w:r>
          </w:p>
        </w:tc>
        <w:tc>
          <w:tcPr>
            <w:tcW w:w="1275" w:type="dxa"/>
            <w:tcBorders>
              <w:right w:val="single" w:sz="4" w:space="0" w:color="auto"/>
            </w:tcBorders>
            <w:shd w:val="clear" w:color="auto" w:fill="auto"/>
          </w:tcPr>
          <w:p w14:paraId="07263626" w14:textId="77777777" w:rsidR="00001E4A" w:rsidRPr="00D40544" w:rsidRDefault="00001E4A" w:rsidP="00001E4A">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5FF80155" w14:textId="77777777" w:rsidR="00001E4A" w:rsidRPr="00D40544" w:rsidRDefault="00001E4A" w:rsidP="00001E4A">
            <w:pPr>
              <w:spacing w:before="120" w:after="120" w:line="240" w:lineRule="auto"/>
              <w:rPr>
                <w:rFonts w:asciiTheme="majorHAnsi" w:hAnsiTheme="majorHAnsi" w:cstheme="majorHAnsi"/>
                <w:b/>
                <w:sz w:val="20"/>
                <w:szCs w:val="20"/>
              </w:rPr>
            </w:pPr>
          </w:p>
        </w:tc>
      </w:tr>
      <w:tr w:rsidR="00001E4A" w:rsidRPr="00D47004" w14:paraId="63CB1508" w14:textId="77777777" w:rsidTr="00C72EAE">
        <w:trPr>
          <w:trHeight w:val="397"/>
        </w:trPr>
        <w:tc>
          <w:tcPr>
            <w:tcW w:w="1555" w:type="dxa"/>
            <w:gridSpan w:val="2"/>
            <w:shd w:val="clear" w:color="auto" w:fill="92D050"/>
            <w:tcMar>
              <w:top w:w="0" w:type="dxa"/>
              <w:bottom w:w="0" w:type="dxa"/>
            </w:tcMar>
          </w:tcPr>
          <w:p w14:paraId="718C873F" w14:textId="77777777" w:rsidR="00001E4A" w:rsidRPr="00D47004" w:rsidRDefault="00001E4A" w:rsidP="00001E4A">
            <w:pPr>
              <w:spacing w:before="120" w:after="120" w:line="240"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2.10</w:t>
            </w:r>
          </w:p>
        </w:tc>
        <w:tc>
          <w:tcPr>
            <w:tcW w:w="8335" w:type="dxa"/>
            <w:gridSpan w:val="3"/>
            <w:tcBorders>
              <w:top w:val="single" w:sz="4" w:space="0" w:color="auto"/>
              <w:left w:val="single" w:sz="4" w:space="0" w:color="auto"/>
              <w:bottom w:val="single" w:sz="4" w:space="0" w:color="auto"/>
            </w:tcBorders>
            <w:shd w:val="clear" w:color="auto" w:fill="92D050"/>
          </w:tcPr>
          <w:p w14:paraId="372D66BC" w14:textId="77777777" w:rsidR="00001E4A" w:rsidRPr="00D47004" w:rsidRDefault="00001E4A" w:rsidP="00001E4A">
            <w:pPr>
              <w:spacing w:before="120" w:after="120" w:line="240" w:lineRule="auto"/>
              <w:rPr>
                <w:rFonts w:asciiTheme="majorHAnsi" w:hAnsiTheme="majorHAnsi" w:cstheme="majorHAnsi"/>
                <w:sz w:val="20"/>
                <w:szCs w:val="20"/>
              </w:rPr>
            </w:pPr>
            <w:r w:rsidRPr="00D47004">
              <w:rPr>
                <w:rFonts w:asciiTheme="majorHAnsi" w:hAnsiTheme="majorHAnsi" w:cstheme="majorHAnsi"/>
                <w:color w:val="FFFFFF" w:themeColor="background1"/>
                <w:sz w:val="20"/>
              </w:rPr>
              <w:t>Thiết lập hệ thống giám sát cho từng CCP (tương đương Codex Alimentarius Bước 9, Nguyên tắc 4)</w:t>
            </w:r>
          </w:p>
        </w:tc>
      </w:tr>
      <w:tr w:rsidR="00001E4A" w:rsidRPr="00D47004" w14:paraId="5C771C5E" w14:textId="77777777" w:rsidTr="00334D40">
        <w:trPr>
          <w:trHeight w:val="397"/>
        </w:trPr>
        <w:tc>
          <w:tcPr>
            <w:tcW w:w="1555" w:type="dxa"/>
            <w:gridSpan w:val="2"/>
            <w:shd w:val="clear" w:color="auto" w:fill="D6E9B2"/>
            <w:tcMar>
              <w:top w:w="0" w:type="dxa"/>
              <w:bottom w:w="0" w:type="dxa"/>
            </w:tcMar>
          </w:tcPr>
          <w:p w14:paraId="00F2D2D7" w14:textId="77777777" w:rsidR="00001E4A" w:rsidRPr="00D47004" w:rsidRDefault="00001E4A" w:rsidP="00001E4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6" w:type="dxa"/>
            <w:shd w:val="clear" w:color="auto" w:fill="auto"/>
          </w:tcPr>
          <w:p w14:paraId="7E8F2A0A" w14:textId="77777777" w:rsidR="00001E4A" w:rsidRPr="00D47004" w:rsidRDefault="00001E4A" w:rsidP="00001E4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right w:val="single" w:sz="4" w:space="0" w:color="auto"/>
            </w:tcBorders>
            <w:shd w:val="clear" w:color="auto" w:fill="auto"/>
          </w:tcPr>
          <w:p w14:paraId="554CBAB8" w14:textId="77777777" w:rsidR="00001E4A" w:rsidRPr="00D47004" w:rsidRDefault="00001E4A" w:rsidP="00001E4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Tuân thủ</w:t>
            </w:r>
          </w:p>
        </w:tc>
        <w:tc>
          <w:tcPr>
            <w:tcW w:w="3374" w:type="dxa"/>
            <w:tcBorders>
              <w:left w:val="single" w:sz="4" w:space="0" w:color="auto"/>
            </w:tcBorders>
            <w:shd w:val="clear" w:color="auto" w:fill="auto"/>
          </w:tcPr>
          <w:p w14:paraId="7BA3F83C" w14:textId="77777777" w:rsidR="00001E4A" w:rsidRPr="00D47004" w:rsidRDefault="00001E4A" w:rsidP="00001E4A">
            <w:pPr>
              <w:spacing w:before="120" w:after="120" w:line="240" w:lineRule="auto"/>
              <w:rPr>
                <w:rFonts w:asciiTheme="majorHAnsi" w:hAnsiTheme="majorHAnsi" w:cstheme="majorHAnsi"/>
                <w:b/>
                <w:sz w:val="20"/>
                <w:szCs w:val="20"/>
                <w:lang w:val="en-US"/>
              </w:rPr>
            </w:pPr>
          </w:p>
        </w:tc>
      </w:tr>
      <w:tr w:rsidR="009B3554" w:rsidRPr="00D47004" w14:paraId="6E0AB5BA" w14:textId="77777777" w:rsidTr="00334D40">
        <w:trPr>
          <w:trHeight w:val="397"/>
        </w:trPr>
        <w:tc>
          <w:tcPr>
            <w:tcW w:w="848" w:type="dxa"/>
            <w:shd w:val="clear" w:color="auto" w:fill="D6E9B2"/>
            <w:tcMar>
              <w:top w:w="0" w:type="dxa"/>
              <w:bottom w:w="0" w:type="dxa"/>
            </w:tcMar>
          </w:tcPr>
          <w:p w14:paraId="608824AD" w14:textId="77777777" w:rsidR="009B3554" w:rsidRPr="00D47004" w:rsidRDefault="009B3554" w:rsidP="009B3554">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2.10.1</w:t>
            </w:r>
          </w:p>
        </w:tc>
        <w:tc>
          <w:tcPr>
            <w:tcW w:w="707" w:type="dxa"/>
            <w:shd w:val="clear" w:color="auto" w:fill="FBD4B4"/>
          </w:tcPr>
          <w:p w14:paraId="61F3FB94" w14:textId="77777777" w:rsidR="009B3554" w:rsidRPr="00D47004" w:rsidRDefault="009B3554" w:rsidP="009B3554">
            <w:pPr>
              <w:spacing w:before="120" w:after="120" w:line="240" w:lineRule="auto"/>
              <w:rPr>
                <w:rFonts w:asciiTheme="majorHAnsi" w:hAnsiTheme="majorHAnsi" w:cstheme="majorHAnsi"/>
                <w:b/>
                <w:sz w:val="20"/>
                <w:szCs w:val="20"/>
                <w:lang w:val="en-US"/>
              </w:rPr>
            </w:pPr>
          </w:p>
        </w:tc>
        <w:tc>
          <w:tcPr>
            <w:tcW w:w="3686" w:type="dxa"/>
            <w:shd w:val="clear" w:color="auto" w:fill="auto"/>
          </w:tcPr>
          <w:p w14:paraId="34EBA5BA" w14:textId="77777777" w:rsidR="009B3554" w:rsidRPr="00D47004" w:rsidRDefault="009B3554" w:rsidP="009B3554">
            <w:pPr>
              <w:pStyle w:val="para"/>
              <w:rPr>
                <w:rFonts w:asciiTheme="majorHAnsi" w:hAnsiTheme="majorHAnsi" w:cstheme="majorHAnsi"/>
                <w:sz w:val="20"/>
                <w:szCs w:val="20"/>
              </w:rPr>
            </w:pPr>
            <w:r w:rsidRPr="00D47004">
              <w:rPr>
                <w:rFonts w:asciiTheme="majorHAnsi" w:hAnsiTheme="majorHAnsi" w:cstheme="majorHAnsi"/>
                <w:sz w:val="20"/>
              </w:rPr>
              <w:t xml:space="preserve">Một quy trình giám sát phải được thiết lập cho mỗi CCP để đảm bảo tuân thủ </w:t>
            </w:r>
            <w:r w:rsidRPr="00D47004">
              <w:rPr>
                <w:rFonts w:asciiTheme="majorHAnsi" w:hAnsiTheme="majorHAnsi" w:cstheme="majorHAnsi"/>
                <w:sz w:val="20"/>
              </w:rPr>
              <w:lastRenderedPageBreak/>
              <w:t>các giới hạn tới hạn. Hệ thống giám sát phải phát hiện sự mất kiểm soát của các CCP và, bất cứ khi nào có thể, cung cấp thông tin kịp thời cho việc thực hiện hành động khắc phục. Theo hướng dẫn, việc xem xét có thể cung cấp những điều sau đây, mặc dù đây không phải là danh sách đầy đủ:</w:t>
            </w:r>
          </w:p>
          <w:p w14:paraId="4F4197D4" w14:textId="77777777" w:rsidR="009B3554" w:rsidRPr="00D47004" w:rsidRDefault="009B3554" w:rsidP="00CA662E">
            <w:pPr>
              <w:pStyle w:val="ListBullet"/>
              <w:numPr>
                <w:ilvl w:val="0"/>
                <w:numId w:val="1"/>
              </w:numPr>
            </w:pPr>
            <w:r w:rsidRPr="00D47004">
              <w:t>đo lường trực tuyến</w:t>
            </w:r>
          </w:p>
          <w:p w14:paraId="226A6FE4" w14:textId="77777777" w:rsidR="009B3554" w:rsidRPr="00D47004" w:rsidRDefault="009B3554" w:rsidP="00CA662E">
            <w:pPr>
              <w:pStyle w:val="ListBullet"/>
              <w:numPr>
                <w:ilvl w:val="0"/>
                <w:numId w:val="1"/>
              </w:numPr>
            </w:pPr>
            <w:r w:rsidRPr="00D47004">
              <w:t>đo lường ngoại tuyến</w:t>
            </w:r>
          </w:p>
          <w:p w14:paraId="6853496E" w14:textId="77777777" w:rsidR="009B3554" w:rsidRPr="00D47004" w:rsidRDefault="009B3554" w:rsidP="00CA662E">
            <w:pPr>
              <w:pStyle w:val="ListBullet"/>
              <w:numPr>
                <w:ilvl w:val="0"/>
                <w:numId w:val="1"/>
              </w:numPr>
            </w:pPr>
            <w:r w:rsidRPr="00D47004">
              <w:t>đo liên tục (ví dụ: nhiệt kế, pH kế, v.v.).</w:t>
            </w:r>
          </w:p>
          <w:p w14:paraId="1BB645BE" w14:textId="5E34E55D" w:rsidR="009B3554" w:rsidRPr="00D47004" w:rsidRDefault="009B3554" w:rsidP="009B3554">
            <w:pPr>
              <w:spacing w:before="120" w:after="120" w:line="240" w:lineRule="auto"/>
              <w:rPr>
                <w:rFonts w:asciiTheme="majorHAnsi" w:hAnsiTheme="majorHAnsi" w:cstheme="majorHAnsi"/>
                <w:b/>
                <w:sz w:val="20"/>
                <w:szCs w:val="20"/>
              </w:rPr>
            </w:pPr>
            <w:r w:rsidRPr="00D47004">
              <w:rPr>
                <w:rFonts w:asciiTheme="majorHAnsi" w:hAnsiTheme="majorHAnsi" w:cstheme="majorHAnsi"/>
                <w:sz w:val="20"/>
              </w:rPr>
              <w:t>Khi sử dụng phép đo gián đoạn, hệ thống phải đảm bảo rằng mẫu được lấy đại diện cho lô sản phẩm.</w:t>
            </w:r>
          </w:p>
        </w:tc>
        <w:tc>
          <w:tcPr>
            <w:tcW w:w="1275" w:type="dxa"/>
            <w:tcBorders>
              <w:right w:val="single" w:sz="4" w:space="0" w:color="auto"/>
            </w:tcBorders>
            <w:shd w:val="clear" w:color="auto" w:fill="auto"/>
          </w:tcPr>
          <w:p w14:paraId="3A9E5122" w14:textId="77777777" w:rsidR="009B3554" w:rsidRPr="00D40544" w:rsidRDefault="009B3554" w:rsidP="009B3554">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669B4749" w14:textId="77777777" w:rsidR="009B3554" w:rsidRPr="00D40544" w:rsidRDefault="009B3554" w:rsidP="009B3554">
            <w:pPr>
              <w:spacing w:before="120" w:after="120" w:line="240" w:lineRule="auto"/>
              <w:rPr>
                <w:rFonts w:asciiTheme="majorHAnsi" w:hAnsiTheme="majorHAnsi" w:cstheme="majorHAnsi"/>
                <w:b/>
                <w:sz w:val="20"/>
                <w:szCs w:val="20"/>
              </w:rPr>
            </w:pPr>
          </w:p>
        </w:tc>
      </w:tr>
      <w:tr w:rsidR="0097023A" w:rsidRPr="00D47004" w14:paraId="1689532B" w14:textId="77777777" w:rsidTr="00EE5348">
        <w:trPr>
          <w:trHeight w:val="397"/>
        </w:trPr>
        <w:tc>
          <w:tcPr>
            <w:tcW w:w="846" w:type="dxa"/>
            <w:shd w:val="clear" w:color="auto" w:fill="D6E9B2"/>
            <w:tcMar>
              <w:top w:w="0" w:type="dxa"/>
              <w:bottom w:w="0" w:type="dxa"/>
            </w:tcMar>
          </w:tcPr>
          <w:p w14:paraId="755893D2" w14:textId="77777777" w:rsidR="0097023A" w:rsidRPr="00D47004" w:rsidRDefault="0097023A" w:rsidP="0097023A">
            <w:pPr>
              <w:spacing w:before="120" w:after="120" w:line="240" w:lineRule="auto"/>
              <w:rPr>
                <w:rFonts w:asciiTheme="majorHAnsi" w:hAnsiTheme="majorHAnsi" w:cstheme="majorHAnsi"/>
                <w:b/>
                <w:sz w:val="20"/>
                <w:szCs w:val="20"/>
              </w:rPr>
            </w:pPr>
            <w:r w:rsidRPr="00D47004">
              <w:rPr>
                <w:rFonts w:asciiTheme="majorHAnsi" w:hAnsiTheme="majorHAnsi" w:cstheme="majorHAnsi"/>
                <w:b/>
                <w:sz w:val="20"/>
              </w:rPr>
              <w:t>2.10.2</w:t>
            </w:r>
          </w:p>
        </w:tc>
        <w:tc>
          <w:tcPr>
            <w:tcW w:w="709" w:type="dxa"/>
            <w:shd w:val="clear" w:color="auto" w:fill="FBD4B4"/>
          </w:tcPr>
          <w:p w14:paraId="2BEA843A" w14:textId="60B75C30" w:rsidR="0097023A" w:rsidRPr="00D47004" w:rsidRDefault="0097023A" w:rsidP="0097023A">
            <w:pPr>
              <w:spacing w:before="120" w:after="120" w:line="240" w:lineRule="auto"/>
              <w:rPr>
                <w:rFonts w:asciiTheme="majorHAnsi" w:hAnsiTheme="majorHAnsi" w:cstheme="majorHAnsi"/>
                <w:b/>
                <w:sz w:val="20"/>
                <w:szCs w:val="20"/>
                <w:lang w:val="en-US"/>
              </w:rPr>
            </w:pPr>
          </w:p>
        </w:tc>
        <w:tc>
          <w:tcPr>
            <w:tcW w:w="3686" w:type="dxa"/>
            <w:shd w:val="clear" w:color="auto" w:fill="auto"/>
          </w:tcPr>
          <w:p w14:paraId="5EDF6F06" w14:textId="30D9B9AE" w:rsidR="0097023A" w:rsidRPr="00D47004" w:rsidRDefault="0097023A" w:rsidP="0097023A">
            <w:pPr>
              <w:pStyle w:val="para"/>
              <w:rPr>
                <w:rFonts w:asciiTheme="majorHAnsi" w:hAnsiTheme="majorHAnsi" w:cstheme="majorHAnsi"/>
                <w:sz w:val="20"/>
                <w:szCs w:val="20"/>
              </w:rPr>
            </w:pPr>
            <w:r w:rsidRPr="00D47004">
              <w:rPr>
                <w:rFonts w:asciiTheme="majorHAnsi" w:hAnsiTheme="majorHAnsi" w:cstheme="majorHAnsi"/>
                <w:sz w:val="20"/>
              </w:rPr>
              <w:t>Hồ sơ liên quan đến việc giám sát mỗi CCP phải bao gồm ngày, thời gian và kết quả đo lường và phải được ký bởi người chịu trách nhiệm giám sát và được kiểm tra xác nhận, khi thích hợp, bởi người có thẩm quyền và được ủy quyền. Trường hợp hồ sơ ở dạng điện tử, phải có bằng chứng cho thấy hồ sơ đã được kiểm tra và kiểm tra xác nhận.</w:t>
            </w:r>
          </w:p>
        </w:tc>
        <w:tc>
          <w:tcPr>
            <w:tcW w:w="1275" w:type="dxa"/>
            <w:tcBorders>
              <w:right w:val="single" w:sz="4" w:space="0" w:color="auto"/>
            </w:tcBorders>
            <w:shd w:val="clear" w:color="auto" w:fill="auto"/>
          </w:tcPr>
          <w:p w14:paraId="3CB31DBC" w14:textId="77777777" w:rsidR="0097023A" w:rsidRPr="00D40544" w:rsidRDefault="0097023A" w:rsidP="0097023A">
            <w:pPr>
              <w:spacing w:before="120" w:after="120" w:line="240" w:lineRule="auto"/>
              <w:rPr>
                <w:rFonts w:asciiTheme="majorHAnsi" w:hAnsiTheme="majorHAnsi" w:cstheme="majorHAnsi"/>
                <w:b/>
                <w:sz w:val="20"/>
                <w:szCs w:val="20"/>
              </w:rPr>
            </w:pPr>
          </w:p>
        </w:tc>
        <w:tc>
          <w:tcPr>
            <w:tcW w:w="3374" w:type="dxa"/>
            <w:tcBorders>
              <w:left w:val="single" w:sz="4" w:space="0" w:color="auto"/>
            </w:tcBorders>
            <w:shd w:val="clear" w:color="auto" w:fill="auto"/>
          </w:tcPr>
          <w:p w14:paraId="3E8885FF" w14:textId="77777777" w:rsidR="0097023A" w:rsidRPr="00D40544" w:rsidRDefault="0097023A" w:rsidP="0097023A">
            <w:pPr>
              <w:spacing w:before="120" w:after="120" w:line="240" w:lineRule="auto"/>
              <w:rPr>
                <w:rFonts w:asciiTheme="majorHAnsi" w:hAnsiTheme="majorHAnsi" w:cstheme="majorHAnsi"/>
                <w:b/>
                <w:sz w:val="20"/>
                <w:szCs w:val="20"/>
              </w:rPr>
            </w:pPr>
          </w:p>
        </w:tc>
      </w:tr>
      <w:tr w:rsidR="0097023A" w:rsidRPr="00D47004" w14:paraId="34A19C41" w14:textId="77777777" w:rsidTr="00C72EAE">
        <w:trPr>
          <w:trHeight w:val="397"/>
        </w:trPr>
        <w:tc>
          <w:tcPr>
            <w:tcW w:w="1555" w:type="dxa"/>
            <w:gridSpan w:val="2"/>
            <w:shd w:val="clear" w:color="auto" w:fill="92D050"/>
            <w:tcMar>
              <w:top w:w="0" w:type="dxa"/>
              <w:bottom w:w="0" w:type="dxa"/>
            </w:tcMar>
          </w:tcPr>
          <w:p w14:paraId="2D484FB2" w14:textId="77777777" w:rsidR="0097023A" w:rsidRPr="00D47004" w:rsidRDefault="0097023A" w:rsidP="0097023A">
            <w:pPr>
              <w:spacing w:before="120" w:after="120" w:line="240" w:lineRule="auto"/>
              <w:rPr>
                <w:rFonts w:asciiTheme="majorHAnsi" w:hAnsiTheme="majorHAnsi" w:cstheme="majorHAnsi"/>
                <w:b/>
                <w:sz w:val="20"/>
                <w:szCs w:val="20"/>
              </w:rPr>
            </w:pPr>
            <w:r w:rsidRPr="00D47004">
              <w:rPr>
                <w:rFonts w:asciiTheme="majorHAnsi" w:hAnsiTheme="majorHAnsi" w:cstheme="majorHAnsi"/>
                <w:b/>
                <w:color w:val="FFFFFF" w:themeColor="background1"/>
                <w:sz w:val="20"/>
              </w:rPr>
              <w:t>2.11</w:t>
            </w:r>
          </w:p>
        </w:tc>
        <w:tc>
          <w:tcPr>
            <w:tcW w:w="8335" w:type="dxa"/>
            <w:gridSpan w:val="3"/>
            <w:shd w:val="clear" w:color="auto" w:fill="92D050"/>
          </w:tcPr>
          <w:p w14:paraId="4A26268C" w14:textId="77777777" w:rsidR="0097023A" w:rsidRPr="00D47004" w:rsidRDefault="0097023A" w:rsidP="0097023A">
            <w:pPr>
              <w:spacing w:before="120" w:after="120" w:line="240" w:lineRule="auto"/>
              <w:rPr>
                <w:rFonts w:asciiTheme="majorHAnsi" w:hAnsiTheme="majorHAnsi" w:cstheme="majorHAnsi"/>
                <w:b/>
                <w:sz w:val="20"/>
                <w:szCs w:val="20"/>
              </w:rPr>
            </w:pPr>
            <w:r w:rsidRPr="00D47004">
              <w:rPr>
                <w:rFonts w:asciiTheme="majorHAnsi" w:hAnsiTheme="majorHAnsi" w:cstheme="majorHAnsi"/>
                <w:color w:val="FFFFFF" w:themeColor="background1"/>
                <w:sz w:val="20"/>
              </w:rPr>
              <w:t>Thiết lập kế hoạch hành động khắc phục (tương đương Codex Alimentarius Bước 10, Nguyên tắc 5)</w:t>
            </w:r>
          </w:p>
        </w:tc>
      </w:tr>
      <w:tr w:rsidR="0097023A" w:rsidRPr="00D47004" w14:paraId="00CA8EC5" w14:textId="77777777" w:rsidTr="00334D40">
        <w:trPr>
          <w:trHeight w:val="397"/>
        </w:trPr>
        <w:tc>
          <w:tcPr>
            <w:tcW w:w="1555" w:type="dxa"/>
            <w:gridSpan w:val="2"/>
            <w:shd w:val="clear" w:color="auto" w:fill="D6E9B2"/>
            <w:tcMar>
              <w:top w:w="0" w:type="dxa"/>
              <w:bottom w:w="0" w:type="dxa"/>
            </w:tcMar>
          </w:tcPr>
          <w:p w14:paraId="36F449D2" w14:textId="77777777" w:rsidR="0097023A" w:rsidRPr="00D47004" w:rsidRDefault="0097023A" w:rsidP="0097023A">
            <w:pPr>
              <w:spacing w:before="120" w:after="120" w:line="240"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Điều khoản</w:t>
            </w:r>
          </w:p>
        </w:tc>
        <w:tc>
          <w:tcPr>
            <w:tcW w:w="3686" w:type="dxa"/>
            <w:shd w:val="clear" w:color="auto" w:fill="auto"/>
          </w:tcPr>
          <w:p w14:paraId="54C0DFD2" w14:textId="77777777" w:rsidR="0097023A" w:rsidRPr="00D47004" w:rsidRDefault="0097023A" w:rsidP="0097023A">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5" w:type="dxa"/>
            <w:tcBorders>
              <w:right w:val="single" w:sz="4" w:space="0" w:color="auto"/>
            </w:tcBorders>
            <w:shd w:val="clear" w:color="auto" w:fill="auto"/>
          </w:tcPr>
          <w:p w14:paraId="06574FAA" w14:textId="77777777" w:rsidR="0097023A" w:rsidRPr="00D47004" w:rsidRDefault="0097023A" w:rsidP="0097023A">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374" w:type="dxa"/>
            <w:tcBorders>
              <w:left w:val="single" w:sz="4" w:space="0" w:color="auto"/>
            </w:tcBorders>
            <w:shd w:val="clear" w:color="auto" w:fill="auto"/>
          </w:tcPr>
          <w:p w14:paraId="5E97CE19" w14:textId="4B42A281" w:rsidR="0097023A" w:rsidRPr="00D47004" w:rsidRDefault="00EE5348" w:rsidP="0097023A">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803F14" w:rsidRPr="00D47004" w14:paraId="1AC2BC0A" w14:textId="77777777" w:rsidTr="00334D40">
        <w:trPr>
          <w:trHeight w:val="397"/>
        </w:trPr>
        <w:tc>
          <w:tcPr>
            <w:tcW w:w="1555" w:type="dxa"/>
            <w:gridSpan w:val="2"/>
            <w:shd w:val="clear" w:color="auto" w:fill="D6E9B2"/>
            <w:tcMar>
              <w:top w:w="0" w:type="dxa"/>
              <w:bottom w:w="0" w:type="dxa"/>
            </w:tcMar>
          </w:tcPr>
          <w:p w14:paraId="75D3CE71" w14:textId="77777777" w:rsidR="00803F14" w:rsidRPr="00D47004" w:rsidRDefault="00803F14" w:rsidP="00803F1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2.11.1</w:t>
            </w:r>
          </w:p>
        </w:tc>
        <w:tc>
          <w:tcPr>
            <w:tcW w:w="3686" w:type="dxa"/>
            <w:shd w:val="clear" w:color="auto" w:fill="auto"/>
          </w:tcPr>
          <w:p w14:paraId="59A3ABB4" w14:textId="222CEBBB" w:rsidR="00803F14" w:rsidRPr="00D47004" w:rsidRDefault="00803F14" w:rsidP="00803F14">
            <w:pPr>
              <w:spacing w:before="120" w:after="120" w:line="240" w:lineRule="auto"/>
              <w:rPr>
                <w:rFonts w:asciiTheme="majorHAnsi" w:hAnsiTheme="majorHAnsi" w:cstheme="majorHAnsi"/>
                <w:color w:val="000000"/>
                <w:sz w:val="20"/>
                <w:szCs w:val="20"/>
              </w:rPr>
            </w:pPr>
            <w:r w:rsidRPr="00D47004">
              <w:rPr>
                <w:rFonts w:asciiTheme="majorHAnsi" w:hAnsiTheme="majorHAnsi" w:cstheme="majorHAnsi"/>
                <w:sz w:val="20"/>
              </w:rPr>
              <w:t>Đội an toàn thực phẩm HACCP phải xác định và lập văn bản hành động khắc phục được thực hiện khi kết quả giám sát cho thấy không đáp ứng được giới hạn kiểm soát hoặc khi kết quả giám sát cho thấy có xu hướng mất kiểm soát. Điều này phải bao gồm các hành động được thực hiện bởi các nhân viên được chỉ định liên quan đến bất kỳ sản phẩm nào đã được sản xuất trong thời gian khi quá trình này mất kiểm soát.</w:t>
            </w:r>
          </w:p>
        </w:tc>
        <w:tc>
          <w:tcPr>
            <w:tcW w:w="1275" w:type="dxa"/>
            <w:tcBorders>
              <w:right w:val="single" w:sz="4" w:space="0" w:color="auto"/>
            </w:tcBorders>
            <w:shd w:val="clear" w:color="auto" w:fill="auto"/>
          </w:tcPr>
          <w:p w14:paraId="76FEF7EC" w14:textId="77777777" w:rsidR="00803F14" w:rsidRPr="00D47004" w:rsidRDefault="00803F14" w:rsidP="00803F14">
            <w:pPr>
              <w:spacing w:before="120" w:after="120" w:line="240" w:lineRule="auto"/>
              <w:rPr>
                <w:rFonts w:asciiTheme="majorHAnsi" w:hAnsiTheme="majorHAnsi" w:cstheme="majorHAnsi"/>
                <w:b/>
                <w:color w:val="000000" w:themeColor="text1"/>
                <w:sz w:val="20"/>
                <w:szCs w:val="20"/>
              </w:rPr>
            </w:pPr>
          </w:p>
        </w:tc>
        <w:tc>
          <w:tcPr>
            <w:tcW w:w="3374" w:type="dxa"/>
            <w:tcBorders>
              <w:left w:val="single" w:sz="4" w:space="0" w:color="auto"/>
            </w:tcBorders>
            <w:shd w:val="clear" w:color="auto" w:fill="auto"/>
          </w:tcPr>
          <w:p w14:paraId="2E7A0947" w14:textId="77777777" w:rsidR="00803F14" w:rsidRPr="00D47004" w:rsidRDefault="00803F14" w:rsidP="00803F14">
            <w:pPr>
              <w:spacing w:before="120" w:after="120" w:line="240" w:lineRule="auto"/>
              <w:rPr>
                <w:rFonts w:asciiTheme="majorHAnsi" w:hAnsiTheme="majorHAnsi" w:cstheme="majorHAnsi"/>
                <w:b/>
                <w:color w:val="000000" w:themeColor="text1"/>
                <w:sz w:val="20"/>
                <w:szCs w:val="20"/>
              </w:rPr>
            </w:pPr>
          </w:p>
        </w:tc>
      </w:tr>
      <w:tr w:rsidR="00803F14" w:rsidRPr="00D47004" w14:paraId="655406EB" w14:textId="77777777" w:rsidTr="00C72EAE">
        <w:trPr>
          <w:trHeight w:val="397"/>
        </w:trPr>
        <w:tc>
          <w:tcPr>
            <w:tcW w:w="1555" w:type="dxa"/>
            <w:gridSpan w:val="2"/>
            <w:shd w:val="clear" w:color="auto" w:fill="92D050"/>
            <w:tcMar>
              <w:top w:w="0" w:type="dxa"/>
              <w:bottom w:w="0" w:type="dxa"/>
            </w:tcMar>
          </w:tcPr>
          <w:p w14:paraId="3BB49DE8" w14:textId="77777777" w:rsidR="00803F14" w:rsidRPr="00D47004" w:rsidRDefault="00803F14" w:rsidP="00803F1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FFFFFF" w:themeColor="background1"/>
                <w:sz w:val="20"/>
              </w:rPr>
              <w:t>2.12</w:t>
            </w:r>
          </w:p>
        </w:tc>
        <w:tc>
          <w:tcPr>
            <w:tcW w:w="8335" w:type="dxa"/>
            <w:gridSpan w:val="3"/>
            <w:shd w:val="clear" w:color="auto" w:fill="92D050"/>
          </w:tcPr>
          <w:p w14:paraId="1B1A91B2" w14:textId="6640098E" w:rsidR="00803F14" w:rsidRPr="00D47004" w:rsidRDefault="00116C8F" w:rsidP="00803F1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color w:val="FFFFFF" w:themeColor="background1"/>
                <w:sz w:val="20"/>
              </w:rPr>
              <w:t>Xác thực kế hoạch HACCP và thiết lập các quy trình thẩm tra (tương đương Codex Alimentarius Bước 11, Nguyên tắc 6)</w:t>
            </w:r>
          </w:p>
        </w:tc>
      </w:tr>
      <w:tr w:rsidR="00803F14" w:rsidRPr="00D47004" w14:paraId="7F22DE18" w14:textId="77777777" w:rsidTr="00334D40">
        <w:trPr>
          <w:trHeight w:val="397"/>
        </w:trPr>
        <w:tc>
          <w:tcPr>
            <w:tcW w:w="1555" w:type="dxa"/>
            <w:gridSpan w:val="2"/>
            <w:shd w:val="clear" w:color="auto" w:fill="D6E9B2"/>
            <w:tcMar>
              <w:top w:w="0" w:type="dxa"/>
              <w:bottom w:w="0" w:type="dxa"/>
            </w:tcMar>
          </w:tcPr>
          <w:p w14:paraId="639A5A7B" w14:textId="77777777" w:rsidR="00803F14" w:rsidRPr="00D47004" w:rsidRDefault="00803F14" w:rsidP="00803F14">
            <w:pPr>
              <w:spacing w:before="120" w:after="120" w:line="240"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Điều khoản</w:t>
            </w:r>
          </w:p>
        </w:tc>
        <w:tc>
          <w:tcPr>
            <w:tcW w:w="3686" w:type="dxa"/>
            <w:shd w:val="clear" w:color="auto" w:fill="auto"/>
          </w:tcPr>
          <w:p w14:paraId="338E1D37" w14:textId="77777777" w:rsidR="00803F14" w:rsidRPr="00D47004" w:rsidRDefault="00803F14" w:rsidP="00803F1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5" w:type="dxa"/>
            <w:tcBorders>
              <w:right w:val="single" w:sz="4" w:space="0" w:color="auto"/>
            </w:tcBorders>
            <w:shd w:val="clear" w:color="auto" w:fill="auto"/>
          </w:tcPr>
          <w:p w14:paraId="6E039C79" w14:textId="77777777" w:rsidR="00803F14" w:rsidRPr="00D47004" w:rsidRDefault="00803F14" w:rsidP="00803F1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374" w:type="dxa"/>
            <w:tcBorders>
              <w:left w:val="single" w:sz="4" w:space="0" w:color="auto"/>
            </w:tcBorders>
            <w:shd w:val="clear" w:color="auto" w:fill="auto"/>
          </w:tcPr>
          <w:p w14:paraId="1B96B177" w14:textId="304F4411" w:rsidR="00803F14" w:rsidRPr="00D47004" w:rsidRDefault="00EE5348" w:rsidP="00803F1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7625BF" w:rsidRPr="00D47004" w14:paraId="7B802A47" w14:textId="77777777" w:rsidTr="00334D40">
        <w:trPr>
          <w:trHeight w:val="397"/>
        </w:trPr>
        <w:tc>
          <w:tcPr>
            <w:tcW w:w="1555" w:type="dxa"/>
            <w:gridSpan w:val="2"/>
            <w:shd w:val="clear" w:color="auto" w:fill="D6E9B2"/>
            <w:tcMar>
              <w:top w:w="0" w:type="dxa"/>
              <w:bottom w:w="0" w:type="dxa"/>
            </w:tcMar>
          </w:tcPr>
          <w:p w14:paraId="77AF43F0" w14:textId="77777777" w:rsidR="007625BF" w:rsidRPr="00D47004" w:rsidRDefault="007625BF" w:rsidP="007625BF">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2.12.1</w:t>
            </w:r>
          </w:p>
        </w:tc>
        <w:tc>
          <w:tcPr>
            <w:tcW w:w="3686" w:type="dxa"/>
            <w:shd w:val="clear" w:color="auto" w:fill="auto"/>
          </w:tcPr>
          <w:p w14:paraId="369D0EDF" w14:textId="77777777" w:rsidR="007625BF" w:rsidRPr="00D47004" w:rsidRDefault="007625BF" w:rsidP="007625BF">
            <w:pPr>
              <w:pStyle w:val="para"/>
              <w:rPr>
                <w:rFonts w:asciiTheme="majorHAnsi" w:hAnsiTheme="majorHAnsi" w:cstheme="majorHAnsi"/>
                <w:sz w:val="20"/>
                <w:szCs w:val="20"/>
              </w:rPr>
            </w:pPr>
            <w:r w:rsidRPr="00D47004">
              <w:rPr>
                <w:rFonts w:asciiTheme="majorHAnsi" w:hAnsiTheme="majorHAnsi" w:cstheme="majorHAnsi"/>
                <w:sz w:val="20"/>
              </w:rPr>
              <w:t xml:space="preserve">Kế hoạch HACCP hoặc kế hoạch an toàn thực phẩm phải được xác nhận trước khi có bất kỳ thay đổi nào có thể ảnh hưởng đến an toàn sản phẩm, để </w:t>
            </w:r>
            <w:r w:rsidRPr="00D47004">
              <w:rPr>
                <w:rFonts w:asciiTheme="majorHAnsi" w:hAnsiTheme="majorHAnsi" w:cstheme="majorHAnsi"/>
                <w:sz w:val="20"/>
              </w:rPr>
              <w:lastRenderedPageBreak/>
              <w:t>đảm bảo rằng kế hoạch sẽ kiểm soát hiệu quả các mối nguy đã xác định trước khi thực hiện.</w:t>
            </w:r>
          </w:p>
          <w:p w14:paraId="4D8794D3" w14:textId="42505289" w:rsidR="007625BF" w:rsidRPr="00D47004" w:rsidRDefault="007625BF" w:rsidP="007625BF">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sz w:val="20"/>
              </w:rPr>
              <w:t>Đối với kế hoạch HACCP hoặc kế hoạch an toàn thực phẩm hiện có, điều này có thể đạt được bằng cách sử dụng các quy trình đã thiết lập được nêu chi tiết trong các điều 2.12.2 và 2.12.3.</w:t>
            </w:r>
          </w:p>
        </w:tc>
        <w:tc>
          <w:tcPr>
            <w:tcW w:w="1275" w:type="dxa"/>
            <w:tcBorders>
              <w:right w:val="single" w:sz="4" w:space="0" w:color="auto"/>
            </w:tcBorders>
            <w:shd w:val="clear" w:color="auto" w:fill="auto"/>
          </w:tcPr>
          <w:p w14:paraId="65652FD4" w14:textId="77777777" w:rsidR="007625BF" w:rsidRPr="00D47004" w:rsidRDefault="007625BF" w:rsidP="007625BF">
            <w:pPr>
              <w:spacing w:before="120" w:after="120" w:line="240" w:lineRule="auto"/>
              <w:rPr>
                <w:rFonts w:asciiTheme="majorHAnsi" w:hAnsiTheme="majorHAnsi" w:cstheme="majorHAnsi"/>
                <w:b/>
                <w:color w:val="000000" w:themeColor="text1"/>
                <w:sz w:val="20"/>
                <w:szCs w:val="20"/>
              </w:rPr>
            </w:pPr>
          </w:p>
        </w:tc>
        <w:tc>
          <w:tcPr>
            <w:tcW w:w="3374" w:type="dxa"/>
            <w:tcBorders>
              <w:left w:val="single" w:sz="4" w:space="0" w:color="auto"/>
            </w:tcBorders>
            <w:shd w:val="clear" w:color="auto" w:fill="auto"/>
          </w:tcPr>
          <w:p w14:paraId="75E8B54C" w14:textId="77777777" w:rsidR="007625BF" w:rsidRPr="00D47004" w:rsidRDefault="007625BF" w:rsidP="007625BF">
            <w:pPr>
              <w:spacing w:before="120" w:after="120" w:line="240" w:lineRule="auto"/>
              <w:rPr>
                <w:rFonts w:asciiTheme="majorHAnsi" w:hAnsiTheme="majorHAnsi" w:cstheme="majorHAnsi"/>
                <w:b/>
                <w:color w:val="000000" w:themeColor="text1"/>
                <w:sz w:val="20"/>
                <w:szCs w:val="20"/>
              </w:rPr>
            </w:pPr>
          </w:p>
        </w:tc>
      </w:tr>
      <w:tr w:rsidR="003D490A" w:rsidRPr="00D47004" w14:paraId="7D1F193C" w14:textId="77777777" w:rsidTr="00334D40">
        <w:trPr>
          <w:trHeight w:val="397"/>
        </w:trPr>
        <w:tc>
          <w:tcPr>
            <w:tcW w:w="1555" w:type="dxa"/>
            <w:gridSpan w:val="2"/>
            <w:shd w:val="clear" w:color="auto" w:fill="D6E9B2"/>
            <w:tcMar>
              <w:top w:w="0" w:type="dxa"/>
              <w:bottom w:w="0" w:type="dxa"/>
            </w:tcMar>
          </w:tcPr>
          <w:p w14:paraId="1691BD29" w14:textId="21AAFC64" w:rsidR="003D490A" w:rsidRPr="00D47004" w:rsidRDefault="003D490A" w:rsidP="003D490A">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2.12.2</w:t>
            </w:r>
          </w:p>
        </w:tc>
        <w:tc>
          <w:tcPr>
            <w:tcW w:w="3686" w:type="dxa"/>
            <w:shd w:val="clear" w:color="auto" w:fill="auto"/>
          </w:tcPr>
          <w:p w14:paraId="344E1970" w14:textId="77777777" w:rsidR="003D490A" w:rsidRPr="00D47004" w:rsidRDefault="003D490A" w:rsidP="003D490A">
            <w:pPr>
              <w:pStyle w:val="para"/>
              <w:rPr>
                <w:rFonts w:asciiTheme="majorHAnsi" w:hAnsiTheme="majorHAnsi" w:cstheme="majorHAnsi"/>
                <w:sz w:val="20"/>
                <w:szCs w:val="20"/>
              </w:rPr>
            </w:pPr>
            <w:r w:rsidRPr="00D47004">
              <w:rPr>
                <w:rFonts w:asciiTheme="majorHAnsi" w:hAnsiTheme="majorHAnsi" w:cstheme="majorHAnsi"/>
                <w:sz w:val="20"/>
              </w:rPr>
              <w:t>Quy trình thẩm tra phải được thiết lập để xác nhận rằng kế hoạch HACCP hoặc kế hoạch an toàn thực phẩm, bao gồm các kiểm soát được quản lý bởi các chương trình tiên quyết, liên tục có hiệu lực. Ví dụ về các hoạt động kiểm tra xác nhận bao gồm:</w:t>
            </w:r>
          </w:p>
          <w:p w14:paraId="3332AA44" w14:textId="77777777" w:rsidR="003D490A" w:rsidRPr="00D47004" w:rsidRDefault="003D490A" w:rsidP="00CA662E">
            <w:pPr>
              <w:pStyle w:val="ListBullet"/>
              <w:numPr>
                <w:ilvl w:val="0"/>
                <w:numId w:val="1"/>
              </w:numPr>
            </w:pPr>
            <w:r w:rsidRPr="00D47004">
              <w:t>đánh giá nội bộ</w:t>
            </w:r>
          </w:p>
          <w:p w14:paraId="39BABE9B" w14:textId="77777777" w:rsidR="003D490A" w:rsidRPr="00D47004" w:rsidRDefault="003D490A" w:rsidP="00CA662E">
            <w:pPr>
              <w:pStyle w:val="ListBullet"/>
              <w:numPr>
                <w:ilvl w:val="0"/>
                <w:numId w:val="1"/>
              </w:numPr>
            </w:pPr>
            <w:r w:rsidRPr="00D47004">
              <w:t>xem xét hồ sơ có sự vượt quá giới hạn chấp nhận được</w:t>
            </w:r>
          </w:p>
          <w:p w14:paraId="4C2F1A39" w14:textId="77777777" w:rsidR="003D490A" w:rsidRPr="00D47004" w:rsidRDefault="003D490A" w:rsidP="00CA662E">
            <w:pPr>
              <w:pStyle w:val="ListBullet"/>
              <w:numPr>
                <w:ilvl w:val="0"/>
                <w:numId w:val="1"/>
              </w:numPr>
            </w:pPr>
            <w:r w:rsidRPr="00D47004">
              <w:t>xem xét khiếu nại của cơ quan có thẩm quyền hoặc của khách hàng</w:t>
            </w:r>
          </w:p>
          <w:p w14:paraId="460DD559" w14:textId="77777777" w:rsidR="003D490A" w:rsidRPr="00D47004" w:rsidRDefault="003D490A" w:rsidP="00CA662E">
            <w:pPr>
              <w:pStyle w:val="ListBullet"/>
              <w:numPr>
                <w:ilvl w:val="0"/>
                <w:numId w:val="1"/>
              </w:numPr>
            </w:pPr>
            <w:r w:rsidRPr="00D47004">
              <w:t>xem xét các sự cố thu hồi hoặc triệu hồi sản phẩm.</w:t>
            </w:r>
          </w:p>
          <w:p w14:paraId="701280EB" w14:textId="1BBE8C9A" w:rsidR="003D490A" w:rsidRPr="00D47004" w:rsidRDefault="003D490A" w:rsidP="003D490A">
            <w:pPr>
              <w:pStyle w:val="para"/>
              <w:rPr>
                <w:rFonts w:asciiTheme="majorHAnsi" w:hAnsiTheme="majorHAnsi" w:cstheme="majorHAnsi"/>
                <w:sz w:val="20"/>
                <w:szCs w:val="20"/>
              </w:rPr>
            </w:pPr>
            <w:r w:rsidRPr="00D47004">
              <w:rPr>
                <w:rFonts w:asciiTheme="majorHAnsi" w:hAnsiTheme="majorHAnsi" w:cstheme="majorHAnsi"/>
                <w:sz w:val="20"/>
              </w:rPr>
              <w:t>Kết quả kiểm tra xác nhận phải được lập hồ sơ và thông báo cho đội an toàn thực phẩm HACCP.</w:t>
            </w:r>
          </w:p>
        </w:tc>
        <w:tc>
          <w:tcPr>
            <w:tcW w:w="1275" w:type="dxa"/>
            <w:tcBorders>
              <w:right w:val="single" w:sz="4" w:space="0" w:color="auto"/>
            </w:tcBorders>
            <w:shd w:val="clear" w:color="auto" w:fill="auto"/>
          </w:tcPr>
          <w:p w14:paraId="10E8ABF6" w14:textId="77777777" w:rsidR="003D490A" w:rsidRPr="00D47004" w:rsidRDefault="003D490A" w:rsidP="003D490A">
            <w:pPr>
              <w:spacing w:before="120" w:after="120" w:line="240" w:lineRule="auto"/>
              <w:rPr>
                <w:rFonts w:asciiTheme="majorHAnsi" w:hAnsiTheme="majorHAnsi" w:cstheme="majorHAnsi"/>
                <w:b/>
                <w:color w:val="000000" w:themeColor="text1"/>
                <w:sz w:val="20"/>
                <w:szCs w:val="20"/>
              </w:rPr>
            </w:pPr>
          </w:p>
        </w:tc>
        <w:tc>
          <w:tcPr>
            <w:tcW w:w="3374" w:type="dxa"/>
            <w:tcBorders>
              <w:left w:val="single" w:sz="4" w:space="0" w:color="auto"/>
            </w:tcBorders>
            <w:shd w:val="clear" w:color="auto" w:fill="auto"/>
          </w:tcPr>
          <w:p w14:paraId="4919C81F" w14:textId="77777777" w:rsidR="003D490A" w:rsidRPr="00D47004" w:rsidRDefault="003D490A" w:rsidP="003D490A">
            <w:pPr>
              <w:spacing w:before="120" w:after="120" w:line="240" w:lineRule="auto"/>
              <w:rPr>
                <w:rFonts w:asciiTheme="majorHAnsi" w:hAnsiTheme="majorHAnsi" w:cstheme="majorHAnsi"/>
                <w:b/>
                <w:color w:val="000000" w:themeColor="text1"/>
                <w:sz w:val="20"/>
                <w:szCs w:val="20"/>
              </w:rPr>
            </w:pPr>
          </w:p>
        </w:tc>
      </w:tr>
      <w:tr w:rsidR="007863E4" w:rsidRPr="00D47004" w14:paraId="60A92F3B" w14:textId="77777777" w:rsidTr="00EE5348">
        <w:trPr>
          <w:trHeight w:val="397"/>
        </w:trPr>
        <w:tc>
          <w:tcPr>
            <w:tcW w:w="846" w:type="dxa"/>
            <w:shd w:val="clear" w:color="auto" w:fill="D6E9B2"/>
            <w:tcMar>
              <w:top w:w="0" w:type="dxa"/>
              <w:bottom w:w="0" w:type="dxa"/>
            </w:tcMar>
          </w:tcPr>
          <w:p w14:paraId="1981646B" w14:textId="77777777" w:rsidR="007863E4" w:rsidRPr="00D47004" w:rsidRDefault="007863E4" w:rsidP="007863E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2.12.3</w:t>
            </w:r>
          </w:p>
        </w:tc>
        <w:tc>
          <w:tcPr>
            <w:tcW w:w="709" w:type="dxa"/>
            <w:shd w:val="clear" w:color="auto" w:fill="FBD4B4"/>
          </w:tcPr>
          <w:p w14:paraId="72FC3695" w14:textId="7614DD79" w:rsidR="007863E4" w:rsidRPr="00D47004" w:rsidRDefault="007863E4" w:rsidP="007863E4">
            <w:pPr>
              <w:spacing w:before="120" w:after="120" w:line="240" w:lineRule="auto"/>
              <w:rPr>
                <w:rFonts w:asciiTheme="majorHAnsi" w:hAnsiTheme="majorHAnsi" w:cstheme="majorHAnsi"/>
                <w:b/>
                <w:color w:val="000000" w:themeColor="text1"/>
                <w:sz w:val="20"/>
                <w:szCs w:val="20"/>
                <w:lang w:val="en-US"/>
              </w:rPr>
            </w:pPr>
          </w:p>
        </w:tc>
        <w:tc>
          <w:tcPr>
            <w:tcW w:w="3686" w:type="dxa"/>
            <w:shd w:val="clear" w:color="auto" w:fill="auto"/>
          </w:tcPr>
          <w:p w14:paraId="492D5D3A" w14:textId="77777777" w:rsidR="007863E4" w:rsidRPr="00D47004" w:rsidRDefault="007863E4" w:rsidP="007863E4">
            <w:pPr>
              <w:pStyle w:val="para"/>
              <w:rPr>
                <w:rFonts w:asciiTheme="majorHAnsi" w:hAnsiTheme="majorHAnsi" w:cstheme="majorHAnsi"/>
                <w:sz w:val="20"/>
                <w:szCs w:val="20"/>
              </w:rPr>
            </w:pPr>
            <w:r w:rsidRPr="00D47004">
              <w:rPr>
                <w:rFonts w:asciiTheme="majorHAnsi" w:hAnsiTheme="majorHAnsi" w:cstheme="majorHAnsi"/>
                <w:sz w:val="20"/>
              </w:rPr>
              <w:t>Đội an toàn thực phẩm HACCP phải xem xét kế hoạch HACCP hoặc kế hoạch an toàn thực phẩm và các chương trình tiên quyết tối thiểu là hàng năm và trước khi có bất kỳ thay đổi nào có thể ảnh hưởng đến an toàn thực phẩm được áp dụng. Theo hướng dẫn, các chương trình này có thể bao gồm những điều sau đây, mặc dù đây không phải là danh sách đầy đủ:</w:t>
            </w:r>
          </w:p>
          <w:p w14:paraId="6C5E4E5D" w14:textId="77777777" w:rsidR="007863E4" w:rsidRPr="00D47004" w:rsidRDefault="007863E4" w:rsidP="00CA662E">
            <w:pPr>
              <w:pStyle w:val="ListBullet"/>
              <w:numPr>
                <w:ilvl w:val="0"/>
                <w:numId w:val="1"/>
              </w:numPr>
            </w:pPr>
            <w:r w:rsidRPr="00D47004">
              <w:t>thay đổi nguyên vật liệu hoặc nhà cung cấp nguyên vật liệu</w:t>
            </w:r>
          </w:p>
          <w:p w14:paraId="78F12CE2" w14:textId="77777777" w:rsidR="007863E4" w:rsidRPr="00D47004" w:rsidRDefault="007863E4" w:rsidP="00CA662E">
            <w:pPr>
              <w:pStyle w:val="ListBullet"/>
              <w:numPr>
                <w:ilvl w:val="0"/>
                <w:numId w:val="1"/>
              </w:numPr>
            </w:pPr>
            <w:r w:rsidRPr="00D47004">
              <w:t>thay đổi thành phần/công thức</w:t>
            </w:r>
          </w:p>
          <w:p w14:paraId="5753D7E8" w14:textId="77777777" w:rsidR="007863E4" w:rsidRPr="00D47004" w:rsidRDefault="007863E4" w:rsidP="00CA662E">
            <w:pPr>
              <w:pStyle w:val="ListBullet"/>
              <w:numPr>
                <w:ilvl w:val="0"/>
                <w:numId w:val="1"/>
              </w:numPr>
            </w:pPr>
            <w:r w:rsidRPr="00D47004">
              <w:t>thay đổi trong điều kiện chế biến, quy trình vệ sinh và khử trùng, quy trình công nghệ hoặc thiết bị xử lý</w:t>
            </w:r>
          </w:p>
          <w:p w14:paraId="468EB839" w14:textId="77777777" w:rsidR="007863E4" w:rsidRPr="00D47004" w:rsidRDefault="007863E4" w:rsidP="00CA662E">
            <w:pPr>
              <w:pStyle w:val="ListBullet"/>
              <w:numPr>
                <w:ilvl w:val="0"/>
                <w:numId w:val="1"/>
              </w:numPr>
            </w:pPr>
            <w:r w:rsidRPr="00D47004">
              <w:t>thay đổi về điều kiện đóng gói, bảo quản hoặc phân phối</w:t>
            </w:r>
          </w:p>
          <w:p w14:paraId="6C3E2D7C" w14:textId="77777777" w:rsidR="007863E4" w:rsidRPr="00D47004" w:rsidRDefault="007863E4" w:rsidP="00CA662E">
            <w:pPr>
              <w:pStyle w:val="ListBullet"/>
              <w:numPr>
                <w:ilvl w:val="0"/>
                <w:numId w:val="1"/>
              </w:numPr>
            </w:pPr>
            <w:r w:rsidRPr="00D47004">
              <w:t>thay đổi trong sử dụng của người tiêu dùng</w:t>
            </w:r>
          </w:p>
          <w:p w14:paraId="2863D287" w14:textId="77777777" w:rsidR="007863E4" w:rsidRPr="00D47004" w:rsidRDefault="007863E4" w:rsidP="00CA662E">
            <w:pPr>
              <w:pStyle w:val="ListBullet"/>
              <w:numPr>
                <w:ilvl w:val="0"/>
                <w:numId w:val="1"/>
              </w:numPr>
            </w:pPr>
            <w:r w:rsidRPr="00D47004">
              <w:lastRenderedPageBreak/>
              <w:t>sự xuất hiện của một rủi ro mới (ví dụ: sự pha trộn đã biết của một thành phần hoặc thông tin được công bố khác có liên quan, chẳng hạn như việc thu hồi một sản phẩm tương tự)</w:t>
            </w:r>
          </w:p>
          <w:p w14:paraId="18904EDA" w14:textId="77777777" w:rsidR="007863E4" w:rsidRPr="00D47004" w:rsidRDefault="007863E4" w:rsidP="00CA662E">
            <w:pPr>
              <w:pStyle w:val="ListBullet"/>
              <w:numPr>
                <w:ilvl w:val="0"/>
                <w:numId w:val="1"/>
              </w:numPr>
            </w:pPr>
            <w:r w:rsidRPr="00D47004">
              <w:t>xem xét sau một sự cố an toàn sản phẩm quan trọng (ví dụ: thu hồi sản phẩm)</w:t>
            </w:r>
          </w:p>
          <w:p w14:paraId="732DB172" w14:textId="77777777" w:rsidR="007863E4" w:rsidRPr="00D47004" w:rsidRDefault="007863E4" w:rsidP="00CA662E">
            <w:pPr>
              <w:pStyle w:val="ListBullet"/>
              <w:numPr>
                <w:ilvl w:val="0"/>
                <w:numId w:val="1"/>
              </w:numPr>
            </w:pPr>
            <w:r w:rsidRPr="00D47004">
              <w:t>những phát triển mới trong thông tin khoa học liên quan đến các thành phần, quá trình, bao bì hoặc sản phẩm.</w:t>
            </w:r>
          </w:p>
          <w:p w14:paraId="3AFD61B8" w14:textId="77777777" w:rsidR="007863E4" w:rsidRPr="00D47004" w:rsidRDefault="007863E4" w:rsidP="007863E4">
            <w:pPr>
              <w:pStyle w:val="para"/>
              <w:rPr>
                <w:rFonts w:asciiTheme="majorHAnsi" w:hAnsiTheme="majorHAnsi" w:cstheme="majorHAnsi"/>
                <w:sz w:val="20"/>
                <w:szCs w:val="20"/>
              </w:rPr>
            </w:pPr>
            <w:r w:rsidRPr="00D47004">
              <w:rPr>
                <w:rFonts w:asciiTheme="majorHAnsi" w:hAnsiTheme="majorHAnsi" w:cstheme="majorHAnsi"/>
                <w:sz w:val="20"/>
              </w:rPr>
              <w:t>Các thay đổi thích hợp có được từ việc xem xét phải được kết hợp vào kế hoạch HACCP hoặc kế hoạch an toàn thực phẩm và/hoặc các chương trình tiên quyết. Thay đổi được lập thành văn bản đầy đủ và việc xác nhận giá trị sử dụng được lập hồ sơ.</w:t>
            </w:r>
          </w:p>
          <w:p w14:paraId="50C6F494" w14:textId="259A9AB3" w:rsidR="007863E4" w:rsidRPr="00D47004" w:rsidRDefault="007863E4" w:rsidP="007863E4">
            <w:pPr>
              <w:pStyle w:val="para"/>
              <w:rPr>
                <w:rFonts w:asciiTheme="majorHAnsi" w:hAnsiTheme="majorHAnsi" w:cstheme="majorHAnsi"/>
                <w:sz w:val="20"/>
                <w:szCs w:val="20"/>
              </w:rPr>
            </w:pPr>
            <w:r w:rsidRPr="00D47004">
              <w:rPr>
                <w:rFonts w:asciiTheme="majorHAnsi" w:hAnsiTheme="majorHAnsi" w:cstheme="majorHAnsi"/>
                <w:sz w:val="20"/>
              </w:rPr>
              <w:t>Khi thích hợp, các thay đổi cũng phải được phản ánh trong chính sách an toàn sản phẩm của công ty và mục tiêu an toàn thực phẩm của công ty.</w:t>
            </w:r>
          </w:p>
        </w:tc>
        <w:tc>
          <w:tcPr>
            <w:tcW w:w="1275" w:type="dxa"/>
            <w:tcBorders>
              <w:right w:val="single" w:sz="4" w:space="0" w:color="auto"/>
            </w:tcBorders>
            <w:shd w:val="clear" w:color="auto" w:fill="auto"/>
          </w:tcPr>
          <w:p w14:paraId="7BA1B4BE" w14:textId="77777777" w:rsidR="007863E4" w:rsidRPr="00D47004" w:rsidRDefault="007863E4" w:rsidP="007863E4">
            <w:pPr>
              <w:spacing w:before="120" w:after="120" w:line="240" w:lineRule="auto"/>
              <w:rPr>
                <w:rFonts w:asciiTheme="majorHAnsi" w:hAnsiTheme="majorHAnsi" w:cstheme="majorHAnsi"/>
                <w:b/>
                <w:color w:val="000000" w:themeColor="text1"/>
                <w:sz w:val="20"/>
                <w:szCs w:val="20"/>
              </w:rPr>
            </w:pPr>
          </w:p>
        </w:tc>
        <w:tc>
          <w:tcPr>
            <w:tcW w:w="3374" w:type="dxa"/>
            <w:tcBorders>
              <w:left w:val="single" w:sz="4" w:space="0" w:color="auto"/>
            </w:tcBorders>
            <w:shd w:val="clear" w:color="auto" w:fill="auto"/>
          </w:tcPr>
          <w:p w14:paraId="059FDB35" w14:textId="77777777" w:rsidR="007863E4" w:rsidRPr="00D47004" w:rsidRDefault="007863E4" w:rsidP="007863E4">
            <w:pPr>
              <w:spacing w:before="120" w:after="120" w:line="240" w:lineRule="auto"/>
              <w:rPr>
                <w:rFonts w:asciiTheme="majorHAnsi" w:hAnsiTheme="majorHAnsi" w:cstheme="majorHAnsi"/>
                <w:b/>
                <w:color w:val="000000" w:themeColor="text1"/>
                <w:sz w:val="20"/>
                <w:szCs w:val="20"/>
              </w:rPr>
            </w:pPr>
          </w:p>
        </w:tc>
      </w:tr>
      <w:tr w:rsidR="007863E4" w:rsidRPr="00D47004" w14:paraId="64A63269" w14:textId="77777777" w:rsidTr="00C72EAE">
        <w:trPr>
          <w:trHeight w:val="397"/>
        </w:trPr>
        <w:tc>
          <w:tcPr>
            <w:tcW w:w="1555" w:type="dxa"/>
            <w:gridSpan w:val="2"/>
            <w:shd w:val="clear" w:color="auto" w:fill="92D050"/>
            <w:tcMar>
              <w:top w:w="0" w:type="dxa"/>
              <w:bottom w:w="0" w:type="dxa"/>
            </w:tcMar>
          </w:tcPr>
          <w:p w14:paraId="7EE2E7CA" w14:textId="77777777" w:rsidR="007863E4" w:rsidRPr="00D47004" w:rsidRDefault="007863E4" w:rsidP="007863E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FFFFFF" w:themeColor="background1"/>
                <w:sz w:val="20"/>
              </w:rPr>
              <w:t>2.13</w:t>
            </w:r>
          </w:p>
        </w:tc>
        <w:tc>
          <w:tcPr>
            <w:tcW w:w="8335" w:type="dxa"/>
            <w:gridSpan w:val="3"/>
            <w:shd w:val="clear" w:color="auto" w:fill="92D050"/>
          </w:tcPr>
          <w:p w14:paraId="61E33647" w14:textId="77777777" w:rsidR="007863E4" w:rsidRPr="00D47004" w:rsidRDefault="007863E4" w:rsidP="007863E4">
            <w:pPr>
              <w:spacing w:before="120" w:after="120" w:line="240" w:lineRule="auto"/>
              <w:rPr>
                <w:rFonts w:asciiTheme="majorHAnsi" w:hAnsiTheme="majorHAnsi" w:cstheme="majorHAnsi"/>
                <w:color w:val="000000" w:themeColor="text1"/>
                <w:sz w:val="20"/>
                <w:szCs w:val="20"/>
              </w:rPr>
            </w:pPr>
            <w:r w:rsidRPr="00D47004">
              <w:rPr>
                <w:rFonts w:asciiTheme="majorHAnsi" w:hAnsiTheme="majorHAnsi" w:cstheme="majorHAnsi"/>
                <w:color w:val="FFFFFF" w:themeColor="background1"/>
                <w:sz w:val="20"/>
              </w:rPr>
              <w:t>Lưu giữ tài liệu và hồ sơ HACCP (tương đương Codex Alimentarius Bước 12, Nguyên tắc 7)</w:t>
            </w:r>
          </w:p>
        </w:tc>
      </w:tr>
      <w:tr w:rsidR="007863E4" w:rsidRPr="00D47004" w14:paraId="6AF9F589" w14:textId="77777777" w:rsidTr="00334D40">
        <w:trPr>
          <w:trHeight w:val="397"/>
        </w:trPr>
        <w:tc>
          <w:tcPr>
            <w:tcW w:w="1555" w:type="dxa"/>
            <w:gridSpan w:val="2"/>
            <w:shd w:val="clear" w:color="auto" w:fill="D6E9B2"/>
            <w:tcMar>
              <w:top w:w="0" w:type="dxa"/>
              <w:bottom w:w="0" w:type="dxa"/>
            </w:tcMar>
          </w:tcPr>
          <w:p w14:paraId="56E8C035" w14:textId="77777777" w:rsidR="007863E4" w:rsidRPr="00D47004" w:rsidRDefault="007863E4" w:rsidP="007863E4">
            <w:pPr>
              <w:spacing w:before="120" w:after="120" w:line="240"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Điều khoản</w:t>
            </w:r>
          </w:p>
        </w:tc>
        <w:tc>
          <w:tcPr>
            <w:tcW w:w="3686" w:type="dxa"/>
            <w:shd w:val="clear" w:color="auto" w:fill="auto"/>
          </w:tcPr>
          <w:p w14:paraId="3A2297D5" w14:textId="77777777" w:rsidR="007863E4" w:rsidRPr="00D47004" w:rsidRDefault="007863E4" w:rsidP="007863E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5" w:type="dxa"/>
            <w:tcBorders>
              <w:right w:val="single" w:sz="4" w:space="0" w:color="auto"/>
            </w:tcBorders>
            <w:shd w:val="clear" w:color="auto" w:fill="auto"/>
          </w:tcPr>
          <w:p w14:paraId="5C279367" w14:textId="77777777" w:rsidR="007863E4" w:rsidRPr="00D47004" w:rsidRDefault="007863E4" w:rsidP="007863E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374" w:type="dxa"/>
            <w:tcBorders>
              <w:left w:val="single" w:sz="4" w:space="0" w:color="auto"/>
            </w:tcBorders>
            <w:shd w:val="clear" w:color="auto" w:fill="auto"/>
          </w:tcPr>
          <w:p w14:paraId="754ECC21" w14:textId="48D61A66" w:rsidR="007863E4" w:rsidRPr="00D47004" w:rsidRDefault="00EE5348" w:rsidP="007863E4">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3F3467" w:rsidRPr="00D47004" w14:paraId="24B71717" w14:textId="77777777" w:rsidTr="00334D40">
        <w:trPr>
          <w:trHeight w:val="397"/>
        </w:trPr>
        <w:tc>
          <w:tcPr>
            <w:tcW w:w="1555" w:type="dxa"/>
            <w:gridSpan w:val="2"/>
            <w:shd w:val="clear" w:color="auto" w:fill="D6E9B2"/>
            <w:tcMar>
              <w:top w:w="0" w:type="dxa"/>
              <w:bottom w:w="0" w:type="dxa"/>
            </w:tcMar>
          </w:tcPr>
          <w:p w14:paraId="124D8A2C" w14:textId="77777777" w:rsidR="003F3467" w:rsidRPr="00D47004" w:rsidRDefault="003F3467" w:rsidP="003F3467">
            <w:pPr>
              <w:spacing w:before="120" w:after="120" w:line="240"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2.13.1</w:t>
            </w:r>
          </w:p>
        </w:tc>
        <w:tc>
          <w:tcPr>
            <w:tcW w:w="3686" w:type="dxa"/>
            <w:shd w:val="clear" w:color="auto" w:fill="auto"/>
          </w:tcPr>
          <w:p w14:paraId="43BA8822" w14:textId="2729666B" w:rsidR="003F3467" w:rsidRPr="00D47004" w:rsidRDefault="003F3467" w:rsidP="003F3467">
            <w:pPr>
              <w:pStyle w:val="para"/>
              <w:rPr>
                <w:rFonts w:asciiTheme="majorHAnsi" w:hAnsiTheme="majorHAnsi" w:cstheme="majorHAnsi"/>
                <w:sz w:val="20"/>
                <w:szCs w:val="20"/>
              </w:rPr>
            </w:pPr>
            <w:r w:rsidRPr="00D47004">
              <w:rPr>
                <w:rFonts w:asciiTheme="majorHAnsi" w:hAnsiTheme="majorHAnsi" w:cstheme="majorHAnsi"/>
                <w:sz w:val="20"/>
              </w:rPr>
              <w:t>Tài liệu và hồ sơ lưu giữ phải đủ để cho phép nhà máy kiểm tra xác nhận các kiểm soát HACCP và an toàn thực phẩm, bao gồm các kiểm soát được quản lý bởi các chương trình tiên quyết, được thực hiện và được duy trì.</w:t>
            </w:r>
          </w:p>
        </w:tc>
        <w:tc>
          <w:tcPr>
            <w:tcW w:w="1275" w:type="dxa"/>
            <w:tcBorders>
              <w:right w:val="single" w:sz="4" w:space="0" w:color="auto"/>
            </w:tcBorders>
            <w:shd w:val="clear" w:color="auto" w:fill="auto"/>
          </w:tcPr>
          <w:p w14:paraId="66056B7F" w14:textId="77777777" w:rsidR="003F3467" w:rsidRPr="00D47004" w:rsidRDefault="003F3467" w:rsidP="003F3467">
            <w:pPr>
              <w:spacing w:before="120" w:after="120" w:line="240" w:lineRule="auto"/>
              <w:rPr>
                <w:rFonts w:asciiTheme="majorHAnsi" w:hAnsiTheme="majorHAnsi" w:cstheme="majorHAnsi"/>
                <w:b/>
                <w:color w:val="000000" w:themeColor="text1"/>
                <w:sz w:val="20"/>
                <w:szCs w:val="20"/>
              </w:rPr>
            </w:pPr>
          </w:p>
        </w:tc>
        <w:tc>
          <w:tcPr>
            <w:tcW w:w="3374" w:type="dxa"/>
            <w:tcBorders>
              <w:left w:val="single" w:sz="4" w:space="0" w:color="auto"/>
            </w:tcBorders>
            <w:shd w:val="clear" w:color="auto" w:fill="auto"/>
          </w:tcPr>
          <w:p w14:paraId="78F9DD98" w14:textId="77777777" w:rsidR="003F3467" w:rsidRPr="00D47004" w:rsidRDefault="003F3467" w:rsidP="003F3467">
            <w:pPr>
              <w:spacing w:before="120" w:after="120" w:line="240" w:lineRule="auto"/>
              <w:rPr>
                <w:rFonts w:asciiTheme="majorHAnsi" w:hAnsiTheme="majorHAnsi" w:cstheme="majorHAnsi"/>
                <w:b/>
                <w:color w:val="000000" w:themeColor="text1"/>
                <w:sz w:val="20"/>
                <w:szCs w:val="20"/>
              </w:rPr>
            </w:pPr>
          </w:p>
        </w:tc>
      </w:tr>
    </w:tbl>
    <w:p w14:paraId="09E5E80B" w14:textId="77777777" w:rsidR="009337CC" w:rsidRPr="00D47004" w:rsidRDefault="009337CC" w:rsidP="009337CC">
      <w:pPr>
        <w:rPr>
          <w:rFonts w:asciiTheme="majorHAnsi" w:hAnsiTheme="majorHAnsi" w:cstheme="maj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D47004" w14:paraId="20510D27" w14:textId="77777777" w:rsidTr="00A644C5">
        <w:tc>
          <w:tcPr>
            <w:tcW w:w="1562" w:type="dxa"/>
            <w:gridSpan w:val="2"/>
            <w:shd w:val="clear" w:color="auto" w:fill="92D050"/>
          </w:tcPr>
          <w:p w14:paraId="7088DF42" w14:textId="77777777" w:rsidR="007631F2" w:rsidRPr="00D47004" w:rsidRDefault="007631F2" w:rsidP="00C72EAE">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w:t>
            </w:r>
          </w:p>
        </w:tc>
        <w:tc>
          <w:tcPr>
            <w:tcW w:w="8361" w:type="dxa"/>
            <w:gridSpan w:val="3"/>
            <w:shd w:val="clear" w:color="auto" w:fill="92D050"/>
          </w:tcPr>
          <w:p w14:paraId="4DE9E05C" w14:textId="77777777" w:rsidR="007631F2" w:rsidRPr="00D47004" w:rsidRDefault="007631F2" w:rsidP="00C72EAE">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Hệ thống quản lý chất lượng và an toàn thực phẩm</w:t>
            </w:r>
          </w:p>
        </w:tc>
      </w:tr>
      <w:tr w:rsidR="007631F2" w:rsidRPr="00D47004" w14:paraId="49E0FEAC" w14:textId="77777777" w:rsidTr="00A644C5">
        <w:tc>
          <w:tcPr>
            <w:tcW w:w="1562" w:type="dxa"/>
            <w:gridSpan w:val="2"/>
            <w:shd w:val="clear" w:color="auto" w:fill="92D050"/>
          </w:tcPr>
          <w:p w14:paraId="607261F0" w14:textId="77777777" w:rsidR="007631F2" w:rsidRPr="00D47004" w:rsidRDefault="007631F2" w:rsidP="00C72EA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3.1</w:t>
            </w:r>
          </w:p>
        </w:tc>
        <w:tc>
          <w:tcPr>
            <w:tcW w:w="8361" w:type="dxa"/>
            <w:gridSpan w:val="3"/>
            <w:shd w:val="clear" w:color="auto" w:fill="92D050"/>
          </w:tcPr>
          <w:p w14:paraId="1F242D0D" w14:textId="77777777" w:rsidR="007631F2" w:rsidRPr="00D47004" w:rsidRDefault="007631F2" w:rsidP="00C72EA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Sổ tay chất lượng và an toàn thực phẩm</w:t>
            </w:r>
          </w:p>
        </w:tc>
      </w:tr>
      <w:tr w:rsidR="007631F2" w:rsidRPr="00D47004" w14:paraId="32E4DE2E" w14:textId="77777777" w:rsidTr="00A644C5">
        <w:tc>
          <w:tcPr>
            <w:tcW w:w="1562" w:type="dxa"/>
            <w:gridSpan w:val="2"/>
            <w:shd w:val="clear" w:color="auto" w:fill="D6E9B2"/>
          </w:tcPr>
          <w:p w14:paraId="5796FA1A" w14:textId="77777777" w:rsidR="007631F2" w:rsidRPr="00D47004" w:rsidRDefault="007631F2"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shd w:val="clear" w:color="auto" w:fill="D6E9B2"/>
          </w:tcPr>
          <w:p w14:paraId="5605ADAE" w14:textId="603C396C" w:rsidR="007631F2" w:rsidRPr="00D47004" w:rsidRDefault="00A71B1A" w:rsidP="00515B54">
            <w:pPr>
              <w:pStyle w:val="para"/>
              <w:rPr>
                <w:rFonts w:asciiTheme="majorHAnsi" w:hAnsiTheme="majorHAnsi" w:cstheme="majorHAnsi"/>
                <w:sz w:val="20"/>
                <w:szCs w:val="20"/>
              </w:rPr>
            </w:pPr>
            <w:r w:rsidRPr="00D47004">
              <w:rPr>
                <w:rFonts w:asciiTheme="majorHAnsi" w:hAnsiTheme="majorHAnsi" w:cstheme="majorHAnsi"/>
                <w:sz w:val="20"/>
              </w:rPr>
              <w:t>Các quá trình và quy trình của công ty để đáp ứng các yêu cầu của Tiêu chuẩn này phải được lập thành văn bản để cho phép áp dụng nhất quán, tạo điều kiện thuận lợi cho đào tạo và hỗ trợ tích cực trong việc sản xuất sản phẩm an toàn.</w:t>
            </w:r>
          </w:p>
        </w:tc>
      </w:tr>
      <w:tr w:rsidR="007631F2" w:rsidRPr="00D47004" w14:paraId="7714C2A7" w14:textId="77777777" w:rsidTr="00FA1C6D">
        <w:tc>
          <w:tcPr>
            <w:tcW w:w="1562" w:type="dxa"/>
            <w:gridSpan w:val="2"/>
            <w:shd w:val="clear" w:color="auto" w:fill="D6E9B2"/>
          </w:tcPr>
          <w:p w14:paraId="112C48C1" w14:textId="77777777" w:rsidR="007631F2" w:rsidRPr="00D47004" w:rsidRDefault="007631F2"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4" w:type="dxa"/>
          </w:tcPr>
          <w:p w14:paraId="6AEFD6DF" w14:textId="77777777" w:rsidR="007631F2" w:rsidRPr="00D47004" w:rsidRDefault="007631F2"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Pr>
          <w:p w14:paraId="0E132326" w14:textId="77777777" w:rsidR="007631F2" w:rsidRPr="00D47004" w:rsidRDefault="007631F2"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0F381F48" w14:textId="00A7D366" w:rsidR="007631F2" w:rsidRPr="00D47004" w:rsidRDefault="00EE5348"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A87C4F" w:rsidRPr="00D47004" w14:paraId="7D810B8C" w14:textId="77777777" w:rsidTr="00FA1C6D">
        <w:tc>
          <w:tcPr>
            <w:tcW w:w="1562" w:type="dxa"/>
            <w:gridSpan w:val="2"/>
            <w:shd w:val="clear" w:color="auto" w:fill="D6E9B2"/>
          </w:tcPr>
          <w:p w14:paraId="727C7507" w14:textId="77777777" w:rsidR="00A87C4F" w:rsidRPr="00D47004" w:rsidRDefault="00A87C4F" w:rsidP="00A87C4F">
            <w:pPr>
              <w:spacing w:before="120" w:after="120"/>
              <w:rPr>
                <w:rFonts w:asciiTheme="majorHAnsi" w:hAnsiTheme="majorHAnsi" w:cstheme="majorHAnsi"/>
                <w:b/>
                <w:sz w:val="20"/>
                <w:szCs w:val="20"/>
              </w:rPr>
            </w:pPr>
            <w:r w:rsidRPr="00D47004">
              <w:rPr>
                <w:rFonts w:asciiTheme="majorHAnsi" w:hAnsiTheme="majorHAnsi" w:cstheme="majorHAnsi"/>
                <w:b/>
                <w:sz w:val="20"/>
              </w:rPr>
              <w:t>3.1.1</w:t>
            </w:r>
          </w:p>
        </w:tc>
        <w:tc>
          <w:tcPr>
            <w:tcW w:w="3684" w:type="dxa"/>
          </w:tcPr>
          <w:p w14:paraId="2BA29132" w14:textId="4555E1DD" w:rsidR="00A87C4F" w:rsidRPr="00D47004" w:rsidRDefault="00A87C4F" w:rsidP="00A87C4F">
            <w:pPr>
              <w:spacing w:before="120" w:after="120"/>
              <w:rPr>
                <w:rFonts w:asciiTheme="majorHAnsi" w:hAnsiTheme="majorHAnsi" w:cstheme="majorHAnsi"/>
                <w:color w:val="000000"/>
                <w:sz w:val="20"/>
                <w:szCs w:val="20"/>
              </w:rPr>
            </w:pPr>
            <w:r w:rsidRPr="00D47004">
              <w:rPr>
                <w:rFonts w:asciiTheme="majorHAnsi" w:hAnsiTheme="majorHAnsi" w:cstheme="majorHAnsi"/>
                <w:sz w:val="20"/>
              </w:rPr>
              <w:t xml:space="preserve">Các quy trình, phương pháp làm việc và các thực hành phải được tập hợp </w:t>
            </w:r>
            <w:r w:rsidRPr="00D47004">
              <w:rPr>
                <w:rFonts w:asciiTheme="majorHAnsi" w:hAnsiTheme="majorHAnsi" w:cstheme="majorHAnsi"/>
                <w:sz w:val="20"/>
              </w:rPr>
              <w:lastRenderedPageBreak/>
              <w:t>trong một sổ tay chất lượng dạng bản in hoặc điện tử.</w:t>
            </w:r>
          </w:p>
        </w:tc>
        <w:tc>
          <w:tcPr>
            <w:tcW w:w="1275" w:type="dxa"/>
          </w:tcPr>
          <w:p w14:paraId="16A8E430" w14:textId="77777777" w:rsidR="00A87C4F" w:rsidRPr="00D47004" w:rsidRDefault="00A87C4F" w:rsidP="00A87C4F">
            <w:pPr>
              <w:spacing w:before="120" w:after="120"/>
              <w:rPr>
                <w:rFonts w:asciiTheme="majorHAnsi" w:hAnsiTheme="majorHAnsi" w:cstheme="majorHAnsi"/>
                <w:sz w:val="20"/>
                <w:szCs w:val="20"/>
              </w:rPr>
            </w:pPr>
          </w:p>
        </w:tc>
        <w:tc>
          <w:tcPr>
            <w:tcW w:w="3402" w:type="dxa"/>
          </w:tcPr>
          <w:p w14:paraId="6846C1AD" w14:textId="77777777" w:rsidR="00A87C4F" w:rsidRPr="00D47004" w:rsidRDefault="00A87C4F" w:rsidP="00A87C4F">
            <w:pPr>
              <w:spacing w:before="120" w:after="120"/>
              <w:rPr>
                <w:rFonts w:asciiTheme="majorHAnsi" w:hAnsiTheme="majorHAnsi" w:cstheme="majorHAnsi"/>
                <w:sz w:val="20"/>
                <w:szCs w:val="20"/>
              </w:rPr>
            </w:pPr>
          </w:p>
        </w:tc>
      </w:tr>
      <w:tr w:rsidR="00EF4177" w:rsidRPr="00D47004" w14:paraId="219FC094" w14:textId="77777777" w:rsidTr="00FA1C6D">
        <w:tc>
          <w:tcPr>
            <w:tcW w:w="1562" w:type="dxa"/>
            <w:gridSpan w:val="2"/>
            <w:shd w:val="clear" w:color="auto" w:fill="D6E9B2"/>
          </w:tcPr>
          <w:p w14:paraId="5AA4E3CF" w14:textId="77777777" w:rsidR="00EF4177" w:rsidRPr="00D47004" w:rsidRDefault="00EF4177" w:rsidP="00EF4177">
            <w:pPr>
              <w:spacing w:before="120" w:after="120"/>
              <w:rPr>
                <w:rFonts w:asciiTheme="majorHAnsi" w:hAnsiTheme="majorHAnsi" w:cstheme="majorHAnsi"/>
                <w:b/>
                <w:sz w:val="20"/>
                <w:szCs w:val="20"/>
              </w:rPr>
            </w:pPr>
            <w:r w:rsidRPr="00D47004">
              <w:rPr>
                <w:rFonts w:asciiTheme="majorHAnsi" w:hAnsiTheme="majorHAnsi" w:cstheme="majorHAnsi"/>
                <w:b/>
                <w:sz w:val="20"/>
              </w:rPr>
              <w:t>3.1.2</w:t>
            </w:r>
          </w:p>
        </w:tc>
        <w:tc>
          <w:tcPr>
            <w:tcW w:w="3684" w:type="dxa"/>
          </w:tcPr>
          <w:p w14:paraId="02C4500C" w14:textId="7DA64810" w:rsidR="00EF4177" w:rsidRPr="00D47004" w:rsidRDefault="00EF4177" w:rsidP="00EF4177">
            <w:pPr>
              <w:spacing w:before="120" w:after="120"/>
              <w:rPr>
                <w:rFonts w:asciiTheme="majorHAnsi" w:hAnsiTheme="majorHAnsi" w:cstheme="majorHAnsi"/>
                <w:color w:val="000000"/>
                <w:sz w:val="20"/>
                <w:szCs w:val="20"/>
              </w:rPr>
            </w:pPr>
            <w:r w:rsidRPr="00D47004">
              <w:rPr>
                <w:rFonts w:asciiTheme="majorHAnsi" w:hAnsiTheme="majorHAnsi" w:cstheme="majorHAnsi"/>
                <w:sz w:val="20"/>
              </w:rPr>
              <w:t>Sổ tay chất lượng và an toàn thực phẩm phải được thực hiện đầy đủ và sổ tay hoặc các thành phần thích hợp phải sẵn có cho nhân viên có liên quan.</w:t>
            </w:r>
          </w:p>
        </w:tc>
        <w:tc>
          <w:tcPr>
            <w:tcW w:w="1275" w:type="dxa"/>
          </w:tcPr>
          <w:p w14:paraId="403F99A7" w14:textId="77777777" w:rsidR="00EF4177" w:rsidRPr="00D47004" w:rsidRDefault="00EF4177" w:rsidP="00EF4177">
            <w:pPr>
              <w:spacing w:before="120" w:after="120"/>
              <w:rPr>
                <w:rFonts w:asciiTheme="majorHAnsi" w:hAnsiTheme="majorHAnsi" w:cstheme="majorHAnsi"/>
                <w:sz w:val="20"/>
                <w:szCs w:val="20"/>
              </w:rPr>
            </w:pPr>
          </w:p>
        </w:tc>
        <w:tc>
          <w:tcPr>
            <w:tcW w:w="3402" w:type="dxa"/>
          </w:tcPr>
          <w:p w14:paraId="62F66579" w14:textId="77777777" w:rsidR="00EF4177" w:rsidRPr="00D47004" w:rsidRDefault="00EF4177" w:rsidP="00EF4177">
            <w:pPr>
              <w:spacing w:before="120" w:after="120"/>
              <w:rPr>
                <w:rFonts w:asciiTheme="majorHAnsi" w:hAnsiTheme="majorHAnsi" w:cstheme="majorHAnsi"/>
                <w:sz w:val="20"/>
                <w:szCs w:val="20"/>
              </w:rPr>
            </w:pPr>
          </w:p>
        </w:tc>
      </w:tr>
      <w:tr w:rsidR="006A0107" w:rsidRPr="00D47004" w14:paraId="7432D0F1" w14:textId="77777777" w:rsidTr="003768F2">
        <w:tc>
          <w:tcPr>
            <w:tcW w:w="851" w:type="dxa"/>
            <w:shd w:val="clear" w:color="auto" w:fill="D6E9B2"/>
          </w:tcPr>
          <w:p w14:paraId="08ABBDA5" w14:textId="77777777" w:rsidR="006A0107" w:rsidRPr="00D47004" w:rsidRDefault="006A0107" w:rsidP="006A0107">
            <w:pPr>
              <w:spacing w:before="120" w:after="120"/>
              <w:rPr>
                <w:rFonts w:asciiTheme="majorHAnsi" w:hAnsiTheme="majorHAnsi" w:cstheme="majorHAnsi"/>
                <w:b/>
                <w:sz w:val="20"/>
                <w:szCs w:val="20"/>
              </w:rPr>
            </w:pPr>
            <w:r w:rsidRPr="00D47004">
              <w:rPr>
                <w:rFonts w:asciiTheme="majorHAnsi" w:hAnsiTheme="majorHAnsi" w:cstheme="majorHAnsi"/>
                <w:b/>
                <w:sz w:val="20"/>
              </w:rPr>
              <w:t>3.1.3</w:t>
            </w:r>
          </w:p>
        </w:tc>
        <w:tc>
          <w:tcPr>
            <w:tcW w:w="711" w:type="dxa"/>
            <w:shd w:val="clear" w:color="auto" w:fill="FBD4B4"/>
          </w:tcPr>
          <w:p w14:paraId="3F97082E" w14:textId="77777777" w:rsidR="006A0107" w:rsidRPr="00D47004" w:rsidRDefault="006A0107" w:rsidP="006A0107">
            <w:pPr>
              <w:spacing w:before="120" w:after="120"/>
              <w:rPr>
                <w:rFonts w:asciiTheme="majorHAnsi" w:hAnsiTheme="majorHAnsi" w:cstheme="majorHAnsi"/>
                <w:b/>
                <w:sz w:val="20"/>
                <w:szCs w:val="20"/>
              </w:rPr>
            </w:pPr>
          </w:p>
        </w:tc>
        <w:tc>
          <w:tcPr>
            <w:tcW w:w="3684" w:type="dxa"/>
          </w:tcPr>
          <w:p w14:paraId="2021B11E" w14:textId="5308939A" w:rsidR="006A0107" w:rsidRPr="00D47004" w:rsidRDefault="006A0107" w:rsidP="006A0107">
            <w:pPr>
              <w:spacing w:before="120" w:after="120"/>
              <w:rPr>
                <w:rFonts w:asciiTheme="majorHAnsi" w:hAnsiTheme="majorHAnsi" w:cstheme="majorHAnsi"/>
                <w:color w:val="000000"/>
                <w:sz w:val="20"/>
                <w:szCs w:val="20"/>
              </w:rPr>
            </w:pPr>
            <w:r w:rsidRPr="00D47004">
              <w:rPr>
                <w:rFonts w:asciiTheme="majorHAnsi" w:hAnsiTheme="majorHAnsi" w:cstheme="majorHAnsi"/>
                <w:sz w:val="20"/>
              </w:rPr>
              <w:t>Tất cả các quy trình và hướng dẫn công việc phải rõ ràng, không gây hiểu nhầm, viết bằng ngôn ngữ thích hợp và đủ chi tiết để cho phép áp dụng chính xác bởi nhân viên thích hợp. Điều này phải bao gồm việc sử dụng hình ảnh, sơ đồ hoặc các hướng dẫn bằng hình ảnh khác khi thông tin dạng chữ viết không hiệu quả (ví dụ như có vấn đề về đọc viết hoặc ngoại ngữ).</w:t>
            </w:r>
          </w:p>
        </w:tc>
        <w:tc>
          <w:tcPr>
            <w:tcW w:w="1275" w:type="dxa"/>
          </w:tcPr>
          <w:p w14:paraId="47948EA9" w14:textId="77777777" w:rsidR="006A0107" w:rsidRPr="00D47004" w:rsidRDefault="006A0107" w:rsidP="006A0107">
            <w:pPr>
              <w:spacing w:before="120" w:after="120"/>
              <w:rPr>
                <w:rFonts w:asciiTheme="majorHAnsi" w:hAnsiTheme="majorHAnsi" w:cstheme="majorHAnsi"/>
                <w:sz w:val="20"/>
                <w:szCs w:val="20"/>
              </w:rPr>
            </w:pPr>
          </w:p>
        </w:tc>
        <w:tc>
          <w:tcPr>
            <w:tcW w:w="3402" w:type="dxa"/>
          </w:tcPr>
          <w:p w14:paraId="2931BD2B" w14:textId="77777777" w:rsidR="006A0107" w:rsidRPr="00D47004" w:rsidRDefault="006A0107" w:rsidP="006A0107">
            <w:pPr>
              <w:spacing w:before="120" w:after="120"/>
              <w:rPr>
                <w:rFonts w:asciiTheme="majorHAnsi" w:hAnsiTheme="majorHAnsi" w:cstheme="majorHAnsi"/>
                <w:sz w:val="20"/>
                <w:szCs w:val="20"/>
              </w:rPr>
            </w:pPr>
          </w:p>
        </w:tc>
      </w:tr>
      <w:tr w:rsidR="006A0107" w:rsidRPr="00D47004" w14:paraId="541DB1CB" w14:textId="77777777" w:rsidTr="00A644C5">
        <w:tc>
          <w:tcPr>
            <w:tcW w:w="1562" w:type="dxa"/>
            <w:gridSpan w:val="2"/>
            <w:shd w:val="clear" w:color="auto" w:fill="92D050"/>
          </w:tcPr>
          <w:p w14:paraId="5C86A1D7" w14:textId="77777777" w:rsidR="006A0107" w:rsidRPr="00D47004" w:rsidRDefault="006A0107" w:rsidP="006A0107">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3.2</w:t>
            </w:r>
          </w:p>
        </w:tc>
        <w:tc>
          <w:tcPr>
            <w:tcW w:w="8361" w:type="dxa"/>
            <w:gridSpan w:val="3"/>
            <w:shd w:val="clear" w:color="auto" w:fill="92D050"/>
          </w:tcPr>
          <w:p w14:paraId="33FB8B59" w14:textId="77777777" w:rsidR="006A0107" w:rsidRPr="00D47004" w:rsidRDefault="006A0107" w:rsidP="006A0107">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soát tài liệu</w:t>
            </w:r>
          </w:p>
        </w:tc>
      </w:tr>
      <w:tr w:rsidR="006A0107" w:rsidRPr="00D47004" w14:paraId="104EFE8F" w14:textId="77777777" w:rsidTr="00A644C5">
        <w:tc>
          <w:tcPr>
            <w:tcW w:w="1562" w:type="dxa"/>
            <w:gridSpan w:val="2"/>
            <w:shd w:val="clear" w:color="auto" w:fill="D6E9B2"/>
          </w:tcPr>
          <w:p w14:paraId="123A9822" w14:textId="77777777" w:rsidR="006A0107" w:rsidRPr="00D47004" w:rsidRDefault="006A0107" w:rsidP="006A0107">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61" w:type="dxa"/>
            <w:gridSpan w:val="3"/>
            <w:shd w:val="clear" w:color="auto" w:fill="D6E9B2"/>
          </w:tcPr>
          <w:p w14:paraId="6CEB0C97" w14:textId="77777777" w:rsidR="006A0107" w:rsidRPr="00D47004" w:rsidRDefault="006A0107" w:rsidP="006A0107">
            <w:pPr>
              <w:pStyle w:val="para"/>
              <w:rPr>
                <w:rFonts w:asciiTheme="majorHAnsi" w:hAnsiTheme="majorHAnsi" w:cstheme="majorHAnsi"/>
                <w:sz w:val="20"/>
                <w:szCs w:val="20"/>
              </w:rPr>
            </w:pPr>
            <w:r w:rsidRPr="00D47004">
              <w:rPr>
                <w:rFonts w:asciiTheme="majorHAnsi" w:hAnsiTheme="majorHAnsi" w:cstheme="majorHAnsi"/>
                <w:sz w:val="20"/>
              </w:rPr>
              <w:t>Công ty phải vận hành một hệ thống kiểm soát tài liệu hiệu quả để đảm bảo rằng chỉ có các phiên bản chính xác của tài liệu, bao gồm các biểu mẫu, là sẵn có và đang được sử dụng.</w:t>
            </w:r>
          </w:p>
        </w:tc>
      </w:tr>
      <w:tr w:rsidR="006A0107" w:rsidRPr="00D47004" w14:paraId="76235163" w14:textId="77777777" w:rsidTr="00FA1C6D">
        <w:tc>
          <w:tcPr>
            <w:tcW w:w="1562" w:type="dxa"/>
            <w:gridSpan w:val="2"/>
            <w:shd w:val="clear" w:color="auto" w:fill="D6E9B2"/>
          </w:tcPr>
          <w:p w14:paraId="4188779C" w14:textId="77777777" w:rsidR="006A0107" w:rsidRPr="00D47004" w:rsidRDefault="006A0107" w:rsidP="006A0107">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Pr>
          <w:p w14:paraId="2B617656" w14:textId="77777777" w:rsidR="006A0107" w:rsidRPr="00D47004" w:rsidRDefault="006A0107" w:rsidP="006A0107">
            <w:pPr>
              <w:spacing w:before="120" w:after="120"/>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75" w:type="dxa"/>
          </w:tcPr>
          <w:p w14:paraId="550592D7" w14:textId="77777777" w:rsidR="006A0107" w:rsidRPr="00D47004" w:rsidRDefault="006A0107" w:rsidP="006A0107">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51DF1487" w14:textId="620CA066" w:rsidR="006A0107" w:rsidRPr="00D47004" w:rsidRDefault="00EE5348" w:rsidP="006A0107">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CB6092" w:rsidRPr="00D47004" w14:paraId="561E2D58" w14:textId="77777777" w:rsidTr="00FA1C6D">
        <w:tc>
          <w:tcPr>
            <w:tcW w:w="1562" w:type="dxa"/>
            <w:gridSpan w:val="2"/>
            <w:shd w:val="clear" w:color="auto" w:fill="D6E9B2"/>
          </w:tcPr>
          <w:p w14:paraId="43F634B5" w14:textId="77777777" w:rsidR="00CB6092" w:rsidRPr="00D47004" w:rsidRDefault="00CB6092" w:rsidP="00CB6092">
            <w:pPr>
              <w:spacing w:before="120" w:after="120"/>
              <w:rPr>
                <w:rFonts w:asciiTheme="majorHAnsi" w:hAnsiTheme="majorHAnsi" w:cstheme="majorHAnsi"/>
                <w:b/>
                <w:sz w:val="20"/>
                <w:szCs w:val="20"/>
              </w:rPr>
            </w:pPr>
            <w:r w:rsidRPr="00D47004">
              <w:rPr>
                <w:rFonts w:asciiTheme="majorHAnsi" w:hAnsiTheme="majorHAnsi" w:cstheme="majorHAnsi"/>
                <w:b/>
                <w:sz w:val="20"/>
              </w:rPr>
              <w:t>3.2.1</w:t>
            </w:r>
          </w:p>
        </w:tc>
        <w:tc>
          <w:tcPr>
            <w:tcW w:w="3684" w:type="dxa"/>
          </w:tcPr>
          <w:p w14:paraId="67F4B4FB" w14:textId="77777777" w:rsidR="00CB6092" w:rsidRPr="00D47004" w:rsidRDefault="00CB6092" w:rsidP="00CB6092">
            <w:pPr>
              <w:pStyle w:val="para"/>
              <w:rPr>
                <w:rFonts w:asciiTheme="majorHAnsi" w:hAnsiTheme="majorHAnsi" w:cstheme="majorHAnsi"/>
                <w:sz w:val="20"/>
                <w:szCs w:val="20"/>
              </w:rPr>
            </w:pPr>
            <w:r w:rsidRPr="00D47004">
              <w:rPr>
                <w:rFonts w:asciiTheme="majorHAnsi" w:hAnsiTheme="majorHAnsi" w:cstheme="majorHAnsi"/>
                <w:sz w:val="20"/>
              </w:rPr>
              <w:t>Công ty phải có quy trình quản lý các tài liệu tạo thành một phần của hệ thống chất lượng và an toàn thực phẩm. Điều này phải bao gồm:</w:t>
            </w:r>
          </w:p>
          <w:p w14:paraId="31CFF70C" w14:textId="77777777" w:rsidR="00CB6092" w:rsidRPr="00D47004" w:rsidRDefault="00CB6092" w:rsidP="00CA662E">
            <w:pPr>
              <w:pStyle w:val="ListBullet"/>
              <w:numPr>
                <w:ilvl w:val="0"/>
                <w:numId w:val="1"/>
              </w:numPr>
            </w:pPr>
            <w:r w:rsidRPr="00D47004">
              <w:t>danh sách tất cả các tài liệu được kiểm soát thể hiện số phiên bản mới nhất</w:t>
            </w:r>
          </w:p>
          <w:p w14:paraId="1245567D" w14:textId="77777777" w:rsidR="00CB6092" w:rsidRPr="00D47004" w:rsidRDefault="00CB6092" w:rsidP="00CA662E">
            <w:pPr>
              <w:pStyle w:val="ListBullet"/>
              <w:numPr>
                <w:ilvl w:val="0"/>
                <w:numId w:val="1"/>
              </w:numPr>
            </w:pPr>
            <w:r w:rsidRPr="00D47004">
              <w:t>danh sách tất cả các tài liệu được kiểm soát thể hiện số phiên bản mới nhất</w:t>
            </w:r>
          </w:p>
          <w:p w14:paraId="0913A5B2" w14:textId="77777777" w:rsidR="00CB6092" w:rsidRPr="00D47004" w:rsidRDefault="00CB6092" w:rsidP="00CA662E">
            <w:pPr>
              <w:pStyle w:val="ListBullet"/>
              <w:numPr>
                <w:ilvl w:val="0"/>
                <w:numId w:val="1"/>
              </w:numPr>
            </w:pPr>
            <w:r w:rsidRPr="00D47004">
              <w:t>hồ sơ ghi lại lý do của mọi thay đổi hoặc sửa đổi nào đối với tài liệu</w:t>
            </w:r>
          </w:p>
          <w:p w14:paraId="51C85E8D" w14:textId="77777777" w:rsidR="00CB6092" w:rsidRPr="00D47004" w:rsidRDefault="00CB6092" w:rsidP="00CA662E">
            <w:pPr>
              <w:pStyle w:val="ListBullet"/>
              <w:numPr>
                <w:ilvl w:val="0"/>
                <w:numId w:val="1"/>
              </w:numPr>
            </w:pPr>
            <w:r w:rsidRPr="00D47004">
              <w:t>hệ thống để thay thế các tài liệu hiện có khi các tài liệu này được cập nhật.</w:t>
            </w:r>
          </w:p>
          <w:p w14:paraId="0EE02C9B" w14:textId="77777777" w:rsidR="00CB6092" w:rsidRPr="00D47004" w:rsidRDefault="00CB6092" w:rsidP="00CB6092">
            <w:pPr>
              <w:pStyle w:val="para"/>
              <w:rPr>
                <w:rFonts w:asciiTheme="majorHAnsi" w:hAnsiTheme="majorHAnsi" w:cstheme="majorHAnsi"/>
                <w:sz w:val="20"/>
                <w:szCs w:val="20"/>
              </w:rPr>
            </w:pPr>
            <w:r w:rsidRPr="00D47004">
              <w:rPr>
                <w:rFonts w:asciiTheme="majorHAnsi" w:hAnsiTheme="majorHAnsi" w:cstheme="majorHAnsi"/>
                <w:sz w:val="20"/>
              </w:rPr>
              <w:t>Trường hợp tài liệu được lưu trữ dưới dạng điện tử thì cũng phải:</w:t>
            </w:r>
          </w:p>
          <w:p w14:paraId="68C18C42" w14:textId="77777777" w:rsidR="002142F5" w:rsidRPr="00D47004" w:rsidRDefault="00CB6092" w:rsidP="00CA662E">
            <w:pPr>
              <w:pStyle w:val="ListBullet"/>
              <w:numPr>
                <w:ilvl w:val="0"/>
                <w:numId w:val="1"/>
              </w:numPr>
            </w:pPr>
            <w:r w:rsidRPr="00D47004">
              <w:t>được lưu trữ an toàn (ví dụ: với quyền truy cập được cho phép, kiểm soát sửa đổi hoặc bảo vệ bằng mật khẩu)</w:t>
            </w:r>
          </w:p>
          <w:p w14:paraId="3BA06555" w14:textId="5C8B5826" w:rsidR="00CB6092" w:rsidRPr="00D47004" w:rsidRDefault="00CB6092" w:rsidP="00CA662E">
            <w:pPr>
              <w:pStyle w:val="ListBullet"/>
              <w:numPr>
                <w:ilvl w:val="0"/>
                <w:numId w:val="1"/>
              </w:numPr>
            </w:pPr>
            <w:r w:rsidRPr="00D47004">
              <w:t>sao lưu để tránh mất mát.</w:t>
            </w:r>
          </w:p>
        </w:tc>
        <w:tc>
          <w:tcPr>
            <w:tcW w:w="1275" w:type="dxa"/>
          </w:tcPr>
          <w:p w14:paraId="135C4C84" w14:textId="77777777" w:rsidR="00CB6092" w:rsidRPr="00D47004" w:rsidRDefault="00CB6092" w:rsidP="00CB6092">
            <w:pPr>
              <w:spacing w:before="120" w:after="120"/>
              <w:rPr>
                <w:rFonts w:asciiTheme="majorHAnsi" w:hAnsiTheme="majorHAnsi" w:cstheme="majorHAnsi"/>
                <w:b/>
                <w:sz w:val="20"/>
                <w:szCs w:val="20"/>
              </w:rPr>
            </w:pPr>
          </w:p>
        </w:tc>
        <w:tc>
          <w:tcPr>
            <w:tcW w:w="3402" w:type="dxa"/>
          </w:tcPr>
          <w:p w14:paraId="56F0273D" w14:textId="77777777" w:rsidR="00CB6092" w:rsidRPr="00D47004" w:rsidRDefault="00CB6092" w:rsidP="00CB6092">
            <w:pPr>
              <w:spacing w:before="120" w:after="120"/>
              <w:rPr>
                <w:rFonts w:asciiTheme="majorHAnsi" w:hAnsiTheme="majorHAnsi" w:cstheme="majorHAnsi"/>
                <w:b/>
                <w:sz w:val="20"/>
                <w:szCs w:val="20"/>
              </w:rPr>
            </w:pPr>
          </w:p>
        </w:tc>
      </w:tr>
      <w:tr w:rsidR="00CB6092" w:rsidRPr="00D47004" w14:paraId="1F16345D" w14:textId="77777777" w:rsidTr="00A644C5">
        <w:tc>
          <w:tcPr>
            <w:tcW w:w="1562" w:type="dxa"/>
            <w:gridSpan w:val="2"/>
            <w:shd w:val="clear" w:color="auto" w:fill="92D050"/>
          </w:tcPr>
          <w:p w14:paraId="5EBE6F2B" w14:textId="77777777" w:rsidR="00CB6092" w:rsidRPr="00D47004" w:rsidRDefault="00CB6092" w:rsidP="00CB609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3.3</w:t>
            </w:r>
          </w:p>
        </w:tc>
        <w:tc>
          <w:tcPr>
            <w:tcW w:w="8361" w:type="dxa"/>
            <w:gridSpan w:val="3"/>
            <w:shd w:val="clear" w:color="auto" w:fill="92D050"/>
          </w:tcPr>
          <w:p w14:paraId="4ABBBB88" w14:textId="77777777" w:rsidR="00CB6092" w:rsidRPr="00D47004" w:rsidRDefault="00CB6092" w:rsidP="00CB609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color w:val="FFFFFF" w:themeColor="background1"/>
                <w:sz w:val="20"/>
              </w:rPr>
              <w:t>Hoàn tất và duy trì hồ sơ</w:t>
            </w:r>
          </w:p>
        </w:tc>
      </w:tr>
      <w:tr w:rsidR="00CB6092" w:rsidRPr="00D47004" w14:paraId="45C89234" w14:textId="77777777" w:rsidTr="00A644C5">
        <w:tc>
          <w:tcPr>
            <w:tcW w:w="1562" w:type="dxa"/>
            <w:gridSpan w:val="2"/>
            <w:shd w:val="clear" w:color="auto" w:fill="D6E9B2"/>
          </w:tcPr>
          <w:p w14:paraId="31E3931A" w14:textId="77777777" w:rsidR="00CB6092" w:rsidRPr="00D47004" w:rsidRDefault="00CB6092" w:rsidP="00CB6092">
            <w:pPr>
              <w:spacing w:before="120" w:after="120"/>
              <w:rPr>
                <w:rFonts w:asciiTheme="majorHAnsi" w:hAnsiTheme="majorHAnsi" w:cstheme="majorHAnsi"/>
                <w:b/>
                <w:sz w:val="20"/>
                <w:szCs w:val="20"/>
              </w:rPr>
            </w:pPr>
            <w:r w:rsidRPr="00D47004">
              <w:rPr>
                <w:rFonts w:asciiTheme="majorHAnsi" w:hAnsiTheme="majorHAnsi" w:cstheme="majorHAnsi"/>
                <w:b/>
                <w:sz w:val="20"/>
              </w:rPr>
              <w:lastRenderedPageBreak/>
              <w:t>SOI</w:t>
            </w:r>
          </w:p>
        </w:tc>
        <w:tc>
          <w:tcPr>
            <w:tcW w:w="8361" w:type="dxa"/>
            <w:gridSpan w:val="3"/>
            <w:shd w:val="clear" w:color="auto" w:fill="D6E9B2"/>
          </w:tcPr>
          <w:p w14:paraId="028F1295" w14:textId="77777777" w:rsidR="00CB6092" w:rsidRPr="00D47004" w:rsidRDefault="00CB6092" w:rsidP="00CB6092">
            <w:pPr>
              <w:pStyle w:val="para"/>
              <w:rPr>
                <w:rFonts w:asciiTheme="majorHAnsi" w:hAnsiTheme="majorHAnsi" w:cstheme="majorHAnsi"/>
                <w:b/>
                <w:sz w:val="20"/>
                <w:szCs w:val="20"/>
              </w:rPr>
            </w:pPr>
            <w:r w:rsidRPr="00D47004">
              <w:rPr>
                <w:rFonts w:asciiTheme="majorHAnsi" w:hAnsiTheme="majorHAnsi" w:cstheme="majorHAnsi"/>
                <w:sz w:val="20"/>
              </w:rPr>
              <w:t>Nhà máy phải duy trì hồ sơ đầy đủ và chính xác để chứng minh hiệu lực kiểm soát an toàn, tính hợp pháp và chất lượng sản phẩm.</w:t>
            </w:r>
          </w:p>
        </w:tc>
      </w:tr>
      <w:tr w:rsidR="00CB6092" w:rsidRPr="00D47004" w14:paraId="4D08DB00" w14:textId="77777777" w:rsidTr="00FA1C6D">
        <w:tc>
          <w:tcPr>
            <w:tcW w:w="1562" w:type="dxa"/>
            <w:gridSpan w:val="2"/>
            <w:shd w:val="clear" w:color="auto" w:fill="D6E9B2"/>
          </w:tcPr>
          <w:p w14:paraId="3A9DB7F3" w14:textId="77777777" w:rsidR="00CB6092" w:rsidRPr="00D47004" w:rsidRDefault="00CB6092" w:rsidP="00CB6092">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Pr>
          <w:p w14:paraId="4FA6B4B3" w14:textId="77777777" w:rsidR="00CB6092" w:rsidRPr="00D47004" w:rsidRDefault="00CB6092" w:rsidP="00CB6092">
            <w:pPr>
              <w:spacing w:before="120" w:after="120"/>
              <w:rPr>
                <w:rFonts w:asciiTheme="majorHAnsi" w:hAnsiTheme="majorHAnsi" w:cstheme="majorHAnsi"/>
                <w:sz w:val="20"/>
                <w:szCs w:val="20"/>
              </w:rPr>
            </w:pPr>
            <w:r w:rsidRPr="00D47004">
              <w:rPr>
                <w:rFonts w:asciiTheme="majorHAnsi" w:hAnsiTheme="majorHAnsi" w:cstheme="majorHAnsi"/>
                <w:b/>
                <w:sz w:val="20"/>
              </w:rPr>
              <w:t>Các yêu cầu</w:t>
            </w:r>
          </w:p>
        </w:tc>
        <w:tc>
          <w:tcPr>
            <w:tcW w:w="1275" w:type="dxa"/>
          </w:tcPr>
          <w:p w14:paraId="496F258C" w14:textId="77777777" w:rsidR="00CB6092" w:rsidRPr="00D47004" w:rsidRDefault="00CB6092" w:rsidP="00CB6092">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480042A0" w14:textId="197F40FC" w:rsidR="00CB6092" w:rsidRPr="00D47004" w:rsidRDefault="00EE5348" w:rsidP="00CB6092">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C04534" w:rsidRPr="00D47004" w14:paraId="725FD449" w14:textId="77777777" w:rsidTr="00FA1C6D">
        <w:tc>
          <w:tcPr>
            <w:tcW w:w="1562" w:type="dxa"/>
            <w:gridSpan w:val="2"/>
            <w:shd w:val="clear" w:color="auto" w:fill="D6E9B2"/>
          </w:tcPr>
          <w:p w14:paraId="67C677E6" w14:textId="77777777" w:rsidR="00C04534" w:rsidRPr="00D47004" w:rsidRDefault="00C04534" w:rsidP="00C04534">
            <w:pPr>
              <w:spacing w:before="120" w:after="120"/>
              <w:rPr>
                <w:rFonts w:asciiTheme="majorHAnsi" w:hAnsiTheme="majorHAnsi" w:cstheme="majorHAnsi"/>
                <w:b/>
                <w:sz w:val="20"/>
                <w:szCs w:val="20"/>
              </w:rPr>
            </w:pPr>
            <w:r w:rsidRPr="00D47004">
              <w:rPr>
                <w:rFonts w:asciiTheme="majorHAnsi" w:hAnsiTheme="majorHAnsi" w:cstheme="majorHAnsi"/>
                <w:b/>
                <w:sz w:val="20"/>
              </w:rPr>
              <w:t>3.3.1</w:t>
            </w:r>
          </w:p>
        </w:tc>
        <w:tc>
          <w:tcPr>
            <w:tcW w:w="3684" w:type="dxa"/>
            <w:tcBorders>
              <w:top w:val="single" w:sz="4" w:space="0" w:color="auto"/>
              <w:left w:val="single" w:sz="4" w:space="0" w:color="auto"/>
              <w:bottom w:val="single" w:sz="4" w:space="0" w:color="auto"/>
              <w:right w:val="single" w:sz="4" w:space="0" w:color="auto"/>
            </w:tcBorders>
          </w:tcPr>
          <w:p w14:paraId="39A9A461" w14:textId="77777777" w:rsidR="00C04534" w:rsidRPr="00D47004" w:rsidRDefault="00C04534" w:rsidP="00C04534">
            <w:pPr>
              <w:pStyle w:val="para"/>
              <w:rPr>
                <w:rFonts w:asciiTheme="majorHAnsi" w:hAnsiTheme="majorHAnsi" w:cstheme="majorHAnsi"/>
                <w:sz w:val="20"/>
                <w:szCs w:val="20"/>
              </w:rPr>
            </w:pPr>
            <w:r w:rsidRPr="00D47004">
              <w:rPr>
                <w:rFonts w:asciiTheme="majorHAnsi" w:hAnsiTheme="majorHAnsi" w:cstheme="majorHAnsi"/>
                <w:sz w:val="20"/>
              </w:rPr>
              <w:t>Hồ sơ phải rõ ràng, được duy trì trong tình trạng tốt và có thể truy xuất được. Mọi thay đổi đối với hồ sơ phải được phê duyệt và lý giải cho việc sửa đổi phải được ghi lại. Trường hợp hồ sơ ở dạng điện tử, cũng phải:</w:t>
            </w:r>
          </w:p>
          <w:p w14:paraId="700E3D20" w14:textId="77777777" w:rsidR="00C04534" w:rsidRPr="00D47004" w:rsidRDefault="00C04534" w:rsidP="00CA662E">
            <w:pPr>
              <w:pStyle w:val="ListBullet"/>
              <w:numPr>
                <w:ilvl w:val="0"/>
                <w:numId w:val="1"/>
              </w:numPr>
            </w:pPr>
            <w:r w:rsidRPr="00D47004">
              <w:t>được lưu trữ an toàn (ví dụ: với quyền truy cập được cho phép, kiểm soát sửa đổi hoặc bảo vệ bằng mật khẩu)</w:t>
            </w:r>
          </w:p>
          <w:p w14:paraId="7315388D" w14:textId="3D1880B4" w:rsidR="00C04534" w:rsidRPr="00D47004" w:rsidRDefault="00C04534" w:rsidP="00CA662E">
            <w:pPr>
              <w:pStyle w:val="ListBullet"/>
              <w:numPr>
                <w:ilvl w:val="0"/>
                <w:numId w:val="1"/>
              </w:numPr>
            </w:pPr>
            <w:r w:rsidRPr="00D47004">
              <w:t>được sao lưu phù hợp để tránh mất mát.</w:t>
            </w:r>
          </w:p>
        </w:tc>
        <w:tc>
          <w:tcPr>
            <w:tcW w:w="1275" w:type="dxa"/>
          </w:tcPr>
          <w:p w14:paraId="10278066" w14:textId="77777777" w:rsidR="00C04534" w:rsidRPr="00D47004" w:rsidRDefault="00C04534" w:rsidP="00C04534">
            <w:pPr>
              <w:spacing w:before="120" w:after="120"/>
              <w:rPr>
                <w:rFonts w:asciiTheme="majorHAnsi" w:hAnsiTheme="majorHAnsi" w:cstheme="majorHAnsi"/>
                <w:b/>
                <w:sz w:val="20"/>
                <w:szCs w:val="20"/>
              </w:rPr>
            </w:pPr>
          </w:p>
        </w:tc>
        <w:tc>
          <w:tcPr>
            <w:tcW w:w="3402" w:type="dxa"/>
          </w:tcPr>
          <w:p w14:paraId="5675703E" w14:textId="77777777" w:rsidR="00C04534" w:rsidRPr="00D47004" w:rsidRDefault="00C04534" w:rsidP="00C04534">
            <w:pPr>
              <w:spacing w:before="120" w:after="120"/>
              <w:rPr>
                <w:rFonts w:asciiTheme="majorHAnsi" w:hAnsiTheme="majorHAnsi" w:cstheme="majorHAnsi"/>
                <w:b/>
                <w:sz w:val="20"/>
                <w:szCs w:val="20"/>
              </w:rPr>
            </w:pPr>
          </w:p>
        </w:tc>
      </w:tr>
      <w:tr w:rsidR="003331C9" w:rsidRPr="00D47004" w14:paraId="2EF31E89" w14:textId="77777777" w:rsidTr="00FA1C6D">
        <w:tc>
          <w:tcPr>
            <w:tcW w:w="1562" w:type="dxa"/>
            <w:gridSpan w:val="2"/>
            <w:shd w:val="clear" w:color="auto" w:fill="D6E9B2"/>
          </w:tcPr>
          <w:p w14:paraId="615FE596" w14:textId="77777777" w:rsidR="003331C9" w:rsidRPr="00D47004" w:rsidRDefault="003331C9"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3.3.2</w:t>
            </w:r>
          </w:p>
        </w:tc>
        <w:tc>
          <w:tcPr>
            <w:tcW w:w="3684" w:type="dxa"/>
            <w:tcBorders>
              <w:top w:val="single" w:sz="4" w:space="0" w:color="auto"/>
              <w:left w:val="single" w:sz="4" w:space="0" w:color="auto"/>
              <w:bottom w:val="single" w:sz="4" w:space="0" w:color="auto"/>
              <w:right w:val="single" w:sz="4" w:space="0" w:color="auto"/>
            </w:tcBorders>
          </w:tcPr>
          <w:p w14:paraId="2B190C17" w14:textId="77777777" w:rsidR="003331C9" w:rsidRPr="00D47004" w:rsidRDefault="003331C9" w:rsidP="003331C9">
            <w:pPr>
              <w:pStyle w:val="para"/>
              <w:rPr>
                <w:rFonts w:asciiTheme="majorHAnsi" w:hAnsiTheme="majorHAnsi" w:cstheme="majorHAnsi"/>
                <w:sz w:val="20"/>
                <w:szCs w:val="20"/>
              </w:rPr>
            </w:pPr>
            <w:r w:rsidRPr="00D47004">
              <w:rPr>
                <w:rFonts w:asciiTheme="majorHAnsi" w:hAnsiTheme="majorHAnsi" w:cstheme="majorHAnsi"/>
                <w:sz w:val="20"/>
              </w:rPr>
              <w:t>Hồ sơ phải được lưu giữ trong một khoảng thời gian nhất định với việc xem xét:</w:t>
            </w:r>
          </w:p>
          <w:p w14:paraId="7AF1A113" w14:textId="77777777" w:rsidR="003331C9" w:rsidRPr="00D47004" w:rsidRDefault="003331C9" w:rsidP="00CA662E">
            <w:pPr>
              <w:pStyle w:val="ListBullet"/>
              <w:numPr>
                <w:ilvl w:val="0"/>
                <w:numId w:val="1"/>
              </w:numPr>
            </w:pPr>
            <w:r w:rsidRPr="00D47004">
              <w:t>mọi yêu cầu pháp lý hoặc yêu cầu của khách hàng</w:t>
            </w:r>
          </w:p>
          <w:p w14:paraId="22BD4420" w14:textId="77777777" w:rsidR="003331C9" w:rsidRPr="00D47004" w:rsidRDefault="003331C9" w:rsidP="00CA662E">
            <w:pPr>
              <w:pStyle w:val="ListBullet"/>
              <w:numPr>
                <w:ilvl w:val="0"/>
                <w:numId w:val="1"/>
              </w:numPr>
            </w:pPr>
            <w:r w:rsidRPr="00D47004">
              <w:t>thời hạn sử dụng của sản phẩm.</w:t>
            </w:r>
          </w:p>
          <w:p w14:paraId="51EB3A98" w14:textId="77777777" w:rsidR="003331C9" w:rsidRPr="00D47004" w:rsidRDefault="003331C9" w:rsidP="003331C9">
            <w:pPr>
              <w:pStyle w:val="para"/>
              <w:rPr>
                <w:rFonts w:asciiTheme="majorHAnsi" w:hAnsiTheme="majorHAnsi" w:cstheme="majorHAnsi"/>
                <w:sz w:val="20"/>
                <w:szCs w:val="20"/>
              </w:rPr>
            </w:pPr>
            <w:r w:rsidRPr="00D47004">
              <w:rPr>
                <w:rFonts w:asciiTheme="majorHAnsi" w:hAnsiTheme="majorHAnsi" w:cstheme="majorHAnsi"/>
                <w:sz w:val="20"/>
              </w:rPr>
              <w:t>Điều này phải tính đến, khi nó được quy định trên nhãn, khả năng thời hạn sử dụng có thể được mở rộng bởi người tiêu dùng (ví dụ: bằng cách đông lạnh).</w:t>
            </w:r>
          </w:p>
          <w:p w14:paraId="2F976C8B" w14:textId="4833B12F" w:rsidR="003331C9" w:rsidRPr="00D47004" w:rsidRDefault="003331C9" w:rsidP="003331C9">
            <w:pPr>
              <w:pStyle w:val="para"/>
              <w:rPr>
                <w:rFonts w:asciiTheme="majorHAnsi" w:hAnsiTheme="majorHAnsi" w:cstheme="majorHAnsi"/>
                <w:sz w:val="20"/>
                <w:szCs w:val="20"/>
              </w:rPr>
            </w:pPr>
            <w:r w:rsidRPr="00D47004">
              <w:rPr>
                <w:rFonts w:asciiTheme="majorHAnsi" w:hAnsiTheme="majorHAnsi" w:cstheme="majorHAnsi"/>
                <w:sz w:val="20"/>
              </w:rPr>
              <w:t>Ở mức tối thiểu, hồ sơ phải được lưu giữ bằng thời hạn sử dụng của sản phẩm cộng thêm 12 tháng.</w:t>
            </w:r>
          </w:p>
        </w:tc>
        <w:tc>
          <w:tcPr>
            <w:tcW w:w="1275" w:type="dxa"/>
          </w:tcPr>
          <w:p w14:paraId="5F2BE204" w14:textId="77777777" w:rsidR="003331C9" w:rsidRPr="00D47004" w:rsidRDefault="003331C9" w:rsidP="003331C9">
            <w:pPr>
              <w:spacing w:before="120" w:after="120"/>
              <w:rPr>
                <w:rFonts w:asciiTheme="majorHAnsi" w:hAnsiTheme="majorHAnsi" w:cstheme="majorHAnsi"/>
                <w:b/>
                <w:sz w:val="20"/>
                <w:szCs w:val="20"/>
              </w:rPr>
            </w:pPr>
          </w:p>
        </w:tc>
        <w:tc>
          <w:tcPr>
            <w:tcW w:w="3402" w:type="dxa"/>
          </w:tcPr>
          <w:p w14:paraId="318AA545" w14:textId="77777777" w:rsidR="003331C9" w:rsidRPr="00D47004" w:rsidRDefault="003331C9" w:rsidP="003331C9">
            <w:pPr>
              <w:spacing w:before="120" w:after="120"/>
              <w:rPr>
                <w:rFonts w:asciiTheme="majorHAnsi" w:hAnsiTheme="majorHAnsi" w:cstheme="majorHAnsi"/>
                <w:b/>
                <w:sz w:val="20"/>
                <w:szCs w:val="20"/>
              </w:rPr>
            </w:pPr>
          </w:p>
        </w:tc>
      </w:tr>
      <w:tr w:rsidR="003331C9" w:rsidRPr="00D47004" w14:paraId="71380C01" w14:textId="77777777" w:rsidTr="00A644C5">
        <w:tc>
          <w:tcPr>
            <w:tcW w:w="1562" w:type="dxa"/>
            <w:gridSpan w:val="2"/>
            <w:shd w:val="clear" w:color="auto" w:fill="92D050"/>
          </w:tcPr>
          <w:p w14:paraId="3FE738C6" w14:textId="77777777" w:rsidR="003331C9" w:rsidRPr="00D47004" w:rsidRDefault="003331C9" w:rsidP="003331C9">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3.4</w:t>
            </w:r>
          </w:p>
        </w:tc>
        <w:tc>
          <w:tcPr>
            <w:tcW w:w="8361" w:type="dxa"/>
            <w:gridSpan w:val="3"/>
            <w:shd w:val="clear" w:color="auto" w:fill="92D050"/>
          </w:tcPr>
          <w:p w14:paraId="2479D6F4" w14:textId="77777777" w:rsidR="003331C9" w:rsidRPr="00D47004" w:rsidRDefault="003331C9" w:rsidP="003331C9">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Đánh giá nội bộ</w:t>
            </w:r>
          </w:p>
        </w:tc>
      </w:tr>
      <w:tr w:rsidR="003331C9" w:rsidRPr="00D47004" w14:paraId="0223FBAF" w14:textId="77777777" w:rsidTr="00A644C5">
        <w:tc>
          <w:tcPr>
            <w:tcW w:w="1562" w:type="dxa"/>
            <w:gridSpan w:val="2"/>
            <w:shd w:val="clear" w:color="auto" w:fill="D6E9B2"/>
          </w:tcPr>
          <w:p w14:paraId="0E317981" w14:textId="77777777" w:rsidR="003331C9" w:rsidRPr="00D47004" w:rsidRDefault="003331C9"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Cơ sở</w:t>
            </w:r>
          </w:p>
          <w:p w14:paraId="1B0EF626" w14:textId="77777777" w:rsidR="003331C9" w:rsidRPr="00D47004" w:rsidRDefault="003331C9"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shd w:val="clear" w:color="auto" w:fill="D6E9B2"/>
          </w:tcPr>
          <w:p w14:paraId="2805D0B2" w14:textId="1AD767FC" w:rsidR="003331C9" w:rsidRPr="00D47004" w:rsidRDefault="00A43442" w:rsidP="003331C9">
            <w:pPr>
              <w:pStyle w:val="para"/>
              <w:rPr>
                <w:rFonts w:asciiTheme="majorHAnsi" w:hAnsiTheme="majorHAnsi" w:cstheme="majorHAnsi"/>
                <w:color w:val="auto"/>
                <w:sz w:val="20"/>
                <w:szCs w:val="20"/>
              </w:rPr>
            </w:pPr>
            <w:r w:rsidRPr="00D47004">
              <w:rPr>
                <w:rFonts w:asciiTheme="majorHAnsi" w:hAnsiTheme="majorHAnsi" w:cstheme="majorHAnsi"/>
                <w:color w:val="auto"/>
                <w:sz w:val="20"/>
              </w:rPr>
              <w:t>Công ty phải chứng minh rằng họ xác minh việc áp dụng hiệu quả kế hoạch an toàn thực phẩm và việc thực hiện các yêu cầu của Tiêu chuẩn toàn cầu về An toàn thực phẩm và hệ thống quản lý chất lượng và an toàn thực phẩm của nhà máy.</w:t>
            </w:r>
          </w:p>
        </w:tc>
      </w:tr>
      <w:tr w:rsidR="003331C9" w:rsidRPr="00D47004" w14:paraId="6568F25B" w14:textId="77777777" w:rsidTr="00FA1C6D">
        <w:tc>
          <w:tcPr>
            <w:tcW w:w="1562" w:type="dxa"/>
            <w:gridSpan w:val="2"/>
            <w:shd w:val="clear" w:color="auto" w:fill="D6E9B2"/>
          </w:tcPr>
          <w:p w14:paraId="397B12D6" w14:textId="77777777" w:rsidR="003331C9" w:rsidRPr="00D47004" w:rsidRDefault="003331C9"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shd w:val="clear" w:color="auto" w:fill="FFFFFF" w:themeFill="background1"/>
          </w:tcPr>
          <w:p w14:paraId="418E604E" w14:textId="77777777" w:rsidR="003331C9" w:rsidRPr="00D47004" w:rsidRDefault="003331C9"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shd w:val="clear" w:color="auto" w:fill="FFFFFF" w:themeFill="background1"/>
          </w:tcPr>
          <w:p w14:paraId="0E116289" w14:textId="77777777" w:rsidR="003331C9" w:rsidRPr="00D47004" w:rsidRDefault="003331C9"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shd w:val="clear" w:color="auto" w:fill="FFFFFF" w:themeFill="background1"/>
          </w:tcPr>
          <w:p w14:paraId="4BFDDF36" w14:textId="16EBF092" w:rsidR="003331C9" w:rsidRPr="00D47004" w:rsidRDefault="00EE5348" w:rsidP="003331C9">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886DF1" w:rsidRPr="00D47004" w14:paraId="0BEEDA6B" w14:textId="77777777" w:rsidTr="00FA1C6D">
        <w:tc>
          <w:tcPr>
            <w:tcW w:w="1562" w:type="dxa"/>
            <w:gridSpan w:val="2"/>
            <w:shd w:val="clear" w:color="auto" w:fill="D6E9B2"/>
          </w:tcPr>
          <w:p w14:paraId="062681CD" w14:textId="77777777" w:rsidR="00886DF1" w:rsidRPr="00D47004" w:rsidRDefault="00886DF1" w:rsidP="00886DF1">
            <w:pPr>
              <w:spacing w:before="120" w:after="120"/>
              <w:rPr>
                <w:rFonts w:asciiTheme="majorHAnsi" w:hAnsiTheme="majorHAnsi" w:cstheme="majorHAnsi"/>
                <w:b/>
                <w:sz w:val="20"/>
                <w:szCs w:val="20"/>
              </w:rPr>
            </w:pPr>
            <w:r w:rsidRPr="00D47004">
              <w:rPr>
                <w:rFonts w:asciiTheme="majorHAnsi" w:hAnsiTheme="majorHAnsi" w:cstheme="majorHAnsi"/>
                <w:b/>
                <w:sz w:val="20"/>
              </w:rPr>
              <w:t>3.4.1</w:t>
            </w:r>
          </w:p>
        </w:tc>
        <w:tc>
          <w:tcPr>
            <w:tcW w:w="3684" w:type="dxa"/>
            <w:tcBorders>
              <w:top w:val="single" w:sz="4" w:space="0" w:color="auto"/>
              <w:left w:val="single" w:sz="4" w:space="0" w:color="auto"/>
              <w:bottom w:val="single" w:sz="4" w:space="0" w:color="auto"/>
              <w:right w:val="single" w:sz="4" w:space="0" w:color="auto"/>
            </w:tcBorders>
          </w:tcPr>
          <w:p w14:paraId="766BD69E" w14:textId="77777777" w:rsidR="00886DF1" w:rsidRPr="00D47004" w:rsidRDefault="00886DF1" w:rsidP="00886DF1">
            <w:pPr>
              <w:pStyle w:val="para"/>
              <w:rPr>
                <w:rFonts w:asciiTheme="majorHAnsi" w:hAnsiTheme="majorHAnsi" w:cstheme="majorHAnsi"/>
                <w:sz w:val="20"/>
                <w:szCs w:val="20"/>
              </w:rPr>
            </w:pPr>
            <w:r w:rsidRPr="00D47004">
              <w:rPr>
                <w:rFonts w:asciiTheme="majorHAnsi" w:hAnsiTheme="majorHAnsi" w:cstheme="majorHAnsi"/>
                <w:sz w:val="20"/>
              </w:rPr>
              <w:t>Phải có một chương trình đánh giá nội bộ theo kế hoạch đã thiết lập.</w:t>
            </w:r>
          </w:p>
          <w:p w14:paraId="22155F64" w14:textId="77777777" w:rsidR="00886DF1" w:rsidRPr="00D47004" w:rsidRDefault="00886DF1" w:rsidP="00886DF1">
            <w:pPr>
              <w:pStyle w:val="para"/>
              <w:rPr>
                <w:rFonts w:asciiTheme="majorHAnsi" w:hAnsiTheme="majorHAnsi" w:cstheme="majorHAnsi"/>
                <w:sz w:val="20"/>
                <w:szCs w:val="20"/>
              </w:rPr>
            </w:pPr>
            <w:r w:rsidRPr="00D47004">
              <w:rPr>
                <w:rFonts w:asciiTheme="majorHAnsi" w:hAnsiTheme="majorHAnsi" w:cstheme="majorHAnsi"/>
                <w:sz w:val="20"/>
              </w:rPr>
              <w:t xml:space="preserve">Ở mức tối thiểu, chương trình phải bao gồm ít nhất bốn đợt đánh giá khác nhau trải đều trong suốt cả năm. Tần suất đánh giá mỗi hoạt động phải được thiết lập liên quan đến các rủi ro có liên quan đến hoạt động và kết quả </w:t>
            </w:r>
            <w:r w:rsidRPr="00D47004">
              <w:rPr>
                <w:rFonts w:asciiTheme="majorHAnsi" w:hAnsiTheme="majorHAnsi" w:cstheme="majorHAnsi"/>
                <w:sz w:val="20"/>
              </w:rPr>
              <w:lastRenderedPageBreak/>
              <w:t>hoạt động đánh giá trước đó. Tất cả các hoạt động tạo thành một phần của hệ thống chất lượng và an toàn thực phẩm của nhà máy, bao gồm cả những hoạt động liên quan đến an toàn thực phẩm, tính xác thực, tính hợp pháp và chất lượng, sẽ được đề cập ít nhất một lần mỗi năm.</w:t>
            </w:r>
          </w:p>
          <w:p w14:paraId="28F939B3" w14:textId="77777777" w:rsidR="00886DF1" w:rsidRPr="00D47004" w:rsidRDefault="00886DF1" w:rsidP="00886DF1">
            <w:pPr>
              <w:pStyle w:val="para"/>
              <w:rPr>
                <w:rFonts w:asciiTheme="majorHAnsi" w:hAnsiTheme="majorHAnsi" w:cstheme="majorHAnsi"/>
                <w:sz w:val="20"/>
                <w:szCs w:val="20"/>
              </w:rPr>
            </w:pPr>
            <w:r w:rsidRPr="00D47004">
              <w:rPr>
                <w:rFonts w:asciiTheme="majorHAnsi" w:hAnsiTheme="majorHAnsi" w:cstheme="majorHAnsi"/>
                <w:sz w:val="20"/>
              </w:rPr>
              <w:t>Phạm vi của chương trình đánh giá nội bộ phải bao gồm, mặc dù đây không phải là danh sách đầy đủ:</w:t>
            </w:r>
          </w:p>
          <w:p w14:paraId="7C274E9B" w14:textId="77777777" w:rsidR="00886DF1" w:rsidRPr="00D47004" w:rsidRDefault="00886DF1" w:rsidP="00CA662E">
            <w:pPr>
              <w:pStyle w:val="ListBullet"/>
              <w:numPr>
                <w:ilvl w:val="0"/>
                <w:numId w:val="1"/>
              </w:numPr>
            </w:pPr>
            <w:r w:rsidRPr="00D47004">
              <w:t>kế hoạch HACCP hoặc kế hoạch an toàn thực phẩm, bao gồm các hoạt động để thực hiện nó (ví dụ: phê duyệt nhà cung cấp, các biện pháp khắc phục và kiểm tra xác nhận)</w:t>
            </w:r>
          </w:p>
          <w:p w14:paraId="0AFF9490" w14:textId="77777777" w:rsidR="00886DF1" w:rsidRPr="00D47004" w:rsidRDefault="00886DF1" w:rsidP="00CA662E">
            <w:pPr>
              <w:pStyle w:val="ListBullet"/>
              <w:numPr>
                <w:ilvl w:val="0"/>
                <w:numId w:val="1"/>
              </w:numPr>
            </w:pPr>
            <w:r w:rsidRPr="00D47004">
              <w:t>các chương trình tiên quyết (ví dụ: vệ sinh, kiểm soát động vật gây hại)</w:t>
            </w:r>
          </w:p>
          <w:p w14:paraId="09F2FC5B" w14:textId="77777777" w:rsidR="00886DF1" w:rsidRPr="00D47004" w:rsidRDefault="00886DF1" w:rsidP="00CA662E">
            <w:pPr>
              <w:pStyle w:val="ListBullet"/>
              <w:numPr>
                <w:ilvl w:val="0"/>
                <w:numId w:val="1"/>
              </w:numPr>
            </w:pPr>
            <w:r w:rsidRPr="00D47004">
              <w:t>kế hoạch phòng vệ thực phẩm và phòng chống gian lận thực phẩm</w:t>
            </w:r>
          </w:p>
          <w:p w14:paraId="49C7F0B2" w14:textId="77777777" w:rsidR="00886DF1" w:rsidRPr="00D47004" w:rsidRDefault="00886DF1" w:rsidP="00CA662E">
            <w:pPr>
              <w:pStyle w:val="ListBullet"/>
              <w:numPr>
                <w:ilvl w:val="0"/>
                <w:numId w:val="1"/>
              </w:numPr>
            </w:pPr>
            <w:r w:rsidRPr="00D47004">
              <w:t>các quy trình được thực hiện để đạt được Tiêu chuẩn.</w:t>
            </w:r>
          </w:p>
          <w:p w14:paraId="03E0A3DE" w14:textId="1669BB00" w:rsidR="00886DF1" w:rsidRPr="00D47004" w:rsidRDefault="00886DF1" w:rsidP="00886DF1">
            <w:pPr>
              <w:pStyle w:val="para"/>
              <w:rPr>
                <w:rFonts w:asciiTheme="majorHAnsi" w:hAnsiTheme="majorHAnsi" w:cstheme="majorHAnsi"/>
                <w:sz w:val="20"/>
                <w:szCs w:val="20"/>
              </w:rPr>
            </w:pPr>
            <w:r w:rsidRPr="00D47004">
              <w:rPr>
                <w:rFonts w:asciiTheme="majorHAnsi" w:hAnsiTheme="majorHAnsi" w:cstheme="majorHAnsi"/>
                <w:sz w:val="20"/>
              </w:rPr>
              <w:t>Mỗi đợt đánh giá nội bộ trong chương trình phải có phạm vi được xác định và xem xét một hoạt động hoặc phần cụ thể của kế hoạch HACCP hoặc kế hoạch an toàn thực phẩm.</w:t>
            </w:r>
          </w:p>
        </w:tc>
        <w:tc>
          <w:tcPr>
            <w:tcW w:w="1275" w:type="dxa"/>
            <w:shd w:val="clear" w:color="auto" w:fill="FFFFFF" w:themeFill="background1"/>
          </w:tcPr>
          <w:p w14:paraId="5BFB248F" w14:textId="77777777" w:rsidR="00886DF1" w:rsidRPr="00D47004" w:rsidRDefault="00886DF1" w:rsidP="00886DF1">
            <w:pPr>
              <w:spacing w:before="120" w:after="120"/>
              <w:rPr>
                <w:rFonts w:asciiTheme="majorHAnsi" w:hAnsiTheme="majorHAnsi" w:cstheme="majorHAnsi"/>
                <w:b/>
                <w:sz w:val="20"/>
                <w:szCs w:val="20"/>
              </w:rPr>
            </w:pPr>
          </w:p>
        </w:tc>
        <w:tc>
          <w:tcPr>
            <w:tcW w:w="3402" w:type="dxa"/>
            <w:shd w:val="clear" w:color="auto" w:fill="FFFFFF" w:themeFill="background1"/>
          </w:tcPr>
          <w:p w14:paraId="4CB66288" w14:textId="77777777" w:rsidR="00886DF1" w:rsidRPr="00D47004" w:rsidRDefault="00886DF1" w:rsidP="00886DF1">
            <w:pPr>
              <w:spacing w:before="120" w:after="120"/>
              <w:rPr>
                <w:rFonts w:asciiTheme="majorHAnsi" w:hAnsiTheme="majorHAnsi" w:cstheme="majorHAnsi"/>
                <w:b/>
                <w:sz w:val="20"/>
                <w:szCs w:val="20"/>
              </w:rPr>
            </w:pPr>
          </w:p>
        </w:tc>
      </w:tr>
      <w:tr w:rsidR="003E613A" w:rsidRPr="00D47004" w14:paraId="4173ACE0" w14:textId="77777777" w:rsidTr="00FA1C6D">
        <w:tc>
          <w:tcPr>
            <w:tcW w:w="1562" w:type="dxa"/>
            <w:gridSpan w:val="2"/>
            <w:shd w:val="clear" w:color="auto" w:fill="D6E9B2"/>
          </w:tcPr>
          <w:p w14:paraId="653DFAA2" w14:textId="77777777" w:rsidR="003E613A" w:rsidRPr="00D47004" w:rsidRDefault="003E613A" w:rsidP="003E613A">
            <w:pPr>
              <w:spacing w:before="120" w:after="120"/>
              <w:rPr>
                <w:rFonts w:asciiTheme="majorHAnsi" w:hAnsiTheme="majorHAnsi" w:cstheme="majorHAnsi"/>
                <w:b/>
                <w:sz w:val="20"/>
                <w:szCs w:val="20"/>
              </w:rPr>
            </w:pPr>
            <w:r w:rsidRPr="00D47004">
              <w:rPr>
                <w:rFonts w:asciiTheme="majorHAnsi" w:hAnsiTheme="majorHAnsi" w:cstheme="majorHAnsi"/>
                <w:b/>
                <w:sz w:val="20"/>
              </w:rPr>
              <w:t>3.4.2</w:t>
            </w:r>
          </w:p>
        </w:tc>
        <w:tc>
          <w:tcPr>
            <w:tcW w:w="3684" w:type="dxa"/>
            <w:tcBorders>
              <w:top w:val="single" w:sz="4" w:space="0" w:color="auto"/>
              <w:left w:val="single" w:sz="4" w:space="0" w:color="auto"/>
              <w:bottom w:val="single" w:sz="4" w:space="0" w:color="auto"/>
              <w:right w:val="single" w:sz="4" w:space="0" w:color="auto"/>
            </w:tcBorders>
          </w:tcPr>
          <w:p w14:paraId="15C508CC" w14:textId="52F998CD" w:rsidR="003E613A" w:rsidRPr="00D47004" w:rsidRDefault="003E613A" w:rsidP="003E613A">
            <w:pPr>
              <w:pStyle w:val="para"/>
              <w:rPr>
                <w:rFonts w:asciiTheme="majorHAnsi" w:hAnsiTheme="majorHAnsi" w:cstheme="majorHAnsi"/>
                <w:sz w:val="20"/>
                <w:szCs w:val="20"/>
              </w:rPr>
            </w:pPr>
            <w:r w:rsidRPr="00D47004">
              <w:rPr>
                <w:rFonts w:asciiTheme="majorHAnsi" w:hAnsiTheme="majorHAnsi" w:cstheme="majorHAnsi"/>
                <w:sz w:val="20"/>
              </w:rPr>
              <w:t>Đánh giá nội bộ phải được thực hiện bởi các đánh giá viên có năng lực, được đào tạo phù hợp. Đánh giá viên phải độc lập (ví dụ: không đánh giá công việc của mình).</w:t>
            </w:r>
          </w:p>
        </w:tc>
        <w:tc>
          <w:tcPr>
            <w:tcW w:w="1275" w:type="dxa"/>
            <w:shd w:val="clear" w:color="auto" w:fill="FFFFFF" w:themeFill="background1"/>
          </w:tcPr>
          <w:p w14:paraId="42EF3BD2" w14:textId="77777777" w:rsidR="003E613A" w:rsidRPr="00D47004" w:rsidRDefault="003E613A" w:rsidP="003E613A">
            <w:pPr>
              <w:spacing w:before="120" w:after="120"/>
              <w:rPr>
                <w:rFonts w:asciiTheme="majorHAnsi" w:hAnsiTheme="majorHAnsi" w:cstheme="majorHAnsi"/>
                <w:b/>
                <w:sz w:val="20"/>
                <w:szCs w:val="20"/>
              </w:rPr>
            </w:pPr>
          </w:p>
        </w:tc>
        <w:tc>
          <w:tcPr>
            <w:tcW w:w="3402" w:type="dxa"/>
            <w:shd w:val="clear" w:color="auto" w:fill="FFFFFF" w:themeFill="background1"/>
          </w:tcPr>
          <w:p w14:paraId="6ED6CC97" w14:textId="77777777" w:rsidR="003E613A" w:rsidRPr="00D47004" w:rsidRDefault="003E613A" w:rsidP="003E613A">
            <w:pPr>
              <w:spacing w:before="120" w:after="120"/>
              <w:rPr>
                <w:rFonts w:asciiTheme="majorHAnsi" w:hAnsiTheme="majorHAnsi" w:cstheme="majorHAnsi"/>
                <w:b/>
                <w:sz w:val="20"/>
                <w:szCs w:val="20"/>
              </w:rPr>
            </w:pPr>
          </w:p>
        </w:tc>
      </w:tr>
      <w:tr w:rsidR="00234795" w:rsidRPr="00D47004" w14:paraId="076D799B" w14:textId="77777777" w:rsidTr="00FA1C6D">
        <w:tc>
          <w:tcPr>
            <w:tcW w:w="1562" w:type="dxa"/>
            <w:gridSpan w:val="2"/>
            <w:shd w:val="clear" w:color="auto" w:fill="D6E9B2"/>
          </w:tcPr>
          <w:p w14:paraId="0DBBD622" w14:textId="77777777" w:rsidR="00234795" w:rsidRPr="00D47004" w:rsidRDefault="00234795" w:rsidP="00234795">
            <w:pPr>
              <w:spacing w:before="120" w:after="120"/>
              <w:rPr>
                <w:rFonts w:asciiTheme="majorHAnsi" w:hAnsiTheme="majorHAnsi" w:cstheme="majorHAnsi"/>
                <w:b/>
                <w:sz w:val="20"/>
                <w:szCs w:val="20"/>
              </w:rPr>
            </w:pPr>
            <w:r w:rsidRPr="00D47004">
              <w:rPr>
                <w:rFonts w:asciiTheme="majorHAnsi" w:hAnsiTheme="majorHAnsi" w:cstheme="majorHAnsi"/>
                <w:b/>
                <w:sz w:val="20"/>
              </w:rPr>
              <w:t>3.4.3</w:t>
            </w:r>
          </w:p>
        </w:tc>
        <w:tc>
          <w:tcPr>
            <w:tcW w:w="3684" w:type="dxa"/>
            <w:tcBorders>
              <w:top w:val="single" w:sz="4" w:space="0" w:color="auto"/>
              <w:left w:val="single" w:sz="4" w:space="0" w:color="auto"/>
              <w:bottom w:val="single" w:sz="4" w:space="0" w:color="auto"/>
              <w:right w:val="single" w:sz="4" w:space="0" w:color="auto"/>
            </w:tcBorders>
          </w:tcPr>
          <w:p w14:paraId="4D786340" w14:textId="77777777" w:rsidR="00234795" w:rsidRPr="00D47004" w:rsidRDefault="00234795" w:rsidP="00234795">
            <w:pPr>
              <w:pStyle w:val="para"/>
              <w:rPr>
                <w:rFonts w:asciiTheme="majorHAnsi" w:hAnsiTheme="majorHAnsi" w:cstheme="majorHAnsi"/>
                <w:sz w:val="20"/>
                <w:szCs w:val="20"/>
              </w:rPr>
            </w:pPr>
            <w:r w:rsidRPr="00D47004">
              <w:rPr>
                <w:rFonts w:asciiTheme="majorHAnsi" w:hAnsiTheme="majorHAnsi" w:cstheme="majorHAnsi"/>
                <w:sz w:val="20"/>
              </w:rPr>
              <w:t>Chương trình đánh giá nội bộ phải được thực hiện đầy đủ. Báo cáo đánh giá nội bộ phải xác định sự phù hợp cũng như không phù hợp và bao gồm bằng chứng khách quan về kết quả.</w:t>
            </w:r>
          </w:p>
          <w:p w14:paraId="1E846F6F" w14:textId="77777777" w:rsidR="00234795" w:rsidRPr="00D47004" w:rsidRDefault="00234795" w:rsidP="00234795">
            <w:pPr>
              <w:pStyle w:val="para"/>
              <w:rPr>
                <w:rFonts w:asciiTheme="majorHAnsi" w:hAnsiTheme="majorHAnsi" w:cstheme="majorHAnsi"/>
                <w:sz w:val="20"/>
                <w:szCs w:val="20"/>
              </w:rPr>
            </w:pPr>
            <w:r w:rsidRPr="00D47004">
              <w:rPr>
                <w:rFonts w:asciiTheme="majorHAnsi" w:hAnsiTheme="majorHAnsi" w:cstheme="majorHAnsi"/>
                <w:sz w:val="20"/>
              </w:rPr>
              <w:t>Các kết quả phải được báo cáo cho nhân viên chịu trách nhiệm về hoạt động được đánh giá.</w:t>
            </w:r>
          </w:p>
          <w:p w14:paraId="1DD94985" w14:textId="59B3BF5A" w:rsidR="00234795" w:rsidRPr="00D47004" w:rsidRDefault="00234795" w:rsidP="00234795">
            <w:pPr>
              <w:pStyle w:val="para"/>
              <w:rPr>
                <w:rFonts w:asciiTheme="majorHAnsi" w:hAnsiTheme="majorHAnsi" w:cstheme="majorHAnsi"/>
                <w:sz w:val="20"/>
                <w:szCs w:val="20"/>
              </w:rPr>
            </w:pPr>
            <w:r w:rsidRPr="00D47004">
              <w:rPr>
                <w:rFonts w:asciiTheme="majorHAnsi" w:hAnsiTheme="majorHAnsi" w:cstheme="majorHAnsi"/>
                <w:sz w:val="20"/>
              </w:rPr>
              <w:t xml:space="preserve">Các hành động khắc phục và phòng ngừa, và thời gian thực hiện, phải được thỏa thuận và việc hoàn thành của chúng phải được kiểm tra xác nhận. Tất cả sự không phù hợp sẽ </w:t>
            </w:r>
            <w:r w:rsidRPr="00D47004">
              <w:rPr>
                <w:rFonts w:asciiTheme="majorHAnsi" w:hAnsiTheme="majorHAnsi" w:cstheme="majorHAnsi"/>
                <w:sz w:val="20"/>
              </w:rPr>
              <w:lastRenderedPageBreak/>
              <w:t>được xử lý như chi tiết trong phần 3.7. Tóm tắt kết quả sẽ được xem xét trong các cuộc họp xem xét của lãnh đạo (xem khoản 1.1.4).</w:t>
            </w:r>
          </w:p>
        </w:tc>
        <w:tc>
          <w:tcPr>
            <w:tcW w:w="1275" w:type="dxa"/>
            <w:shd w:val="clear" w:color="auto" w:fill="FFFFFF" w:themeFill="background1"/>
          </w:tcPr>
          <w:p w14:paraId="33E64357" w14:textId="77777777" w:rsidR="00234795" w:rsidRPr="00D47004" w:rsidRDefault="00234795" w:rsidP="00234795">
            <w:pPr>
              <w:spacing w:before="120" w:after="120"/>
              <w:rPr>
                <w:rFonts w:asciiTheme="majorHAnsi" w:hAnsiTheme="majorHAnsi" w:cstheme="majorHAnsi"/>
                <w:b/>
                <w:sz w:val="20"/>
                <w:szCs w:val="20"/>
              </w:rPr>
            </w:pPr>
          </w:p>
        </w:tc>
        <w:tc>
          <w:tcPr>
            <w:tcW w:w="3402" w:type="dxa"/>
            <w:shd w:val="clear" w:color="auto" w:fill="FFFFFF" w:themeFill="background1"/>
          </w:tcPr>
          <w:p w14:paraId="23B23A26" w14:textId="77777777" w:rsidR="00234795" w:rsidRPr="00D47004" w:rsidRDefault="00234795" w:rsidP="00234795">
            <w:pPr>
              <w:spacing w:before="120" w:after="120"/>
              <w:rPr>
                <w:rFonts w:asciiTheme="majorHAnsi" w:hAnsiTheme="majorHAnsi" w:cstheme="majorHAnsi"/>
                <w:b/>
                <w:sz w:val="20"/>
                <w:szCs w:val="20"/>
              </w:rPr>
            </w:pPr>
          </w:p>
        </w:tc>
      </w:tr>
      <w:tr w:rsidR="003E61C2" w:rsidRPr="00D47004" w14:paraId="19CF5C71" w14:textId="77777777" w:rsidTr="00FA1C6D">
        <w:tc>
          <w:tcPr>
            <w:tcW w:w="1562" w:type="dxa"/>
            <w:gridSpan w:val="2"/>
            <w:shd w:val="clear" w:color="auto" w:fill="D6E9B2"/>
          </w:tcPr>
          <w:p w14:paraId="0DDEF2D3" w14:textId="77777777" w:rsidR="003E61C2" w:rsidRPr="00D47004" w:rsidRDefault="003E61C2"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3.4.4</w:t>
            </w:r>
          </w:p>
        </w:tc>
        <w:tc>
          <w:tcPr>
            <w:tcW w:w="3684" w:type="dxa"/>
            <w:tcBorders>
              <w:top w:val="single" w:sz="4" w:space="0" w:color="auto"/>
              <w:left w:val="single" w:sz="4" w:space="0" w:color="auto"/>
              <w:bottom w:val="single" w:sz="4" w:space="0" w:color="auto"/>
              <w:right w:val="single" w:sz="4" w:space="0" w:color="auto"/>
            </w:tcBorders>
          </w:tcPr>
          <w:p w14:paraId="2F7DFF54"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Ngoài chương trình đánh giá nội bộ, phải có một chương trình kiểm tra được lập thành văn bản riêng biệt để đảm bảo rằng môi trường nhà máy và thiết bị chế biến được duy trì trong điều kiện thích hợp cho sản xuất thực phẩm. Ở mức tối thiểu, các kiểm tra này phải bao gồm:</w:t>
            </w:r>
          </w:p>
          <w:p w14:paraId="0FB8F9BC" w14:textId="77777777" w:rsidR="003E61C2" w:rsidRPr="00D47004" w:rsidRDefault="003E61C2" w:rsidP="00CA662E">
            <w:pPr>
              <w:pStyle w:val="ListBullet"/>
              <w:numPr>
                <w:ilvl w:val="0"/>
                <w:numId w:val="1"/>
              </w:numPr>
            </w:pPr>
            <w:r w:rsidRPr="00D47004">
              <w:t>kiểm tra vệ sinh để đánh giá kết quả hoạt động vệ sinh và vệ sinh</w:t>
            </w:r>
          </w:p>
          <w:p w14:paraId="465147F6" w14:textId="77777777" w:rsidR="003E61C2" w:rsidRPr="00D47004" w:rsidRDefault="003E61C2" w:rsidP="00CA662E">
            <w:pPr>
              <w:pStyle w:val="ListBullet"/>
              <w:numPr>
                <w:ilvl w:val="0"/>
                <w:numId w:val="1"/>
              </w:numPr>
            </w:pPr>
            <w:r w:rsidRPr="00D47004">
              <w:t>kiểm tra cấu trúc (ví dụ: cửa, tường, cơ sở và thiết bị) để xác định các rủi ro đối với sản phẩm từ tòa nhà hoặc thiết bị.</w:t>
            </w:r>
          </w:p>
          <w:p w14:paraId="374277B8"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Tần suất của các kiểm tra này phải dựa trên rủi ro nhưng không ít hơn một lần mỗi tháng trong các khu vực sản phẩm mở.</w:t>
            </w:r>
          </w:p>
          <w:p w14:paraId="0BF78F09"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kết quả phải được báo cáo cho nhân viên chịu trách nhiệm về hoạt động hoặc khu vực được đánh giá.</w:t>
            </w:r>
          </w:p>
          <w:p w14:paraId="333700CC"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hành động khắc phục và thời gian thực hiện, phải được thỏa thuận và việc hoàn thành của chúng phải được kiểm tra xác nhận.</w:t>
            </w:r>
          </w:p>
          <w:p w14:paraId="409E5CC3" w14:textId="6026523F"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Tóm tắt kết quả sẽ được xem xét trong các cuộc họp xem xét của lãnh đạo (xem khoản 1.1.4).</w:t>
            </w:r>
          </w:p>
        </w:tc>
        <w:tc>
          <w:tcPr>
            <w:tcW w:w="1275" w:type="dxa"/>
            <w:shd w:val="clear" w:color="auto" w:fill="FFFFFF" w:themeFill="background1"/>
          </w:tcPr>
          <w:p w14:paraId="16597311" w14:textId="77777777" w:rsidR="003E61C2" w:rsidRPr="00D47004" w:rsidRDefault="003E61C2" w:rsidP="003E61C2">
            <w:pPr>
              <w:spacing w:before="120" w:after="120"/>
              <w:rPr>
                <w:rFonts w:asciiTheme="majorHAnsi" w:hAnsiTheme="majorHAnsi" w:cstheme="majorHAnsi"/>
                <w:b/>
                <w:sz w:val="20"/>
                <w:szCs w:val="20"/>
              </w:rPr>
            </w:pPr>
          </w:p>
        </w:tc>
        <w:tc>
          <w:tcPr>
            <w:tcW w:w="3402" w:type="dxa"/>
            <w:shd w:val="clear" w:color="auto" w:fill="FFFFFF" w:themeFill="background1"/>
          </w:tcPr>
          <w:p w14:paraId="00A01EEF"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3B50BDB4" w14:textId="77777777" w:rsidTr="00A644C5">
        <w:tc>
          <w:tcPr>
            <w:tcW w:w="1562" w:type="dxa"/>
            <w:gridSpan w:val="2"/>
            <w:shd w:val="clear" w:color="auto" w:fill="92D050"/>
          </w:tcPr>
          <w:p w14:paraId="431A1592" w14:textId="77777777" w:rsidR="003E61C2" w:rsidRPr="00D47004" w:rsidRDefault="003E61C2" w:rsidP="003E61C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7777777" w:rsidR="003E61C2" w:rsidRPr="00D47004" w:rsidRDefault="003E61C2" w:rsidP="003E61C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Phê duyệt nhà cung cấp và nguyên vật liệu và giám sát kết quả hoạt động</w:t>
            </w:r>
          </w:p>
        </w:tc>
      </w:tr>
      <w:tr w:rsidR="003E61C2" w:rsidRPr="00D47004" w14:paraId="1340183C" w14:textId="77777777" w:rsidTr="00A644C5">
        <w:tc>
          <w:tcPr>
            <w:tcW w:w="1562" w:type="dxa"/>
            <w:gridSpan w:val="2"/>
            <w:shd w:val="clear" w:color="auto" w:fill="92D050"/>
          </w:tcPr>
          <w:p w14:paraId="238A7D95" w14:textId="77777777" w:rsidR="003E61C2" w:rsidRPr="00D47004" w:rsidRDefault="003E61C2" w:rsidP="003E61C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777777" w:rsidR="003E61C2" w:rsidRPr="00D47004" w:rsidRDefault="003E61C2" w:rsidP="003E61C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color w:val="FFFFFF" w:themeColor="background1"/>
                <w:sz w:val="20"/>
              </w:rPr>
              <w:t>Quản lý nhà cung cấp nguyên vật liệu và bao bì</w:t>
            </w:r>
          </w:p>
        </w:tc>
      </w:tr>
      <w:tr w:rsidR="003E61C2" w:rsidRPr="00D47004" w14:paraId="5F659CC9" w14:textId="77777777" w:rsidTr="00A644C5">
        <w:tc>
          <w:tcPr>
            <w:tcW w:w="1562" w:type="dxa"/>
            <w:gridSpan w:val="2"/>
            <w:shd w:val="clear" w:color="auto" w:fill="D6E9B2"/>
          </w:tcPr>
          <w:p w14:paraId="1CEE6468" w14:textId="77777777" w:rsidR="003E61C2" w:rsidRPr="00D47004" w:rsidRDefault="003E61C2"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Cơ sở</w:t>
            </w:r>
          </w:p>
          <w:p w14:paraId="008E9C83" w14:textId="77777777" w:rsidR="003E61C2" w:rsidRPr="00D47004" w:rsidRDefault="003E61C2"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A16FFF0"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có hệ thống giám sát và phê duyệt nhà cung cấp hiệu quả để đảm bảo rằng mọi rủi ro tiềm ẩn từ nguyên vật liệu (bao gồm cả bao bì sơ cấp) đến tính an toàn, tính xác thực, hợp pháp và chất lượng của sản phẩm cuối cùng được hiểu rõ và được quản lý.</w:t>
            </w:r>
          </w:p>
        </w:tc>
      </w:tr>
      <w:tr w:rsidR="003E61C2" w:rsidRPr="00D47004" w14:paraId="2FF016C9" w14:textId="77777777" w:rsidTr="00FA1C6D">
        <w:tc>
          <w:tcPr>
            <w:tcW w:w="1562" w:type="dxa"/>
            <w:gridSpan w:val="2"/>
            <w:shd w:val="clear" w:color="auto" w:fill="D6E9B2"/>
          </w:tcPr>
          <w:p w14:paraId="583CC779" w14:textId="77777777" w:rsidR="003E61C2" w:rsidRPr="00D47004" w:rsidRDefault="003E61C2"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2EBD61D9" w14:textId="77777777" w:rsidR="003E61C2" w:rsidRPr="00D47004" w:rsidRDefault="003E61C2"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auto"/>
          </w:tcPr>
          <w:p w14:paraId="325F8319" w14:textId="77777777" w:rsidR="003E61C2" w:rsidRPr="00D47004" w:rsidRDefault="003E61C2"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15351194" w14:textId="4FC30712" w:rsidR="003E61C2" w:rsidRPr="00D47004" w:rsidRDefault="00EE5348" w:rsidP="003E61C2">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3DF00B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3.5.1.1</w:t>
            </w:r>
          </w:p>
        </w:tc>
        <w:tc>
          <w:tcPr>
            <w:tcW w:w="3684" w:type="dxa"/>
            <w:tcBorders>
              <w:top w:val="single" w:sz="4" w:space="0" w:color="auto"/>
              <w:left w:val="single" w:sz="4" w:space="0" w:color="auto"/>
              <w:bottom w:val="single" w:sz="4" w:space="0" w:color="auto"/>
              <w:right w:val="single" w:sz="4" w:space="0" w:color="auto"/>
            </w:tcBorders>
          </w:tcPr>
          <w:p w14:paraId="4798453B"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 xml:space="preserve">Công ty phải tiến hành đánh giá rủi ro bằng văn bản của từng nguyên vật liệu hoặc nhóm nguyên vật liệu bao gồm bao bì sơ cấp để xác định các rủi ro tiềm ẩn đối với an toàn sản phẩm, tính </w:t>
            </w:r>
            <w:r w:rsidRPr="00D47004">
              <w:rPr>
                <w:rFonts w:asciiTheme="majorHAnsi" w:hAnsiTheme="majorHAnsi" w:cstheme="majorHAnsi"/>
                <w:sz w:val="20"/>
              </w:rPr>
              <w:lastRenderedPageBreak/>
              <w:t>xác thực, tính pháp lý và chất lượng. Điều này phải tính đến khả năng:</w:t>
            </w:r>
          </w:p>
          <w:p w14:paraId="37A4B7A2" w14:textId="77777777" w:rsidR="003E61C2" w:rsidRPr="00D47004" w:rsidRDefault="003E61C2" w:rsidP="00CA662E">
            <w:pPr>
              <w:pStyle w:val="ListBullet"/>
              <w:numPr>
                <w:ilvl w:val="0"/>
                <w:numId w:val="1"/>
              </w:numPr>
            </w:pPr>
            <w:r w:rsidRPr="00D47004">
              <w:t>nhiễm chất gây dị ứng (hàm lượng chất gây dị ứng và khả năng nhiễm bẩn)</w:t>
            </w:r>
          </w:p>
          <w:p w14:paraId="45259B77" w14:textId="77777777" w:rsidR="003E61C2" w:rsidRPr="00D47004" w:rsidRDefault="003E61C2" w:rsidP="00CA662E">
            <w:pPr>
              <w:pStyle w:val="ListBullet"/>
              <w:numPr>
                <w:ilvl w:val="0"/>
                <w:numId w:val="1"/>
              </w:numPr>
            </w:pPr>
            <w:r w:rsidRPr="00D47004">
              <w:t>rủi ro dị vật</w:t>
            </w:r>
          </w:p>
          <w:p w14:paraId="4ECA075C" w14:textId="77777777" w:rsidR="003E61C2" w:rsidRPr="00D47004" w:rsidRDefault="003E61C2" w:rsidP="00CA662E">
            <w:pPr>
              <w:pStyle w:val="ListBullet"/>
              <w:numPr>
                <w:ilvl w:val="0"/>
                <w:numId w:val="1"/>
              </w:numPr>
            </w:pPr>
            <w:r w:rsidRPr="00D47004">
              <w:t>nhiễm vi sinh</w:t>
            </w:r>
          </w:p>
          <w:p w14:paraId="37893A2D" w14:textId="77777777" w:rsidR="003E61C2" w:rsidRPr="00D47004" w:rsidRDefault="003E61C2" w:rsidP="00CA662E">
            <w:pPr>
              <w:pStyle w:val="ListBullet"/>
              <w:numPr>
                <w:ilvl w:val="0"/>
                <w:numId w:val="1"/>
              </w:numPr>
            </w:pPr>
            <w:r w:rsidRPr="00D47004">
              <w:t>nhiễm hóa chất</w:t>
            </w:r>
          </w:p>
          <w:p w14:paraId="26899D73" w14:textId="77777777" w:rsidR="003E61C2" w:rsidRPr="00D47004" w:rsidRDefault="003E61C2" w:rsidP="00CA662E">
            <w:pPr>
              <w:pStyle w:val="ListBullet"/>
              <w:numPr>
                <w:ilvl w:val="0"/>
                <w:numId w:val="1"/>
              </w:numPr>
            </w:pPr>
            <w:r w:rsidRPr="00D47004">
              <w:t>nhiễm chéo loài</w:t>
            </w:r>
          </w:p>
          <w:p w14:paraId="086A1B19" w14:textId="77777777" w:rsidR="003E61C2" w:rsidRPr="00D47004" w:rsidRDefault="003E61C2" w:rsidP="00CA662E">
            <w:pPr>
              <w:pStyle w:val="ListBullet"/>
              <w:numPr>
                <w:ilvl w:val="0"/>
                <w:numId w:val="1"/>
              </w:numPr>
            </w:pPr>
            <w:r w:rsidRPr="00D47004">
              <w:t>thay thế hoặc gian lận (xem khoản 5.4.2)</w:t>
            </w:r>
          </w:p>
          <w:p w14:paraId="699E4B25" w14:textId="77777777" w:rsidR="003E61C2" w:rsidRPr="00D47004" w:rsidRDefault="003E61C2" w:rsidP="00CA662E">
            <w:pPr>
              <w:pStyle w:val="ListBullet"/>
              <w:numPr>
                <w:ilvl w:val="0"/>
                <w:numId w:val="1"/>
              </w:numPr>
            </w:pPr>
            <w:r w:rsidRPr="00D47004">
              <w:t>bất kỳ rủi ro nào liên quan đến nguyên vật liệu chịu sự kiểm soát của luật pháp hoặc yêu cầu của khách hàng.</w:t>
            </w:r>
          </w:p>
          <w:p w14:paraId="78B5CC10"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Phải xem xét tầm quan trọng của nguyên vật liệu đối với chất lượng của sản phẩm cuối cùng.</w:t>
            </w:r>
          </w:p>
          <w:p w14:paraId="71628B27"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Đánh giá rủi ro phải tạo cơ sở cho quy trình chấp nhận và kiểm tra thử nghiệm nguyên vật liệu và cho các quá trình được áp dụng để phê duyệt và giám sát nhà cung cấp.</w:t>
            </w:r>
          </w:p>
          <w:p w14:paraId="6C81556B"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Đánh giá rủi ro đối với nguyên vật liệu phải được cập nhật:</w:t>
            </w:r>
          </w:p>
          <w:p w14:paraId="38B6EC9F" w14:textId="77777777" w:rsidR="003E61C2" w:rsidRPr="00D47004" w:rsidRDefault="003E61C2" w:rsidP="00CA662E">
            <w:pPr>
              <w:pStyle w:val="ListBullet"/>
              <w:numPr>
                <w:ilvl w:val="0"/>
                <w:numId w:val="1"/>
              </w:numPr>
            </w:pPr>
            <w:r w:rsidRPr="00D47004">
              <w:t>khi có sự thay đổi về nguyên vật liệu, chế biến nguyên vật liệu hoặc nhà cung cấp nguyên vật liệu</w:t>
            </w:r>
          </w:p>
          <w:p w14:paraId="5CA06840" w14:textId="77777777" w:rsidR="003E61C2" w:rsidRPr="00D47004" w:rsidRDefault="003E61C2" w:rsidP="00CA662E">
            <w:pPr>
              <w:pStyle w:val="ListBullet"/>
              <w:numPr>
                <w:ilvl w:val="0"/>
                <w:numId w:val="1"/>
              </w:numPr>
            </w:pPr>
            <w:r w:rsidRPr="00D47004">
              <w:t>nếu một rủi ro mới xuất hiện</w:t>
            </w:r>
          </w:p>
          <w:p w14:paraId="2DC20E8F" w14:textId="77777777" w:rsidR="003E61C2" w:rsidRPr="00D47004" w:rsidRDefault="003E61C2" w:rsidP="00CA662E">
            <w:pPr>
              <w:pStyle w:val="ListBullet"/>
              <w:numPr>
                <w:ilvl w:val="0"/>
                <w:numId w:val="1"/>
              </w:numPr>
            </w:pPr>
            <w:r w:rsidRPr="00D47004">
              <w:t>sau khi thu hồi sản phẩm hoặc triệu hồi sản phẩm, nơi mà một nguyên liệu cụ thể đã được xác định có liên quan</w:t>
            </w:r>
          </w:p>
          <w:p w14:paraId="10381718" w14:textId="7448F3E8" w:rsidR="003E61C2" w:rsidRPr="00D47004" w:rsidRDefault="003E61C2" w:rsidP="00CA662E">
            <w:pPr>
              <w:pStyle w:val="ListBullet"/>
              <w:numPr>
                <w:ilvl w:val="0"/>
                <w:numId w:val="1"/>
              </w:numPr>
            </w:pPr>
            <w:r w:rsidRPr="00D47004">
              <w:t>ít nhất 3 năm một lần.</w:t>
            </w:r>
          </w:p>
        </w:tc>
        <w:tc>
          <w:tcPr>
            <w:tcW w:w="1275" w:type="dxa"/>
            <w:tcBorders>
              <w:top w:val="single" w:sz="4" w:space="0" w:color="auto"/>
              <w:left w:val="single" w:sz="4" w:space="0" w:color="auto"/>
              <w:bottom w:val="single" w:sz="4" w:space="0" w:color="auto"/>
            </w:tcBorders>
            <w:shd w:val="clear" w:color="auto" w:fill="auto"/>
          </w:tcPr>
          <w:p w14:paraId="52DABA73"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C2FB99A"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3.5.1.2</w:t>
            </w:r>
          </w:p>
        </w:tc>
        <w:tc>
          <w:tcPr>
            <w:tcW w:w="3684" w:type="dxa"/>
            <w:tcBorders>
              <w:top w:val="single" w:sz="4" w:space="0" w:color="auto"/>
              <w:left w:val="single" w:sz="4" w:space="0" w:color="auto"/>
              <w:bottom w:val="single" w:sz="4" w:space="0" w:color="auto"/>
              <w:right w:val="single" w:sz="4" w:space="0" w:color="auto"/>
            </w:tcBorders>
          </w:tcPr>
          <w:p w14:paraId="53FBB82E"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có quy trình bằng văn bản cho việc phê duyệt nhà cung cấp để đảm bảo rằng tất cả các nhà cung cấp nguyên vật liệu, bao gồm bao bì sơ cấp, quản lý hiệu quả rủi ro đối với chất lượng và an toàn của nguyên vật liệu và đang vận hành các quy trình truy xuất nguồn gốc hiệu quả. Quy trình phê duyệt phải dựa trên rủi ro và bao gồm một hoặc sự kết hợp của:</w:t>
            </w:r>
          </w:p>
          <w:p w14:paraId="7AD598FB" w14:textId="7942B2AF" w:rsidR="003E61C2" w:rsidRPr="00D47004" w:rsidRDefault="003E61C2" w:rsidP="00CA662E">
            <w:pPr>
              <w:pStyle w:val="ListBullet"/>
              <w:numPr>
                <w:ilvl w:val="0"/>
                <w:numId w:val="1"/>
              </w:numPr>
            </w:pPr>
            <w:r w:rsidRPr="00D47004">
              <w:t>chứng nhận còn hiệu lực theo tiêu chuẩn BRC</w:t>
            </w:r>
            <w:r w:rsidR="00D40544" w:rsidRPr="00D40544">
              <w:t>GS</w:t>
            </w:r>
            <w:r w:rsidRPr="00D47004">
              <w:t xml:space="preserve"> Global Standard hoặc tiêu chuẩn GFSI được áp </w:t>
            </w:r>
            <w:r w:rsidRPr="00D47004">
              <w:lastRenderedPageBreak/>
              <w:t>dụng. Phạm vi chứng nhận phải bao gồm nguyên vật liệu được mua</w:t>
            </w:r>
          </w:p>
          <w:p w14:paraId="6F5ADCA7"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hoặc</w:t>
            </w:r>
          </w:p>
          <w:p w14:paraId="0BCFDC18" w14:textId="77777777" w:rsidR="003E61C2" w:rsidRPr="00D47004" w:rsidRDefault="003E61C2" w:rsidP="00CA662E">
            <w:pPr>
              <w:pStyle w:val="ListBullet"/>
              <w:numPr>
                <w:ilvl w:val="0"/>
                <w:numId w:val="1"/>
              </w:numPr>
            </w:pPr>
            <w:r w:rsidRPr="00D47004">
              <w:t>đánh giá nhà cung cấp, với phạm vi bao gồm an toàn sản phẩm, truy xuất nguồn gốc, đánh giá HACCP, kế hoạch an ninh sản phẩm và phòng vệ thực phẩm, kế hoạch xác thực sản phẩm và thực hành tốt sản xuất. Đánh giá phải đảm bảo rằng các kế hoạch này là một phần của hệ thống quản lý an toàn sản phẩm của nhà cung cấp và mọi hành động có kết quả đều được thực hiện. Việc đánh giá nhà cung cấp phải được thực hiện bởi một chuyên gia đánh giá an toàn sản phẩm có kinh nghiệm và có năng lực. Trường hợp đánh giá nhà cung cấp được hoàn thành bởi bên thứ hai hoặc bên thứ ba, công ty phải:</w:t>
            </w:r>
          </w:p>
          <w:p w14:paraId="403B4E13" w14:textId="77777777" w:rsidR="003E61C2" w:rsidRPr="00D47004" w:rsidRDefault="003E61C2" w:rsidP="003E61C2">
            <w:pPr>
              <w:pStyle w:val="ListBullet2"/>
              <w:ind w:left="697" w:hanging="357"/>
              <w:rPr>
                <w:rFonts w:asciiTheme="majorHAnsi" w:hAnsiTheme="majorHAnsi" w:cstheme="majorHAnsi"/>
              </w:rPr>
            </w:pPr>
            <w:r w:rsidRPr="00D47004">
              <w:rPr>
                <w:rFonts w:asciiTheme="majorHAnsi" w:hAnsiTheme="majorHAnsi" w:cstheme="majorHAnsi"/>
              </w:rPr>
              <w:t>chứng tỏ năng lực của đánh giá viên</w:t>
            </w:r>
          </w:p>
          <w:p w14:paraId="3E2F0213" w14:textId="77777777" w:rsidR="003E61C2" w:rsidRPr="00D47004" w:rsidRDefault="003E61C2" w:rsidP="003E61C2">
            <w:pPr>
              <w:pStyle w:val="ListBullet2"/>
              <w:ind w:left="697" w:hanging="357"/>
              <w:rPr>
                <w:rFonts w:asciiTheme="majorHAnsi" w:hAnsiTheme="majorHAnsi" w:cstheme="majorHAnsi"/>
              </w:rPr>
            </w:pPr>
            <w:r w:rsidRPr="00D47004">
              <w:rPr>
                <w:rFonts w:asciiTheme="majorHAnsi" w:hAnsiTheme="majorHAnsi" w:cstheme="majorHAnsi"/>
              </w:rPr>
              <w:t>xác nhận rằng phạm vi đánh giá bao gồm an toàn sản phẩm, an ninh sản phẩm và kế hoạch phòng vệ thực phẩm, tính xác thực của sản phẩm, truy xuất nguồn gốc, xem xét HACCP và thực hành sản xuất tốt</w:t>
            </w:r>
          </w:p>
          <w:p w14:paraId="2C6F5E35" w14:textId="77777777" w:rsidR="003E61C2" w:rsidRPr="00D47004" w:rsidRDefault="003E61C2" w:rsidP="003E61C2">
            <w:pPr>
              <w:pStyle w:val="ListBullet2"/>
              <w:ind w:left="697" w:hanging="357"/>
              <w:rPr>
                <w:rFonts w:asciiTheme="majorHAnsi" w:hAnsiTheme="majorHAnsi" w:cstheme="majorHAnsi"/>
              </w:rPr>
            </w:pPr>
            <w:r w:rsidRPr="00D47004">
              <w:rPr>
                <w:rFonts w:asciiTheme="majorHAnsi" w:hAnsiTheme="majorHAnsi" w:cstheme="majorHAnsi"/>
              </w:rPr>
              <w:t>có được và xem xét một bản sao của báo cáo đán giá đầy đủ</w:t>
            </w:r>
          </w:p>
          <w:p w14:paraId="477DDFC9"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hoặc</w:t>
            </w:r>
          </w:p>
          <w:p w14:paraId="703D761D" w14:textId="42FEF544" w:rsidR="003E61C2" w:rsidRPr="00D47004" w:rsidRDefault="003E61C2" w:rsidP="00CA662E">
            <w:pPr>
              <w:pStyle w:val="ListBullet"/>
            </w:pPr>
            <w:r w:rsidRPr="00D47004">
              <w:t xml:space="preserve">khi có một lý giải hợp lý dựa trên rủi ro và nhà cung cấp chỉ được đánh giá là rủi ro thấp, một bảng câu hỏi của nhà cung cấp đã hoàn thành có thể được dùng để phê duyệt ban đầu. Ở mức tối thiểu, bảng câu hỏi phải có phạm vi bao gồm an toàn sản phẩm, an ninh sản phẩm và kế hoạch phòng vệ thực phẩm, tính xác thực của sản phẩm, truy xuất nguồn gốc, đánh giá HACCP và thực hành tốt sản xuất. Bảng câu hỏi phải được xem xét và kiểm tra xác nhận bởi </w:t>
            </w:r>
            <w:r w:rsidRPr="00D47004">
              <w:lastRenderedPageBreak/>
              <w:t>một người có năng lực được chứng minh.</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5FE6D79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lastRenderedPageBreak/>
              <w:t>3.5.1.3</w:t>
            </w:r>
          </w:p>
        </w:tc>
        <w:tc>
          <w:tcPr>
            <w:tcW w:w="3684" w:type="dxa"/>
            <w:tcBorders>
              <w:top w:val="single" w:sz="4" w:space="0" w:color="auto"/>
              <w:left w:val="single" w:sz="4" w:space="0" w:color="auto"/>
              <w:bottom w:val="single" w:sz="4" w:space="0" w:color="auto"/>
              <w:right w:val="single" w:sz="4" w:space="0" w:color="auto"/>
            </w:tcBorders>
          </w:tcPr>
          <w:p w14:paraId="7B0CB358"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Phải có một quá trình được lập thành văn bản để đánh giá kết quả hoạt động của nhà cung cấp một cách liên tục, dựa trên rủi ro và các tiêu chí kết quả hoạt động đã được xác định. Quá trình này phải được thực hiện đầy đủ.</w:t>
            </w:r>
          </w:p>
          <w:p w14:paraId="314939F2"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phê duyệt dựa trên bảng câu hỏi, phải ban hành lại bảng câu hỏi ít nhất 3 năm một lần và các nhà cung cấp phải thông báo cho nhà máy về bất kỳ thay đổi đáng kể nào trong thời gian chuyển đổi, bao gồm bất kỳ thay đổi nào về tình trạng chứng nhận.</w:t>
            </w:r>
          </w:p>
          <w:p w14:paraId="7F879FEF" w14:textId="6140BFDF"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Hồ sơ xem xét phải được lưu giữ.</w:t>
            </w:r>
          </w:p>
        </w:tc>
        <w:tc>
          <w:tcPr>
            <w:tcW w:w="1275" w:type="dxa"/>
            <w:tcBorders>
              <w:top w:val="single" w:sz="4" w:space="0" w:color="auto"/>
              <w:left w:val="single" w:sz="4" w:space="0" w:color="auto"/>
              <w:bottom w:val="single" w:sz="4" w:space="0" w:color="auto"/>
            </w:tcBorders>
            <w:shd w:val="clear" w:color="auto" w:fill="auto"/>
          </w:tcPr>
          <w:p w14:paraId="110F7DC7"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3.5.1.4</w:t>
            </w:r>
          </w:p>
        </w:tc>
        <w:tc>
          <w:tcPr>
            <w:tcW w:w="3684" w:type="dxa"/>
            <w:tcBorders>
              <w:top w:val="single" w:sz="4" w:space="0" w:color="auto"/>
              <w:left w:val="single" w:sz="4" w:space="0" w:color="auto"/>
              <w:bottom w:val="single" w:sz="4" w:space="0" w:color="auto"/>
              <w:right w:val="single" w:sz="4" w:space="0" w:color="auto"/>
            </w:tcBorders>
          </w:tcPr>
          <w:p w14:paraId="5557E37C"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Nhà máy phải có danh sách cập nhật hoặc cơ sở dữ liệu của các nhà cung cấp được phê duyệt. Điều này có thể thể hiện trên giấy (bản cứng) hoặc nó có thể được kiểm soát trên một hệ thống điện tử.</w:t>
            </w:r>
          </w:p>
          <w:p w14:paraId="0BDD3304" w14:textId="27BEDF85"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Danh sách hoặc các thành phần liên quan của cơ sở dữ liệu phải có sẵn cho các nhân viên có liên quan (ví dụ: tại khâu tiếp nhận hàng hóa).</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330C26F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3.5.1.5</w:t>
            </w:r>
          </w:p>
        </w:tc>
        <w:tc>
          <w:tcPr>
            <w:tcW w:w="3684" w:type="dxa"/>
            <w:tcBorders>
              <w:top w:val="single" w:sz="4" w:space="0" w:color="auto"/>
              <w:left w:val="single" w:sz="4" w:space="0" w:color="auto"/>
              <w:bottom w:val="single" w:sz="4" w:space="0" w:color="auto"/>
              <w:right w:val="single" w:sz="4" w:space="0" w:color="auto"/>
            </w:tcBorders>
          </w:tcPr>
          <w:p w14:paraId="111EA78E"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nguyên vật liệu (bao gồm cả bao bì sơ cấp) được mua từ các công ty không phải là nhà sản xuất, nhà đóng gói hoặc đơn vị thu gom (ví dụ mua từ đại lý, nhà môi giới hoặc người bán buôn), nhà máy phải biết danh tính của nhà sản xuất hoặc nhà đóng gói cuối cùng hoặc nơi thu gom nguyên vật liệu.</w:t>
            </w:r>
          </w:p>
          <w:p w14:paraId="6DB14804" w14:textId="232C3129"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Thông tin cho phép phê duyệt nhà sản xuất, nhà đóng gói hoặc đơn vị thu gom, như trong các khoản 3.5.1.1 và 3.5.1.2, phải được lấy từ đại lý/nhà môi giới hoặc trực tiếp từ nhà cung cấp, trừ khi đại lý/nhà môi giới được chứng nhận theo Tiêu chuẩn BRC</w:t>
            </w:r>
            <w:r w:rsidR="00D40544" w:rsidRPr="00D40544">
              <w:rPr>
                <w:rFonts w:asciiTheme="majorHAnsi" w:hAnsiTheme="majorHAnsi" w:cstheme="majorHAnsi"/>
                <w:sz w:val="20"/>
              </w:rPr>
              <w:t>GS</w:t>
            </w:r>
            <w:r w:rsidRPr="00D47004">
              <w:rPr>
                <w:rFonts w:asciiTheme="majorHAnsi" w:hAnsiTheme="majorHAnsi" w:cstheme="majorHAnsi"/>
                <w:sz w:val="20"/>
              </w:rPr>
              <w:t xml:space="preserve"> (ví dụ: Tiêu chuẩn toàn cầu BRC</w:t>
            </w:r>
            <w:r w:rsidR="00D40544" w:rsidRPr="00D40544">
              <w:rPr>
                <w:rFonts w:asciiTheme="majorHAnsi" w:hAnsiTheme="majorHAnsi" w:cstheme="majorHAnsi"/>
                <w:sz w:val="20"/>
              </w:rPr>
              <w:t>GS</w:t>
            </w:r>
            <w:r w:rsidRPr="00D47004">
              <w:rPr>
                <w:rFonts w:asciiTheme="majorHAnsi" w:hAnsiTheme="majorHAnsi" w:cstheme="majorHAnsi"/>
                <w:sz w:val="20"/>
              </w:rPr>
              <w:t xml:space="preserve"> dành cho đại lý và môi giới) hoặc tiêu chuẩn của GFSI.</w:t>
            </w:r>
          </w:p>
        </w:tc>
        <w:tc>
          <w:tcPr>
            <w:tcW w:w="1275" w:type="dxa"/>
            <w:tcBorders>
              <w:top w:val="single" w:sz="4" w:space="0" w:color="auto"/>
              <w:left w:val="single" w:sz="4" w:space="0" w:color="auto"/>
              <w:bottom w:val="single" w:sz="4" w:space="0" w:color="auto"/>
            </w:tcBorders>
            <w:shd w:val="clear" w:color="auto" w:fill="auto"/>
          </w:tcPr>
          <w:p w14:paraId="4524A555"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9E78CAA"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71734CD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lastRenderedPageBreak/>
              <w:t>3.5.1.6</w:t>
            </w:r>
          </w:p>
        </w:tc>
        <w:tc>
          <w:tcPr>
            <w:tcW w:w="3684" w:type="dxa"/>
            <w:tcBorders>
              <w:top w:val="single" w:sz="4" w:space="0" w:color="auto"/>
              <w:left w:val="single" w:sz="4" w:space="0" w:color="auto"/>
              <w:bottom w:val="single" w:sz="4" w:space="0" w:color="auto"/>
              <w:right w:val="single" w:sz="4" w:space="0" w:color="auto"/>
            </w:tcBorders>
          </w:tcPr>
          <w:p w14:paraId="6FB2D010"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đảm bảo rằng các nhà cung cấp nguyên vật liệu (bao gồm cả bao bì sơ cấp) có hệ thống truy xuất nguồn gốc hiệu quả. Khi một nhà cung cấp được phê duyệt dựa trên bảng câu hỏi thay vì chứng nhận hoặc đánh giá, việc xác minh hệ thống truy xuất nguồn gốc của nhà cung cấp phải được thực hiện khi phê duyệt lần đầu tiên và sau đó ít nhất 3 năm một lần. Điều này có thể đạt được bằng thử nghiệm truy xuất nguồn gốc.</w:t>
            </w:r>
          </w:p>
          <w:p w14:paraId="39E4FABC"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nhà cung cấp không phải là nhà sản xuất, đóng gói hoặc tổng hợp nguyên vật liệu (ví dụ: mua từ đại lý, nhà môi giới hoặc nhà bán buôn) và việc phê duyệt dựa trên bảng câu hỏi thay vì chứng nhận hoặc đánh giá, thì việc xác minh hệ thống truy xuất nguồn gốc sẽ được thực hiện trên nhà sản xuất, đóng gói hoặc tổng hợp cuối cùng của nguyên vật liệu.</w:t>
            </w:r>
          </w:p>
          <w:p w14:paraId="466CAA6C" w14:textId="2073E121"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Khi một nguyên vật liệu được nhận trực tiếp từ một trang trại hoặc trại nuôi cá, việc xác minh bổ sung hệ thống truy xuất nguồn gốc của trang trại là không bắt buộc.</w:t>
            </w:r>
          </w:p>
        </w:tc>
        <w:tc>
          <w:tcPr>
            <w:tcW w:w="1275" w:type="dxa"/>
            <w:tcBorders>
              <w:top w:val="single" w:sz="4" w:space="0" w:color="auto"/>
              <w:left w:val="single" w:sz="4" w:space="0" w:color="auto"/>
              <w:bottom w:val="single" w:sz="4" w:space="0" w:color="auto"/>
            </w:tcBorders>
            <w:shd w:val="clear" w:color="auto" w:fill="auto"/>
          </w:tcPr>
          <w:p w14:paraId="51D2B9EA"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C332731"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67D55A1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3.5.1.7</w:t>
            </w:r>
          </w:p>
        </w:tc>
        <w:tc>
          <w:tcPr>
            <w:tcW w:w="3684" w:type="dxa"/>
            <w:tcBorders>
              <w:top w:val="single" w:sz="4" w:space="0" w:color="auto"/>
              <w:left w:val="single" w:sz="4" w:space="0" w:color="auto"/>
              <w:bottom w:val="single" w:sz="4" w:space="0" w:color="auto"/>
              <w:right w:val="single" w:sz="4" w:space="0" w:color="auto"/>
            </w:tcBorders>
          </w:tcPr>
          <w:p w14:paraId="75673407"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quy trình phải xác định hành động cần thiết ở một trong các trường hợp sau:</w:t>
            </w:r>
          </w:p>
          <w:p w14:paraId="1343DF24" w14:textId="77777777" w:rsidR="003E61C2" w:rsidRPr="00D47004" w:rsidRDefault="003E61C2" w:rsidP="00CA662E">
            <w:pPr>
              <w:pStyle w:val="ListBullet"/>
              <w:numPr>
                <w:ilvl w:val="0"/>
                <w:numId w:val="1"/>
              </w:numPr>
            </w:pPr>
            <w:r w:rsidRPr="00D47004">
              <w:t>ngoại lệ đối với các quá trình phê duyệt của nhà cung cấp tại khoản 3.5.1.2 được xử lý (ví dụ như nơi cung cấp nguyên liệu được khách hàng quy định)</w:t>
            </w:r>
          </w:p>
          <w:p w14:paraId="2DD41F74" w14:textId="77777777" w:rsidR="003E61C2" w:rsidRPr="00D47004" w:rsidRDefault="003E61C2" w:rsidP="00CA662E">
            <w:pPr>
              <w:pStyle w:val="ListBullet"/>
              <w:numPr>
                <w:ilvl w:val="0"/>
                <w:numId w:val="1"/>
              </w:numPr>
            </w:pPr>
            <w:r w:rsidRPr="00D47004">
              <w:t>không có thông tin để phê duyệt nhà cung cấp hiệu quả (ví dụ: sản phẩm hàng hóa nông nghiệp hàng loạt).</w:t>
            </w:r>
          </w:p>
          <w:p w14:paraId="3DC76189"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Ở cả hai tình huống trên, kiểm tra thử nghiệm thay thế được sử dụng để xác minh chất lượng và an toàn của sản phẩm.</w:t>
            </w:r>
          </w:p>
          <w:p w14:paraId="0116EFF8" w14:textId="24F587AF"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Khi một nhà máy sản xuất sản phẩm mang nhãn hiệu của khách hàng, khách hàng phải được cung cấp nhận thức về các ngoại lệ có liên quan.</w:t>
            </w:r>
          </w:p>
        </w:tc>
        <w:tc>
          <w:tcPr>
            <w:tcW w:w="1275" w:type="dxa"/>
            <w:tcBorders>
              <w:top w:val="single" w:sz="4" w:space="0" w:color="auto"/>
              <w:left w:val="single" w:sz="4" w:space="0" w:color="auto"/>
              <w:bottom w:val="single" w:sz="4" w:space="0" w:color="auto"/>
            </w:tcBorders>
            <w:shd w:val="clear" w:color="auto" w:fill="auto"/>
          </w:tcPr>
          <w:p w14:paraId="6800B37E" w14:textId="77777777" w:rsidR="003E61C2" w:rsidRPr="00D47004" w:rsidRDefault="003E61C2" w:rsidP="003E61C2">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DF2D4A9" w14:textId="77777777" w:rsidR="003E61C2" w:rsidRPr="00D47004" w:rsidRDefault="003E61C2" w:rsidP="003E61C2">
            <w:pPr>
              <w:spacing w:before="120" w:after="120"/>
              <w:rPr>
                <w:rFonts w:asciiTheme="majorHAnsi" w:hAnsiTheme="majorHAnsi" w:cstheme="majorHAnsi"/>
                <w:b/>
                <w:sz w:val="20"/>
                <w:szCs w:val="20"/>
              </w:rPr>
            </w:pPr>
          </w:p>
        </w:tc>
      </w:tr>
      <w:tr w:rsidR="003E61C2" w:rsidRPr="00D47004"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lastRenderedPageBreak/>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Quy trình chấp nhận nguyên vật liệu và bao bì, giám sát và quản lý</w:t>
            </w:r>
          </w:p>
        </w:tc>
      </w:tr>
      <w:tr w:rsidR="003E61C2" w:rsidRPr="00D47004" w14:paraId="67DDB59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3EEEBD37" w14:textId="43DA28A4"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color w:val="000000" w:themeColor="text1"/>
                <w:sz w:val="20"/>
              </w:rPr>
              <w:t>Các kiểm soát chấp nhận nguyên vật liệu (bao gồm cả bao bì sơ cấp) phải đảm bảo rằng các nguyên vật liệu này không ảnh hưởng đến tính an toàn, hợp pháp hoặc chất lượng sản phẩm và khi thích hợp mọi yêu cầu về tính xác thực.</w:t>
            </w:r>
          </w:p>
        </w:tc>
      </w:tr>
      <w:tr w:rsidR="003F30DE" w:rsidRPr="00D47004" w14:paraId="16EE0CF9" w14:textId="77777777" w:rsidTr="00FA1C6D">
        <w:tc>
          <w:tcPr>
            <w:tcW w:w="1562" w:type="dxa"/>
            <w:gridSpan w:val="2"/>
            <w:shd w:val="clear" w:color="auto" w:fill="D6E9B2"/>
          </w:tcPr>
          <w:p w14:paraId="20C67DC9" w14:textId="77777777" w:rsidR="003F30DE" w:rsidRPr="00D47004" w:rsidRDefault="003F30DE" w:rsidP="00107F88">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79D45904" w14:textId="77777777" w:rsidR="003F30DE" w:rsidRPr="00D47004" w:rsidRDefault="003F30DE" w:rsidP="00107F88">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auto"/>
          </w:tcPr>
          <w:p w14:paraId="6267D5DA" w14:textId="77777777" w:rsidR="003F30DE" w:rsidRPr="00D47004" w:rsidRDefault="003F30DE" w:rsidP="00107F88">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4483FF83" w14:textId="77777777" w:rsidR="003F30DE" w:rsidRPr="00D47004" w:rsidRDefault="003F30DE" w:rsidP="00107F88">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D47004" w:rsidRDefault="003E61C2" w:rsidP="003E61C2">
            <w:pPr>
              <w:pStyle w:val="para"/>
              <w:rPr>
                <w:rFonts w:asciiTheme="majorHAnsi" w:hAnsiTheme="majorHAnsi" w:cstheme="majorHAns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C4D93CF"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có quy trình chấp nhận nguyên vật liệu và bao bì sơ cấp tại khâu tiếp nhận dựa trên đánh giá rủi ro (khoản 3.5.1.1). Việc chấp nhận nguyên vật liệu (bao gồm cả bao bì sơ cấp) và thông qua cho sử dụng phải dựa trên một hoặc sự kết hợp của:</w:t>
            </w:r>
          </w:p>
          <w:p w14:paraId="472C5FAA" w14:textId="77777777" w:rsidR="003E61C2" w:rsidRPr="00D47004" w:rsidRDefault="003E61C2" w:rsidP="00CA662E">
            <w:pPr>
              <w:pStyle w:val="ListBullet"/>
              <w:numPr>
                <w:ilvl w:val="0"/>
                <w:numId w:val="1"/>
              </w:numPr>
            </w:pPr>
            <w:r w:rsidRPr="00D47004">
              <w:t>lấy mẫu và thử nghiệm sản phẩm</w:t>
            </w:r>
          </w:p>
          <w:p w14:paraId="0C5ED327" w14:textId="77777777" w:rsidR="003E61C2" w:rsidRPr="00D47004" w:rsidRDefault="003E61C2" w:rsidP="00CA662E">
            <w:pPr>
              <w:pStyle w:val="ListBullet"/>
              <w:numPr>
                <w:ilvl w:val="0"/>
                <w:numId w:val="1"/>
              </w:numPr>
            </w:pPr>
            <w:r w:rsidRPr="00D47004">
              <w:t>kiểm tra trực quan khi tiếp nhận</w:t>
            </w:r>
          </w:p>
          <w:p w14:paraId="2CD74334" w14:textId="77777777" w:rsidR="003E61C2" w:rsidRPr="00D47004" w:rsidRDefault="003E61C2" w:rsidP="00CA662E">
            <w:pPr>
              <w:pStyle w:val="ListBullet"/>
              <w:numPr>
                <w:ilvl w:val="0"/>
                <w:numId w:val="1"/>
              </w:numPr>
            </w:pPr>
            <w:r w:rsidRPr="00D47004">
              <w:t>giấy chứng nhận phân tích (cụ thể cho lô hàng)</w:t>
            </w:r>
          </w:p>
          <w:p w14:paraId="5939F908" w14:textId="77777777" w:rsidR="003E61C2" w:rsidRPr="00D47004" w:rsidRDefault="003E61C2" w:rsidP="00CA662E">
            <w:pPr>
              <w:pStyle w:val="ListBullet"/>
              <w:numPr>
                <w:ilvl w:val="0"/>
                <w:numId w:val="1"/>
              </w:numPr>
            </w:pPr>
            <w:r w:rsidRPr="00D47004">
              <w:t>giấy chứng nhận sự phù hợp.</w:t>
            </w:r>
          </w:p>
          <w:p w14:paraId="0A99FBA8" w14:textId="20138B43"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Một danh sách các nguyên vật liệu (bao gồm cả bao bì sơ cấp) và các yêu cầu để đáp ứng được chấp nhận phải sẵn có. Các tham số chấp nhận và tần suất thử nghiệm phải được xác định, thực hiện và xem xét một cách rõ ràng.</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D47004" w:rsidRDefault="003E61C2" w:rsidP="003E61C2">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D47004" w:rsidRDefault="003E61C2" w:rsidP="003E61C2">
            <w:pPr>
              <w:pStyle w:val="para"/>
              <w:rPr>
                <w:rFonts w:asciiTheme="majorHAnsi" w:hAnsiTheme="majorHAnsi" w:cstheme="majorHAnsi"/>
                <w:sz w:val="20"/>
                <w:szCs w:val="20"/>
              </w:rPr>
            </w:pPr>
          </w:p>
        </w:tc>
      </w:tr>
      <w:tr w:rsidR="003E61C2" w:rsidRPr="00D47004" w14:paraId="3D099044"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3.5.2.2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3E61C2" w:rsidRPr="00D47004" w:rsidRDefault="003E61C2" w:rsidP="003E61C2">
            <w:pPr>
              <w:pStyle w:val="para"/>
              <w:rPr>
                <w:rFonts w:asciiTheme="majorHAnsi" w:hAnsiTheme="majorHAnsi" w:cstheme="majorHAns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D7A171F" w14:textId="29D0BF05"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thực hiện để đảm bảo những thay đổi được phê duyệt đối với nguyên vật liệu (bao gồm cả bao bì sơ cấp) được thông báo cho nhân viên nhận hàng và phiên bản chính xác của nguyên vật liệu được chấp nhận. Ví dụ: khi nhãn hoặc bao bì đã được sửa đổi, chỉ phiên bản chính xác mới được chấp nhận và đưa vào sản xuất.</w:t>
            </w:r>
          </w:p>
        </w:tc>
        <w:tc>
          <w:tcPr>
            <w:tcW w:w="1275" w:type="dxa"/>
            <w:tcBorders>
              <w:top w:val="single" w:sz="4" w:space="0" w:color="auto"/>
              <w:left w:val="single" w:sz="4" w:space="0" w:color="auto"/>
              <w:bottom w:val="single" w:sz="4" w:space="0" w:color="auto"/>
            </w:tcBorders>
            <w:shd w:val="clear" w:color="auto" w:fill="FFFFFF" w:themeFill="background1"/>
          </w:tcPr>
          <w:p w14:paraId="4FD5F620" w14:textId="77777777" w:rsidR="003E61C2" w:rsidRPr="00D47004" w:rsidRDefault="003E61C2" w:rsidP="003E61C2">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E4FF8D3" w14:textId="77777777" w:rsidR="003E61C2" w:rsidRPr="00D47004" w:rsidRDefault="003E61C2" w:rsidP="003E61C2">
            <w:pPr>
              <w:pStyle w:val="para"/>
              <w:rPr>
                <w:rFonts w:asciiTheme="majorHAnsi" w:hAnsiTheme="majorHAnsi" w:cstheme="majorHAnsi"/>
                <w:sz w:val="20"/>
                <w:szCs w:val="20"/>
              </w:rPr>
            </w:pPr>
          </w:p>
        </w:tc>
      </w:tr>
      <w:tr w:rsidR="003E61C2" w:rsidRPr="00D47004"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77777777" w:rsidR="003E61C2" w:rsidRPr="00D47004" w:rsidRDefault="003E61C2" w:rsidP="003E61C2">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Quản lý nhà cung cấp dịch vụ</w:t>
            </w:r>
          </w:p>
        </w:tc>
      </w:tr>
      <w:tr w:rsidR="003E61C2" w:rsidRPr="00D47004" w14:paraId="05E0C528"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06DDCBD1" w14:textId="7715472F" w:rsidR="003E61C2" w:rsidRPr="00D47004" w:rsidRDefault="003E61C2" w:rsidP="003E61C2">
            <w:pPr>
              <w:pStyle w:val="para"/>
              <w:rPr>
                <w:rFonts w:asciiTheme="majorHAnsi" w:hAnsiTheme="majorHAnsi" w:cstheme="majorHAnsi"/>
              </w:rPr>
            </w:pPr>
            <w:r w:rsidRPr="00D47004">
              <w:rPr>
                <w:rFonts w:asciiTheme="majorHAnsi" w:hAnsiTheme="majorHAnsi" w:cstheme="majorHAnsi"/>
                <w:sz w:val="20"/>
              </w:rPr>
              <w:t>Công ty phải chứng minh các dịch vụ được thuê ngoài, dịch vụ thích hợp và mọi rủi ro về an toàn thực phẩm, tính xác thực, tính pháp lý và chất lượng đã được đánh giá để đảm bảo có các biện pháp kiểm soát hiệu quả.</w:t>
            </w:r>
          </w:p>
        </w:tc>
      </w:tr>
      <w:tr w:rsidR="003E61C2" w:rsidRPr="00D47004" w14:paraId="57AE096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3EE7EFA7" w14:textId="77777777" w:rsidR="003E61C2" w:rsidRPr="00D47004" w:rsidRDefault="003E61C2" w:rsidP="003E61C2">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5" w:type="dxa"/>
            <w:tcBorders>
              <w:top w:val="single" w:sz="4" w:space="0" w:color="auto"/>
              <w:left w:val="single" w:sz="4" w:space="0" w:color="auto"/>
              <w:bottom w:val="single" w:sz="4" w:space="0" w:color="auto"/>
            </w:tcBorders>
            <w:shd w:val="clear" w:color="auto" w:fill="auto"/>
          </w:tcPr>
          <w:p w14:paraId="62E1ABA3" w14:textId="77777777" w:rsidR="003E61C2" w:rsidRPr="00D47004" w:rsidRDefault="003E61C2" w:rsidP="003E61C2">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shd w:val="clear" w:color="auto" w:fill="auto"/>
          </w:tcPr>
          <w:p w14:paraId="0682817B" w14:textId="02392B58" w:rsidR="003E61C2" w:rsidRPr="00D47004" w:rsidRDefault="00CE7354" w:rsidP="003E61C2">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3E61C2" w:rsidRPr="00D47004"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3.5.3.1</w:t>
            </w:r>
          </w:p>
        </w:tc>
        <w:tc>
          <w:tcPr>
            <w:tcW w:w="3684" w:type="dxa"/>
            <w:tcBorders>
              <w:top w:val="single" w:sz="4" w:space="0" w:color="auto"/>
              <w:left w:val="single" w:sz="4" w:space="0" w:color="auto"/>
              <w:bottom w:val="single" w:sz="4" w:space="0" w:color="auto"/>
              <w:right w:val="single" w:sz="4" w:space="0" w:color="auto"/>
            </w:tcBorders>
          </w:tcPr>
          <w:p w14:paraId="2CAA92C7"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Phải có quy trình phê duyệt và giám sát các nhà cung cấp dịch vụ. Các dịch vụ như vậy phải bao gồm, nếu thích hợp:</w:t>
            </w:r>
          </w:p>
          <w:p w14:paraId="26CDB310" w14:textId="77777777" w:rsidR="003E61C2" w:rsidRPr="00D47004" w:rsidRDefault="003E61C2" w:rsidP="00CA662E">
            <w:pPr>
              <w:pStyle w:val="ListBullet"/>
              <w:numPr>
                <w:ilvl w:val="0"/>
                <w:numId w:val="1"/>
              </w:numPr>
            </w:pPr>
            <w:r w:rsidRPr="00D47004">
              <w:lastRenderedPageBreak/>
              <w:t>kiểm soát động vật gây hại</w:t>
            </w:r>
          </w:p>
          <w:p w14:paraId="3C5B2D54" w14:textId="77777777" w:rsidR="003E61C2" w:rsidRPr="00D47004" w:rsidRDefault="003E61C2" w:rsidP="00CA662E">
            <w:pPr>
              <w:pStyle w:val="ListBullet"/>
              <w:numPr>
                <w:ilvl w:val="0"/>
                <w:numId w:val="1"/>
              </w:numPr>
            </w:pPr>
            <w:r w:rsidRPr="00D47004">
              <w:t>dịch vụ giặt ủi</w:t>
            </w:r>
          </w:p>
          <w:p w14:paraId="10E6B20E" w14:textId="77777777" w:rsidR="003E61C2" w:rsidRPr="00D47004" w:rsidRDefault="003E61C2" w:rsidP="00CA662E">
            <w:pPr>
              <w:pStyle w:val="ListBullet"/>
              <w:numPr>
                <w:ilvl w:val="0"/>
                <w:numId w:val="1"/>
              </w:numPr>
            </w:pPr>
            <w:r w:rsidRPr="00D47004">
              <w:t>vệ sinh theo hợp đồng</w:t>
            </w:r>
          </w:p>
          <w:p w14:paraId="7D4981F3" w14:textId="77777777" w:rsidR="003E61C2" w:rsidRPr="00D47004" w:rsidRDefault="003E61C2" w:rsidP="00CA662E">
            <w:pPr>
              <w:pStyle w:val="ListBullet"/>
              <w:numPr>
                <w:ilvl w:val="0"/>
                <w:numId w:val="1"/>
              </w:numPr>
            </w:pPr>
            <w:r w:rsidRPr="00D47004">
              <w:t>hợp đồng bảo trì và bảo dưỡng thiết bị</w:t>
            </w:r>
          </w:p>
          <w:p w14:paraId="080B3055" w14:textId="77777777" w:rsidR="003E61C2" w:rsidRPr="00D47004" w:rsidRDefault="003E61C2" w:rsidP="00CA662E">
            <w:pPr>
              <w:pStyle w:val="ListBullet"/>
              <w:numPr>
                <w:ilvl w:val="0"/>
                <w:numId w:val="1"/>
              </w:numPr>
            </w:pPr>
            <w:r w:rsidRPr="00D47004">
              <w:t>vận chuyển và phân phối</w:t>
            </w:r>
          </w:p>
          <w:p w14:paraId="3049D378" w14:textId="77777777" w:rsidR="003E61C2" w:rsidRPr="00D47004" w:rsidRDefault="003E61C2" w:rsidP="00CA662E">
            <w:pPr>
              <w:pStyle w:val="ListBullet"/>
              <w:numPr>
                <w:ilvl w:val="0"/>
                <w:numId w:val="1"/>
              </w:numPr>
            </w:pPr>
            <w:r w:rsidRPr="00D47004">
              <w:t>bảo quản bên ngoài của các thành phần, bao bì hoặc sản phẩm (không phải tại cơ sở của nhà cung cấp) trước khi giao hàng đến nhà máy</w:t>
            </w:r>
          </w:p>
          <w:p w14:paraId="1B426AFA" w14:textId="77777777" w:rsidR="003E61C2" w:rsidRPr="00D47004" w:rsidRDefault="003E61C2" w:rsidP="00CA662E">
            <w:pPr>
              <w:pStyle w:val="ListBullet"/>
              <w:numPr>
                <w:ilvl w:val="0"/>
                <w:numId w:val="1"/>
              </w:numPr>
            </w:pPr>
            <w:r w:rsidRPr="00D47004">
              <w:t>đóng gói sản phẩm ngoài nhà máy</w:t>
            </w:r>
          </w:p>
          <w:p w14:paraId="5E0EBE21" w14:textId="77777777" w:rsidR="003E61C2" w:rsidRPr="00D47004" w:rsidRDefault="003E61C2" w:rsidP="00CA662E">
            <w:pPr>
              <w:pStyle w:val="ListBullet"/>
              <w:numPr>
                <w:ilvl w:val="0"/>
                <w:numId w:val="1"/>
              </w:numPr>
            </w:pPr>
            <w:r w:rsidRPr="00D47004">
              <w:t>phòng thử nghiệm</w:t>
            </w:r>
          </w:p>
          <w:p w14:paraId="76A0D280" w14:textId="77777777" w:rsidR="003E61C2" w:rsidRPr="00D47004" w:rsidRDefault="003E61C2" w:rsidP="00CA662E">
            <w:pPr>
              <w:pStyle w:val="ListBullet"/>
              <w:numPr>
                <w:ilvl w:val="0"/>
                <w:numId w:val="1"/>
              </w:numPr>
            </w:pPr>
            <w:r w:rsidRPr="00D47004">
              <w:t>dịch vụ căn tin</w:t>
            </w:r>
          </w:p>
          <w:p w14:paraId="12B86287" w14:textId="77777777" w:rsidR="003E61C2" w:rsidRPr="00D47004" w:rsidRDefault="003E61C2" w:rsidP="00CA662E">
            <w:pPr>
              <w:pStyle w:val="ListBullet"/>
              <w:numPr>
                <w:ilvl w:val="0"/>
                <w:numId w:val="1"/>
              </w:numPr>
            </w:pPr>
            <w:r w:rsidRPr="00D47004">
              <w:t>quản lý chất thải</w:t>
            </w:r>
          </w:p>
          <w:p w14:paraId="46A8896B" w14:textId="77777777" w:rsidR="003E61C2" w:rsidRPr="00D47004" w:rsidRDefault="003E61C2" w:rsidP="00CA662E">
            <w:pPr>
              <w:pStyle w:val="ListBullet"/>
              <w:numPr>
                <w:ilvl w:val="0"/>
                <w:numId w:val="1"/>
              </w:numPr>
            </w:pPr>
            <w:r w:rsidRPr="00D47004">
              <w:t>các nhà cung cấp đào tạo về an toàn sản phẩm</w:t>
            </w:r>
          </w:p>
          <w:p w14:paraId="4AACA670" w14:textId="77777777" w:rsidR="003E61C2" w:rsidRPr="00D47004" w:rsidRDefault="003E61C2" w:rsidP="00CA662E">
            <w:pPr>
              <w:pStyle w:val="ListBullet"/>
              <w:numPr>
                <w:ilvl w:val="0"/>
                <w:numId w:val="1"/>
              </w:numPr>
            </w:pPr>
            <w:r w:rsidRPr="00D47004">
              <w:t>chuyên gia tư vấn về an toàn sản phẩm.</w:t>
            </w:r>
          </w:p>
          <w:p w14:paraId="5C79E4FC"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Quá trình phê duyệt và giám sát này phải dựa trên rủi ro và có tính đến:</w:t>
            </w:r>
          </w:p>
          <w:p w14:paraId="4B5290A1" w14:textId="77777777" w:rsidR="003E61C2" w:rsidRPr="00D47004" w:rsidRDefault="003E61C2" w:rsidP="00CA662E">
            <w:pPr>
              <w:pStyle w:val="ListBullet"/>
              <w:numPr>
                <w:ilvl w:val="0"/>
                <w:numId w:val="1"/>
              </w:numPr>
            </w:pPr>
            <w:r w:rsidRPr="00D47004">
              <w:t>rủi ro đối với sự an toàn và chất lượng sản phẩm</w:t>
            </w:r>
          </w:p>
          <w:p w14:paraId="4ECA9062" w14:textId="77777777" w:rsidR="003E61C2" w:rsidRPr="00D47004" w:rsidRDefault="003E61C2" w:rsidP="00CA662E">
            <w:pPr>
              <w:pStyle w:val="ListBullet"/>
              <w:numPr>
                <w:ilvl w:val="0"/>
                <w:numId w:val="1"/>
              </w:numPr>
            </w:pPr>
            <w:r w:rsidRPr="00D47004">
              <w:t>tuân thủ mọi yêu cầu pháp lý cụ thể</w:t>
            </w:r>
          </w:p>
          <w:p w14:paraId="51DDFBAC" w14:textId="7AC76715" w:rsidR="003E61C2" w:rsidRPr="00D47004" w:rsidRDefault="003E61C2" w:rsidP="00CA662E">
            <w:pPr>
              <w:pStyle w:val="ListBullet"/>
              <w:numPr>
                <w:ilvl w:val="0"/>
                <w:numId w:val="1"/>
              </w:numPr>
            </w:pPr>
            <w:r w:rsidRPr="00D47004">
              <w:t>rủi ro tiềm ẩn đối với an ninh của sản phẩm (tức là các rủi ro được xác định trong đánh giá điểm yếu và phòng vệ thực phẩm).</w:t>
            </w:r>
          </w:p>
        </w:tc>
        <w:tc>
          <w:tcPr>
            <w:tcW w:w="1275" w:type="dxa"/>
            <w:tcBorders>
              <w:top w:val="single" w:sz="4" w:space="0" w:color="auto"/>
              <w:left w:val="single" w:sz="4" w:space="0" w:color="auto"/>
              <w:bottom w:val="single" w:sz="4" w:space="0" w:color="auto"/>
            </w:tcBorders>
            <w:shd w:val="clear" w:color="auto" w:fill="auto"/>
          </w:tcPr>
          <w:p w14:paraId="4C0CD1A5" w14:textId="77777777" w:rsidR="003E61C2" w:rsidRPr="00D47004" w:rsidRDefault="003E61C2" w:rsidP="003E61C2">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3E61C2" w:rsidRPr="00D47004" w:rsidRDefault="003E61C2" w:rsidP="003E61C2">
            <w:pPr>
              <w:pStyle w:val="para"/>
              <w:rPr>
                <w:rFonts w:asciiTheme="majorHAnsi" w:hAnsiTheme="majorHAnsi" w:cstheme="majorHAnsi"/>
                <w:b/>
                <w:color w:val="000000" w:themeColor="text1"/>
                <w:sz w:val="20"/>
                <w:szCs w:val="20"/>
              </w:rPr>
            </w:pPr>
          </w:p>
        </w:tc>
      </w:tr>
      <w:tr w:rsidR="003E61C2" w:rsidRPr="00D47004" w14:paraId="18699D5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3.5.3.2</w:t>
            </w:r>
          </w:p>
        </w:tc>
        <w:tc>
          <w:tcPr>
            <w:tcW w:w="3684" w:type="dxa"/>
            <w:tcBorders>
              <w:top w:val="single" w:sz="4" w:space="0" w:color="auto"/>
              <w:left w:val="single" w:sz="4" w:space="0" w:color="auto"/>
              <w:bottom w:val="single" w:sz="4" w:space="0" w:color="auto"/>
              <w:right w:val="single" w:sz="4" w:space="0" w:color="auto"/>
            </w:tcBorders>
          </w:tcPr>
          <w:p w14:paraId="078E0AE7" w14:textId="0207FE9B"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Hợp đồng hoặc thỏa thuận chính thức phải có với các nhà cung cấp dịch vụ, xác định rõ ràng các mong đợi đối với dịch vụ và đảm bảo rằng các rủi ro an toàn thực phẩm tiềm ẩn liên quan đến dịch vụ đã được giải quyết.</w:t>
            </w:r>
          </w:p>
        </w:tc>
        <w:tc>
          <w:tcPr>
            <w:tcW w:w="1275" w:type="dxa"/>
            <w:tcBorders>
              <w:top w:val="single" w:sz="4" w:space="0" w:color="auto"/>
              <w:left w:val="single" w:sz="4" w:space="0" w:color="auto"/>
              <w:bottom w:val="single" w:sz="4" w:space="0" w:color="auto"/>
            </w:tcBorders>
            <w:shd w:val="clear" w:color="auto" w:fill="auto"/>
          </w:tcPr>
          <w:p w14:paraId="6F44F2F1" w14:textId="77777777" w:rsidR="003E61C2" w:rsidRPr="00D47004" w:rsidRDefault="003E61C2" w:rsidP="003E61C2">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32909CC" w14:textId="77777777" w:rsidR="003E61C2" w:rsidRPr="00D47004" w:rsidRDefault="003E61C2" w:rsidP="003E61C2">
            <w:pPr>
              <w:pStyle w:val="para"/>
              <w:rPr>
                <w:rFonts w:asciiTheme="majorHAnsi" w:hAnsiTheme="majorHAnsi" w:cstheme="majorHAnsi"/>
                <w:b/>
                <w:color w:val="000000" w:themeColor="text1"/>
                <w:sz w:val="20"/>
                <w:szCs w:val="20"/>
              </w:rPr>
            </w:pPr>
          </w:p>
        </w:tc>
      </w:tr>
      <w:tr w:rsidR="003E61C2" w:rsidRPr="00D47004" w14:paraId="7E4D00D5"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3.5.3.3</w:t>
            </w:r>
          </w:p>
        </w:tc>
        <w:tc>
          <w:tcPr>
            <w:tcW w:w="3684" w:type="dxa"/>
            <w:tcBorders>
              <w:top w:val="single" w:sz="4" w:space="0" w:color="auto"/>
              <w:left w:val="single" w:sz="4" w:space="0" w:color="auto"/>
              <w:bottom w:val="single" w:sz="4" w:space="0" w:color="auto"/>
              <w:right w:val="single" w:sz="4" w:space="0" w:color="auto"/>
            </w:tcBorders>
          </w:tcPr>
          <w:p w14:paraId="45F8B7CF"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Phải có một quá trình được lập thành văn bản để đánh giá hiệu suất liên tục của các nhà cung cấp dịch vụ, dựa trên rủi ro và các tiêu chí hoạt động đã xác định. Quá trình này phải được thực hiện đầy đủ.</w:t>
            </w:r>
          </w:p>
          <w:p w14:paraId="2F1F6E27" w14:textId="71B047C1"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Hồ sơ xem xét phải được lưu giữ.</w:t>
            </w:r>
          </w:p>
        </w:tc>
        <w:tc>
          <w:tcPr>
            <w:tcW w:w="1275" w:type="dxa"/>
            <w:tcBorders>
              <w:top w:val="single" w:sz="4" w:space="0" w:color="auto"/>
              <w:left w:val="single" w:sz="4" w:space="0" w:color="auto"/>
              <w:bottom w:val="single" w:sz="4" w:space="0" w:color="auto"/>
            </w:tcBorders>
            <w:shd w:val="clear" w:color="auto" w:fill="auto"/>
          </w:tcPr>
          <w:p w14:paraId="63D18996" w14:textId="77777777" w:rsidR="003E61C2" w:rsidRPr="00D47004" w:rsidRDefault="003E61C2" w:rsidP="003E61C2">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8981AE7" w14:textId="77777777" w:rsidR="003E61C2" w:rsidRPr="00D47004" w:rsidRDefault="003E61C2" w:rsidP="003E61C2">
            <w:pPr>
              <w:pStyle w:val="para"/>
              <w:rPr>
                <w:rFonts w:asciiTheme="majorHAnsi" w:hAnsiTheme="majorHAnsi" w:cstheme="majorHAnsi"/>
                <w:b/>
                <w:color w:val="000000" w:themeColor="text1"/>
                <w:sz w:val="20"/>
                <w:szCs w:val="20"/>
              </w:rPr>
            </w:pPr>
          </w:p>
        </w:tc>
      </w:tr>
      <w:tr w:rsidR="003E61C2" w:rsidRPr="00D47004"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77777777" w:rsidR="003E61C2" w:rsidRPr="00D47004" w:rsidRDefault="003E61C2" w:rsidP="003E61C2">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Quản lý quá trình thuê ngoài</w:t>
            </w:r>
          </w:p>
        </w:tc>
      </w:tr>
      <w:tr w:rsidR="003E61C2" w:rsidRPr="00D47004" w14:paraId="6579EB4A"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4469F45D" w:rsidR="003E61C2" w:rsidRPr="00D47004" w:rsidRDefault="008C2AF5" w:rsidP="003E61C2">
            <w:pPr>
              <w:pStyle w:val="para"/>
              <w:rPr>
                <w:rFonts w:asciiTheme="majorHAnsi" w:hAnsiTheme="majorHAnsi" w:cstheme="majorHAnsi"/>
                <w:b/>
                <w:sz w:val="20"/>
                <w:szCs w:val="20"/>
              </w:rPr>
            </w:pPr>
            <w:r w:rsidRPr="00D47004">
              <w:rPr>
                <w:rFonts w:asciiTheme="majorHAnsi" w:hAnsiTheme="majorHAnsi" w:cstheme="majorHAnsi"/>
                <w:b/>
                <w:sz w:val="20"/>
              </w:rPr>
              <w:t>Giải thích về quá trình thuê ngoài</w:t>
            </w:r>
          </w:p>
        </w:tc>
        <w:tc>
          <w:tcPr>
            <w:tcW w:w="8361" w:type="dxa"/>
            <w:gridSpan w:val="3"/>
            <w:tcBorders>
              <w:top w:val="single" w:sz="4" w:space="0" w:color="auto"/>
              <w:left w:val="single" w:sz="4" w:space="0" w:color="auto"/>
              <w:bottom w:val="single" w:sz="4" w:space="0" w:color="auto"/>
            </w:tcBorders>
            <w:shd w:val="clear" w:color="auto" w:fill="auto"/>
          </w:tcPr>
          <w:p w14:paraId="795A639F"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Quá trình thuê ngoài (còn được gọi là “quá trình thuê theo hợp đồng phụ”) được định nghĩa là quá trình sản xuất, chế biến, bảo quản hoặc bất kỳ bước trung gian nào trong quá trình sản xuất một sản phẩm được hoàn thành tại một công ty khác hoặc một nhà máy khác.</w:t>
            </w:r>
          </w:p>
          <w:p w14:paraId="1BACBCA8"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lastRenderedPageBreak/>
              <w:t>Cần lưu ý rằng quá trình thuê ngoài đề cập đến một bước trung gian - do đó trong quá trình thuê ngoài, sản phẩm hoặc sản phẩm được chế biến một phần</w:t>
            </w:r>
            <w:r w:rsidRPr="00D47004">
              <w:rPr>
                <w:rFonts w:asciiTheme="majorHAnsi" w:hAnsiTheme="majorHAnsi" w:cstheme="majorHAnsi"/>
              </w:rPr>
              <w:t xml:space="preserve"> </w:t>
            </w:r>
            <w:r w:rsidRPr="00D47004">
              <w:rPr>
                <w:rFonts w:asciiTheme="majorHAnsi" w:hAnsiTheme="majorHAnsi" w:cstheme="majorHAnsi"/>
                <w:sz w:val="20"/>
              </w:rPr>
              <w:t>sẽ chuyển khỏi nhà máy để được đánh giá về việc hoàn thành quá trình thuê ngoài, trước khi quay trở lại nhà máy. Nhà máy được đánh giá có thể hoàn thành hoặc không hoàn thành các bước đóng gói hoặc chế biến bổ sung trên sản phẩm.</w:t>
            </w:r>
          </w:p>
          <w:p w14:paraId="4CCE301A"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có thêm bước bảo quản hoặc chế biến nguyên vật liệu trước khi chúng đến nhà máy ban đầu, thì đây không được xem là quá trình thuê ngoài, mà phải do nhà máy quản lý bằng cách sử dụng sự chấp thuận của nhà cung cấp, đánh giá rủi ro nguyên vật liệu và tiêu chuẩn kỹ thuật của nguyên vật liệu.</w:t>
            </w:r>
          </w:p>
          <w:p w14:paraId="74AE8038" w14:textId="4CEF213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sản phẩm rời khỏi nhà máy và không quay lại nhà máy đó, thì đây không phải là quá trình thuê ngoài và các hoạt động đã hoàn thành ngoài nhà máy nằm ngoài phạm vi đánh giá.</w:t>
            </w:r>
          </w:p>
        </w:tc>
      </w:tr>
      <w:tr w:rsidR="00CE7354" w:rsidRPr="00D47004" w14:paraId="2A6DB1E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7D9639C6" w:rsidR="00CE7354" w:rsidRPr="00D47004" w:rsidRDefault="00CE7354" w:rsidP="003E61C2">
            <w:pPr>
              <w:pStyle w:val="para"/>
              <w:rPr>
                <w:rFonts w:asciiTheme="majorHAnsi" w:hAnsiTheme="majorHAnsi" w:cstheme="majorHAnsi"/>
                <w:b/>
                <w:sz w:val="20"/>
                <w:szCs w:val="20"/>
              </w:rPr>
            </w:pPr>
            <w:r w:rsidRPr="00D47004">
              <w:rPr>
                <w:rFonts w:asciiTheme="majorHAnsi" w:hAnsiTheme="majorHAnsi" w:cstheme="majorHAnsi"/>
                <w:b/>
                <w:sz w:val="20"/>
              </w:rPr>
              <w:lastRenderedPageBreak/>
              <w:t>SOI</w:t>
            </w:r>
          </w:p>
        </w:tc>
        <w:tc>
          <w:tcPr>
            <w:tcW w:w="8361" w:type="dxa"/>
            <w:gridSpan w:val="3"/>
            <w:tcBorders>
              <w:top w:val="single" w:sz="4" w:space="0" w:color="auto"/>
              <w:left w:val="single" w:sz="4" w:space="0" w:color="auto"/>
              <w:bottom w:val="single" w:sz="4" w:space="0" w:color="auto"/>
            </w:tcBorders>
            <w:shd w:val="clear" w:color="auto" w:fill="D6E9B2"/>
          </w:tcPr>
          <w:p w14:paraId="21C5557F" w14:textId="77F2AB3B" w:rsidR="00CE7354" w:rsidRPr="00D47004" w:rsidRDefault="00CE7354" w:rsidP="003E61C2">
            <w:pPr>
              <w:pStyle w:val="para"/>
              <w:rPr>
                <w:rFonts w:asciiTheme="majorHAnsi" w:hAnsiTheme="majorHAnsi" w:cstheme="majorHAnsi"/>
                <w:bCs/>
                <w:sz w:val="20"/>
                <w:szCs w:val="20"/>
              </w:rPr>
            </w:pPr>
            <w:r w:rsidRPr="00D47004">
              <w:rPr>
                <w:rFonts w:asciiTheme="majorHAnsi" w:hAnsiTheme="majorHAnsi" w:cstheme="majorHAnsi"/>
                <w:sz w:val="20"/>
              </w:rPr>
              <w:t>Trường hợp bất kỳ bước trung gian nào (bao gồm sản xuất, xử lý hoặc bảo quản) trong quá trình sản xuất một sản phẩm được thuê ngoài bên thứ ba thực hiện hoặc được thực hiện tại một nhà máy khác, sau đó được trả lại nhà máy, điều này phải được quản lý để đảm bảo không ảnh hưởng đến tính an toàn, tính xác thực, tính pháp lý hoặc chất lượng của sản phẩm.</w:t>
            </w:r>
          </w:p>
        </w:tc>
      </w:tr>
      <w:tr w:rsidR="003E61C2" w:rsidRPr="00D47004" w14:paraId="30C7B79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350D62DA" w:rsidR="003E61C2" w:rsidRPr="00D47004" w:rsidRDefault="00AA0E8A" w:rsidP="003E61C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50E26D2D"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3.5.4.1</w:t>
            </w:r>
          </w:p>
        </w:tc>
        <w:tc>
          <w:tcPr>
            <w:tcW w:w="3684" w:type="dxa"/>
            <w:tcBorders>
              <w:top w:val="single" w:sz="4" w:space="0" w:color="auto"/>
              <w:left w:val="single" w:sz="4" w:space="0" w:color="auto"/>
              <w:bottom w:val="single" w:sz="4" w:space="0" w:color="auto"/>
              <w:right w:val="single" w:sz="4" w:space="0" w:color="auto"/>
            </w:tcBorders>
          </w:tcPr>
          <w:p w14:paraId="5B0EAC1F" w14:textId="080ECDD4"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chứng minh rằng, một phần của quá trình sản xuất (có nghĩa là bước trung gian) được thuê ngoài và thực hiện bên ngoài nhà máy, sau đó quay lại nhà máy, điều này đã được thông báo cho khách hàng và khi được yêu cầu, được phê duyệt.</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3E61C2" w:rsidRPr="00D47004" w:rsidRDefault="003E61C2" w:rsidP="003E61C2">
            <w:pPr>
              <w:pStyle w:val="para"/>
              <w:rPr>
                <w:rFonts w:asciiTheme="majorHAnsi" w:hAnsiTheme="majorHAnsi" w:cstheme="majorHAnsi"/>
                <w:b/>
                <w:sz w:val="20"/>
                <w:szCs w:val="20"/>
              </w:rPr>
            </w:pPr>
          </w:p>
        </w:tc>
      </w:tr>
      <w:tr w:rsidR="003E61C2" w:rsidRPr="00D47004" w14:paraId="38C8031E"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3.5.4.2</w:t>
            </w:r>
          </w:p>
        </w:tc>
        <w:tc>
          <w:tcPr>
            <w:tcW w:w="3684" w:type="dxa"/>
            <w:tcBorders>
              <w:top w:val="single" w:sz="4" w:space="0" w:color="auto"/>
              <w:left w:val="single" w:sz="4" w:space="0" w:color="auto"/>
              <w:bottom w:val="single" w:sz="4" w:space="0" w:color="auto"/>
              <w:right w:val="single" w:sz="4" w:space="0" w:color="auto"/>
            </w:tcBorders>
          </w:tcPr>
          <w:p w14:paraId="33AB433F"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đảm bảo rằng các nhà chế biến thuê ngoài được phê duyệt và giám sát, để đảm bảo họ quản lý hiệu quả các rủi ro đối với an toàn và chất lượng sản phẩm và đang vận hành các quá trình truy xuất nguồn gốc hiệu quả.</w:t>
            </w:r>
          </w:p>
          <w:p w14:paraId="4C3F9177"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Quy trình phê duyệt và giám sát phải dựa trên rủi ro và bao gồm một hoặc sự kết hợp của:</w:t>
            </w:r>
          </w:p>
          <w:p w14:paraId="3DBC6A4E" w14:textId="20C7EAAB" w:rsidR="003E61C2" w:rsidRPr="00D47004" w:rsidRDefault="003E61C2" w:rsidP="00CA662E">
            <w:pPr>
              <w:pStyle w:val="ListBullet"/>
              <w:numPr>
                <w:ilvl w:val="0"/>
                <w:numId w:val="1"/>
              </w:numPr>
            </w:pPr>
            <w:r w:rsidRPr="00D47004">
              <w:t>chứng nhận còn hiệu lực theo tiêu chuẩn BRC</w:t>
            </w:r>
            <w:r w:rsidR="00D40544" w:rsidRPr="00D40544">
              <w:t>GS</w:t>
            </w:r>
            <w:r w:rsidRPr="00D47004">
              <w:t xml:space="preserve"> Global Standard hoặc tiêu chuẩn GFSI được áp dụng. Phạm vi chứng nhận bao gồm các hoạt động đã hoàn thành tại nhà máy</w:t>
            </w:r>
          </w:p>
          <w:p w14:paraId="004717A5"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hoặc</w:t>
            </w:r>
          </w:p>
          <w:p w14:paraId="4262B83C" w14:textId="77777777" w:rsidR="003E61C2" w:rsidRPr="00D47004" w:rsidRDefault="003E61C2" w:rsidP="00CA662E">
            <w:pPr>
              <w:pStyle w:val="ListBullet"/>
              <w:numPr>
                <w:ilvl w:val="0"/>
                <w:numId w:val="1"/>
              </w:numPr>
            </w:pPr>
            <w:r w:rsidRPr="00D47004">
              <w:t xml:space="preserve">đánh giá nhà cung cấp, với phạm vi bao gồm an toàn sản phẩm, truy </w:t>
            </w:r>
            <w:r w:rsidRPr="00D47004">
              <w:lastRenderedPageBreak/>
              <w:t>xuất nguồn gốc, đánh giá HACCP, kế hoạch an ninh sản phẩm và phòng vệ thực phẩm, kế hoạch xác thực sản phẩm và thực hành tốt sản xuất. Đánh giá phải đảm bảo rằng các kế hoạch này là một phần của hệ thống quản lý an toàn sản phẩm của nhà cung cấp và mọi hành động có kết quả đều được thực hiện. Việc đánh giá nhà cung cấp phải được thực hiện bởi một chuyên gia đánh giá an toàn sản phẩm có kinh nghiệm và có năng lực. Trường hợp đánh giá nhà cung cấp này được hoàn thành bởi bên thứ hai hoặc bên thứ ba, công ty phải:</w:t>
            </w:r>
          </w:p>
          <w:p w14:paraId="60429E7A" w14:textId="77777777" w:rsidR="003E61C2" w:rsidRPr="00D47004" w:rsidRDefault="003E61C2" w:rsidP="003E61C2">
            <w:pPr>
              <w:pStyle w:val="ListBullet2"/>
              <w:ind w:left="697" w:hanging="357"/>
              <w:rPr>
                <w:rFonts w:asciiTheme="majorHAnsi" w:hAnsiTheme="majorHAnsi" w:cstheme="majorHAnsi"/>
              </w:rPr>
            </w:pPr>
            <w:r w:rsidRPr="00D47004">
              <w:rPr>
                <w:rFonts w:asciiTheme="majorHAnsi" w:hAnsiTheme="majorHAnsi" w:cstheme="majorHAnsi"/>
              </w:rPr>
              <w:t>chứng tỏ năng lực của đánh giá viên</w:t>
            </w:r>
          </w:p>
          <w:p w14:paraId="76C69DE3" w14:textId="77777777" w:rsidR="003E61C2" w:rsidRPr="00D47004" w:rsidRDefault="003E61C2" w:rsidP="003E61C2">
            <w:pPr>
              <w:pStyle w:val="ListBullet2"/>
              <w:ind w:left="697" w:hanging="357"/>
              <w:rPr>
                <w:rFonts w:asciiTheme="majorHAnsi" w:hAnsiTheme="majorHAnsi" w:cstheme="majorHAnsi"/>
              </w:rPr>
            </w:pPr>
            <w:r w:rsidRPr="00D47004">
              <w:rPr>
                <w:rFonts w:asciiTheme="majorHAnsi" w:hAnsiTheme="majorHAnsi" w:cstheme="majorHAnsi"/>
              </w:rPr>
              <w:t>xác nhận rằng phạm vi đánh giá bao gồm an toàn sản phẩm, truy xuất nguồn gốc, xem xét HACCP, an ninh sản phẩm và kế hoạch phòng vệ thực phẩm, tính xác thực của sản phẩm và thực hành sản xuất tốt</w:t>
            </w:r>
          </w:p>
          <w:p w14:paraId="3CA3F910" w14:textId="77777777" w:rsidR="003E61C2" w:rsidRPr="00D47004" w:rsidRDefault="003E61C2" w:rsidP="003E61C2">
            <w:pPr>
              <w:pStyle w:val="ListBullet2"/>
              <w:ind w:left="697" w:hanging="357"/>
              <w:rPr>
                <w:rFonts w:asciiTheme="majorHAnsi" w:hAnsiTheme="majorHAnsi" w:cstheme="majorHAnsi"/>
              </w:rPr>
            </w:pPr>
            <w:r w:rsidRPr="00D47004">
              <w:rPr>
                <w:rFonts w:asciiTheme="majorHAnsi" w:hAnsiTheme="majorHAnsi" w:cstheme="majorHAnsi"/>
              </w:rPr>
              <w:t>có được và xem xét một bản sao của báo cáo đán giá đầy đủ.</w:t>
            </w:r>
          </w:p>
          <w:p w14:paraId="32BAAED6" w14:textId="7996AE5B"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Phải có một quá trình được lập thành văn bản để đánh giá kết quả hoạt động của nhà cung cấp một cách liên tục, dựa trên rủi ro và các tiêu chí kết quả hoạt động đã được xác định. Quá trình này phải được thực hiện đầy đủ. Hồ sơ xem xét phải được lưu giữ.</w:t>
            </w:r>
          </w:p>
        </w:tc>
        <w:tc>
          <w:tcPr>
            <w:tcW w:w="1275" w:type="dxa"/>
            <w:tcBorders>
              <w:top w:val="single" w:sz="4" w:space="0" w:color="auto"/>
              <w:left w:val="single" w:sz="4" w:space="0" w:color="auto"/>
              <w:bottom w:val="single" w:sz="4" w:space="0" w:color="auto"/>
            </w:tcBorders>
            <w:shd w:val="clear" w:color="auto" w:fill="FFFFFF" w:themeFill="background1"/>
          </w:tcPr>
          <w:p w14:paraId="3ED22793"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451875" w14:textId="77777777" w:rsidR="003E61C2" w:rsidRPr="00D47004" w:rsidRDefault="003E61C2" w:rsidP="003E61C2">
            <w:pPr>
              <w:pStyle w:val="para"/>
              <w:rPr>
                <w:rFonts w:asciiTheme="majorHAnsi" w:hAnsiTheme="majorHAnsi" w:cstheme="majorHAnsi"/>
                <w:b/>
                <w:sz w:val="20"/>
                <w:szCs w:val="20"/>
              </w:rPr>
            </w:pPr>
          </w:p>
        </w:tc>
      </w:tr>
      <w:tr w:rsidR="003E61C2" w:rsidRPr="00D47004" w14:paraId="2B6D400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3.5.4.3</w:t>
            </w:r>
          </w:p>
        </w:tc>
        <w:tc>
          <w:tcPr>
            <w:tcW w:w="3684" w:type="dxa"/>
            <w:tcBorders>
              <w:top w:val="single" w:sz="4" w:space="0" w:color="auto"/>
              <w:left w:val="single" w:sz="4" w:space="0" w:color="auto"/>
              <w:bottom w:val="single" w:sz="4" w:space="0" w:color="auto"/>
              <w:right w:val="single" w:sz="4" w:space="0" w:color="auto"/>
            </w:tcBorders>
          </w:tcPr>
          <w:p w14:paraId="2E894C1A" w14:textId="16D6F958" w:rsidR="003E61C2" w:rsidRPr="00D47004" w:rsidRDefault="003E61C2" w:rsidP="00CA662E">
            <w:pPr>
              <w:pStyle w:val="ListBullet"/>
            </w:pPr>
            <w:r w:rsidRPr="00D47004">
              <w:t>Trong trường hợp bất kỳ quy trình nào được thuê ngoài, bao gồm sản xuất, chế tạo, chế biến hoặc bảo quản, các rủi ro đối với an toàn, tính xác thực và tính hợp pháp của sản phẩm sẽ là một phần của kế hoạch an toàn thực phẩm của nhà máy (kế hoạch HACCP).</w:t>
            </w:r>
          </w:p>
        </w:tc>
        <w:tc>
          <w:tcPr>
            <w:tcW w:w="1275" w:type="dxa"/>
            <w:tcBorders>
              <w:top w:val="single" w:sz="4" w:space="0" w:color="auto"/>
              <w:left w:val="single" w:sz="4" w:space="0" w:color="auto"/>
              <w:bottom w:val="single" w:sz="4" w:space="0" w:color="auto"/>
            </w:tcBorders>
            <w:shd w:val="clear" w:color="auto" w:fill="FFFFFF" w:themeFill="background1"/>
          </w:tcPr>
          <w:p w14:paraId="64393D3C"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2EF250E" w14:textId="77777777" w:rsidR="003E61C2" w:rsidRPr="00D47004" w:rsidRDefault="003E61C2" w:rsidP="003E61C2">
            <w:pPr>
              <w:pStyle w:val="para"/>
              <w:rPr>
                <w:rFonts w:asciiTheme="majorHAnsi" w:hAnsiTheme="majorHAnsi" w:cstheme="majorHAnsi"/>
                <w:b/>
                <w:sz w:val="20"/>
                <w:szCs w:val="20"/>
              </w:rPr>
            </w:pPr>
          </w:p>
        </w:tc>
      </w:tr>
      <w:tr w:rsidR="003E61C2" w:rsidRPr="00D47004" w14:paraId="37E4F68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3.5.4.4</w:t>
            </w:r>
          </w:p>
        </w:tc>
        <w:tc>
          <w:tcPr>
            <w:tcW w:w="3684" w:type="dxa"/>
            <w:tcBorders>
              <w:top w:val="single" w:sz="4" w:space="0" w:color="auto"/>
              <w:left w:val="single" w:sz="4" w:space="0" w:color="auto"/>
              <w:bottom w:val="single" w:sz="4" w:space="0" w:color="auto"/>
              <w:right w:val="single" w:sz="4" w:space="0" w:color="auto"/>
            </w:tcBorders>
          </w:tcPr>
          <w:p w14:paraId="7560BE66" w14:textId="0AA29F03"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 xml:space="preserve">Các yêu cầu đối với quá trình thuê ngoài phải được thỏa thuận và ghi thành văn bản trong quy cách dịch vụ (tương tự như quy cách sản phẩm hoàn chỉnh). Điều này phải bao gồm </w:t>
            </w:r>
            <w:r w:rsidRPr="00D47004">
              <w:rPr>
                <w:rFonts w:asciiTheme="majorHAnsi" w:hAnsiTheme="majorHAnsi" w:cstheme="majorHAnsi"/>
                <w:sz w:val="20"/>
              </w:rPr>
              <w:lastRenderedPageBreak/>
              <w:t>bất kỳ yêu cầu xử lý cụ thể nào đối với các sản phẩm.</w:t>
            </w:r>
          </w:p>
        </w:tc>
        <w:tc>
          <w:tcPr>
            <w:tcW w:w="1275" w:type="dxa"/>
            <w:tcBorders>
              <w:top w:val="single" w:sz="4" w:space="0" w:color="auto"/>
              <w:left w:val="single" w:sz="4" w:space="0" w:color="auto"/>
              <w:bottom w:val="single" w:sz="4" w:space="0" w:color="auto"/>
            </w:tcBorders>
            <w:shd w:val="clear" w:color="auto" w:fill="FFFFFF" w:themeFill="background1"/>
          </w:tcPr>
          <w:p w14:paraId="1B7540E0"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46818D" w14:textId="77777777" w:rsidR="003E61C2" w:rsidRPr="00D47004" w:rsidRDefault="003E61C2" w:rsidP="003E61C2">
            <w:pPr>
              <w:pStyle w:val="para"/>
              <w:rPr>
                <w:rFonts w:asciiTheme="majorHAnsi" w:hAnsiTheme="majorHAnsi" w:cstheme="majorHAnsi"/>
                <w:b/>
                <w:sz w:val="20"/>
                <w:szCs w:val="20"/>
              </w:rPr>
            </w:pPr>
          </w:p>
        </w:tc>
      </w:tr>
      <w:tr w:rsidR="003E61C2" w:rsidRPr="00D47004"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D47004" w:rsidRDefault="003E61C2" w:rsidP="003E61C2">
            <w:pPr>
              <w:pStyle w:val="para"/>
              <w:rPr>
                <w:rFonts w:asciiTheme="majorHAnsi" w:hAnsiTheme="majorHAnsi" w:cstheme="majorHAns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3875782"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Mọi hoạt động gia công phải:</w:t>
            </w:r>
          </w:p>
          <w:p w14:paraId="48D6560A" w14:textId="77777777" w:rsidR="003E61C2" w:rsidRPr="00D47004" w:rsidRDefault="003E61C2" w:rsidP="00CA662E">
            <w:pPr>
              <w:pStyle w:val="ListBullet"/>
              <w:numPr>
                <w:ilvl w:val="0"/>
                <w:numId w:val="1"/>
              </w:numPr>
            </w:pPr>
            <w:r w:rsidRPr="00D47004">
              <w:t>được thực hiện theo các hợp đồng được thiết lập, trong đó xác định rõ ràng bất kỳ yêu cầu chế biến nào</w:t>
            </w:r>
          </w:p>
          <w:p w14:paraId="080C42CB" w14:textId="209D2D0F" w:rsidR="003E61C2" w:rsidRPr="00D47004" w:rsidRDefault="003E61C2" w:rsidP="00CA662E">
            <w:pPr>
              <w:pStyle w:val="ListBullet"/>
              <w:numPr>
                <w:ilvl w:val="0"/>
                <w:numId w:val="1"/>
              </w:numPr>
            </w:pPr>
            <w:r w:rsidRPr="00D47004">
              <w:t>duy trì truy xuất nguồn gốc sản phẩm.</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D47004" w:rsidRDefault="003E61C2" w:rsidP="003E61C2">
            <w:pPr>
              <w:pStyle w:val="para"/>
              <w:rPr>
                <w:rFonts w:asciiTheme="majorHAnsi" w:hAnsiTheme="majorHAnsi" w:cstheme="majorHAnsi"/>
                <w:b/>
                <w:sz w:val="20"/>
                <w:szCs w:val="20"/>
              </w:rPr>
            </w:pPr>
          </w:p>
        </w:tc>
      </w:tr>
      <w:tr w:rsidR="003E61C2" w:rsidRPr="00D47004" w14:paraId="71A8C21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3.5.4.6</w:t>
            </w:r>
          </w:p>
        </w:tc>
        <w:tc>
          <w:tcPr>
            <w:tcW w:w="3684" w:type="dxa"/>
            <w:tcBorders>
              <w:top w:val="single" w:sz="4" w:space="0" w:color="auto"/>
              <w:left w:val="single" w:sz="4" w:space="0" w:color="auto"/>
              <w:bottom w:val="single" w:sz="4" w:space="0" w:color="auto"/>
              <w:right w:val="single" w:sz="4" w:space="0" w:color="auto"/>
            </w:tcBorders>
          </w:tcPr>
          <w:p w14:paraId="13F46313"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thiết lập các quy trình kiểm tra và kiểm tra thử nghiệm các sản phẩm mà một phần của quá trình sản xuất đã được thuê ngoài, bao gồm thử nghiệm trực quan, hóa học và/hoặc vi sinh vật.</w:t>
            </w:r>
          </w:p>
          <w:p w14:paraId="6C891512" w14:textId="218998CF"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Tần suất và phương pháp kiểm tra hoặc thử nghiệm phải dựa vào đánh giá rủi ro.</w:t>
            </w:r>
          </w:p>
        </w:tc>
        <w:tc>
          <w:tcPr>
            <w:tcW w:w="1275" w:type="dxa"/>
            <w:tcBorders>
              <w:top w:val="single" w:sz="4" w:space="0" w:color="auto"/>
              <w:left w:val="single" w:sz="4" w:space="0" w:color="auto"/>
              <w:bottom w:val="single" w:sz="4" w:space="0" w:color="auto"/>
            </w:tcBorders>
            <w:shd w:val="clear" w:color="auto" w:fill="FFFFFF" w:themeFill="background1"/>
          </w:tcPr>
          <w:p w14:paraId="61FA43DB"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90A0D30" w14:textId="77777777" w:rsidR="003E61C2" w:rsidRPr="00D47004" w:rsidRDefault="003E61C2" w:rsidP="003E61C2">
            <w:pPr>
              <w:pStyle w:val="para"/>
              <w:rPr>
                <w:rFonts w:asciiTheme="majorHAnsi" w:hAnsiTheme="majorHAnsi" w:cstheme="majorHAnsi"/>
                <w:b/>
                <w:sz w:val="20"/>
                <w:szCs w:val="20"/>
              </w:rPr>
            </w:pPr>
          </w:p>
        </w:tc>
      </w:tr>
      <w:tr w:rsidR="003E61C2" w:rsidRPr="00D47004"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Tiêu chuẩn kỹ thuật</w:t>
            </w:r>
          </w:p>
        </w:tc>
      </w:tr>
      <w:tr w:rsidR="003E61C2" w:rsidRPr="00D47004" w14:paraId="53459EE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3D99E07B" w14:textId="6F958196" w:rsidR="003E61C2" w:rsidRPr="00D47004" w:rsidRDefault="003E61C2" w:rsidP="003E61C2">
            <w:pPr>
              <w:pStyle w:val="para"/>
              <w:rPr>
                <w:rFonts w:asciiTheme="majorHAnsi" w:hAnsiTheme="majorHAnsi" w:cstheme="majorHAnsi"/>
              </w:rPr>
            </w:pPr>
            <w:r w:rsidRPr="00D47004">
              <w:rPr>
                <w:rFonts w:asciiTheme="majorHAnsi" w:hAnsiTheme="majorHAnsi" w:cstheme="majorHAnsi"/>
                <w:sz w:val="20"/>
              </w:rPr>
              <w:t>Tiêu chuẩn kỹ thuật phải sẵn có đối với nguyên vật liệu (bao gồm cả bao bì sơ cấp), thành phẩm và bất kỳ sản phẩm hoặc dịch vụ nào có thể ảnh hưởng đến tính toàn vẹn của thành phẩm.</w:t>
            </w:r>
          </w:p>
        </w:tc>
      </w:tr>
      <w:tr w:rsidR="003E61C2" w:rsidRPr="00D47004" w14:paraId="7A8DED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77777777" w:rsidR="003E61C2" w:rsidRPr="00D47004" w:rsidRDefault="003E61C2" w:rsidP="003E61C2">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Điều khoản</w:t>
            </w:r>
          </w:p>
        </w:tc>
        <w:tc>
          <w:tcPr>
            <w:tcW w:w="3684" w:type="dxa"/>
            <w:tcBorders>
              <w:top w:val="single" w:sz="4" w:space="0" w:color="auto"/>
              <w:left w:val="single" w:sz="4" w:space="0" w:color="auto"/>
              <w:bottom w:val="single" w:sz="4" w:space="0" w:color="auto"/>
            </w:tcBorders>
            <w:shd w:val="clear" w:color="auto" w:fill="auto"/>
          </w:tcPr>
          <w:p w14:paraId="5BB5DA14"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auto"/>
          </w:tcPr>
          <w:p w14:paraId="6A7C1C43"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36551EDE" w14:textId="3644EA52" w:rsidR="003E61C2" w:rsidRPr="00D47004" w:rsidRDefault="00B13D7F" w:rsidP="003E61C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6EC841BA"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Tiêu chuẩn kỹ thuật cho nguyên vật liệu và bao bì sơ cấp phải đầy đủ và chính xác và đảm bảo tuân thủ các yêu cầu về an toàn và luật định có liên quan. Tiêu chuẩn kỹ thuật phải bao gồm các giới hạn được xác định cho các thuộc tính có liên quan của nguyên liệu có thể ảnh hưởng đến chất lượng hoặc an toàn của các sản phẩm cuối cùng (ví dụ: tiêu chuẩn hóa học, vi sinh hoặc vật lý).</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D47004" w:rsidRDefault="003E61C2" w:rsidP="003E61C2">
            <w:pPr>
              <w:pStyle w:val="para"/>
              <w:rPr>
                <w:rFonts w:asciiTheme="majorHAnsi" w:hAnsiTheme="majorHAnsi" w:cstheme="majorHAnsi"/>
                <w:b/>
                <w:sz w:val="20"/>
                <w:szCs w:val="20"/>
              </w:rPr>
            </w:pPr>
          </w:p>
        </w:tc>
      </w:tr>
      <w:tr w:rsidR="003E61C2" w:rsidRPr="00D47004"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3.6.2</w:t>
            </w:r>
          </w:p>
        </w:tc>
        <w:tc>
          <w:tcPr>
            <w:tcW w:w="3684" w:type="dxa"/>
            <w:tcBorders>
              <w:top w:val="single" w:sz="4" w:space="0" w:color="auto"/>
              <w:left w:val="single" w:sz="4" w:space="0" w:color="auto"/>
              <w:bottom w:val="single" w:sz="4" w:space="0" w:color="auto"/>
              <w:right w:val="single" w:sz="4" w:space="0" w:color="auto"/>
            </w:tcBorders>
          </w:tcPr>
          <w:p w14:paraId="4DF378DC"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Tiêu chuẩn kỹ thuật chính xác, được cập nhật phải sẵn có cho tất cả các sản phẩm cuối. Các tài liệu này có thể dưới dạng bản in hoặc điện tử hoặc một phần của hệ thống tiêu chuẩn kỹ thuật trực tuyến.</w:t>
            </w:r>
          </w:p>
          <w:p w14:paraId="3919D87A" w14:textId="10707EBE"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 xml:space="preserve">Chúng phải bao gồm dữ liệu quan trọng đáp ứng các yêu cầu của khách hàng, yêu cầu luật pháp và hỗ trợ </w:t>
            </w:r>
            <w:r w:rsidRPr="00D47004">
              <w:rPr>
                <w:rFonts w:asciiTheme="majorHAnsi" w:hAnsiTheme="majorHAnsi" w:cstheme="majorHAnsi"/>
                <w:sz w:val="20"/>
              </w:rPr>
              <w:lastRenderedPageBreak/>
              <w:t>người dùng trong việc sử dụng an toàn sản phẩm.</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D47004" w:rsidRDefault="003E61C2" w:rsidP="003E61C2">
            <w:pPr>
              <w:pStyle w:val="para"/>
              <w:rPr>
                <w:rFonts w:asciiTheme="majorHAnsi" w:hAnsiTheme="majorHAnsi" w:cstheme="majorHAnsi"/>
                <w:b/>
                <w:sz w:val="20"/>
                <w:szCs w:val="20"/>
              </w:rPr>
            </w:pPr>
          </w:p>
        </w:tc>
      </w:tr>
      <w:tr w:rsidR="003E61C2" w:rsidRPr="00D47004" w14:paraId="462B8A4B"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3.6.3</w:t>
            </w:r>
          </w:p>
        </w:tc>
        <w:tc>
          <w:tcPr>
            <w:tcW w:w="3684" w:type="dxa"/>
            <w:tcBorders>
              <w:top w:val="single" w:sz="4" w:space="0" w:color="auto"/>
              <w:left w:val="single" w:sz="4" w:space="0" w:color="auto"/>
              <w:bottom w:val="single" w:sz="4" w:space="0" w:color="auto"/>
              <w:right w:val="single" w:sz="4" w:space="0" w:color="auto"/>
            </w:tcBorders>
          </w:tcPr>
          <w:p w14:paraId="02AA02EF" w14:textId="32409B79"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công ty sản xuất các sản phẩm mang thương hiệu của khách hàng, công ty phải tìm kiếm thỏa thuận chính thức về các tiêu chuẩn kỹ thuật của sản phẩm cuối. Trong trường hợp tiêu chuẩn kỹ thuật không được thỏa thuận chính thức thì công ty phải chứng minh rằng đã thực hiện các bước để đảm bảo thỏa thuận chính thức được đưa ra.</w:t>
            </w:r>
          </w:p>
        </w:tc>
        <w:tc>
          <w:tcPr>
            <w:tcW w:w="1275" w:type="dxa"/>
            <w:tcBorders>
              <w:top w:val="single" w:sz="4" w:space="0" w:color="auto"/>
              <w:left w:val="single" w:sz="4" w:space="0" w:color="auto"/>
              <w:bottom w:val="single" w:sz="4" w:space="0" w:color="auto"/>
            </w:tcBorders>
            <w:shd w:val="clear" w:color="auto" w:fill="auto"/>
          </w:tcPr>
          <w:p w14:paraId="4F3F2E90"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3E61C2" w:rsidRPr="00D47004" w:rsidRDefault="003E61C2" w:rsidP="003E61C2">
            <w:pPr>
              <w:pStyle w:val="para"/>
              <w:rPr>
                <w:rFonts w:asciiTheme="majorHAnsi" w:hAnsiTheme="majorHAnsi" w:cstheme="majorHAnsi"/>
                <w:b/>
                <w:sz w:val="20"/>
                <w:szCs w:val="20"/>
              </w:rPr>
            </w:pPr>
          </w:p>
        </w:tc>
      </w:tr>
      <w:tr w:rsidR="003E61C2" w:rsidRPr="00D47004" w14:paraId="3AD4D8B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3.6.4</w:t>
            </w:r>
          </w:p>
        </w:tc>
        <w:tc>
          <w:tcPr>
            <w:tcW w:w="3684" w:type="dxa"/>
            <w:tcBorders>
              <w:top w:val="single" w:sz="4" w:space="0" w:color="auto"/>
              <w:left w:val="single" w:sz="4" w:space="0" w:color="auto"/>
              <w:bottom w:val="single" w:sz="4" w:space="0" w:color="auto"/>
              <w:right w:val="single" w:sz="4" w:space="0" w:color="auto"/>
            </w:tcBorders>
          </w:tcPr>
          <w:p w14:paraId="78E718D4"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Việc xem xét tiêu chuẩn kỹ thuật phải đủ thường xuyên để đảm bảo dữ liệu hiện hành hoặc ở mức tối thiểu 3 năm một lần, có tính đến các thay đổi về sản phẩm, nhà cung cấp, quy định và các rủi ro khác.</w:t>
            </w:r>
          </w:p>
          <w:p w14:paraId="22A07A30" w14:textId="54B07F8A"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xem xét và thay đổi phải được lập thành văn bản.</w:t>
            </w:r>
          </w:p>
        </w:tc>
        <w:tc>
          <w:tcPr>
            <w:tcW w:w="1275" w:type="dxa"/>
            <w:tcBorders>
              <w:top w:val="single" w:sz="4" w:space="0" w:color="auto"/>
              <w:left w:val="single" w:sz="4" w:space="0" w:color="auto"/>
              <w:bottom w:val="single" w:sz="4" w:space="0" w:color="auto"/>
            </w:tcBorders>
            <w:shd w:val="clear" w:color="auto" w:fill="auto"/>
          </w:tcPr>
          <w:p w14:paraId="017C539D"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9A06F27" w14:textId="77777777" w:rsidR="003E61C2" w:rsidRPr="00D47004" w:rsidRDefault="003E61C2" w:rsidP="003E61C2">
            <w:pPr>
              <w:pStyle w:val="para"/>
              <w:rPr>
                <w:rFonts w:asciiTheme="majorHAnsi" w:hAnsiTheme="majorHAnsi" w:cstheme="majorHAnsi"/>
                <w:b/>
                <w:sz w:val="20"/>
                <w:szCs w:val="20"/>
              </w:rPr>
            </w:pPr>
          </w:p>
        </w:tc>
      </w:tr>
      <w:tr w:rsidR="003E61C2" w:rsidRPr="00D47004"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AD0FD04"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Hành động khắc phục và phòng ngừa</w:t>
            </w:r>
          </w:p>
        </w:tc>
      </w:tr>
      <w:tr w:rsidR="003E61C2" w:rsidRPr="00D47004" w14:paraId="6835A86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2954C66"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Cơ sở</w:t>
            </w:r>
          </w:p>
          <w:p w14:paraId="44A0C543"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66BC7DDE" w14:textId="55A38F3B" w:rsidR="003E61C2" w:rsidRPr="00D47004" w:rsidRDefault="003E61C2" w:rsidP="003E61C2">
            <w:pPr>
              <w:pStyle w:val="para"/>
              <w:rPr>
                <w:rFonts w:asciiTheme="majorHAnsi" w:hAnsiTheme="majorHAnsi" w:cstheme="majorHAnsi"/>
              </w:rPr>
            </w:pPr>
            <w:r w:rsidRPr="00D47004">
              <w:rPr>
                <w:rFonts w:asciiTheme="majorHAnsi" w:hAnsiTheme="majorHAnsi" w:cstheme="majorHAnsi"/>
                <w:sz w:val="20"/>
              </w:rPr>
              <w:t>Nhà máy phải chứng minh sử dụng thông tin từ những sai lỗi đã xác định trong hệ thống quản lý chất lượng và an toàn thực phẩm (ví dụ: sản phẩm không phù hợp, đánh giá nội bộ, khiếu nại, thu hồi sản phẩm, thử nghiệm sản phẩm, đánh giá của bên thứ hai và thứ ba và đánh giá trực tuyến) để thực hiện các khắc phục cần thiết và ngăn ngừa tái diễn.</w:t>
            </w:r>
          </w:p>
        </w:tc>
      </w:tr>
      <w:tr w:rsidR="003E61C2" w:rsidRPr="00D47004" w14:paraId="21BCEBA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4EE5CD05"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 xml:space="preserve"> Các yêu cầu</w:t>
            </w:r>
          </w:p>
        </w:tc>
        <w:tc>
          <w:tcPr>
            <w:tcW w:w="1275" w:type="dxa"/>
            <w:tcBorders>
              <w:top w:val="single" w:sz="4" w:space="0" w:color="auto"/>
              <w:left w:val="single" w:sz="4" w:space="0" w:color="auto"/>
              <w:bottom w:val="single" w:sz="4" w:space="0" w:color="auto"/>
            </w:tcBorders>
            <w:shd w:val="clear" w:color="auto" w:fill="auto"/>
          </w:tcPr>
          <w:p w14:paraId="60F7120E"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017C89BE" w14:textId="77777777" w:rsidR="003E61C2" w:rsidRPr="00D47004" w:rsidRDefault="003E61C2" w:rsidP="003E61C2">
            <w:pPr>
              <w:pStyle w:val="para"/>
              <w:rPr>
                <w:rFonts w:asciiTheme="majorHAnsi" w:hAnsiTheme="majorHAnsi" w:cstheme="majorHAnsi"/>
                <w:b/>
                <w:sz w:val="20"/>
                <w:szCs w:val="20"/>
              </w:rPr>
            </w:pPr>
          </w:p>
        </w:tc>
      </w:tr>
      <w:tr w:rsidR="003E61C2" w:rsidRPr="00D47004"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3.7.1</w:t>
            </w:r>
          </w:p>
        </w:tc>
        <w:tc>
          <w:tcPr>
            <w:tcW w:w="3684" w:type="dxa"/>
            <w:tcBorders>
              <w:top w:val="single" w:sz="4" w:space="0" w:color="auto"/>
              <w:left w:val="single" w:sz="4" w:space="0" w:color="auto"/>
              <w:bottom w:val="single" w:sz="4" w:space="0" w:color="auto"/>
              <w:right w:val="single" w:sz="4" w:space="0" w:color="auto"/>
            </w:tcBorders>
          </w:tcPr>
          <w:p w14:paraId="6F6CB8EA"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Nhà máy phải có quy trình cho việc xử lý và khắc phục các sai lỗi được xác định trong hệ thống quản lý chất lượng và an toàn thực phẩm.</w:t>
            </w:r>
          </w:p>
          <w:p w14:paraId="66857267" w14:textId="38FED78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quy trình của nhà máy phải bao gồm việc hoàn thành phân tích nguyên nhân gốc rễ và thực hiện các hành động phòng ngừa.</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D47004" w:rsidRDefault="003E61C2" w:rsidP="003E61C2">
            <w:pPr>
              <w:pStyle w:val="para"/>
              <w:rPr>
                <w:rFonts w:asciiTheme="majorHAnsi" w:hAnsiTheme="majorHAnsi" w:cstheme="majorHAnsi"/>
                <w:b/>
                <w:sz w:val="20"/>
                <w:szCs w:val="20"/>
              </w:rPr>
            </w:pPr>
          </w:p>
        </w:tc>
      </w:tr>
      <w:tr w:rsidR="003E61C2" w:rsidRPr="00D47004"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D47004" w:rsidRDefault="003E61C2" w:rsidP="003E61C2">
            <w:pPr>
              <w:pStyle w:val="para"/>
              <w:rPr>
                <w:rFonts w:asciiTheme="majorHAnsi" w:hAnsiTheme="majorHAnsi" w:cstheme="majorHAnsi"/>
                <w:b/>
                <w:bCs/>
                <w:sz w:val="20"/>
                <w:szCs w:val="20"/>
              </w:rPr>
            </w:pPr>
            <w:r w:rsidRPr="00D47004">
              <w:rPr>
                <w:rFonts w:asciiTheme="majorHAnsi" w:hAnsiTheme="majorHAnsi" w:cstheme="majorHAnsi"/>
                <w:b/>
                <w:sz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D47004" w:rsidRDefault="003E61C2" w:rsidP="003E61C2">
            <w:pPr>
              <w:pStyle w:val="para"/>
              <w:rPr>
                <w:rFonts w:asciiTheme="majorHAnsi" w:hAnsiTheme="majorHAnsi" w:cstheme="majorHAns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E3C6BCE"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Khi có sự không phù hợp đặt an toàn, tính hợp pháp hoặc chất lượng của sản phẩm vào rủi ro hoặc có xu hướng bất lợi về chất lượng, điều này phải được điều tra và lập hồ sơ bao gồm:</w:t>
            </w:r>
          </w:p>
          <w:p w14:paraId="4F00A756" w14:textId="77777777" w:rsidR="003E61C2" w:rsidRPr="00D47004" w:rsidRDefault="003E61C2" w:rsidP="00CA662E">
            <w:pPr>
              <w:pStyle w:val="ListBullet"/>
              <w:numPr>
                <w:ilvl w:val="0"/>
                <w:numId w:val="1"/>
              </w:numPr>
            </w:pPr>
            <w:r w:rsidRPr="00D47004">
              <w:t>văn bản nêu rõ về sự không phù hợp</w:t>
            </w:r>
          </w:p>
          <w:p w14:paraId="67205E7D" w14:textId="77777777" w:rsidR="003E61C2" w:rsidRPr="00D47004" w:rsidRDefault="003E61C2" w:rsidP="00CA662E">
            <w:pPr>
              <w:pStyle w:val="ListBullet"/>
              <w:numPr>
                <w:ilvl w:val="0"/>
                <w:numId w:val="1"/>
              </w:numPr>
            </w:pPr>
            <w:r w:rsidRPr="00D47004">
              <w:lastRenderedPageBreak/>
              <w:t>đánh giá các hệ quả bởi một người có thẩm quyền và có năng lực phù hợp</w:t>
            </w:r>
          </w:p>
          <w:p w14:paraId="5FD5CFDA" w14:textId="77777777" w:rsidR="003E61C2" w:rsidRPr="00D47004" w:rsidRDefault="003E61C2" w:rsidP="00CA662E">
            <w:pPr>
              <w:pStyle w:val="ListBullet"/>
              <w:numPr>
                <w:ilvl w:val="0"/>
                <w:numId w:val="1"/>
              </w:numPr>
            </w:pPr>
            <w:r w:rsidRPr="00D47004">
              <w:t>hành động khắc phục để giải quyết sai lỗi trước mắt</w:t>
            </w:r>
          </w:p>
          <w:p w14:paraId="2893D45C" w14:textId="77777777" w:rsidR="003E61C2" w:rsidRPr="00D47004" w:rsidRDefault="003E61C2" w:rsidP="00CA662E">
            <w:pPr>
              <w:pStyle w:val="ListBullet"/>
              <w:numPr>
                <w:ilvl w:val="0"/>
                <w:numId w:val="1"/>
              </w:numPr>
            </w:pPr>
            <w:r w:rsidRPr="00D47004">
              <w:t>hoàn thành phân tích nguyên nhân gốc rễ để xác định nguyên nhân cơ bản (nguyên nhân gốc rễ) của sự không phù hợp</w:t>
            </w:r>
          </w:p>
          <w:p w14:paraId="4A46920E" w14:textId="77777777" w:rsidR="003E61C2" w:rsidRPr="00D47004" w:rsidRDefault="003E61C2" w:rsidP="00CA662E">
            <w:pPr>
              <w:pStyle w:val="ListBullet"/>
              <w:numPr>
                <w:ilvl w:val="0"/>
                <w:numId w:val="1"/>
              </w:numPr>
            </w:pPr>
            <w:r w:rsidRPr="00D47004">
              <w:t>khoảng thời gian thích hợp cho các hành động khắc phục và phòng ngừa</w:t>
            </w:r>
          </w:p>
          <w:p w14:paraId="105E0B9D" w14:textId="77777777" w:rsidR="003E61C2" w:rsidRPr="00D47004" w:rsidRDefault="003E61C2" w:rsidP="00CA662E">
            <w:pPr>
              <w:pStyle w:val="ListBullet"/>
              <w:numPr>
                <w:ilvl w:val="0"/>
                <w:numId w:val="1"/>
              </w:numPr>
            </w:pPr>
            <w:r w:rsidRPr="00D47004">
              <w:t>(những) người chịu trách nhiệm về các hành động khắc phục và phòng ngừa</w:t>
            </w:r>
          </w:p>
          <w:p w14:paraId="02F0486D" w14:textId="77777777" w:rsidR="003E61C2" w:rsidRPr="00D47004" w:rsidRDefault="003E61C2" w:rsidP="00CA662E">
            <w:pPr>
              <w:pStyle w:val="ListBullet"/>
              <w:numPr>
                <w:ilvl w:val="0"/>
                <w:numId w:val="1"/>
              </w:numPr>
            </w:pPr>
            <w:r w:rsidRPr="00D47004">
              <w:t>xác minh các hành động khắc phục và phòng ngừa đã được thực hiện và có hiệu quả.</w:t>
            </w:r>
          </w:p>
          <w:p w14:paraId="59F5020C" w14:textId="77777777" w:rsidR="003E61C2" w:rsidRPr="00D47004" w:rsidRDefault="003E61C2" w:rsidP="00CA662E">
            <w:pPr>
              <w:pStyle w:val="ListBullet"/>
            </w:pPr>
          </w:p>
          <w:p w14:paraId="1D4DE2A7" w14:textId="104FA18B" w:rsidR="003E61C2" w:rsidRPr="00D47004" w:rsidRDefault="003E61C2" w:rsidP="00CA662E">
            <w:pPr>
              <w:pStyle w:val="ListBullet"/>
            </w:pPr>
            <w:r w:rsidRPr="00D47004">
              <w:t>Phân tích nguyên nhân gốc rễ cũng sẽ được dùng để ngăn ngừa sự không phù hợp lặp lại và để thực hiện các cải tiến liên tục khi việc phân tích sự không phù hợp theo xu hướng cho thấy có sự gia tăng đáng kể về một loại hình không phù hợp.</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D47004" w:rsidRDefault="003E61C2" w:rsidP="003E61C2">
            <w:pPr>
              <w:pStyle w:val="para"/>
              <w:rPr>
                <w:rFonts w:asciiTheme="majorHAnsi" w:hAnsiTheme="majorHAnsi" w:cstheme="majorHAnsi"/>
                <w:b/>
                <w:sz w:val="20"/>
                <w:szCs w:val="20"/>
              </w:rPr>
            </w:pPr>
          </w:p>
        </w:tc>
      </w:tr>
      <w:tr w:rsidR="003E61C2" w:rsidRPr="00D47004"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77777777" w:rsidR="003E61C2" w:rsidRPr="00D47004" w:rsidRDefault="003E61C2" w:rsidP="003E61C2">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soát sản phẩm không phù hợp</w:t>
            </w:r>
          </w:p>
        </w:tc>
      </w:tr>
      <w:tr w:rsidR="003E61C2" w:rsidRPr="00D47004" w14:paraId="62140720"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1B713BE9"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Nhà máy phải đảm bảo rằng mọi sản phẩm ngoài tiêu chuẩn được quản lý hiệu quả để ngăn chặn việc thông qua trái phép.</w:t>
            </w:r>
          </w:p>
        </w:tc>
      </w:tr>
      <w:tr w:rsidR="003E61C2" w:rsidRPr="00D47004" w14:paraId="0DABF63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1462A5F7"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auto"/>
          </w:tcPr>
          <w:p w14:paraId="2785A4FC"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4D17307C" w14:textId="2ED22F44" w:rsidR="003E61C2" w:rsidRPr="00D47004" w:rsidRDefault="00C46F9D" w:rsidP="003E61C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D47004" w:rsidRDefault="003E61C2" w:rsidP="003E61C2">
            <w:pPr>
              <w:pStyle w:val="para"/>
              <w:rPr>
                <w:rFonts w:asciiTheme="majorHAnsi" w:hAnsiTheme="majorHAnsi" w:cstheme="majorHAnsi"/>
                <w:b/>
                <w:sz w:val="20"/>
                <w:szCs w:val="20"/>
              </w:rPr>
            </w:pPr>
          </w:p>
        </w:tc>
        <w:tc>
          <w:tcPr>
            <w:tcW w:w="3684" w:type="dxa"/>
            <w:tcBorders>
              <w:top w:val="single" w:sz="4" w:space="0" w:color="auto"/>
              <w:left w:val="single" w:sz="4" w:space="0" w:color="auto"/>
              <w:bottom w:val="single" w:sz="4" w:space="0" w:color="auto"/>
            </w:tcBorders>
            <w:shd w:val="clear" w:color="auto" w:fill="auto"/>
          </w:tcPr>
          <w:p w14:paraId="09DD5563"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Phải có các quy trình quản lý các sản phẩm không phù hợp. Các quy trình này phải bao gồm:</w:t>
            </w:r>
          </w:p>
          <w:p w14:paraId="0B21614E" w14:textId="77777777" w:rsidR="003E61C2" w:rsidRPr="00D47004" w:rsidRDefault="003E61C2" w:rsidP="00CA662E">
            <w:pPr>
              <w:pStyle w:val="ListBullet"/>
              <w:numPr>
                <w:ilvl w:val="0"/>
                <w:numId w:val="1"/>
              </w:numPr>
            </w:pPr>
            <w:r w:rsidRPr="00D47004">
              <w:t>yêu cầu nhân viên xác định và báo cáo sản phẩm có khả năng không phù hợp</w:t>
            </w:r>
          </w:p>
          <w:p w14:paraId="1A9E9281" w14:textId="77777777" w:rsidR="003E61C2" w:rsidRPr="00D47004" w:rsidRDefault="003E61C2" w:rsidP="00CA662E">
            <w:pPr>
              <w:pStyle w:val="ListBullet"/>
              <w:numPr>
                <w:ilvl w:val="0"/>
                <w:numId w:val="1"/>
              </w:numPr>
            </w:pPr>
            <w:r w:rsidRPr="00D47004">
              <w:t>xác định rõ ràng sản phẩm không phù hợp (ví dụ: ghi nhãn trực tiếp hoặc sử dụng các hệ thống CNTT)</w:t>
            </w:r>
          </w:p>
          <w:p w14:paraId="506715EF" w14:textId="77777777" w:rsidR="003E61C2" w:rsidRPr="00D47004" w:rsidRDefault="003E61C2" w:rsidP="00CA662E">
            <w:pPr>
              <w:pStyle w:val="ListBullet"/>
              <w:numPr>
                <w:ilvl w:val="0"/>
                <w:numId w:val="1"/>
              </w:numPr>
            </w:pPr>
            <w:r w:rsidRPr="00D47004">
              <w:t>bảo quản an ninh để ngăn chặn việc thông qua vô tình (ví dụ: cách ly dựa trên vật lý hoặc bằng tin học)</w:t>
            </w:r>
          </w:p>
          <w:p w14:paraId="1DC15F12" w14:textId="77777777" w:rsidR="003E61C2" w:rsidRPr="00D47004" w:rsidRDefault="003E61C2" w:rsidP="00CA662E">
            <w:pPr>
              <w:pStyle w:val="ListBullet"/>
              <w:numPr>
                <w:ilvl w:val="0"/>
                <w:numId w:val="1"/>
              </w:numPr>
            </w:pPr>
            <w:r w:rsidRPr="00D47004">
              <w:t>quản lý bất kỳ sản phẩm nào được trả lại cho nhà máy</w:t>
            </w:r>
          </w:p>
          <w:p w14:paraId="1E6908F0" w14:textId="77777777" w:rsidR="003E61C2" w:rsidRPr="00D47004" w:rsidRDefault="003E61C2" w:rsidP="00CA662E">
            <w:pPr>
              <w:pStyle w:val="ListBullet"/>
              <w:numPr>
                <w:ilvl w:val="0"/>
                <w:numId w:val="1"/>
              </w:numPr>
            </w:pPr>
            <w:r w:rsidRPr="00D47004">
              <w:t>thông báo đến chủ sở hữu thương hiệu khi được yêu cầu</w:t>
            </w:r>
          </w:p>
          <w:p w14:paraId="3E889908" w14:textId="77777777" w:rsidR="003E61C2" w:rsidRPr="00D47004" w:rsidRDefault="003E61C2" w:rsidP="00CA662E">
            <w:pPr>
              <w:pStyle w:val="ListBullet"/>
              <w:numPr>
                <w:ilvl w:val="0"/>
                <w:numId w:val="1"/>
              </w:numPr>
            </w:pPr>
            <w:r w:rsidRPr="00D47004">
              <w:lastRenderedPageBreak/>
              <w:t>trách nhiệm được quy định cho việc ra quyết định về việc sử dụng hoặc xử lý các sản phẩm phù hợp với vấn đề (ví dụ: phá hủy, làm lại, hạ cấp hoặc chấp nhận nhân nhượng)</w:t>
            </w:r>
          </w:p>
          <w:p w14:paraId="69F4FDF0" w14:textId="77777777" w:rsidR="003E61C2" w:rsidRPr="00D47004" w:rsidRDefault="003E61C2" w:rsidP="00CA662E">
            <w:pPr>
              <w:pStyle w:val="ListBullet"/>
              <w:numPr>
                <w:ilvl w:val="0"/>
                <w:numId w:val="1"/>
              </w:numPr>
            </w:pPr>
            <w:r w:rsidRPr="00D47004">
              <w:t>hồ sơ về quyết định sử dụng hoặc xử lý sản phẩm</w:t>
            </w:r>
          </w:p>
          <w:p w14:paraId="57E20F98" w14:textId="0EDA5B80" w:rsidR="003E61C2" w:rsidRPr="00D47004" w:rsidRDefault="003E61C2" w:rsidP="00CA662E">
            <w:pPr>
              <w:pStyle w:val="ListBullet"/>
              <w:numPr>
                <w:ilvl w:val="0"/>
                <w:numId w:val="1"/>
              </w:numPr>
            </w:pPr>
            <w:r w:rsidRPr="00D47004">
              <w:t>hồ sơ hủy bỏ khi sản phẩm bị hủy vì lý do an toàn thực phẩm.</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D47004" w:rsidRDefault="003E61C2" w:rsidP="003E61C2">
            <w:pPr>
              <w:pStyle w:val="para"/>
              <w:rPr>
                <w:rFonts w:asciiTheme="majorHAnsi" w:hAnsiTheme="majorHAnsi" w:cstheme="majorHAnsi"/>
                <w:b/>
                <w:sz w:val="20"/>
                <w:szCs w:val="20"/>
              </w:rPr>
            </w:pPr>
          </w:p>
        </w:tc>
      </w:tr>
      <w:tr w:rsidR="003E61C2" w:rsidRPr="00D47004"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7777777" w:rsidR="003E61C2" w:rsidRPr="00D47004" w:rsidRDefault="003E61C2" w:rsidP="003E61C2">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Truy xuất nguồn gốc</w:t>
            </w:r>
          </w:p>
        </w:tc>
      </w:tr>
      <w:tr w:rsidR="003E61C2" w:rsidRPr="00D47004" w14:paraId="28C6B406"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066A69B"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Cơ sở</w:t>
            </w:r>
          </w:p>
          <w:p w14:paraId="3D126140"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05299F08"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Nhà máy phải có khả năng truy xuất tất cả các lô sản phẩm nguyên vật liệu (bao gồm cả bao bì sơ cấp) từ các nhà cung cấp của mình thông qua tất cả các công đoạn chế biến và xuất hàng đến khách hàng của mình và ngược lại.</w:t>
            </w:r>
          </w:p>
        </w:tc>
      </w:tr>
      <w:tr w:rsidR="003E61C2" w:rsidRPr="00D47004" w14:paraId="2D05993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7A09A14A"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auto"/>
          </w:tcPr>
          <w:p w14:paraId="5E7D974E"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13227C42" w14:textId="189DF5B8" w:rsidR="003E61C2" w:rsidRPr="00D47004" w:rsidRDefault="00EF4EC3" w:rsidP="003E61C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3.9.1</w:t>
            </w:r>
          </w:p>
        </w:tc>
        <w:tc>
          <w:tcPr>
            <w:tcW w:w="3684" w:type="dxa"/>
            <w:tcBorders>
              <w:top w:val="single" w:sz="4" w:space="0" w:color="auto"/>
              <w:left w:val="single" w:sz="4" w:space="0" w:color="auto"/>
              <w:bottom w:val="single" w:sz="4" w:space="0" w:color="auto"/>
              <w:right w:val="single" w:sz="4" w:space="0" w:color="auto"/>
            </w:tcBorders>
          </w:tcPr>
          <w:p w14:paraId="335B0A81"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Nhà máy phải có quy trình truy xuất nguồn gốc bằng văn bản được thiết kế để duy trì khả năng truy xuất nguồn gốc trong suốt các quá trình của nhà máy. Ở mức tối thiểu, điều này phải bao gồm:</w:t>
            </w:r>
          </w:p>
          <w:p w14:paraId="46AECF21" w14:textId="77777777" w:rsidR="003E61C2" w:rsidRPr="00D47004" w:rsidRDefault="003E61C2" w:rsidP="00CA662E">
            <w:pPr>
              <w:pStyle w:val="ListBullet"/>
              <w:numPr>
                <w:ilvl w:val="0"/>
                <w:numId w:val="1"/>
              </w:numPr>
            </w:pPr>
            <w:r w:rsidRPr="00D47004">
              <w:t>cách vận hành của hệ thống truy xuất nguồn gốc</w:t>
            </w:r>
          </w:p>
          <w:p w14:paraId="3B4CFDC7" w14:textId="77777777" w:rsidR="003E61C2" w:rsidRPr="00D47004" w:rsidRDefault="003E61C2" w:rsidP="00CA662E">
            <w:pPr>
              <w:pStyle w:val="ListBullet"/>
              <w:numPr>
                <w:ilvl w:val="0"/>
                <w:numId w:val="1"/>
              </w:numPr>
            </w:pPr>
            <w:r w:rsidRPr="00D47004">
              <w:t>ghi nhãn và hồ sơ cần thiết.</w:t>
            </w:r>
          </w:p>
          <w:p w14:paraId="3C87AE44" w14:textId="77777777" w:rsidR="003E61C2" w:rsidRPr="00D47004" w:rsidRDefault="003E61C2" w:rsidP="00CA662E">
            <w:pPr>
              <w:pStyle w:val="ListBullet"/>
            </w:pPr>
          </w:p>
          <w:p w14:paraId="231F2ADA" w14:textId="4A7D1B28" w:rsidR="003E61C2" w:rsidRPr="00D47004" w:rsidRDefault="003E61C2" w:rsidP="00CA662E">
            <w:pPr>
              <w:pStyle w:val="ListBullet"/>
            </w:pPr>
            <w:r w:rsidRPr="00D47004">
              <w:t>Nếu có thể, hệ thống truy xuất nguồn gốc phải đáp ứng các yêu cầu pháp lý tại quốc gia bán hoặc mục đích sử dụng.</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D47004" w:rsidRDefault="003E61C2" w:rsidP="003E61C2">
            <w:pPr>
              <w:pStyle w:val="para"/>
              <w:rPr>
                <w:rFonts w:asciiTheme="majorHAnsi" w:hAnsiTheme="majorHAnsi" w:cstheme="majorHAnsi"/>
                <w:b/>
                <w:sz w:val="20"/>
                <w:szCs w:val="20"/>
              </w:rPr>
            </w:pPr>
          </w:p>
        </w:tc>
      </w:tr>
      <w:tr w:rsidR="003E61C2" w:rsidRPr="00D47004" w14:paraId="667D112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3.9.2</w:t>
            </w:r>
          </w:p>
        </w:tc>
        <w:tc>
          <w:tcPr>
            <w:tcW w:w="3684" w:type="dxa"/>
            <w:tcBorders>
              <w:top w:val="single" w:sz="4" w:space="0" w:color="auto"/>
              <w:left w:val="single" w:sz="4" w:space="0" w:color="auto"/>
              <w:bottom w:val="single" w:sz="4" w:space="0" w:color="auto"/>
              <w:right w:val="single" w:sz="4" w:space="0" w:color="auto"/>
            </w:tcBorders>
          </w:tcPr>
          <w:p w14:paraId="43479756" w14:textId="468ABD82"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Việc xác định nguyên vật liệu (bao gồm cả bao bì sơ cấp), sản phẩm trung gian/bán thành phẩm, nguyên liệu đã qua sử dụng, thành phẩm và nguyên liệu đang chờ xử lý phải đủ để đảm bảo truy xuất nguồn gốc.</w:t>
            </w:r>
          </w:p>
        </w:tc>
        <w:tc>
          <w:tcPr>
            <w:tcW w:w="1275" w:type="dxa"/>
            <w:tcBorders>
              <w:top w:val="single" w:sz="4" w:space="0" w:color="auto"/>
              <w:left w:val="single" w:sz="4" w:space="0" w:color="auto"/>
              <w:bottom w:val="single" w:sz="4" w:space="0" w:color="auto"/>
            </w:tcBorders>
            <w:shd w:val="clear" w:color="auto" w:fill="auto"/>
          </w:tcPr>
          <w:p w14:paraId="2C858F51" w14:textId="14E423F1"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3E61C2" w:rsidRPr="00D47004" w:rsidRDefault="003E61C2" w:rsidP="003E61C2">
            <w:pPr>
              <w:pStyle w:val="para"/>
              <w:rPr>
                <w:rFonts w:asciiTheme="majorHAnsi" w:hAnsiTheme="majorHAnsi" w:cstheme="majorHAnsi"/>
                <w:b/>
                <w:sz w:val="20"/>
                <w:szCs w:val="20"/>
              </w:rPr>
            </w:pPr>
          </w:p>
        </w:tc>
      </w:tr>
      <w:tr w:rsidR="003E61C2" w:rsidRPr="00D47004"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3.9.3</w:t>
            </w:r>
          </w:p>
        </w:tc>
        <w:tc>
          <w:tcPr>
            <w:tcW w:w="3684" w:type="dxa"/>
            <w:tcBorders>
              <w:top w:val="single" w:sz="4" w:space="0" w:color="auto"/>
              <w:left w:val="single" w:sz="4" w:space="0" w:color="auto"/>
              <w:bottom w:val="single" w:sz="4" w:space="0" w:color="auto"/>
              <w:right w:val="single" w:sz="4" w:space="0" w:color="auto"/>
            </w:tcBorders>
          </w:tcPr>
          <w:p w14:paraId="7F044FE1"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 xml:space="preserve">Nhà máy phải thử nghiệm hệ thống truy xuất nguồn gốc trên phạm vi các nhóm sản phẩm để đảm bảo truy xuất nguồn gốc từ nhà cung cấp nguyên vật liệu (bao gồm cả bao bì sơ cấp) đến thành phẩm và ngược lại. Đối với nguyên vật liệu và thành phẩm thực phẩm (bao gồm cả bao bì và nhãn in có thông tin pháp lý và an toàn thực phẩm), việc kiểm tra hệ thống truy xuất </w:t>
            </w:r>
            <w:r w:rsidRPr="00D47004">
              <w:rPr>
                <w:rFonts w:asciiTheme="majorHAnsi" w:hAnsiTheme="majorHAnsi" w:cstheme="majorHAnsi"/>
                <w:sz w:val="20"/>
              </w:rPr>
              <w:lastRenderedPageBreak/>
              <w:t>nguồn gốc phải bao gồm kiểm tra số lượng/cân bằng khối lượng.</w:t>
            </w:r>
          </w:p>
          <w:p w14:paraId="4D429864" w14:textId="63796BEA"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Thử nghiệm truy tìm nguồn gốc phải bao gồm một bản tóm tắt các tài liệu cần được tham chiếu trong quá trình thử nghiệm và chỉ rõ các liên kết giữa chúng. Việc thử nghiệm phải được thực hiện ở tần suất định trước, tối thiểu hàng năm và kết quả phải được lưu giữ để kiểm tra. Truy xuất nguồn gốc nên có thể đạt được trong vòng 4 giờ.</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D47004" w:rsidRDefault="003E61C2" w:rsidP="003E61C2">
            <w:pPr>
              <w:pStyle w:val="para"/>
              <w:rPr>
                <w:rFonts w:asciiTheme="majorHAnsi" w:hAnsiTheme="majorHAnsi" w:cstheme="majorHAnsi"/>
                <w:b/>
                <w:sz w:val="20"/>
                <w:szCs w:val="20"/>
              </w:rPr>
            </w:pPr>
          </w:p>
        </w:tc>
      </w:tr>
      <w:tr w:rsidR="003E61C2" w:rsidRPr="00D47004"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D47004" w:rsidRDefault="003E61C2" w:rsidP="003E61C2">
            <w:pPr>
              <w:pStyle w:val="para"/>
              <w:rPr>
                <w:rFonts w:asciiTheme="majorHAnsi" w:hAnsiTheme="majorHAnsi" w:cstheme="majorHAnsi"/>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1DFA1925"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sz w:val="20"/>
              </w:rPr>
              <w:t>Khi làm lại hoặc thực hiện bất kỳ thao tác làm lại nào, truy xuất nguồn gốc phải được duy trì.</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D47004" w:rsidRDefault="003E61C2" w:rsidP="003E61C2">
            <w:pPr>
              <w:pStyle w:val="para"/>
              <w:rPr>
                <w:rFonts w:asciiTheme="majorHAnsi" w:hAnsiTheme="majorHAnsi" w:cstheme="majorHAnsi"/>
                <w:b/>
                <w:sz w:val="20"/>
                <w:szCs w:val="20"/>
              </w:rPr>
            </w:pPr>
          </w:p>
        </w:tc>
      </w:tr>
      <w:tr w:rsidR="003E61C2" w:rsidRPr="00D47004"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77777777" w:rsidR="003E61C2" w:rsidRPr="00D47004" w:rsidRDefault="003E61C2" w:rsidP="003E61C2">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Xử lý khiếu nại</w:t>
            </w:r>
          </w:p>
        </w:tc>
      </w:tr>
      <w:tr w:rsidR="003E61C2" w:rsidRPr="00D47004" w14:paraId="4BA76FC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E603392"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Khiếu nại của khách hàng phải được xử lý hiệu quả và thông tin được sử dụng để giảm mức tái diễn khiếu nại.</w:t>
            </w:r>
          </w:p>
        </w:tc>
      </w:tr>
      <w:tr w:rsidR="003E61C2" w:rsidRPr="00D47004" w14:paraId="5CEE37B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auto"/>
          </w:tcPr>
          <w:p w14:paraId="5244F282"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auto"/>
          </w:tcPr>
          <w:p w14:paraId="3A185971"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532C1353" w14:textId="7D25D8FD" w:rsidR="003E61C2" w:rsidRPr="00D47004" w:rsidRDefault="00FB4D86" w:rsidP="003E61C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04F5F4E2"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Tất cả các khiếu nại phải được lập hồ sơ, điều tra và kết quả điều tra về vấn đề được lập hồ sơ khi có đủ thông tin. Các hành động phù hợp với mức độ nghiêm trọng và tần suất của các vấn đề được xác định phải được thực hiện nhanh chóng và hiệu quả bởi các nhân viên được đào tạo phù hợp.</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D47004" w:rsidRDefault="003E61C2" w:rsidP="003E61C2">
            <w:pPr>
              <w:pStyle w:val="para"/>
              <w:rPr>
                <w:rFonts w:asciiTheme="majorHAnsi" w:hAnsiTheme="majorHAnsi" w:cstheme="majorHAnsi"/>
                <w:b/>
                <w:sz w:val="20"/>
                <w:szCs w:val="20"/>
              </w:rPr>
            </w:pPr>
          </w:p>
        </w:tc>
      </w:tr>
      <w:tr w:rsidR="003E61C2" w:rsidRPr="00D47004" w14:paraId="79DD47E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3.10.2</w:t>
            </w:r>
          </w:p>
        </w:tc>
        <w:tc>
          <w:tcPr>
            <w:tcW w:w="3684" w:type="dxa"/>
            <w:tcBorders>
              <w:top w:val="single" w:sz="4" w:space="0" w:color="auto"/>
              <w:left w:val="single" w:sz="4" w:space="0" w:color="auto"/>
              <w:bottom w:val="single" w:sz="4" w:space="0" w:color="auto"/>
              <w:right w:val="single" w:sz="4" w:space="0" w:color="auto"/>
            </w:tcBorders>
          </w:tcPr>
          <w:p w14:paraId="11B3FFBB" w14:textId="57DCC8C0"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Dữ liệu khiếu nại phải được phân tích xu hướng quan trọng. Khi có sự gia tăng đáng kể trong khiếu nại hoặc khiếu nại nghiêm trọng, việc phân tích nguyên nhân gốc phải được sử dụng để thực hiện các cải tiến liên tục cho an toàn sản phẩm, tính hợp pháp và chất lượng, cũng như để tránh tái diễn. Phân tích này phải được cung cấp cho nhân viên có liên quan.</w:t>
            </w:r>
          </w:p>
        </w:tc>
        <w:tc>
          <w:tcPr>
            <w:tcW w:w="1275" w:type="dxa"/>
            <w:tcBorders>
              <w:top w:val="single" w:sz="4" w:space="0" w:color="auto"/>
              <w:left w:val="single" w:sz="4" w:space="0" w:color="auto"/>
              <w:bottom w:val="single" w:sz="4" w:space="0" w:color="auto"/>
            </w:tcBorders>
            <w:shd w:val="clear" w:color="auto" w:fill="auto"/>
          </w:tcPr>
          <w:p w14:paraId="41665CB6"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3E61C2" w:rsidRPr="00D47004" w:rsidRDefault="003E61C2" w:rsidP="003E61C2">
            <w:pPr>
              <w:pStyle w:val="para"/>
              <w:rPr>
                <w:rFonts w:asciiTheme="majorHAnsi" w:hAnsiTheme="majorHAnsi" w:cstheme="majorHAnsi"/>
                <w:b/>
                <w:sz w:val="20"/>
                <w:szCs w:val="20"/>
              </w:rPr>
            </w:pPr>
          </w:p>
        </w:tc>
      </w:tr>
      <w:tr w:rsidR="003E61C2" w:rsidRPr="00D47004"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D47004" w:rsidRDefault="003E61C2" w:rsidP="003E61C2">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3E61C2" w:rsidRPr="00D47004" w:rsidRDefault="003E61C2" w:rsidP="003E61C2">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Quản lý sự cố, thu hồi và triệu hồi sản phẩm</w:t>
            </w:r>
          </w:p>
        </w:tc>
      </w:tr>
      <w:tr w:rsidR="003E61C2" w:rsidRPr="00D47004" w14:paraId="265811A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1" w:type="dxa"/>
            <w:gridSpan w:val="3"/>
            <w:tcBorders>
              <w:top w:val="single" w:sz="4" w:space="0" w:color="auto"/>
              <w:left w:val="single" w:sz="4" w:space="0" w:color="auto"/>
              <w:bottom w:val="single" w:sz="4" w:space="0" w:color="auto"/>
            </w:tcBorders>
            <w:shd w:val="clear" w:color="auto" w:fill="D6E9B2"/>
          </w:tcPr>
          <w:p w14:paraId="7F98DCB5"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có kế hoạch và hệ thống để quản lý sự cố một cách hiệu quả và cho phép thu hồi và triệu hồi sản phẩm nếu được yêu cầu.</w:t>
            </w:r>
          </w:p>
        </w:tc>
      </w:tr>
      <w:tr w:rsidR="003E61C2" w:rsidRPr="00D47004" w14:paraId="6029A71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1E8C9F2" w:rsidR="003E61C2" w:rsidRPr="00D47004" w:rsidRDefault="00FB4D86" w:rsidP="003E61C2">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3E61C2" w:rsidRPr="00D47004" w14:paraId="4B27B79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lastRenderedPageBreak/>
              <w:t>3.11.1</w:t>
            </w:r>
          </w:p>
        </w:tc>
        <w:tc>
          <w:tcPr>
            <w:tcW w:w="3684" w:type="dxa"/>
            <w:tcBorders>
              <w:top w:val="single" w:sz="4" w:space="0" w:color="auto"/>
              <w:left w:val="single" w:sz="4" w:space="0" w:color="auto"/>
              <w:bottom w:val="single" w:sz="4" w:space="0" w:color="auto"/>
              <w:right w:val="single" w:sz="4" w:space="0" w:color="auto"/>
            </w:tcBorders>
          </w:tcPr>
          <w:p w14:paraId="49835B43"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có các quy trình được thiết kế để báo cáo và quản lý hiệu quả các sự cố và tình huống khẩn cấp tiềm ẩn ảnh hưởng đến an toàn thực phẩm, tính xác thực, tính hợp pháp hoặc chất lượng. Điều này phải bao gồm việc xem xét các kế hoạch dự phòng để duy trì an toàn, tính xác thực, tính pháp lý và chất lượng của sản phẩm. Các sự cố có thể bao gồm:</w:t>
            </w:r>
          </w:p>
          <w:p w14:paraId="4F50F4C0" w14:textId="77777777" w:rsidR="003E61C2" w:rsidRPr="00D47004" w:rsidRDefault="003E61C2" w:rsidP="00CA662E">
            <w:pPr>
              <w:pStyle w:val="ListBullet"/>
              <w:numPr>
                <w:ilvl w:val="0"/>
                <w:numId w:val="1"/>
              </w:numPr>
            </w:pPr>
            <w:r w:rsidRPr="00D47004">
              <w:t>gián đoạn các dịch vụ quan trọng như nước, năng lượng, vận chuyển, quá trình làm lạnh, nhân viên và thông tin liên lạc</w:t>
            </w:r>
          </w:p>
          <w:p w14:paraId="6FCA5AAA" w14:textId="77777777" w:rsidR="003E61C2" w:rsidRPr="00D47004" w:rsidRDefault="003E61C2" w:rsidP="00CA662E">
            <w:pPr>
              <w:pStyle w:val="ListBullet"/>
              <w:numPr>
                <w:ilvl w:val="0"/>
                <w:numId w:val="1"/>
              </w:numPr>
            </w:pPr>
            <w:r w:rsidRPr="00D47004">
              <w:t>các sự kiện như hỏa hoạn, lũ lụt hoặc thiên tai</w:t>
            </w:r>
          </w:p>
          <w:p w14:paraId="410521B2" w14:textId="77777777" w:rsidR="003E61C2" w:rsidRPr="00D47004" w:rsidRDefault="003E61C2" w:rsidP="00CA662E">
            <w:pPr>
              <w:pStyle w:val="ListBullet"/>
              <w:numPr>
                <w:ilvl w:val="0"/>
                <w:numId w:val="1"/>
              </w:numPr>
            </w:pPr>
            <w:r w:rsidRPr="00D47004">
              <w:t>nhiễm bẩn có chủ ý hoặc phá hoại</w:t>
            </w:r>
          </w:p>
          <w:p w14:paraId="7CEA7FE7" w14:textId="77777777" w:rsidR="003E61C2" w:rsidRPr="00D47004" w:rsidRDefault="003E61C2" w:rsidP="00CA662E">
            <w:pPr>
              <w:pStyle w:val="ListBullet"/>
              <w:numPr>
                <w:ilvl w:val="0"/>
                <w:numId w:val="1"/>
              </w:numPr>
            </w:pPr>
            <w:r w:rsidRPr="00D47004">
              <w:t>nhiễm bẩn sản phẩm cho thấy một sản phẩm có thể không an toàn hoặc bất hợp pháp</w:t>
            </w:r>
          </w:p>
          <w:p w14:paraId="4B39C3BE" w14:textId="77777777" w:rsidR="003E61C2" w:rsidRPr="00D47004" w:rsidRDefault="003E61C2" w:rsidP="00CA662E">
            <w:pPr>
              <w:pStyle w:val="ListBullet"/>
              <w:numPr>
                <w:ilvl w:val="0"/>
                <w:numId w:val="1"/>
              </w:numPr>
            </w:pPr>
            <w:r w:rsidRPr="00D47004">
              <w:t>thất bại, hoặc tấn công, an ninh mạng kỹ thuật số.</w:t>
            </w:r>
          </w:p>
          <w:p w14:paraId="399AFAE4" w14:textId="02172F90"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Trường hợp sản phẩm đã được thông qua từ nhà máy có thể bị ảnh hưởng bởi một sự cố, việc xem xét phải đưa ra nhu cầu triệu hồi hoặc thu hồi sản phẩm.</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3E61C2" w:rsidRPr="00D47004" w:rsidRDefault="003E61C2" w:rsidP="003E61C2">
            <w:pPr>
              <w:pStyle w:val="para"/>
              <w:rPr>
                <w:rFonts w:asciiTheme="majorHAnsi" w:hAnsiTheme="majorHAnsi" w:cstheme="majorHAnsi"/>
                <w:b/>
                <w:sz w:val="20"/>
                <w:szCs w:val="20"/>
              </w:rPr>
            </w:pPr>
          </w:p>
        </w:tc>
      </w:tr>
      <w:tr w:rsidR="003E61C2" w:rsidRPr="00D47004"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3.11.2</w:t>
            </w:r>
          </w:p>
        </w:tc>
        <w:tc>
          <w:tcPr>
            <w:tcW w:w="3684" w:type="dxa"/>
            <w:tcBorders>
              <w:top w:val="single" w:sz="4" w:space="0" w:color="auto"/>
              <w:left w:val="single" w:sz="4" w:space="0" w:color="auto"/>
              <w:bottom w:val="single" w:sz="4" w:space="0" w:color="auto"/>
              <w:right w:val="single" w:sz="4" w:space="0" w:color="auto"/>
            </w:tcBorders>
          </w:tcPr>
          <w:p w14:paraId="02BBD6C8"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Công ty phải có quy trình được lập thành văn bản về thu hồi và thu hồi sản phẩm. Ở mức tối thiểu, điều này phải bao gồm:</w:t>
            </w:r>
          </w:p>
          <w:p w14:paraId="7B2B6230" w14:textId="77777777" w:rsidR="003E61C2" w:rsidRPr="00D47004" w:rsidRDefault="003E61C2" w:rsidP="00CA662E">
            <w:pPr>
              <w:pStyle w:val="ListBullet"/>
              <w:numPr>
                <w:ilvl w:val="0"/>
                <w:numId w:val="1"/>
              </w:numPr>
            </w:pPr>
            <w:r w:rsidRPr="00D47004">
              <w:t>xác định nhân sự chủ chốt cấu thành đội quản lý thu hồi, với trách nhiệm được xác định rõ ràng</w:t>
            </w:r>
          </w:p>
          <w:p w14:paraId="4A62B9BC" w14:textId="77777777" w:rsidR="003E61C2" w:rsidRPr="00D47004" w:rsidRDefault="003E61C2" w:rsidP="00CA662E">
            <w:pPr>
              <w:pStyle w:val="ListBullet"/>
              <w:numPr>
                <w:ilvl w:val="0"/>
                <w:numId w:val="1"/>
              </w:numPr>
            </w:pPr>
            <w:r w:rsidRPr="00D47004">
              <w:t>các hướng dẫn để quyết định liệu một sản phẩm có cần được thu hồi hoặc triệu và các hồ sơ được duy trì</w:t>
            </w:r>
          </w:p>
          <w:p w14:paraId="487C3A3D" w14:textId="77777777" w:rsidR="003E61C2" w:rsidRPr="00D47004" w:rsidRDefault="003E61C2" w:rsidP="00CA662E">
            <w:pPr>
              <w:pStyle w:val="ListBullet"/>
              <w:numPr>
                <w:ilvl w:val="0"/>
                <w:numId w:val="1"/>
              </w:numPr>
            </w:pPr>
            <w:r w:rsidRPr="00D47004">
              <w:t>danh sách các địa chỉ liên hệ chính được cập nhật (bao gồm chi tiết liên hệ ngoài giờ) hoặc tham chiếu đến vị trí của danh sách đó (ví dụ: đội quản lý thu hồi, dịch vụ khẩn cấp, nhà cung cấp, khách hàng, cơ quan chứng nhận, cơ quan quản lý)</w:t>
            </w:r>
          </w:p>
          <w:p w14:paraId="60D300F0" w14:textId="77777777" w:rsidR="003E61C2" w:rsidRPr="00D47004" w:rsidRDefault="003E61C2" w:rsidP="00CA662E">
            <w:pPr>
              <w:pStyle w:val="ListBullet"/>
              <w:numPr>
                <w:ilvl w:val="0"/>
                <w:numId w:val="1"/>
              </w:numPr>
            </w:pPr>
            <w:r w:rsidRPr="00D47004">
              <w:t xml:space="preserve">một kế hoạch truyền thông bao gồm việc cung cấp thông tin cho khách hàng, người tiêu dùng và </w:t>
            </w:r>
            <w:r w:rsidRPr="00D47004">
              <w:lastRenderedPageBreak/>
              <w:t>các cơ quan quản lý một cách kịp thời</w:t>
            </w:r>
          </w:p>
          <w:p w14:paraId="19D7DBAB" w14:textId="77777777" w:rsidR="003E61C2" w:rsidRPr="00D47004" w:rsidRDefault="003E61C2" w:rsidP="00CA662E">
            <w:pPr>
              <w:pStyle w:val="ListBullet"/>
              <w:numPr>
                <w:ilvl w:val="0"/>
                <w:numId w:val="1"/>
              </w:numPr>
            </w:pPr>
            <w:r w:rsidRPr="00D47004">
              <w:t>chi tiết của các cơ quan bên ngoài cung cấp tham vấn và hỗ trợ khi cần thiết (ví dụ: phòng thí nghiệm chuyên môn, cơ quan quản lý và chuyên môn pháp lý)</w:t>
            </w:r>
          </w:p>
          <w:p w14:paraId="0912F8DB" w14:textId="77777777" w:rsidR="003E61C2" w:rsidRPr="00D47004" w:rsidRDefault="003E61C2" w:rsidP="00CA662E">
            <w:pPr>
              <w:pStyle w:val="ListBullet"/>
              <w:numPr>
                <w:ilvl w:val="0"/>
                <w:numId w:val="1"/>
              </w:numPr>
            </w:pPr>
            <w:r w:rsidRPr="00D47004">
              <w:t>một kế hoạch để xử lý hậu cần các sản phẩm truy vết, khôi phục hoặc tiêu hủy sản phẩm bị ảnh hưởng và điều chỉnh tồn kho</w:t>
            </w:r>
          </w:p>
          <w:p w14:paraId="37E192D8" w14:textId="77777777" w:rsidR="003E61C2" w:rsidRPr="00D47004" w:rsidRDefault="003E61C2" w:rsidP="00CA662E">
            <w:pPr>
              <w:pStyle w:val="ListBullet"/>
              <w:numPr>
                <w:ilvl w:val="0"/>
                <w:numId w:val="1"/>
              </w:numPr>
            </w:pPr>
            <w:r w:rsidRPr="00D47004">
              <w:t>một kế hoạch ghi lại thời gian các hoạt động chính</w:t>
            </w:r>
          </w:p>
          <w:p w14:paraId="63CB4587" w14:textId="77777777" w:rsidR="003E61C2" w:rsidRPr="00D47004" w:rsidRDefault="003E61C2" w:rsidP="00CA662E">
            <w:pPr>
              <w:pStyle w:val="ListBullet"/>
              <w:numPr>
                <w:ilvl w:val="0"/>
                <w:numId w:val="1"/>
              </w:numPr>
            </w:pPr>
            <w:r w:rsidRPr="00D47004">
              <w:t>một kế hoạch để tiến hành phân tích nguyên nhân gốc rễ và thực hiện các cải tiến liên tục, để tránh tái diễn.</w:t>
            </w:r>
          </w:p>
          <w:p w14:paraId="6B67C014" w14:textId="08373CD0"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Quy trình phải được vận hành bất cứ lúc nào.</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61C2" w:rsidRPr="00D47004" w:rsidRDefault="003E61C2" w:rsidP="003E61C2">
            <w:pPr>
              <w:pStyle w:val="para"/>
              <w:rPr>
                <w:rFonts w:asciiTheme="majorHAnsi" w:hAnsiTheme="majorHAnsi" w:cstheme="majorHAnsi"/>
                <w:b/>
                <w:sz w:val="20"/>
                <w:szCs w:val="20"/>
              </w:rPr>
            </w:pPr>
          </w:p>
        </w:tc>
      </w:tr>
      <w:tr w:rsidR="003E61C2" w:rsidRPr="00D47004" w14:paraId="4BA654C2"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3.11.3</w:t>
            </w:r>
          </w:p>
        </w:tc>
        <w:tc>
          <w:tcPr>
            <w:tcW w:w="3684" w:type="dxa"/>
            <w:tcBorders>
              <w:top w:val="single" w:sz="4" w:space="0" w:color="auto"/>
              <w:left w:val="single" w:sz="4" w:space="0" w:color="auto"/>
              <w:bottom w:val="single" w:sz="4" w:space="0" w:color="auto"/>
              <w:right w:val="single" w:sz="4" w:space="0" w:color="auto"/>
            </w:tcBorders>
          </w:tcPr>
          <w:p w14:paraId="1CB85CE5" w14:textId="2C230558"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Các quy trình quản lý sự cố (bao gồm cả quy trình thu hồi và triệu hồi sản phẩm) phải được kiểm tra, ít nhất hàng năm, theo cách đảm bảo hoạt động hiệu quả của chúng. Kết quả của thử nghiệm phải được giữ lại và phải bao gồm thời gian thực hiện các hoạt động chính. Các kết quả thử nghiệm và của bất kỳ việc thu hồi thực tế nào phải được sử dụng để xem xét quy trình và thực hiện các cải tiến nếu cần.</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3E61C2" w:rsidRPr="00D47004" w:rsidRDefault="003E61C2" w:rsidP="003E61C2">
            <w:pPr>
              <w:pStyle w:val="para"/>
              <w:rPr>
                <w:rFonts w:asciiTheme="majorHAnsi" w:hAnsiTheme="majorHAnsi" w:cstheme="majorHAnsi"/>
                <w:b/>
                <w:sz w:val="20"/>
                <w:szCs w:val="20"/>
              </w:rPr>
            </w:pPr>
          </w:p>
        </w:tc>
      </w:tr>
      <w:tr w:rsidR="003E61C2" w:rsidRPr="00D47004"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D47004" w:rsidRDefault="003E61C2" w:rsidP="003E61C2">
            <w:pPr>
              <w:pStyle w:val="para"/>
              <w:rPr>
                <w:rFonts w:asciiTheme="majorHAnsi" w:hAnsiTheme="majorHAnsi" w:cstheme="majorHAnsi"/>
                <w:b/>
                <w:sz w:val="20"/>
                <w:szCs w:val="20"/>
              </w:rPr>
            </w:pPr>
            <w:r w:rsidRPr="00D47004">
              <w:rPr>
                <w:rFonts w:asciiTheme="majorHAnsi" w:hAnsiTheme="majorHAnsi" w:cstheme="majorHAnsi"/>
                <w:b/>
                <w:sz w:val="20"/>
              </w:rPr>
              <w:t>3.11.4</w:t>
            </w:r>
          </w:p>
        </w:tc>
        <w:tc>
          <w:tcPr>
            <w:tcW w:w="3684" w:type="dxa"/>
            <w:tcBorders>
              <w:top w:val="single" w:sz="4" w:space="0" w:color="auto"/>
              <w:left w:val="single" w:sz="4" w:space="0" w:color="auto"/>
              <w:bottom w:val="single" w:sz="4" w:space="0" w:color="auto"/>
              <w:right w:val="single" w:sz="4" w:space="0" w:color="auto"/>
            </w:tcBorders>
          </w:tcPr>
          <w:p w14:paraId="3B79B0FD" w14:textId="77777777"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Trong trường hợp xảy ra sự cố an toàn thực phẩm nghiêm trọng, bao gồm thu hồi sản phẩm hoặc không tuân thủ quy định về an toàn thực phẩm (ví dụ: thông báo hành pháp), cơ quan chứng nhận cấp chứng nhận hiện hành cho cho nhà máy theo Tiêu chuẩn này phải được thông báo trong vòng 3 ngày làm việc.</w:t>
            </w:r>
          </w:p>
          <w:p w14:paraId="12A0E673" w14:textId="4687BAB8" w:rsidR="003E61C2" w:rsidRPr="00D47004" w:rsidRDefault="003E61C2" w:rsidP="003E61C2">
            <w:pPr>
              <w:pStyle w:val="para"/>
              <w:rPr>
                <w:rFonts w:asciiTheme="majorHAnsi" w:hAnsiTheme="majorHAnsi" w:cstheme="majorHAnsi"/>
                <w:sz w:val="20"/>
                <w:szCs w:val="20"/>
              </w:rPr>
            </w:pPr>
            <w:r w:rsidRPr="00D47004">
              <w:rPr>
                <w:rFonts w:asciiTheme="majorHAnsi" w:hAnsiTheme="majorHAnsi" w:cstheme="majorHAnsi"/>
                <w:sz w:val="20"/>
              </w:rPr>
              <w:t>Sau đó, công ty sẽ cung cấp đầy đủ thông tin để cho phép tổ chức chứng nhận đánh giá bất kỳ ảnh hưởng nào của sự cố đối với hiệu lực liên tục của chứng chỉ hiện tại trong vòng 21 ngày theo lịch. Điều này ít nhất phải bao gồm hành động khắc phục, phân tích nguyên nhân gốc rễ và kế hoạch hành động phòng ngừa.</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D47004" w:rsidRDefault="003E61C2" w:rsidP="003E61C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D47004" w:rsidRDefault="003E61C2" w:rsidP="003E61C2">
            <w:pPr>
              <w:pStyle w:val="para"/>
              <w:rPr>
                <w:rFonts w:asciiTheme="majorHAnsi" w:hAnsiTheme="majorHAnsi" w:cstheme="majorHAnsi"/>
                <w:b/>
                <w:sz w:val="20"/>
                <w:szCs w:val="20"/>
              </w:rPr>
            </w:pPr>
          </w:p>
        </w:tc>
      </w:tr>
    </w:tbl>
    <w:p w14:paraId="45D2E81E" w14:textId="77777777" w:rsidR="007631F2" w:rsidRPr="00D47004" w:rsidRDefault="007631F2" w:rsidP="009337CC">
      <w:pPr>
        <w:rPr>
          <w:rFonts w:asciiTheme="majorHAnsi" w:hAnsiTheme="majorHAnsi" w:cstheme="majorHAnsi"/>
          <w:sz w:val="20"/>
          <w:szCs w:val="20"/>
        </w:rPr>
      </w:pPr>
    </w:p>
    <w:tbl>
      <w:tblPr>
        <w:tblStyle w:val="TableGrid"/>
        <w:tblW w:w="9923" w:type="dxa"/>
        <w:tblInd w:w="-289" w:type="dxa"/>
        <w:tblLook w:val="04A0" w:firstRow="1" w:lastRow="0" w:firstColumn="1" w:lastColumn="0" w:noHBand="0" w:noVBand="1"/>
      </w:tblPr>
      <w:tblGrid>
        <w:gridCol w:w="939"/>
        <w:gridCol w:w="690"/>
        <w:gridCol w:w="3654"/>
        <w:gridCol w:w="1272"/>
        <w:gridCol w:w="3368"/>
      </w:tblGrid>
      <w:tr w:rsidR="00BD0528" w:rsidRPr="00D47004" w14:paraId="5280CF30" w14:textId="77777777" w:rsidTr="003878D4">
        <w:tc>
          <w:tcPr>
            <w:tcW w:w="1560" w:type="dxa"/>
            <w:gridSpan w:val="2"/>
            <w:shd w:val="clear" w:color="auto" w:fill="92D050"/>
          </w:tcPr>
          <w:p w14:paraId="7358F182" w14:textId="77777777" w:rsidR="00BD0528" w:rsidRPr="00D47004" w:rsidRDefault="00BD0528" w:rsidP="00C72EAE">
            <w:pPr>
              <w:spacing w:before="120" w:after="120"/>
              <w:rPr>
                <w:rFonts w:asciiTheme="majorHAnsi" w:hAnsiTheme="majorHAnsi" w:cstheme="majorHAnsi"/>
                <w:b/>
                <w:color w:val="FFFFFF" w:themeColor="background1"/>
                <w:sz w:val="20"/>
                <w:szCs w:val="20"/>
              </w:rPr>
            </w:pPr>
            <w:bookmarkStart w:id="1" w:name="_Hlk519253552"/>
            <w:bookmarkStart w:id="2" w:name="_Hlk519257024"/>
            <w:r w:rsidRPr="00D47004">
              <w:rPr>
                <w:rFonts w:asciiTheme="majorHAnsi" w:hAnsiTheme="majorHAnsi" w:cstheme="majorHAnsi"/>
                <w:b/>
                <w:color w:val="FFFFFF" w:themeColor="background1"/>
                <w:sz w:val="20"/>
              </w:rPr>
              <w:lastRenderedPageBreak/>
              <w:t>4</w:t>
            </w:r>
          </w:p>
        </w:tc>
        <w:tc>
          <w:tcPr>
            <w:tcW w:w="8363" w:type="dxa"/>
            <w:gridSpan w:val="3"/>
            <w:shd w:val="clear" w:color="auto" w:fill="92D050"/>
          </w:tcPr>
          <w:p w14:paraId="36360C40" w14:textId="77777777" w:rsidR="00BD0528" w:rsidRPr="00D47004" w:rsidRDefault="00BD0528" w:rsidP="00C72EAE">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Tiêu chuẩn nhà máy</w:t>
            </w:r>
          </w:p>
        </w:tc>
      </w:tr>
      <w:tr w:rsidR="00BD0528" w:rsidRPr="00D47004" w14:paraId="0D38FABB" w14:textId="77777777" w:rsidTr="003878D4">
        <w:tc>
          <w:tcPr>
            <w:tcW w:w="1560" w:type="dxa"/>
            <w:gridSpan w:val="2"/>
            <w:shd w:val="clear" w:color="auto" w:fill="92D050"/>
          </w:tcPr>
          <w:p w14:paraId="32993968" w14:textId="77777777" w:rsidR="00BD0528" w:rsidRPr="00D47004" w:rsidRDefault="00BD0528" w:rsidP="00C72EA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4.1</w:t>
            </w:r>
          </w:p>
        </w:tc>
        <w:tc>
          <w:tcPr>
            <w:tcW w:w="8363" w:type="dxa"/>
            <w:gridSpan w:val="3"/>
            <w:shd w:val="clear" w:color="auto" w:fill="92D050"/>
          </w:tcPr>
          <w:p w14:paraId="3B3C23DF" w14:textId="5B93320D" w:rsidR="00BD0528" w:rsidRPr="00D47004" w:rsidRDefault="00BD0528" w:rsidP="00C72EA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Tiêu chuẩn bên ngoài và an ninh nhà máy</w:t>
            </w:r>
          </w:p>
        </w:tc>
      </w:tr>
      <w:tr w:rsidR="00BD0528" w:rsidRPr="00D47004" w14:paraId="3841C3D1" w14:textId="77777777" w:rsidTr="003878D4">
        <w:tc>
          <w:tcPr>
            <w:tcW w:w="1560" w:type="dxa"/>
            <w:gridSpan w:val="2"/>
            <w:shd w:val="clear" w:color="auto" w:fill="D6E9B2"/>
          </w:tcPr>
          <w:p w14:paraId="5DF78DCE" w14:textId="77777777" w:rsidR="00BD0528" w:rsidRPr="00D47004" w:rsidRDefault="00BD0528"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shd w:val="clear" w:color="auto" w:fill="D6E9B2"/>
          </w:tcPr>
          <w:p w14:paraId="7D0808AD" w14:textId="77777777" w:rsidR="00BD0528" w:rsidRPr="00D47004" w:rsidRDefault="00BD0528" w:rsidP="00C72EAE">
            <w:pPr>
              <w:pStyle w:val="para"/>
              <w:rPr>
                <w:rFonts w:asciiTheme="majorHAnsi" w:hAnsiTheme="majorHAnsi" w:cstheme="majorHAnsi"/>
                <w:sz w:val="20"/>
                <w:szCs w:val="20"/>
              </w:rPr>
            </w:pPr>
            <w:r w:rsidRPr="00D47004">
              <w:rPr>
                <w:rFonts w:asciiTheme="majorHAnsi" w:hAnsiTheme="majorHAnsi" w:cstheme="majorHAnsi"/>
                <w:sz w:val="20"/>
              </w:rPr>
              <w:t>Nhà máy sản xuất phải có quy mô, vị trí và xây dựng phù hợp, được duy trì để giảm rủi ro nhiễm bẩn và tạo thuận lợi cho việc sản xuất các sản phẩm cuối an toàn và hợp pháp.</w:t>
            </w:r>
          </w:p>
        </w:tc>
      </w:tr>
      <w:tr w:rsidR="00BA5EB5" w:rsidRPr="00D47004" w14:paraId="615A78ED" w14:textId="77777777" w:rsidTr="003878D4">
        <w:tc>
          <w:tcPr>
            <w:tcW w:w="1560" w:type="dxa"/>
            <w:gridSpan w:val="2"/>
            <w:shd w:val="clear" w:color="auto" w:fill="D6E9B2"/>
          </w:tcPr>
          <w:p w14:paraId="4E020337" w14:textId="77777777" w:rsidR="00BD0528" w:rsidRPr="00D47004" w:rsidRDefault="00BD0528"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2" w:type="dxa"/>
          </w:tcPr>
          <w:p w14:paraId="3E422A19" w14:textId="77777777" w:rsidR="00BD0528" w:rsidRPr="00D47004" w:rsidRDefault="00BD0528"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Pr>
          <w:p w14:paraId="0B55E81D" w14:textId="77777777" w:rsidR="00BD0528" w:rsidRPr="00D47004" w:rsidRDefault="00BD0528"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79B64AA4" w14:textId="4A08E91A" w:rsidR="00BD0528" w:rsidRPr="00D47004" w:rsidRDefault="00FB4D86"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bookmarkEnd w:id="1"/>
      <w:tr w:rsidR="00BA5EB5" w:rsidRPr="00D47004" w14:paraId="29F4907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D47004" w:rsidRDefault="00F43024" w:rsidP="00F43024">
            <w:pPr>
              <w:pStyle w:val="para"/>
              <w:rPr>
                <w:rFonts w:asciiTheme="majorHAnsi" w:hAnsiTheme="majorHAnsi" w:cstheme="majorHAnsi"/>
                <w:b/>
                <w:sz w:val="20"/>
                <w:szCs w:val="20"/>
              </w:rPr>
            </w:pPr>
            <w:r w:rsidRPr="00D47004">
              <w:rPr>
                <w:rFonts w:asciiTheme="majorHAnsi" w:hAnsiTheme="majorHAnsi" w:cstheme="majorHAnsi"/>
                <w:b/>
                <w:sz w:val="20"/>
              </w:rPr>
              <w:t>4.1.1</w:t>
            </w:r>
          </w:p>
        </w:tc>
        <w:tc>
          <w:tcPr>
            <w:tcW w:w="3682" w:type="dxa"/>
            <w:tcBorders>
              <w:top w:val="single" w:sz="4" w:space="0" w:color="auto"/>
              <w:left w:val="single" w:sz="4" w:space="0" w:color="auto"/>
              <w:bottom w:val="single" w:sz="4" w:space="0" w:color="auto"/>
              <w:right w:val="single" w:sz="4" w:space="0" w:color="auto"/>
            </w:tcBorders>
          </w:tcPr>
          <w:p w14:paraId="6E97EE2E" w14:textId="7ADF5C2B" w:rsidR="00F43024" w:rsidRPr="00D47004" w:rsidRDefault="00F43024" w:rsidP="00F43024">
            <w:pPr>
              <w:pStyle w:val="para"/>
              <w:rPr>
                <w:rFonts w:asciiTheme="majorHAnsi" w:hAnsiTheme="majorHAnsi" w:cstheme="majorHAnsi"/>
                <w:sz w:val="20"/>
                <w:szCs w:val="20"/>
              </w:rPr>
            </w:pPr>
            <w:r w:rsidRPr="00D47004">
              <w:rPr>
                <w:rFonts w:asciiTheme="majorHAnsi" w:hAnsiTheme="majorHAnsi" w:cstheme="majorHAnsi"/>
                <w:sz w:val="20"/>
              </w:rPr>
              <w:t>Phải xem xét các hoạt động cục bộ và môi trường nhà máy, có thể có tác động bất lợi đến tính toàn vẹn của sản phẩm cuối và các biện pháp phải được thực hiện để ngăn ngừa nhiễm bẩn. Trường hợp các biện pháp đã được đưa ra để bảo vệ nhà máy (khỏi các chất gây nhiễm bẩn tiềm ẩn, lũ lụt, v.v.), phải xem xét để đáp ứng với bất kỳ thay đổi nào.</w:t>
            </w:r>
          </w:p>
        </w:tc>
        <w:tc>
          <w:tcPr>
            <w:tcW w:w="1279" w:type="dxa"/>
          </w:tcPr>
          <w:p w14:paraId="55995AEA" w14:textId="77777777" w:rsidR="00F43024" w:rsidRPr="00D47004" w:rsidRDefault="00F43024" w:rsidP="00F43024">
            <w:pPr>
              <w:spacing w:before="120" w:after="120"/>
              <w:rPr>
                <w:rFonts w:asciiTheme="majorHAnsi" w:hAnsiTheme="majorHAnsi" w:cstheme="majorHAnsi"/>
                <w:sz w:val="20"/>
                <w:szCs w:val="20"/>
              </w:rPr>
            </w:pPr>
          </w:p>
        </w:tc>
        <w:tc>
          <w:tcPr>
            <w:tcW w:w="3402" w:type="dxa"/>
          </w:tcPr>
          <w:p w14:paraId="774194C0" w14:textId="77777777" w:rsidR="00F43024" w:rsidRPr="00D47004" w:rsidRDefault="00F43024" w:rsidP="00F43024">
            <w:pPr>
              <w:spacing w:before="120" w:after="120"/>
              <w:rPr>
                <w:rFonts w:asciiTheme="majorHAnsi" w:hAnsiTheme="majorHAnsi" w:cstheme="majorHAnsi"/>
                <w:sz w:val="20"/>
                <w:szCs w:val="20"/>
              </w:rPr>
            </w:pPr>
          </w:p>
        </w:tc>
      </w:tr>
      <w:tr w:rsidR="00BA5EB5" w:rsidRPr="00D47004" w14:paraId="29EC275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EF4EE1" w:rsidRPr="00D47004" w:rsidRDefault="00EF4EE1" w:rsidP="00EF4EE1">
            <w:pPr>
              <w:pStyle w:val="para"/>
              <w:rPr>
                <w:rFonts w:asciiTheme="majorHAnsi" w:hAnsiTheme="majorHAnsi" w:cstheme="majorHAnsi"/>
                <w:b/>
                <w:sz w:val="20"/>
                <w:szCs w:val="20"/>
              </w:rPr>
            </w:pPr>
            <w:r w:rsidRPr="00D47004">
              <w:rPr>
                <w:rFonts w:asciiTheme="majorHAnsi" w:hAnsiTheme="majorHAnsi" w:cstheme="majorHAnsi"/>
                <w:b/>
                <w:sz w:val="20"/>
              </w:rPr>
              <w:t>4.1.2</w:t>
            </w:r>
          </w:p>
        </w:tc>
        <w:tc>
          <w:tcPr>
            <w:tcW w:w="3682" w:type="dxa"/>
            <w:tcBorders>
              <w:top w:val="single" w:sz="4" w:space="0" w:color="auto"/>
              <w:left w:val="single" w:sz="4" w:space="0" w:color="auto"/>
              <w:bottom w:val="single" w:sz="4" w:space="0" w:color="auto"/>
              <w:right w:val="single" w:sz="4" w:space="0" w:color="auto"/>
            </w:tcBorders>
          </w:tcPr>
          <w:p w14:paraId="7BADBDAD" w14:textId="76923059" w:rsidR="00EF4EE1" w:rsidRPr="00D47004" w:rsidRDefault="00EF4EE1" w:rsidP="00EF4EE1">
            <w:pPr>
              <w:pStyle w:val="para"/>
              <w:rPr>
                <w:rFonts w:asciiTheme="majorHAnsi" w:hAnsiTheme="majorHAnsi" w:cstheme="majorHAnsi"/>
                <w:sz w:val="20"/>
                <w:szCs w:val="20"/>
              </w:rPr>
            </w:pPr>
            <w:r w:rsidRPr="00D47004">
              <w:rPr>
                <w:rFonts w:asciiTheme="majorHAnsi" w:hAnsiTheme="majorHAnsi" w:cstheme="majorHAnsi"/>
                <w:sz w:val="20"/>
              </w:rPr>
              <w:t>Các khu vực bên ngoài phải được duy trì tình trạng tốt. Trường hợp các khu vực trồng cỏ hoặc trồng cây nằm gần các tòa nhà, chúng thường xuyên được chăm sóc và duy trì tốt. Các tuyến giao thông bên ngoài dưới sự kiểm soát của nhà máy phải có bề mặt thích hợp và được duy trì bảo dưỡng tốt để giảm thiểu rủi ro nhiễm bẩn vào sản phẩm.</w:t>
            </w:r>
          </w:p>
        </w:tc>
        <w:tc>
          <w:tcPr>
            <w:tcW w:w="1279" w:type="dxa"/>
          </w:tcPr>
          <w:p w14:paraId="5352A2C9" w14:textId="77777777" w:rsidR="00EF4EE1" w:rsidRPr="00D47004" w:rsidRDefault="00EF4EE1" w:rsidP="00EF4EE1">
            <w:pPr>
              <w:spacing w:before="120" w:after="120"/>
              <w:rPr>
                <w:rFonts w:asciiTheme="majorHAnsi" w:hAnsiTheme="majorHAnsi" w:cstheme="majorHAnsi"/>
                <w:sz w:val="20"/>
                <w:szCs w:val="20"/>
              </w:rPr>
            </w:pPr>
          </w:p>
        </w:tc>
        <w:tc>
          <w:tcPr>
            <w:tcW w:w="3402" w:type="dxa"/>
          </w:tcPr>
          <w:p w14:paraId="243BEC7C" w14:textId="77777777" w:rsidR="00EF4EE1" w:rsidRPr="00D47004" w:rsidRDefault="00EF4EE1" w:rsidP="00EF4EE1">
            <w:pPr>
              <w:spacing w:before="120" w:after="120"/>
              <w:rPr>
                <w:rFonts w:asciiTheme="majorHAnsi" w:hAnsiTheme="majorHAnsi" w:cstheme="majorHAnsi"/>
                <w:sz w:val="20"/>
                <w:szCs w:val="20"/>
              </w:rPr>
            </w:pPr>
          </w:p>
        </w:tc>
      </w:tr>
      <w:tr w:rsidR="00BA5EB5" w:rsidRPr="00D47004" w14:paraId="1B02148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D47004" w:rsidRDefault="009A7C20" w:rsidP="009A7C20">
            <w:pPr>
              <w:pStyle w:val="para"/>
              <w:rPr>
                <w:rFonts w:asciiTheme="majorHAnsi" w:hAnsiTheme="majorHAnsi" w:cstheme="majorHAnsi"/>
                <w:b/>
                <w:sz w:val="20"/>
                <w:szCs w:val="20"/>
              </w:rPr>
            </w:pPr>
            <w:r w:rsidRPr="00D47004">
              <w:rPr>
                <w:rFonts w:asciiTheme="majorHAnsi" w:hAnsiTheme="majorHAnsi" w:cstheme="majorHAnsi"/>
                <w:b/>
                <w:sz w:val="20"/>
              </w:rPr>
              <w:t>4.1.3</w:t>
            </w:r>
          </w:p>
        </w:tc>
        <w:tc>
          <w:tcPr>
            <w:tcW w:w="3682" w:type="dxa"/>
            <w:tcBorders>
              <w:top w:val="single" w:sz="4" w:space="0" w:color="auto"/>
              <w:left w:val="single" w:sz="4" w:space="0" w:color="auto"/>
              <w:bottom w:val="single" w:sz="4" w:space="0" w:color="auto"/>
              <w:right w:val="single" w:sz="4" w:space="0" w:color="auto"/>
            </w:tcBorders>
          </w:tcPr>
          <w:p w14:paraId="4B5B5F3E" w14:textId="4F3BF8BD" w:rsidR="009A7C20" w:rsidRPr="00D47004" w:rsidRDefault="009A7C20" w:rsidP="009A7C20">
            <w:pPr>
              <w:pStyle w:val="para"/>
              <w:rPr>
                <w:rFonts w:asciiTheme="majorHAnsi" w:hAnsiTheme="majorHAnsi" w:cstheme="majorHAnsi"/>
                <w:sz w:val="20"/>
                <w:szCs w:val="20"/>
              </w:rPr>
            </w:pPr>
            <w:r w:rsidRPr="00D47004">
              <w:rPr>
                <w:rFonts w:asciiTheme="majorHAnsi" w:hAnsiTheme="majorHAnsi" w:cstheme="majorHAnsi"/>
                <w:sz w:val="20"/>
              </w:rPr>
              <w:t>Cấu trúc xây dựng tòa nhà phải được duy trì để giảm thiểu rủi ro nhiễm bẩn vào sản phẩm (ví dụ: loại bỏ các tổ chim, bịt kín các khoảng trống xung quanh đường ống để ngăn chặn động vật gây hại xâm nhập, thấm nước và các chất gây nhiễm bẩn khác).</w:t>
            </w:r>
          </w:p>
        </w:tc>
        <w:tc>
          <w:tcPr>
            <w:tcW w:w="1279" w:type="dxa"/>
          </w:tcPr>
          <w:p w14:paraId="0B61B082" w14:textId="77777777" w:rsidR="009A7C20" w:rsidRPr="00D47004" w:rsidRDefault="009A7C20" w:rsidP="009A7C20">
            <w:pPr>
              <w:spacing w:before="120" w:after="120"/>
              <w:rPr>
                <w:rFonts w:asciiTheme="majorHAnsi" w:hAnsiTheme="majorHAnsi" w:cstheme="majorHAnsi"/>
                <w:sz w:val="20"/>
                <w:szCs w:val="20"/>
              </w:rPr>
            </w:pPr>
          </w:p>
        </w:tc>
        <w:tc>
          <w:tcPr>
            <w:tcW w:w="3402" w:type="dxa"/>
          </w:tcPr>
          <w:p w14:paraId="3DBD1CAE" w14:textId="77777777" w:rsidR="009A7C20" w:rsidRPr="00D47004" w:rsidRDefault="009A7C20" w:rsidP="009A7C20">
            <w:pPr>
              <w:spacing w:before="120" w:after="120"/>
              <w:rPr>
                <w:rFonts w:asciiTheme="majorHAnsi" w:hAnsiTheme="majorHAnsi" w:cstheme="majorHAnsi"/>
                <w:sz w:val="20"/>
                <w:szCs w:val="20"/>
              </w:rPr>
            </w:pPr>
          </w:p>
        </w:tc>
      </w:tr>
      <w:tr w:rsidR="00C358FF" w:rsidRPr="00D47004" w14:paraId="44902E68"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D47004" w:rsidRDefault="00C358FF" w:rsidP="00C358FF">
            <w:pPr>
              <w:pStyle w:val="para"/>
              <w:rPr>
                <w:rFonts w:asciiTheme="majorHAnsi" w:hAnsiTheme="majorHAnsi" w:cstheme="majorHAnsi"/>
                <w:b/>
                <w:sz w:val="20"/>
                <w:szCs w:val="20"/>
              </w:rPr>
            </w:pPr>
            <w:r w:rsidRPr="00D47004">
              <w:rPr>
                <w:rFonts w:asciiTheme="majorHAnsi" w:hAnsiTheme="majorHAnsi" w:cstheme="majorHAnsi"/>
                <w:b/>
                <w:sz w:val="20"/>
              </w:rPr>
              <w:t>4.1.4</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D47004" w:rsidRDefault="00C358FF" w:rsidP="00C358FF">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60E9843" w14:textId="77777777" w:rsidR="00C358FF" w:rsidRPr="00D47004" w:rsidRDefault="00C358FF" w:rsidP="00C358FF">
            <w:pPr>
              <w:pStyle w:val="para"/>
              <w:rPr>
                <w:rFonts w:asciiTheme="majorHAnsi" w:hAnsiTheme="majorHAnsi" w:cstheme="majorHAnsi"/>
                <w:sz w:val="20"/>
                <w:szCs w:val="20"/>
              </w:rPr>
            </w:pPr>
            <w:r w:rsidRPr="00D47004">
              <w:rPr>
                <w:rFonts w:asciiTheme="majorHAnsi" w:hAnsiTheme="majorHAnsi" w:cstheme="majorHAnsi"/>
                <w:sz w:val="20"/>
              </w:rPr>
              <w:t>Các chính sách và hệ thống sẽ được áp dụng để đảm bảo việc tiếp cận nhà máy của nhân viên, nhà thầu và khách tham quan được kiểm soát. Một hệ thống ghi lại khách tham quan sẽ được áp dụng.</w:t>
            </w:r>
          </w:p>
          <w:p w14:paraId="48F41210" w14:textId="77777777" w:rsidR="00C358FF" w:rsidRPr="00D47004" w:rsidRDefault="00C358FF" w:rsidP="00C358FF">
            <w:pPr>
              <w:pStyle w:val="para"/>
              <w:rPr>
                <w:rFonts w:asciiTheme="majorHAnsi" w:hAnsiTheme="majorHAnsi" w:cstheme="majorHAnsi"/>
                <w:sz w:val="20"/>
                <w:szCs w:val="20"/>
              </w:rPr>
            </w:pPr>
            <w:r w:rsidRPr="00D47004">
              <w:rPr>
                <w:rFonts w:asciiTheme="majorHAnsi" w:hAnsiTheme="majorHAnsi" w:cstheme="majorHAnsi"/>
                <w:sz w:val="20"/>
              </w:rPr>
              <w:t>Các nhà thầu và khách tham quan, bao gồm cả người lái xe, phải được biết về các quy trình để tiếp cận nhà máy.</w:t>
            </w:r>
          </w:p>
          <w:p w14:paraId="5665D3D7" w14:textId="77777777" w:rsidR="00C358FF" w:rsidRPr="00D47004" w:rsidRDefault="00C358FF" w:rsidP="00C358FF">
            <w:pPr>
              <w:pStyle w:val="para"/>
              <w:rPr>
                <w:rFonts w:asciiTheme="majorHAnsi" w:hAnsiTheme="majorHAnsi" w:cstheme="majorHAnsi"/>
                <w:sz w:val="20"/>
                <w:szCs w:val="20"/>
              </w:rPr>
            </w:pPr>
            <w:r w:rsidRPr="00D47004">
              <w:rPr>
                <w:rFonts w:asciiTheme="majorHAnsi" w:hAnsiTheme="majorHAnsi" w:cstheme="majorHAnsi"/>
                <w:sz w:val="20"/>
              </w:rPr>
              <w:t xml:space="preserve">Chỉ những người được ủy quyền mới được phép tiếp cận các khu vực sản xuất và bảo quản. Các nhà thầu làm </w:t>
            </w:r>
            <w:r w:rsidRPr="00D47004">
              <w:rPr>
                <w:rFonts w:asciiTheme="majorHAnsi" w:hAnsiTheme="majorHAnsi" w:cstheme="majorHAnsi"/>
                <w:sz w:val="20"/>
              </w:rPr>
              <w:lastRenderedPageBreak/>
              <w:t>việc trong khu vực chế biến hoặc bảo quản sản phẩm sẽ do người được chỉ định chịu trách nhiệm.</w:t>
            </w:r>
          </w:p>
          <w:p w14:paraId="5650C028" w14:textId="1B7CCBC1" w:rsidR="00C358FF" w:rsidRPr="00D47004" w:rsidRDefault="00C358FF" w:rsidP="00C358FF">
            <w:pPr>
              <w:pStyle w:val="para"/>
              <w:rPr>
                <w:rFonts w:asciiTheme="majorHAnsi" w:hAnsiTheme="majorHAnsi" w:cstheme="majorHAnsi"/>
                <w:sz w:val="20"/>
                <w:szCs w:val="20"/>
              </w:rPr>
            </w:pPr>
            <w:r w:rsidRPr="00D47004">
              <w:rPr>
                <w:rFonts w:asciiTheme="majorHAnsi" w:hAnsiTheme="majorHAnsi" w:cstheme="majorHAnsi"/>
                <w:sz w:val="20"/>
              </w:rPr>
              <w:t>Nhân viên sẽ được đào tạo về các quy trình an ninh tại nhà máy.</w:t>
            </w:r>
          </w:p>
        </w:tc>
        <w:tc>
          <w:tcPr>
            <w:tcW w:w="1279" w:type="dxa"/>
          </w:tcPr>
          <w:p w14:paraId="72E8AA46" w14:textId="77777777" w:rsidR="00C358FF" w:rsidRPr="00D47004" w:rsidRDefault="00C358FF" w:rsidP="00C358FF">
            <w:pPr>
              <w:spacing w:before="120" w:after="120"/>
              <w:rPr>
                <w:rFonts w:asciiTheme="majorHAnsi" w:hAnsiTheme="majorHAnsi" w:cstheme="majorHAnsi"/>
                <w:sz w:val="20"/>
                <w:szCs w:val="20"/>
              </w:rPr>
            </w:pPr>
          </w:p>
        </w:tc>
        <w:tc>
          <w:tcPr>
            <w:tcW w:w="3402" w:type="dxa"/>
          </w:tcPr>
          <w:p w14:paraId="62D94746" w14:textId="77777777" w:rsidR="00C358FF" w:rsidRPr="00D47004" w:rsidRDefault="00C358FF" w:rsidP="00C358FF">
            <w:pPr>
              <w:spacing w:before="120" w:after="120"/>
              <w:rPr>
                <w:rFonts w:asciiTheme="majorHAnsi" w:hAnsiTheme="majorHAnsi" w:cstheme="majorHAnsi"/>
                <w:sz w:val="20"/>
                <w:szCs w:val="20"/>
              </w:rPr>
            </w:pPr>
          </w:p>
        </w:tc>
      </w:tr>
      <w:tr w:rsidR="00C358FF" w:rsidRPr="00D47004" w14:paraId="7C9E14AF" w14:textId="77777777" w:rsidTr="003878D4">
        <w:tc>
          <w:tcPr>
            <w:tcW w:w="1560" w:type="dxa"/>
            <w:gridSpan w:val="2"/>
            <w:shd w:val="clear" w:color="auto" w:fill="92D050"/>
          </w:tcPr>
          <w:p w14:paraId="39DB6128" w14:textId="77777777" w:rsidR="00C358FF" w:rsidRPr="00D47004" w:rsidRDefault="00C358FF" w:rsidP="00C358FF">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4.2</w:t>
            </w:r>
          </w:p>
        </w:tc>
        <w:tc>
          <w:tcPr>
            <w:tcW w:w="8363" w:type="dxa"/>
            <w:gridSpan w:val="3"/>
            <w:shd w:val="clear" w:color="auto" w:fill="92D050"/>
          </w:tcPr>
          <w:p w14:paraId="302AFFA4" w14:textId="00988E91" w:rsidR="00C358FF" w:rsidRPr="00D47004" w:rsidRDefault="00C358FF" w:rsidP="00C358FF">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Phòng vệ thực phẩm</w:t>
            </w:r>
          </w:p>
        </w:tc>
      </w:tr>
      <w:tr w:rsidR="00C358FF" w:rsidRPr="00D47004" w14:paraId="0A48E11F" w14:textId="77777777" w:rsidTr="003878D4">
        <w:tc>
          <w:tcPr>
            <w:tcW w:w="1560" w:type="dxa"/>
            <w:gridSpan w:val="2"/>
            <w:shd w:val="clear" w:color="auto" w:fill="D6E9B2"/>
          </w:tcPr>
          <w:p w14:paraId="578C832C" w14:textId="77777777" w:rsidR="00C358FF" w:rsidRPr="00D47004" w:rsidRDefault="00C358FF" w:rsidP="00C358FF">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63" w:type="dxa"/>
            <w:gridSpan w:val="3"/>
            <w:shd w:val="clear" w:color="auto" w:fill="D6E9B2"/>
          </w:tcPr>
          <w:p w14:paraId="449103BA" w14:textId="77777777" w:rsidR="00C358FF" w:rsidRPr="00D47004" w:rsidRDefault="00C358FF" w:rsidP="00C358FF">
            <w:pPr>
              <w:pStyle w:val="para"/>
              <w:rPr>
                <w:rFonts w:asciiTheme="majorHAnsi" w:hAnsiTheme="majorHAnsi" w:cstheme="majorHAnsi"/>
                <w:sz w:val="20"/>
                <w:szCs w:val="20"/>
              </w:rPr>
            </w:pPr>
            <w:r w:rsidRPr="00D47004">
              <w:rPr>
                <w:rFonts w:asciiTheme="majorHAnsi" w:hAnsiTheme="majorHAnsi" w:cstheme="majorHAnsi"/>
                <w:sz w:val="20"/>
              </w:rPr>
              <w:t>Các hệ thống phải bảo vệ sản phẩm, nhà xưởng và thương hiệu thuộc sự kiểm soát của nhà máy khỏi các hành động gây nhiễm bẩn hoặc phá hoại có chủ ý.</w:t>
            </w:r>
          </w:p>
        </w:tc>
      </w:tr>
      <w:tr w:rsidR="00BA5EB5" w:rsidRPr="00D47004" w14:paraId="3D444A80" w14:textId="77777777" w:rsidTr="003878D4">
        <w:tc>
          <w:tcPr>
            <w:tcW w:w="1560" w:type="dxa"/>
            <w:gridSpan w:val="2"/>
            <w:shd w:val="clear" w:color="auto" w:fill="D6E9B2"/>
          </w:tcPr>
          <w:p w14:paraId="28F120FA" w14:textId="77777777" w:rsidR="00C358FF" w:rsidRPr="00D47004" w:rsidRDefault="00C358FF" w:rsidP="00C358FF">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Pr>
          <w:p w14:paraId="458AF1EF" w14:textId="77777777" w:rsidR="00C358FF" w:rsidRPr="00D47004" w:rsidRDefault="00C358FF" w:rsidP="00C358FF">
            <w:pPr>
              <w:spacing w:before="120" w:after="120"/>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79" w:type="dxa"/>
          </w:tcPr>
          <w:p w14:paraId="7E7032DD" w14:textId="77777777" w:rsidR="00C358FF" w:rsidRPr="00D47004" w:rsidRDefault="00C358FF" w:rsidP="00C358FF">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315C4EB5" w14:textId="58EE060F" w:rsidR="00C358FF" w:rsidRPr="00D47004" w:rsidRDefault="00DB2DB0" w:rsidP="00C358FF">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BA5EB5" w:rsidRPr="00D47004" w14:paraId="035B230C" w14:textId="77777777" w:rsidTr="003878D4">
        <w:tc>
          <w:tcPr>
            <w:tcW w:w="1560" w:type="dxa"/>
            <w:gridSpan w:val="2"/>
            <w:shd w:val="clear" w:color="auto" w:fill="D6E9B2"/>
          </w:tcPr>
          <w:p w14:paraId="7FEAD4AE" w14:textId="77777777" w:rsidR="0049619D" w:rsidRPr="00D47004" w:rsidRDefault="0049619D" w:rsidP="0049619D">
            <w:pPr>
              <w:spacing w:before="120" w:after="120"/>
              <w:rPr>
                <w:rFonts w:asciiTheme="majorHAnsi" w:hAnsiTheme="majorHAnsi" w:cstheme="majorHAnsi"/>
                <w:b/>
                <w:sz w:val="20"/>
                <w:szCs w:val="20"/>
              </w:rPr>
            </w:pPr>
            <w:r w:rsidRPr="00D47004">
              <w:rPr>
                <w:rFonts w:asciiTheme="majorHAnsi" w:hAnsiTheme="majorHAnsi" w:cstheme="majorHAnsi"/>
                <w:b/>
                <w:sz w:val="20"/>
              </w:rPr>
              <w:t>4.2.1</w:t>
            </w:r>
          </w:p>
        </w:tc>
        <w:tc>
          <w:tcPr>
            <w:tcW w:w="3682" w:type="dxa"/>
            <w:tcBorders>
              <w:top w:val="single" w:sz="4" w:space="0" w:color="auto"/>
              <w:left w:val="single" w:sz="4" w:space="0" w:color="auto"/>
              <w:bottom w:val="single" w:sz="4" w:space="0" w:color="auto"/>
              <w:right w:val="single" w:sz="4" w:space="0" w:color="auto"/>
            </w:tcBorders>
          </w:tcPr>
          <w:p w14:paraId="1E4E14E3" w14:textId="77777777" w:rsidR="00901FEA" w:rsidRPr="00D47004" w:rsidRDefault="0049619D" w:rsidP="00901FEA">
            <w:pPr>
              <w:pStyle w:val="para"/>
              <w:rPr>
                <w:rFonts w:asciiTheme="majorHAnsi" w:hAnsiTheme="majorHAnsi" w:cstheme="majorHAnsi"/>
                <w:sz w:val="20"/>
                <w:szCs w:val="20"/>
              </w:rPr>
            </w:pPr>
            <w:r w:rsidRPr="00D47004">
              <w:rPr>
                <w:rFonts w:asciiTheme="majorHAnsi" w:hAnsiTheme="majorHAnsi" w:cstheme="majorHAnsi"/>
                <w:sz w:val="20"/>
              </w:rPr>
              <w:t>Khi nhân viên tham gia đánh giá mối đe dọa và kế hoạch phòng vệ thực phẩm, cá nhân hoặc nhóm chịu trách nhiệm phải hiểu các nguy cơ tiềm ẩn về phòng vệ thực phẩm tại nhà máy. Điều này phải bao gồm kiến thức về cả nhà máy và các nguyên tắc phòng vệ thực phẩm.</w:t>
            </w:r>
          </w:p>
          <w:p w14:paraId="247CC8D9" w14:textId="7D757673" w:rsidR="0049619D" w:rsidRPr="00D47004" w:rsidRDefault="0049619D" w:rsidP="00901FEA">
            <w:pPr>
              <w:pStyle w:val="para"/>
              <w:rPr>
                <w:rFonts w:asciiTheme="majorHAnsi" w:hAnsiTheme="majorHAnsi" w:cstheme="majorHAnsi"/>
                <w:sz w:val="20"/>
                <w:szCs w:val="20"/>
              </w:rPr>
            </w:pPr>
            <w:r w:rsidRPr="00D47004">
              <w:rPr>
                <w:rFonts w:asciiTheme="majorHAnsi" w:hAnsiTheme="majorHAnsi" w:cstheme="majorHAnsi"/>
                <w:sz w:val="20"/>
              </w:rPr>
              <w:t>Trường hợp có yêu cầu luật định về đào tạo cụ thể, điều này phải sẵn có.</w:t>
            </w:r>
          </w:p>
        </w:tc>
        <w:tc>
          <w:tcPr>
            <w:tcW w:w="1279" w:type="dxa"/>
          </w:tcPr>
          <w:p w14:paraId="6231FDAE" w14:textId="77777777" w:rsidR="0049619D" w:rsidRPr="00D47004" w:rsidRDefault="0049619D" w:rsidP="0049619D">
            <w:pPr>
              <w:spacing w:before="120" w:after="120"/>
              <w:rPr>
                <w:rFonts w:asciiTheme="majorHAnsi" w:hAnsiTheme="majorHAnsi" w:cstheme="majorHAnsi"/>
                <w:b/>
                <w:sz w:val="20"/>
                <w:szCs w:val="20"/>
              </w:rPr>
            </w:pPr>
          </w:p>
        </w:tc>
        <w:tc>
          <w:tcPr>
            <w:tcW w:w="3402" w:type="dxa"/>
          </w:tcPr>
          <w:p w14:paraId="32DDD5AD" w14:textId="77777777" w:rsidR="0049619D" w:rsidRPr="00D47004" w:rsidRDefault="0049619D" w:rsidP="0049619D">
            <w:pPr>
              <w:spacing w:before="120" w:after="120"/>
              <w:rPr>
                <w:rFonts w:asciiTheme="majorHAnsi" w:hAnsiTheme="majorHAnsi" w:cstheme="majorHAnsi"/>
                <w:b/>
                <w:sz w:val="20"/>
                <w:szCs w:val="20"/>
              </w:rPr>
            </w:pPr>
          </w:p>
        </w:tc>
      </w:tr>
      <w:tr w:rsidR="00BA5EB5" w:rsidRPr="00D47004" w14:paraId="1F625ED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D47004" w:rsidRDefault="00882381" w:rsidP="00882381">
            <w:pPr>
              <w:pStyle w:val="para"/>
              <w:rPr>
                <w:rFonts w:asciiTheme="majorHAnsi" w:hAnsiTheme="majorHAnsi" w:cstheme="majorHAnsi"/>
                <w:b/>
                <w:sz w:val="20"/>
                <w:szCs w:val="20"/>
              </w:rPr>
            </w:pPr>
            <w:r w:rsidRPr="00D47004">
              <w:rPr>
                <w:rFonts w:asciiTheme="majorHAnsi" w:hAnsiTheme="majorHAnsi" w:cstheme="majorHAnsi"/>
                <w:b/>
                <w:sz w:val="20"/>
              </w:rPr>
              <w:t>4.2.2</w:t>
            </w:r>
          </w:p>
        </w:tc>
        <w:tc>
          <w:tcPr>
            <w:tcW w:w="3682" w:type="dxa"/>
            <w:tcBorders>
              <w:top w:val="single" w:sz="4" w:space="0" w:color="auto"/>
              <w:left w:val="single" w:sz="4" w:space="0" w:color="auto"/>
              <w:bottom w:val="single" w:sz="4" w:space="0" w:color="auto"/>
              <w:right w:val="single" w:sz="4" w:space="0" w:color="auto"/>
            </w:tcBorders>
          </w:tcPr>
          <w:p w14:paraId="54F0BBCC" w14:textId="77777777" w:rsidR="00882381" w:rsidRPr="00D47004" w:rsidRDefault="00882381" w:rsidP="00882381">
            <w:pPr>
              <w:pStyle w:val="para"/>
              <w:rPr>
                <w:rFonts w:asciiTheme="majorHAnsi" w:hAnsiTheme="majorHAnsi" w:cstheme="majorHAnsi"/>
                <w:sz w:val="20"/>
                <w:szCs w:val="20"/>
              </w:rPr>
            </w:pPr>
            <w:r w:rsidRPr="00D47004">
              <w:rPr>
                <w:rFonts w:asciiTheme="majorHAnsi" w:hAnsiTheme="majorHAnsi" w:cstheme="majorHAnsi"/>
                <w:sz w:val="20"/>
              </w:rPr>
              <w:t>Công ty phải tiến hành đánh giá rủi ro bằng văn bản (đánh giá mối đe dọa) về các rủi ro tiềm ẩn đối với các sản phẩm từ bất kỳ hành động cố ý nào để gây nhiễm bẩn hoặc làm hỏng. Đánh giá mối đe dọa này phải bao gồm cả các mối đe dọa bên trong và bên ngoài.</w:t>
            </w:r>
          </w:p>
          <w:p w14:paraId="32616A89" w14:textId="77777777" w:rsidR="00882381" w:rsidRPr="00D47004" w:rsidRDefault="00882381" w:rsidP="00882381">
            <w:pPr>
              <w:pStyle w:val="para"/>
              <w:rPr>
                <w:rFonts w:asciiTheme="majorHAnsi" w:hAnsiTheme="majorHAnsi" w:cstheme="majorHAnsi"/>
                <w:sz w:val="20"/>
                <w:szCs w:val="20"/>
              </w:rPr>
            </w:pPr>
            <w:r w:rsidRPr="00D47004">
              <w:rPr>
                <w:rFonts w:asciiTheme="majorHAnsi" w:hAnsiTheme="majorHAnsi" w:cstheme="majorHAnsi"/>
                <w:sz w:val="20"/>
              </w:rPr>
              <w:t>Đầu ra từ đánh giá này phải là một kế hoạch đánh giá mối đe dọa được lập thành văn bản. Kế hoạch này phải được lưu giữ để xem xét phản ánh các trường hợp thay đổi hoàn cảnh và thông tin thị trường. Nó phải được xem xét chính thức ít nhất mỗi năm và bất cứ khi nào:</w:t>
            </w:r>
          </w:p>
          <w:p w14:paraId="5E40D30C" w14:textId="77777777" w:rsidR="00882381" w:rsidRPr="00D47004" w:rsidRDefault="00882381" w:rsidP="00CA662E">
            <w:pPr>
              <w:pStyle w:val="ListBullet"/>
              <w:numPr>
                <w:ilvl w:val="0"/>
                <w:numId w:val="1"/>
              </w:numPr>
            </w:pPr>
            <w:r w:rsidRPr="00D47004">
              <w:t>một rủi ro mới xuất hiện (ví dụ: một mối đe dọa mới được công bố hoặc xác định)</w:t>
            </w:r>
          </w:p>
          <w:p w14:paraId="77ED65EC" w14:textId="77777777" w:rsidR="00882381" w:rsidRPr="00D47004" w:rsidRDefault="00882381" w:rsidP="00CA662E">
            <w:pPr>
              <w:pStyle w:val="ListBullet"/>
              <w:numPr>
                <w:ilvl w:val="0"/>
                <w:numId w:val="1"/>
              </w:numPr>
            </w:pPr>
            <w:r w:rsidRPr="00D47004">
              <w:t>xảy ra sự cố, có liên quan đến an ninh sản phẩm hoặc phòng vệ thực phẩm.</w:t>
            </w:r>
          </w:p>
          <w:p w14:paraId="478B1577" w14:textId="696C0485" w:rsidR="00882381" w:rsidRPr="00D47004" w:rsidRDefault="00882381" w:rsidP="00882381">
            <w:pPr>
              <w:pStyle w:val="para"/>
              <w:rPr>
                <w:rFonts w:asciiTheme="majorHAnsi" w:hAnsiTheme="majorHAnsi" w:cstheme="majorHAnsi"/>
                <w:sz w:val="20"/>
                <w:szCs w:val="20"/>
              </w:rPr>
            </w:pPr>
            <w:r w:rsidRPr="00D47004">
              <w:rPr>
                <w:rFonts w:asciiTheme="majorHAnsi" w:hAnsiTheme="majorHAnsi" w:cstheme="majorHAnsi"/>
                <w:sz w:val="20"/>
              </w:rPr>
              <w:t xml:space="preserve">Nếu có thể, kế hoạch phòng vệ thực phẩm phải đáp ứng các yêu cầu pháp </w:t>
            </w:r>
            <w:r w:rsidRPr="00D47004">
              <w:rPr>
                <w:rFonts w:asciiTheme="majorHAnsi" w:hAnsiTheme="majorHAnsi" w:cstheme="majorHAnsi"/>
                <w:sz w:val="20"/>
              </w:rPr>
              <w:lastRenderedPageBreak/>
              <w:t>lý tại quốc gia bán hoặc mục đích sử dụng.</w:t>
            </w:r>
          </w:p>
        </w:tc>
        <w:tc>
          <w:tcPr>
            <w:tcW w:w="1279" w:type="dxa"/>
          </w:tcPr>
          <w:p w14:paraId="3DC35C82" w14:textId="77777777" w:rsidR="00882381" w:rsidRPr="00D47004" w:rsidRDefault="00882381" w:rsidP="00882381">
            <w:pPr>
              <w:spacing w:before="120" w:after="120"/>
              <w:rPr>
                <w:rFonts w:asciiTheme="majorHAnsi" w:hAnsiTheme="majorHAnsi" w:cstheme="majorHAnsi"/>
                <w:b/>
                <w:sz w:val="20"/>
                <w:szCs w:val="20"/>
              </w:rPr>
            </w:pPr>
          </w:p>
        </w:tc>
        <w:tc>
          <w:tcPr>
            <w:tcW w:w="3402" w:type="dxa"/>
          </w:tcPr>
          <w:p w14:paraId="0AC0BEBF" w14:textId="77777777" w:rsidR="00882381" w:rsidRPr="00D47004" w:rsidRDefault="00882381" w:rsidP="00882381">
            <w:pPr>
              <w:spacing w:before="120" w:after="120"/>
              <w:rPr>
                <w:rFonts w:asciiTheme="majorHAnsi" w:hAnsiTheme="majorHAnsi" w:cstheme="majorHAnsi"/>
                <w:b/>
                <w:sz w:val="20"/>
                <w:szCs w:val="20"/>
              </w:rPr>
            </w:pPr>
          </w:p>
        </w:tc>
      </w:tr>
      <w:tr w:rsidR="000353B1" w:rsidRPr="00D47004" w14:paraId="0ED3B46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A21EEC" w:rsidRPr="00D47004" w:rsidRDefault="00A21EEC" w:rsidP="00A21EEC">
            <w:pPr>
              <w:pStyle w:val="para"/>
              <w:rPr>
                <w:rFonts w:asciiTheme="majorHAnsi" w:hAnsiTheme="majorHAnsi" w:cstheme="majorHAnsi"/>
                <w:b/>
                <w:sz w:val="20"/>
                <w:szCs w:val="20"/>
              </w:rPr>
            </w:pPr>
            <w:r w:rsidRPr="00D47004">
              <w:rPr>
                <w:rFonts w:asciiTheme="majorHAnsi" w:hAnsiTheme="majorHAnsi" w:cstheme="majorHAnsi"/>
                <w:b/>
                <w:sz w:val="20"/>
              </w:rPr>
              <w:t>4.2.3</w:t>
            </w:r>
          </w:p>
        </w:tc>
        <w:tc>
          <w:tcPr>
            <w:tcW w:w="3682" w:type="dxa"/>
            <w:tcBorders>
              <w:top w:val="single" w:sz="4" w:space="0" w:color="auto"/>
              <w:left w:val="single" w:sz="4" w:space="0" w:color="auto"/>
              <w:bottom w:val="single" w:sz="4" w:space="0" w:color="auto"/>
              <w:right w:val="single" w:sz="4" w:space="0" w:color="auto"/>
            </w:tcBorders>
          </w:tcPr>
          <w:p w14:paraId="12C9EFEB" w14:textId="77777777" w:rsidR="00A21EEC" w:rsidRPr="00D47004" w:rsidRDefault="00A21EEC" w:rsidP="00A21EEC">
            <w:pPr>
              <w:pStyle w:val="para"/>
              <w:rPr>
                <w:rFonts w:asciiTheme="majorHAnsi" w:hAnsiTheme="majorHAnsi" w:cstheme="majorHAnsi"/>
                <w:sz w:val="20"/>
                <w:szCs w:val="20"/>
              </w:rPr>
            </w:pPr>
            <w:r w:rsidRPr="00D47004">
              <w:rPr>
                <w:rFonts w:asciiTheme="majorHAnsi" w:hAnsiTheme="majorHAnsi" w:cstheme="majorHAnsi"/>
                <w:sz w:val="20"/>
              </w:rPr>
              <w:t>Trường hợp nguyên vật liệu hoặc sản phẩm được xác định là có rủi ro đặc biệt, kế hoạch đánh giá mối đe dọa phải bao gồm các biện pháp kiểm soát để giảm thiểu các rủi ro này. Trong trường hợp phòng ngừa không đủ hoặc không khả thi, các hệ thống phải được áp dụng để xác định bất kỳ sự giả mạo nào.</w:t>
            </w:r>
          </w:p>
          <w:p w14:paraId="25C313A5" w14:textId="6805B3F4" w:rsidR="00A21EEC" w:rsidRPr="00D47004" w:rsidRDefault="00A21EEC" w:rsidP="00A21EEC">
            <w:pPr>
              <w:pStyle w:val="para"/>
              <w:rPr>
                <w:rFonts w:asciiTheme="majorHAnsi" w:hAnsiTheme="majorHAnsi" w:cstheme="majorHAnsi"/>
                <w:sz w:val="20"/>
                <w:szCs w:val="20"/>
              </w:rPr>
            </w:pPr>
            <w:r w:rsidRPr="00D47004">
              <w:rPr>
                <w:rFonts w:asciiTheme="majorHAnsi" w:hAnsiTheme="majorHAnsi" w:cstheme="majorHAnsi"/>
                <w:sz w:val="20"/>
              </w:rPr>
              <w:t>Các kiểm soát này phải được theo dõi, các kết quả được lập thành văn bản và các biện pháp kiểm soát được xem xét ít nhất mỗi năm một lần.</w:t>
            </w:r>
          </w:p>
        </w:tc>
        <w:tc>
          <w:tcPr>
            <w:tcW w:w="1279" w:type="dxa"/>
          </w:tcPr>
          <w:p w14:paraId="47D56E1E" w14:textId="77777777" w:rsidR="00A21EEC" w:rsidRPr="00D47004" w:rsidRDefault="00A21EEC" w:rsidP="00A21EEC">
            <w:pPr>
              <w:spacing w:before="120" w:after="120"/>
              <w:rPr>
                <w:rFonts w:asciiTheme="majorHAnsi" w:hAnsiTheme="majorHAnsi" w:cstheme="majorHAnsi"/>
                <w:b/>
                <w:sz w:val="20"/>
                <w:szCs w:val="20"/>
              </w:rPr>
            </w:pPr>
          </w:p>
        </w:tc>
        <w:tc>
          <w:tcPr>
            <w:tcW w:w="3402" w:type="dxa"/>
          </w:tcPr>
          <w:p w14:paraId="61EE522F" w14:textId="77777777" w:rsidR="00A21EEC" w:rsidRPr="00D47004" w:rsidRDefault="00A21EEC" w:rsidP="00A21EEC">
            <w:pPr>
              <w:spacing w:before="120" w:after="120"/>
              <w:rPr>
                <w:rFonts w:asciiTheme="majorHAnsi" w:hAnsiTheme="majorHAnsi" w:cstheme="majorHAnsi"/>
                <w:b/>
                <w:sz w:val="20"/>
                <w:szCs w:val="20"/>
              </w:rPr>
            </w:pPr>
          </w:p>
        </w:tc>
      </w:tr>
      <w:tr w:rsidR="000353B1" w:rsidRPr="00D47004" w14:paraId="7DFDCFC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282E89" w:rsidRPr="00D47004" w:rsidRDefault="00282E89" w:rsidP="00282E89">
            <w:pPr>
              <w:pStyle w:val="para"/>
              <w:rPr>
                <w:rFonts w:asciiTheme="majorHAnsi" w:hAnsiTheme="majorHAnsi" w:cstheme="majorHAnsi"/>
                <w:b/>
                <w:sz w:val="20"/>
                <w:szCs w:val="20"/>
              </w:rPr>
            </w:pPr>
            <w:r w:rsidRPr="00D47004">
              <w:rPr>
                <w:rFonts w:asciiTheme="majorHAnsi" w:hAnsiTheme="majorHAnsi" w:cstheme="majorHAnsi"/>
                <w:b/>
                <w:sz w:val="20"/>
              </w:rPr>
              <w:t>4.2.4</w:t>
            </w:r>
          </w:p>
        </w:tc>
        <w:tc>
          <w:tcPr>
            <w:tcW w:w="3682" w:type="dxa"/>
            <w:tcBorders>
              <w:top w:val="single" w:sz="4" w:space="0" w:color="auto"/>
              <w:left w:val="single" w:sz="4" w:space="0" w:color="auto"/>
              <w:bottom w:val="single" w:sz="4" w:space="0" w:color="auto"/>
              <w:right w:val="single" w:sz="4" w:space="0" w:color="auto"/>
            </w:tcBorders>
          </w:tcPr>
          <w:p w14:paraId="1EADE444" w14:textId="77777777" w:rsidR="00282E89" w:rsidRPr="00D47004" w:rsidRDefault="00282E89" w:rsidP="00282E89">
            <w:pPr>
              <w:pStyle w:val="para"/>
              <w:rPr>
                <w:rFonts w:asciiTheme="majorHAnsi" w:hAnsiTheme="majorHAnsi" w:cstheme="majorHAnsi"/>
                <w:sz w:val="20"/>
                <w:szCs w:val="20"/>
              </w:rPr>
            </w:pPr>
            <w:r w:rsidRPr="00D47004">
              <w:rPr>
                <w:rFonts w:asciiTheme="majorHAnsi" w:hAnsiTheme="majorHAnsi" w:cstheme="majorHAnsi"/>
                <w:sz w:val="20"/>
              </w:rPr>
              <w:t>Các khu vực có rủi ro đáng kể được xác định phải được nhận biết, theo dõi và kiểm soát. Chúng phải bao gồm bảo quản bên ngoài và các điểm tiếp nhận các sản phẩm và nguyên vật liệu (bao gồm cả bao bì sơ cấp).</w:t>
            </w:r>
          </w:p>
          <w:p w14:paraId="46D5D69E" w14:textId="101ABCAE" w:rsidR="00282E89" w:rsidRPr="00D47004" w:rsidRDefault="00282E89" w:rsidP="00282E89">
            <w:pPr>
              <w:pStyle w:val="para"/>
              <w:rPr>
                <w:rFonts w:asciiTheme="majorHAnsi" w:hAnsiTheme="majorHAnsi" w:cstheme="majorHAnsi"/>
                <w:sz w:val="20"/>
                <w:szCs w:val="20"/>
              </w:rPr>
            </w:pPr>
            <w:r w:rsidRPr="00D47004">
              <w:rPr>
                <w:rFonts w:asciiTheme="majorHAnsi" w:hAnsiTheme="majorHAnsi" w:cstheme="majorHAnsi"/>
                <w:sz w:val="20"/>
              </w:rPr>
              <w:t>Nhân viên phải được đào tạo về các quy trình an ninh tại nhà máy và phòng vệ thực phẩm.</w:t>
            </w:r>
          </w:p>
        </w:tc>
        <w:tc>
          <w:tcPr>
            <w:tcW w:w="1279" w:type="dxa"/>
          </w:tcPr>
          <w:p w14:paraId="149754FA" w14:textId="77777777" w:rsidR="00282E89" w:rsidRPr="00D47004" w:rsidRDefault="00282E89" w:rsidP="00282E89">
            <w:pPr>
              <w:spacing w:before="120" w:after="120"/>
              <w:rPr>
                <w:rFonts w:asciiTheme="majorHAnsi" w:hAnsiTheme="majorHAnsi" w:cstheme="majorHAnsi"/>
                <w:b/>
                <w:sz w:val="20"/>
                <w:szCs w:val="20"/>
              </w:rPr>
            </w:pPr>
          </w:p>
        </w:tc>
        <w:tc>
          <w:tcPr>
            <w:tcW w:w="3402" w:type="dxa"/>
          </w:tcPr>
          <w:p w14:paraId="0CA3ABAD" w14:textId="77777777" w:rsidR="00282E89" w:rsidRPr="00D47004" w:rsidRDefault="00282E89" w:rsidP="00282E89">
            <w:pPr>
              <w:spacing w:before="120" w:after="120"/>
              <w:rPr>
                <w:rFonts w:asciiTheme="majorHAnsi" w:hAnsiTheme="majorHAnsi" w:cstheme="majorHAnsi"/>
                <w:b/>
                <w:sz w:val="20"/>
                <w:szCs w:val="20"/>
              </w:rPr>
            </w:pPr>
          </w:p>
        </w:tc>
      </w:tr>
      <w:tr w:rsidR="00282E89" w:rsidRPr="00D47004" w14:paraId="749E7C91" w14:textId="77777777" w:rsidTr="003878D4">
        <w:tc>
          <w:tcPr>
            <w:tcW w:w="1560" w:type="dxa"/>
            <w:gridSpan w:val="2"/>
            <w:shd w:val="clear" w:color="auto" w:fill="92D050"/>
          </w:tcPr>
          <w:p w14:paraId="0D1A0860" w14:textId="77777777" w:rsidR="00282E89" w:rsidRPr="00D47004" w:rsidRDefault="00282E89" w:rsidP="00282E89">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4.3</w:t>
            </w:r>
          </w:p>
        </w:tc>
        <w:tc>
          <w:tcPr>
            <w:tcW w:w="8363" w:type="dxa"/>
            <w:gridSpan w:val="3"/>
            <w:shd w:val="clear" w:color="auto" w:fill="92D050"/>
          </w:tcPr>
          <w:p w14:paraId="3AC00C23" w14:textId="77777777" w:rsidR="00282E89" w:rsidRPr="00D47004" w:rsidRDefault="00282E89" w:rsidP="00282E89">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color w:val="FFFFFF" w:themeColor="background1"/>
                <w:sz w:val="20"/>
              </w:rPr>
              <w:t>Bố trí mặt bằng, quy trình công nghệ và sự tách biệt</w:t>
            </w:r>
          </w:p>
        </w:tc>
      </w:tr>
      <w:tr w:rsidR="00282E89" w:rsidRPr="00D47004" w14:paraId="72D9E6DE" w14:textId="77777777" w:rsidTr="003878D4">
        <w:tc>
          <w:tcPr>
            <w:tcW w:w="1560" w:type="dxa"/>
            <w:gridSpan w:val="2"/>
            <w:shd w:val="clear" w:color="auto" w:fill="D6E9B2"/>
          </w:tcPr>
          <w:p w14:paraId="7F1DCF6B" w14:textId="77777777" w:rsidR="00282E89" w:rsidRPr="00D47004" w:rsidRDefault="00282E89" w:rsidP="00282E89">
            <w:pPr>
              <w:spacing w:before="120" w:after="120"/>
              <w:rPr>
                <w:rFonts w:asciiTheme="majorHAnsi" w:hAnsiTheme="majorHAnsi" w:cstheme="majorHAnsi"/>
                <w:b/>
                <w:sz w:val="20"/>
                <w:szCs w:val="20"/>
              </w:rPr>
            </w:pPr>
            <w:r w:rsidRPr="00D47004">
              <w:rPr>
                <w:rFonts w:asciiTheme="majorHAnsi" w:hAnsiTheme="majorHAnsi" w:cstheme="majorHAnsi"/>
                <w:b/>
                <w:sz w:val="20"/>
              </w:rPr>
              <w:t>Cơ sở</w:t>
            </w:r>
          </w:p>
          <w:p w14:paraId="35AB28BE" w14:textId="77777777" w:rsidR="00282E89" w:rsidRPr="00D47004" w:rsidRDefault="00282E89" w:rsidP="00282E89">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shd w:val="clear" w:color="auto" w:fill="D6E9B2"/>
          </w:tcPr>
          <w:p w14:paraId="0246D805" w14:textId="77777777" w:rsidR="00282E89" w:rsidRPr="00D47004" w:rsidRDefault="00282E89" w:rsidP="00282E89">
            <w:pPr>
              <w:pStyle w:val="para"/>
              <w:rPr>
                <w:rFonts w:asciiTheme="majorHAnsi" w:hAnsiTheme="majorHAnsi" w:cstheme="majorHAnsi"/>
                <w:sz w:val="20"/>
                <w:szCs w:val="20"/>
              </w:rPr>
            </w:pPr>
            <w:r w:rsidRPr="00D47004">
              <w:rPr>
                <w:rFonts w:asciiTheme="majorHAnsi" w:hAnsiTheme="majorHAnsi" w:cstheme="majorHAnsi"/>
                <w:sz w:val="20"/>
              </w:rPr>
              <w:t>Bố trí nhà máy, dòng chảy của các quá trình và dòng di chuyển của nhân viên phải phù hợp để ngăn ngừa rủi ro nhiễm bẩn sản phẩm và tuân thủ yêu cầu luật định có liên quan.</w:t>
            </w:r>
          </w:p>
        </w:tc>
      </w:tr>
      <w:tr w:rsidR="00BA5EB5" w:rsidRPr="00D47004" w14:paraId="76D2A034" w14:textId="77777777" w:rsidTr="003878D4">
        <w:tc>
          <w:tcPr>
            <w:tcW w:w="1560" w:type="dxa"/>
            <w:gridSpan w:val="2"/>
            <w:shd w:val="clear" w:color="auto" w:fill="D6E9B2"/>
          </w:tcPr>
          <w:p w14:paraId="2C7AD58D" w14:textId="77777777" w:rsidR="00282E89" w:rsidRPr="00D47004" w:rsidRDefault="00282E89" w:rsidP="00282E89">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Pr>
          <w:p w14:paraId="7F5F5936" w14:textId="77777777" w:rsidR="00282E89" w:rsidRPr="00D47004" w:rsidRDefault="00282E89" w:rsidP="00282E89">
            <w:pPr>
              <w:spacing w:before="120" w:after="120"/>
              <w:rPr>
                <w:rFonts w:asciiTheme="majorHAnsi" w:hAnsiTheme="majorHAnsi" w:cstheme="majorHAnsi"/>
                <w:sz w:val="20"/>
                <w:szCs w:val="20"/>
              </w:rPr>
            </w:pPr>
            <w:r w:rsidRPr="00D47004">
              <w:rPr>
                <w:rFonts w:asciiTheme="majorHAnsi" w:hAnsiTheme="majorHAnsi" w:cstheme="majorHAnsi"/>
                <w:b/>
                <w:sz w:val="20"/>
              </w:rPr>
              <w:t>Các yêu cầu</w:t>
            </w:r>
          </w:p>
        </w:tc>
        <w:tc>
          <w:tcPr>
            <w:tcW w:w="1279" w:type="dxa"/>
          </w:tcPr>
          <w:p w14:paraId="07EE6867" w14:textId="77777777" w:rsidR="00282E89" w:rsidRPr="00D47004" w:rsidRDefault="00282E89" w:rsidP="00282E89">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6027ED97" w14:textId="302B3A67" w:rsidR="00282E89" w:rsidRPr="00D47004" w:rsidRDefault="00DB2DB0" w:rsidP="00282E89">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BA5EB5" w:rsidRPr="00D47004" w14:paraId="6CF4032C" w14:textId="77777777" w:rsidTr="003878D4">
        <w:tc>
          <w:tcPr>
            <w:tcW w:w="1560" w:type="dxa"/>
            <w:gridSpan w:val="2"/>
            <w:shd w:val="clear" w:color="auto" w:fill="FBD4B4"/>
          </w:tcPr>
          <w:p w14:paraId="0958EFBE" w14:textId="77777777" w:rsidR="00765ED9" w:rsidRPr="00D47004" w:rsidRDefault="00765ED9" w:rsidP="00765ED9">
            <w:pPr>
              <w:spacing w:before="120" w:after="120"/>
              <w:rPr>
                <w:rFonts w:asciiTheme="majorHAnsi" w:hAnsiTheme="majorHAnsi" w:cstheme="majorHAnsi"/>
                <w:b/>
                <w:sz w:val="20"/>
                <w:szCs w:val="20"/>
              </w:rPr>
            </w:pPr>
            <w:r w:rsidRPr="00D47004">
              <w:rPr>
                <w:rFonts w:asciiTheme="majorHAnsi" w:hAnsiTheme="majorHAnsi" w:cstheme="majorHAnsi"/>
                <w:b/>
                <w:sz w:val="20"/>
              </w:rPr>
              <w:t>4.3.1</w:t>
            </w:r>
          </w:p>
        </w:tc>
        <w:tc>
          <w:tcPr>
            <w:tcW w:w="3682" w:type="dxa"/>
            <w:tcBorders>
              <w:top w:val="single" w:sz="4" w:space="0" w:color="auto"/>
              <w:left w:val="single" w:sz="4" w:space="0" w:color="auto"/>
              <w:bottom w:val="single" w:sz="4" w:space="0" w:color="auto"/>
              <w:right w:val="single" w:sz="4" w:space="0" w:color="auto"/>
            </w:tcBorders>
          </w:tcPr>
          <w:p w14:paraId="15BFCAAC" w14:textId="652FF642" w:rsidR="00765ED9" w:rsidRPr="00D47004" w:rsidRDefault="00765ED9" w:rsidP="00CA662E">
            <w:pPr>
              <w:pStyle w:val="ListBullet"/>
            </w:pPr>
            <w:r w:rsidRPr="00D47004">
              <w:t>Nhà máy phải đánh giá các vùng rủi ro sản xuất cần thiết cho các sản phẩm được sản xuất, chế biến hoặc đóng gói tại nhà máy, sử dụng các định nghĩa trong Phụ lục 2 của Tiêu chuẩn.</w:t>
            </w:r>
          </w:p>
        </w:tc>
        <w:tc>
          <w:tcPr>
            <w:tcW w:w="1279" w:type="dxa"/>
          </w:tcPr>
          <w:p w14:paraId="79CEDA89" w14:textId="77777777" w:rsidR="00765ED9" w:rsidRPr="00D47004" w:rsidRDefault="00765ED9" w:rsidP="00765ED9">
            <w:pPr>
              <w:spacing w:before="120" w:after="120"/>
              <w:rPr>
                <w:rFonts w:asciiTheme="majorHAnsi" w:hAnsiTheme="majorHAnsi" w:cstheme="majorHAnsi"/>
                <w:b/>
                <w:sz w:val="20"/>
                <w:szCs w:val="20"/>
              </w:rPr>
            </w:pPr>
          </w:p>
        </w:tc>
        <w:tc>
          <w:tcPr>
            <w:tcW w:w="3402" w:type="dxa"/>
          </w:tcPr>
          <w:p w14:paraId="0FA2A080" w14:textId="77777777" w:rsidR="00765ED9" w:rsidRPr="00D47004" w:rsidRDefault="00765ED9" w:rsidP="00765ED9">
            <w:pPr>
              <w:spacing w:before="120" w:after="120"/>
              <w:rPr>
                <w:rFonts w:asciiTheme="majorHAnsi" w:hAnsiTheme="majorHAnsi" w:cstheme="majorHAnsi"/>
                <w:b/>
                <w:sz w:val="20"/>
                <w:szCs w:val="20"/>
              </w:rPr>
            </w:pPr>
          </w:p>
        </w:tc>
      </w:tr>
      <w:tr w:rsidR="004C139A" w:rsidRPr="00D47004" w14:paraId="4B9E305C" w14:textId="77777777" w:rsidTr="00863E06">
        <w:tc>
          <w:tcPr>
            <w:tcW w:w="864" w:type="dxa"/>
            <w:shd w:val="clear" w:color="auto" w:fill="D6E9B2"/>
          </w:tcPr>
          <w:p w14:paraId="10B0BAF9" w14:textId="77777777" w:rsidR="004C139A" w:rsidRPr="00D47004" w:rsidRDefault="004C139A" w:rsidP="00196C41">
            <w:pPr>
              <w:spacing w:before="120" w:after="120"/>
              <w:rPr>
                <w:rFonts w:asciiTheme="majorHAnsi" w:hAnsiTheme="majorHAnsi" w:cstheme="majorHAnsi"/>
                <w:b/>
                <w:sz w:val="20"/>
                <w:szCs w:val="20"/>
              </w:rPr>
            </w:pPr>
            <w:r w:rsidRPr="00D47004">
              <w:rPr>
                <w:rFonts w:asciiTheme="majorHAnsi" w:hAnsiTheme="majorHAnsi" w:cstheme="majorHAnsi"/>
                <w:b/>
                <w:sz w:val="20"/>
              </w:rPr>
              <w:t>4.3.2</w:t>
            </w:r>
          </w:p>
        </w:tc>
        <w:tc>
          <w:tcPr>
            <w:tcW w:w="696" w:type="dxa"/>
            <w:shd w:val="clear" w:color="auto" w:fill="FBD4B4"/>
          </w:tcPr>
          <w:p w14:paraId="682AA36C" w14:textId="52D00084" w:rsidR="004C139A" w:rsidRPr="00D47004" w:rsidRDefault="004C139A" w:rsidP="00196C41">
            <w:pPr>
              <w:spacing w:before="120" w:after="120"/>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41008B6D" w14:textId="77777777" w:rsidR="004C139A" w:rsidRPr="00D47004" w:rsidRDefault="004C139A" w:rsidP="00196C41">
            <w:pPr>
              <w:pStyle w:val="para"/>
              <w:rPr>
                <w:rFonts w:asciiTheme="majorHAnsi" w:hAnsiTheme="majorHAnsi" w:cstheme="majorHAnsi"/>
                <w:sz w:val="20"/>
                <w:szCs w:val="20"/>
              </w:rPr>
            </w:pPr>
            <w:r w:rsidRPr="00D47004">
              <w:rPr>
                <w:rFonts w:asciiTheme="majorHAnsi" w:hAnsiTheme="majorHAnsi" w:cstheme="majorHAnsi"/>
                <w:sz w:val="20"/>
              </w:rPr>
              <w:t>Phải có một sơ đồ nhà máy. Ở mức tối thiểu, sơ đồ này phải xác định:</w:t>
            </w:r>
          </w:p>
          <w:p w14:paraId="4CF1AA04" w14:textId="77777777" w:rsidR="004C139A" w:rsidRPr="00D47004" w:rsidRDefault="004C139A" w:rsidP="00CA662E">
            <w:pPr>
              <w:pStyle w:val="ListBullet"/>
              <w:numPr>
                <w:ilvl w:val="0"/>
                <w:numId w:val="1"/>
              </w:numPr>
            </w:pPr>
            <w:r w:rsidRPr="00D47004">
              <w:t>các vùng rủi ro sản xuất, nơi sản phẩm có các mức độ rủi ro khác nhau do nhiễm mầm bệnh - ví dụ, các khu vực có rủi ro cao, chăm sóc cao, môi trường xung quanh cao, rủi ro thấp và sản phẩm khép kín (xem điều 4.3.1 và Phụ lục 2)</w:t>
            </w:r>
          </w:p>
          <w:p w14:paraId="6E1437FD" w14:textId="77777777" w:rsidR="004C139A" w:rsidRPr="00D47004" w:rsidRDefault="004C139A" w:rsidP="00CA662E">
            <w:pPr>
              <w:pStyle w:val="ListBullet"/>
              <w:numPr>
                <w:ilvl w:val="0"/>
                <w:numId w:val="1"/>
              </w:numPr>
            </w:pPr>
            <w:r w:rsidRPr="00D47004">
              <w:t>lối vào của nhân viên</w:t>
            </w:r>
          </w:p>
          <w:p w14:paraId="18B4CB44" w14:textId="77777777" w:rsidR="004C139A" w:rsidRPr="00D47004" w:rsidRDefault="004C139A" w:rsidP="00CA662E">
            <w:pPr>
              <w:pStyle w:val="ListBullet"/>
              <w:numPr>
                <w:ilvl w:val="0"/>
                <w:numId w:val="1"/>
              </w:numPr>
            </w:pPr>
            <w:r w:rsidRPr="00D47004">
              <w:lastRenderedPageBreak/>
              <w:t>các lối tiếp nhận nguyên vật liệu (bao gồm cả bao bì), bán thành phẩm và các sản phẩm chưa đóng gói</w:t>
            </w:r>
          </w:p>
          <w:p w14:paraId="6AE6A7F9" w14:textId="77777777" w:rsidR="004C139A" w:rsidRPr="00D47004" w:rsidRDefault="004C139A" w:rsidP="00CA662E">
            <w:pPr>
              <w:pStyle w:val="ListBullet"/>
              <w:numPr>
                <w:ilvl w:val="0"/>
                <w:numId w:val="1"/>
              </w:numPr>
            </w:pPr>
            <w:r w:rsidRPr="00D47004">
              <w:t>các đường di chuyển của nhân sự</w:t>
            </w:r>
          </w:p>
          <w:p w14:paraId="2DC6E51B" w14:textId="77777777" w:rsidR="004C139A" w:rsidRPr="00D47004" w:rsidRDefault="004C139A" w:rsidP="00CA662E">
            <w:pPr>
              <w:pStyle w:val="ListBullet"/>
              <w:numPr>
                <w:ilvl w:val="0"/>
                <w:numId w:val="1"/>
              </w:numPr>
            </w:pPr>
            <w:r w:rsidRPr="00D47004">
              <w:t>các đường di chuyển của nguyên vật liệu (bao gồm cả bao bì)</w:t>
            </w:r>
          </w:p>
          <w:p w14:paraId="42501B25" w14:textId="77777777" w:rsidR="004C139A" w:rsidRPr="00D47004" w:rsidRDefault="004C139A" w:rsidP="00CA662E">
            <w:pPr>
              <w:pStyle w:val="ListBullet"/>
              <w:numPr>
                <w:ilvl w:val="0"/>
                <w:numId w:val="1"/>
              </w:numPr>
            </w:pPr>
            <w:r w:rsidRPr="00D47004">
              <w:t>các đường di chuyển để loại bỏ chất thải</w:t>
            </w:r>
          </w:p>
          <w:p w14:paraId="162E2838" w14:textId="77777777" w:rsidR="004C139A" w:rsidRPr="00D47004" w:rsidRDefault="004C139A" w:rsidP="00CA662E">
            <w:pPr>
              <w:pStyle w:val="ListBullet"/>
              <w:numPr>
                <w:ilvl w:val="0"/>
                <w:numId w:val="1"/>
              </w:numPr>
            </w:pPr>
            <w:r w:rsidRPr="00D47004">
              <w:t>các đường di chuyển của làm lại</w:t>
            </w:r>
          </w:p>
          <w:p w14:paraId="03C9B4A7" w14:textId="77777777" w:rsidR="004C139A" w:rsidRPr="00D47004" w:rsidRDefault="004C139A" w:rsidP="00CA662E">
            <w:pPr>
              <w:pStyle w:val="ListBullet"/>
              <w:numPr>
                <w:ilvl w:val="0"/>
                <w:numId w:val="1"/>
              </w:numPr>
            </w:pPr>
            <w:r w:rsidRPr="00D47004">
              <w:t>vị trí của bất kỳ tiện ích nào dành cho nhân viên, bao gồm phòng thay đồ, nhà vệ sinh, căn tin và khu vực hút thuốc</w:t>
            </w:r>
          </w:p>
          <w:p w14:paraId="51E9799B" w14:textId="77777777" w:rsidR="004C139A" w:rsidRPr="00D47004" w:rsidRDefault="004C139A" w:rsidP="00CA662E">
            <w:pPr>
              <w:pStyle w:val="ListBullet"/>
              <w:numPr>
                <w:ilvl w:val="0"/>
                <w:numId w:val="1"/>
              </w:numPr>
            </w:pPr>
            <w:r w:rsidRPr="00D47004">
              <w:t>quy trình công nghệ sản xuất</w:t>
            </w:r>
          </w:p>
          <w:p w14:paraId="46CC4A90" w14:textId="3051EC78" w:rsidR="004C139A" w:rsidRPr="00D47004" w:rsidRDefault="004C139A" w:rsidP="00CA662E">
            <w:pPr>
              <w:pStyle w:val="ListBullet"/>
              <w:numPr>
                <w:ilvl w:val="0"/>
                <w:numId w:val="1"/>
              </w:numPr>
            </w:pPr>
            <w:r w:rsidRPr="00D47004">
              <w:t>bất kỳ khu vực nào sử dụng phân tách thời gian để hoàn thành các hoạt động khác nhau (ví dụ: phân tách thời gian cho các khu vực chăm sóc cao).</w:t>
            </w:r>
          </w:p>
        </w:tc>
        <w:tc>
          <w:tcPr>
            <w:tcW w:w="1279" w:type="dxa"/>
          </w:tcPr>
          <w:p w14:paraId="26555878" w14:textId="77777777" w:rsidR="004C139A" w:rsidRPr="00D47004" w:rsidRDefault="004C139A" w:rsidP="00196C41">
            <w:pPr>
              <w:spacing w:before="120" w:after="120"/>
              <w:rPr>
                <w:rFonts w:asciiTheme="majorHAnsi" w:hAnsiTheme="majorHAnsi" w:cstheme="majorHAnsi"/>
                <w:b/>
                <w:sz w:val="20"/>
                <w:szCs w:val="20"/>
              </w:rPr>
            </w:pPr>
          </w:p>
        </w:tc>
        <w:tc>
          <w:tcPr>
            <w:tcW w:w="3402" w:type="dxa"/>
          </w:tcPr>
          <w:p w14:paraId="332FCB7C" w14:textId="77777777" w:rsidR="004C139A" w:rsidRPr="00D47004" w:rsidRDefault="004C139A" w:rsidP="00196C41">
            <w:pPr>
              <w:spacing w:before="120" w:after="120"/>
              <w:rPr>
                <w:rFonts w:asciiTheme="majorHAnsi" w:hAnsiTheme="majorHAnsi" w:cstheme="majorHAnsi"/>
                <w:b/>
                <w:sz w:val="20"/>
                <w:szCs w:val="20"/>
              </w:rPr>
            </w:pPr>
          </w:p>
        </w:tc>
      </w:tr>
      <w:tr w:rsidR="00BA5EB5" w:rsidRPr="00D47004" w14:paraId="30F7C412" w14:textId="77777777" w:rsidTr="003878D4">
        <w:tc>
          <w:tcPr>
            <w:tcW w:w="1560" w:type="dxa"/>
            <w:gridSpan w:val="2"/>
            <w:shd w:val="clear" w:color="auto" w:fill="FBD4B4"/>
          </w:tcPr>
          <w:p w14:paraId="0EB20ADF" w14:textId="77777777" w:rsidR="005B6203" w:rsidRPr="00D47004" w:rsidRDefault="005B6203" w:rsidP="005B6203">
            <w:pPr>
              <w:spacing w:before="120" w:after="120"/>
              <w:rPr>
                <w:rFonts w:asciiTheme="majorHAnsi" w:hAnsiTheme="majorHAnsi" w:cstheme="majorHAnsi"/>
                <w:b/>
                <w:sz w:val="20"/>
                <w:szCs w:val="20"/>
              </w:rPr>
            </w:pPr>
            <w:r w:rsidRPr="00D47004">
              <w:rPr>
                <w:rFonts w:asciiTheme="majorHAnsi" w:hAnsiTheme="majorHAnsi" w:cstheme="majorHAnsi"/>
                <w:b/>
                <w:sz w:val="20"/>
              </w:rPr>
              <w:t>4.3.3</w:t>
            </w:r>
          </w:p>
        </w:tc>
        <w:tc>
          <w:tcPr>
            <w:tcW w:w="3682" w:type="dxa"/>
            <w:tcBorders>
              <w:top w:val="single" w:sz="4" w:space="0" w:color="auto"/>
              <w:left w:val="single" w:sz="4" w:space="0" w:color="auto"/>
              <w:bottom w:val="single" w:sz="4" w:space="0" w:color="auto"/>
              <w:right w:val="single" w:sz="4" w:space="0" w:color="auto"/>
            </w:tcBorders>
          </w:tcPr>
          <w:p w14:paraId="5F57D17F" w14:textId="3356BADF" w:rsidR="005B6203" w:rsidRPr="00D47004" w:rsidRDefault="005B6203" w:rsidP="005B6203">
            <w:pPr>
              <w:pStyle w:val="para"/>
              <w:rPr>
                <w:rFonts w:asciiTheme="majorHAnsi" w:hAnsiTheme="majorHAnsi" w:cstheme="majorHAnsi"/>
                <w:sz w:val="20"/>
                <w:szCs w:val="20"/>
              </w:rPr>
            </w:pPr>
            <w:r w:rsidRPr="00D47004">
              <w:rPr>
                <w:rFonts w:asciiTheme="majorHAnsi" w:hAnsiTheme="majorHAnsi" w:cstheme="majorHAnsi"/>
                <w:sz w:val="20"/>
              </w:rPr>
              <w:t>Các nhà thầu và khách tham quan, kể cả lái xe, phải được biết các yêu cầu của các khu vực họ đang tiếp cận, chỉ rõ cụ thể đến các mối nguy và nhiễm bẩn sản phẩm tiềm ẩn.</w:t>
            </w:r>
          </w:p>
        </w:tc>
        <w:tc>
          <w:tcPr>
            <w:tcW w:w="1279" w:type="dxa"/>
          </w:tcPr>
          <w:p w14:paraId="470CCFBA" w14:textId="77777777" w:rsidR="005B6203" w:rsidRPr="00D47004" w:rsidRDefault="005B6203" w:rsidP="005B6203">
            <w:pPr>
              <w:spacing w:before="120" w:after="120"/>
              <w:rPr>
                <w:rFonts w:asciiTheme="majorHAnsi" w:hAnsiTheme="majorHAnsi" w:cstheme="majorHAnsi"/>
                <w:b/>
                <w:sz w:val="20"/>
                <w:szCs w:val="20"/>
              </w:rPr>
            </w:pPr>
          </w:p>
        </w:tc>
        <w:tc>
          <w:tcPr>
            <w:tcW w:w="3402" w:type="dxa"/>
          </w:tcPr>
          <w:p w14:paraId="5189DD33" w14:textId="77777777" w:rsidR="005B6203" w:rsidRPr="00D47004" w:rsidRDefault="005B6203" w:rsidP="005B6203">
            <w:pPr>
              <w:spacing w:before="120" w:after="120"/>
              <w:rPr>
                <w:rFonts w:asciiTheme="majorHAnsi" w:hAnsiTheme="majorHAnsi" w:cstheme="majorHAnsi"/>
                <w:b/>
                <w:sz w:val="20"/>
                <w:szCs w:val="20"/>
              </w:rPr>
            </w:pPr>
          </w:p>
        </w:tc>
      </w:tr>
      <w:tr w:rsidR="00BA5EB5" w:rsidRPr="00D47004" w14:paraId="17790F26" w14:textId="77777777" w:rsidTr="003878D4">
        <w:tc>
          <w:tcPr>
            <w:tcW w:w="1560" w:type="dxa"/>
            <w:gridSpan w:val="2"/>
            <w:shd w:val="clear" w:color="auto" w:fill="FBD4B4"/>
          </w:tcPr>
          <w:p w14:paraId="2C29B883" w14:textId="77777777" w:rsidR="00E569CA" w:rsidRPr="00D47004" w:rsidRDefault="00E569CA" w:rsidP="00E569CA">
            <w:pPr>
              <w:spacing w:before="120" w:after="120"/>
              <w:rPr>
                <w:rFonts w:asciiTheme="majorHAnsi" w:hAnsiTheme="majorHAnsi" w:cstheme="majorHAnsi"/>
                <w:b/>
                <w:sz w:val="20"/>
                <w:szCs w:val="20"/>
              </w:rPr>
            </w:pPr>
            <w:r w:rsidRPr="00D47004">
              <w:rPr>
                <w:rFonts w:asciiTheme="majorHAnsi" w:hAnsiTheme="majorHAnsi" w:cstheme="majorHAnsi"/>
                <w:b/>
                <w:sz w:val="20"/>
              </w:rPr>
              <w:t>4.3.4</w:t>
            </w:r>
          </w:p>
        </w:tc>
        <w:tc>
          <w:tcPr>
            <w:tcW w:w="3682" w:type="dxa"/>
            <w:tcBorders>
              <w:top w:val="single" w:sz="4" w:space="0" w:color="auto"/>
              <w:left w:val="single" w:sz="4" w:space="0" w:color="auto"/>
              <w:bottom w:val="single" w:sz="4" w:space="0" w:color="auto"/>
              <w:right w:val="single" w:sz="4" w:space="0" w:color="auto"/>
            </w:tcBorders>
          </w:tcPr>
          <w:p w14:paraId="5798487D" w14:textId="2335334D" w:rsidR="00E569CA" w:rsidRPr="00D47004" w:rsidRDefault="00E569CA" w:rsidP="00E569CA">
            <w:pPr>
              <w:pStyle w:val="para"/>
              <w:rPr>
                <w:rFonts w:asciiTheme="majorHAnsi" w:hAnsiTheme="majorHAnsi" w:cstheme="majorHAnsi"/>
                <w:sz w:val="20"/>
                <w:szCs w:val="20"/>
              </w:rPr>
            </w:pPr>
            <w:r w:rsidRPr="00D47004">
              <w:rPr>
                <w:rFonts w:asciiTheme="majorHAnsi" w:hAnsiTheme="majorHAnsi" w:cstheme="majorHAnsi"/>
                <w:sz w:val="20"/>
              </w:rPr>
              <w:t>Dòng di chuyển của nhân sự, nguyên vật liệu, bao bì, làm lại và/hoặc chất thải phải không làm thỏa hiệp với sự an toàn của sản phẩm. Quy trình công nghệ, cùng với việc sử dụng các quy trình hiệu quả, phải được áp dụng để giảm thiểu rủi ro nhiễm bẩn nguyên vật liệu, sản phẩm trung gian/bán thành phẩm, bao bì và thành phẩm.</w:t>
            </w:r>
          </w:p>
        </w:tc>
        <w:tc>
          <w:tcPr>
            <w:tcW w:w="1279" w:type="dxa"/>
          </w:tcPr>
          <w:p w14:paraId="0821C785" w14:textId="77777777" w:rsidR="00E569CA" w:rsidRPr="00D47004" w:rsidRDefault="00E569CA" w:rsidP="00E569CA">
            <w:pPr>
              <w:spacing w:before="120" w:after="120"/>
              <w:rPr>
                <w:rFonts w:asciiTheme="majorHAnsi" w:hAnsiTheme="majorHAnsi" w:cstheme="majorHAnsi"/>
                <w:b/>
                <w:sz w:val="20"/>
                <w:szCs w:val="20"/>
              </w:rPr>
            </w:pPr>
          </w:p>
        </w:tc>
        <w:tc>
          <w:tcPr>
            <w:tcW w:w="3402" w:type="dxa"/>
          </w:tcPr>
          <w:p w14:paraId="12EFE035" w14:textId="77777777" w:rsidR="00E569CA" w:rsidRPr="00D47004" w:rsidRDefault="00E569CA" w:rsidP="00E569CA">
            <w:pPr>
              <w:spacing w:before="120" w:after="120"/>
              <w:rPr>
                <w:rFonts w:asciiTheme="majorHAnsi" w:hAnsiTheme="majorHAnsi" w:cstheme="majorHAnsi"/>
                <w:b/>
                <w:sz w:val="20"/>
                <w:szCs w:val="20"/>
              </w:rPr>
            </w:pPr>
          </w:p>
        </w:tc>
      </w:tr>
      <w:tr w:rsidR="00BA5EB5" w:rsidRPr="00D47004" w14:paraId="797EFE1E" w14:textId="77777777" w:rsidTr="003878D4">
        <w:tc>
          <w:tcPr>
            <w:tcW w:w="1560" w:type="dxa"/>
            <w:gridSpan w:val="2"/>
            <w:shd w:val="clear" w:color="auto" w:fill="FBD4B4"/>
          </w:tcPr>
          <w:p w14:paraId="1A46D9A2" w14:textId="77777777" w:rsidR="001B31C1" w:rsidRPr="00D47004" w:rsidRDefault="001B31C1" w:rsidP="001B31C1">
            <w:pPr>
              <w:spacing w:before="120" w:after="120"/>
              <w:rPr>
                <w:rFonts w:asciiTheme="majorHAnsi" w:hAnsiTheme="majorHAnsi" w:cstheme="majorHAnsi"/>
                <w:b/>
                <w:sz w:val="20"/>
                <w:szCs w:val="20"/>
              </w:rPr>
            </w:pPr>
            <w:r w:rsidRPr="00D47004">
              <w:rPr>
                <w:rFonts w:asciiTheme="majorHAnsi" w:hAnsiTheme="majorHAnsi" w:cstheme="majorHAnsi"/>
                <w:b/>
                <w:sz w:val="20"/>
              </w:rPr>
              <w:t>4.3.5</w:t>
            </w:r>
          </w:p>
        </w:tc>
        <w:tc>
          <w:tcPr>
            <w:tcW w:w="3682" w:type="dxa"/>
            <w:tcBorders>
              <w:top w:val="single" w:sz="4" w:space="0" w:color="auto"/>
              <w:left w:val="single" w:sz="4" w:space="0" w:color="auto"/>
              <w:bottom w:val="single" w:sz="4" w:space="0" w:color="auto"/>
              <w:right w:val="single" w:sz="4" w:space="0" w:color="auto"/>
            </w:tcBorders>
          </w:tcPr>
          <w:p w14:paraId="2B17D180" w14:textId="2BD8C1FB" w:rsidR="001B31C1" w:rsidRPr="00D47004" w:rsidRDefault="001B31C1" w:rsidP="001B31C1">
            <w:pPr>
              <w:pStyle w:val="para"/>
              <w:rPr>
                <w:rFonts w:asciiTheme="majorHAnsi" w:hAnsiTheme="majorHAnsi" w:cstheme="majorHAnsi"/>
                <w:sz w:val="20"/>
                <w:szCs w:val="20"/>
              </w:rPr>
            </w:pPr>
            <w:r w:rsidRPr="00D47004">
              <w:rPr>
                <w:rFonts w:asciiTheme="majorHAnsi" w:hAnsiTheme="majorHAnsi" w:cstheme="majorHAnsi"/>
                <w:sz w:val="20"/>
              </w:rPr>
              <w:t>Nhà xưởng phải đủ không gian làm việc và khả năng bảo quản để cho phép tất cả các hoạt động được thực hiện đúng theo điều kiện vệ sinh an toàn.</w:t>
            </w:r>
          </w:p>
        </w:tc>
        <w:tc>
          <w:tcPr>
            <w:tcW w:w="1279" w:type="dxa"/>
          </w:tcPr>
          <w:p w14:paraId="4BCCF770" w14:textId="77777777" w:rsidR="001B31C1" w:rsidRPr="00D47004" w:rsidRDefault="001B31C1" w:rsidP="001B31C1">
            <w:pPr>
              <w:spacing w:before="120" w:after="120"/>
              <w:rPr>
                <w:rFonts w:asciiTheme="majorHAnsi" w:hAnsiTheme="majorHAnsi" w:cstheme="majorHAnsi"/>
                <w:b/>
                <w:sz w:val="20"/>
                <w:szCs w:val="20"/>
              </w:rPr>
            </w:pPr>
          </w:p>
        </w:tc>
        <w:tc>
          <w:tcPr>
            <w:tcW w:w="3402" w:type="dxa"/>
          </w:tcPr>
          <w:p w14:paraId="113D58A9" w14:textId="77777777" w:rsidR="001B31C1" w:rsidRPr="00D47004" w:rsidRDefault="001B31C1" w:rsidP="001B31C1">
            <w:pPr>
              <w:spacing w:before="120" w:after="120"/>
              <w:rPr>
                <w:rFonts w:asciiTheme="majorHAnsi" w:hAnsiTheme="majorHAnsi" w:cstheme="majorHAnsi"/>
                <w:b/>
                <w:sz w:val="20"/>
                <w:szCs w:val="20"/>
              </w:rPr>
            </w:pPr>
          </w:p>
        </w:tc>
      </w:tr>
      <w:tr w:rsidR="00032839" w:rsidRPr="00D47004" w14:paraId="3E0F8781" w14:textId="77777777" w:rsidTr="00863E06">
        <w:tc>
          <w:tcPr>
            <w:tcW w:w="864" w:type="dxa"/>
            <w:shd w:val="clear" w:color="auto" w:fill="D6E9B2"/>
          </w:tcPr>
          <w:p w14:paraId="50F3E072" w14:textId="5127B976" w:rsidR="00032839" w:rsidRPr="00D47004" w:rsidRDefault="00032839" w:rsidP="00032839">
            <w:pPr>
              <w:spacing w:before="120" w:after="120"/>
              <w:rPr>
                <w:rFonts w:asciiTheme="majorHAnsi" w:hAnsiTheme="majorHAnsi" w:cstheme="majorHAnsi"/>
                <w:b/>
                <w:sz w:val="20"/>
                <w:szCs w:val="20"/>
              </w:rPr>
            </w:pPr>
            <w:r w:rsidRPr="00D47004">
              <w:rPr>
                <w:rFonts w:asciiTheme="majorHAnsi" w:hAnsiTheme="majorHAnsi" w:cstheme="majorHAnsi"/>
                <w:b/>
                <w:sz w:val="20"/>
              </w:rPr>
              <w:t>4.3.6</w:t>
            </w:r>
          </w:p>
        </w:tc>
        <w:tc>
          <w:tcPr>
            <w:tcW w:w="696" w:type="dxa"/>
            <w:shd w:val="clear" w:color="auto" w:fill="FBD4B4"/>
          </w:tcPr>
          <w:p w14:paraId="0C82DBF7" w14:textId="338002B0" w:rsidR="00032839" w:rsidRPr="00D47004" w:rsidRDefault="00032839" w:rsidP="00032839">
            <w:pPr>
              <w:spacing w:before="120" w:after="120"/>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33D4802" w14:textId="6707EA7E" w:rsidR="00032839" w:rsidRPr="00D47004" w:rsidRDefault="00032839" w:rsidP="00032839">
            <w:pPr>
              <w:pStyle w:val="para"/>
              <w:rPr>
                <w:rFonts w:asciiTheme="majorHAnsi" w:hAnsiTheme="majorHAnsi" w:cstheme="majorHAnsi"/>
                <w:sz w:val="20"/>
                <w:szCs w:val="20"/>
              </w:rPr>
            </w:pPr>
            <w:r w:rsidRPr="00D47004">
              <w:rPr>
                <w:rFonts w:asciiTheme="majorHAnsi" w:hAnsiTheme="majorHAnsi" w:cstheme="majorHAnsi"/>
                <w:sz w:val="20"/>
              </w:rPr>
              <w:t>Các công trình tạm thời được xây dựng trong quá trình xây dựng hoặc nâng cấp , v.v. phải được thiết kế và lắp đặt để tránh tình trạng bừa bộn và đảm bảo sự an toàn và chất lượng của sản phẩm.</w:t>
            </w:r>
          </w:p>
        </w:tc>
        <w:tc>
          <w:tcPr>
            <w:tcW w:w="1279" w:type="dxa"/>
          </w:tcPr>
          <w:p w14:paraId="31002DD3" w14:textId="77777777" w:rsidR="00032839" w:rsidRPr="00D47004" w:rsidRDefault="00032839" w:rsidP="00032839">
            <w:pPr>
              <w:spacing w:before="120" w:after="120"/>
              <w:rPr>
                <w:rFonts w:asciiTheme="majorHAnsi" w:hAnsiTheme="majorHAnsi" w:cstheme="majorHAnsi"/>
                <w:b/>
                <w:sz w:val="20"/>
                <w:szCs w:val="20"/>
              </w:rPr>
            </w:pPr>
          </w:p>
        </w:tc>
        <w:tc>
          <w:tcPr>
            <w:tcW w:w="3402" w:type="dxa"/>
          </w:tcPr>
          <w:p w14:paraId="6EEABADC" w14:textId="77777777" w:rsidR="00032839" w:rsidRPr="00D47004" w:rsidRDefault="00032839" w:rsidP="00032839">
            <w:pPr>
              <w:spacing w:before="120" w:after="120"/>
              <w:rPr>
                <w:rFonts w:asciiTheme="majorHAnsi" w:hAnsiTheme="majorHAnsi" w:cstheme="majorHAnsi"/>
                <w:b/>
                <w:sz w:val="20"/>
                <w:szCs w:val="20"/>
              </w:rPr>
            </w:pPr>
          </w:p>
        </w:tc>
      </w:tr>
      <w:tr w:rsidR="00032839" w:rsidRPr="00D47004" w14:paraId="51984BED" w14:textId="77777777" w:rsidTr="003878D4">
        <w:tc>
          <w:tcPr>
            <w:tcW w:w="1560" w:type="dxa"/>
            <w:gridSpan w:val="2"/>
            <w:shd w:val="clear" w:color="auto" w:fill="92D050"/>
          </w:tcPr>
          <w:p w14:paraId="17E7C3FB" w14:textId="77777777" w:rsidR="00032839" w:rsidRPr="00D47004" w:rsidRDefault="00032839" w:rsidP="00032839">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4.4</w:t>
            </w:r>
          </w:p>
        </w:tc>
        <w:tc>
          <w:tcPr>
            <w:tcW w:w="8363" w:type="dxa"/>
            <w:gridSpan w:val="3"/>
            <w:shd w:val="clear" w:color="auto" w:fill="92D050"/>
          </w:tcPr>
          <w:p w14:paraId="31562A0F" w14:textId="77777777" w:rsidR="00032839" w:rsidRPr="00D47004" w:rsidRDefault="00032839" w:rsidP="00032839">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Cấu trúc tòa nhà, các khu vực xử lý nguyên vật liệu, chuẩn bị, chế biến, đóng gói và bảo quản</w:t>
            </w:r>
          </w:p>
        </w:tc>
      </w:tr>
      <w:tr w:rsidR="00032839" w:rsidRPr="00D47004" w14:paraId="075A9A7B" w14:textId="77777777" w:rsidTr="003878D4">
        <w:tc>
          <w:tcPr>
            <w:tcW w:w="1560" w:type="dxa"/>
            <w:gridSpan w:val="2"/>
            <w:shd w:val="clear" w:color="auto" w:fill="D6E9B2"/>
          </w:tcPr>
          <w:p w14:paraId="5AA5B211" w14:textId="77777777" w:rsidR="00032839" w:rsidRPr="00D47004" w:rsidRDefault="00032839" w:rsidP="00032839">
            <w:pPr>
              <w:spacing w:before="120" w:after="120"/>
              <w:rPr>
                <w:rFonts w:asciiTheme="majorHAnsi" w:hAnsiTheme="majorHAnsi" w:cstheme="majorHAnsi"/>
                <w:b/>
                <w:sz w:val="20"/>
                <w:szCs w:val="20"/>
              </w:rPr>
            </w:pPr>
            <w:r w:rsidRPr="00D47004">
              <w:rPr>
                <w:rFonts w:asciiTheme="majorHAnsi" w:hAnsiTheme="majorHAnsi" w:cstheme="majorHAnsi"/>
                <w:b/>
                <w:sz w:val="20"/>
              </w:rPr>
              <w:lastRenderedPageBreak/>
              <w:t>SOI</w:t>
            </w:r>
          </w:p>
        </w:tc>
        <w:tc>
          <w:tcPr>
            <w:tcW w:w="8363" w:type="dxa"/>
            <w:gridSpan w:val="3"/>
            <w:shd w:val="clear" w:color="auto" w:fill="D6E9B2"/>
          </w:tcPr>
          <w:p w14:paraId="21AD1064" w14:textId="77777777" w:rsidR="00032839" w:rsidRPr="00D47004" w:rsidRDefault="00032839" w:rsidP="00032839">
            <w:pPr>
              <w:pStyle w:val="para"/>
              <w:rPr>
                <w:rFonts w:asciiTheme="majorHAnsi" w:hAnsiTheme="majorHAnsi" w:cstheme="majorHAnsi"/>
                <w:sz w:val="20"/>
                <w:szCs w:val="20"/>
              </w:rPr>
            </w:pPr>
            <w:r w:rsidRPr="00D47004">
              <w:rPr>
                <w:rFonts w:asciiTheme="majorHAnsi" w:hAnsiTheme="majorHAnsi" w:cstheme="majorHAnsi"/>
                <w:sz w:val="20"/>
              </w:rPr>
              <w:t>Cấu trúc nhà máy, các tòa nhà và nhà xưởng phải phù hợp với mục đích đã xác định.</w:t>
            </w:r>
          </w:p>
        </w:tc>
      </w:tr>
      <w:tr w:rsidR="000353B1" w:rsidRPr="00D47004" w14:paraId="7C389968" w14:textId="77777777" w:rsidTr="003878D4">
        <w:tc>
          <w:tcPr>
            <w:tcW w:w="1560" w:type="dxa"/>
            <w:gridSpan w:val="2"/>
            <w:shd w:val="clear" w:color="auto" w:fill="D6E9B2"/>
          </w:tcPr>
          <w:p w14:paraId="39E52578" w14:textId="77777777" w:rsidR="00032839" w:rsidRPr="00D47004" w:rsidRDefault="00032839" w:rsidP="00032839">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shd w:val="clear" w:color="auto" w:fill="FFFFFF" w:themeFill="background1"/>
          </w:tcPr>
          <w:p w14:paraId="26DB3CB2" w14:textId="77777777" w:rsidR="00032839" w:rsidRPr="00D47004" w:rsidRDefault="00032839" w:rsidP="00032839">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shd w:val="clear" w:color="auto" w:fill="FFFFFF" w:themeFill="background1"/>
          </w:tcPr>
          <w:p w14:paraId="43B432CF" w14:textId="77777777" w:rsidR="00032839" w:rsidRPr="00D47004" w:rsidRDefault="00032839" w:rsidP="00032839">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shd w:val="clear" w:color="auto" w:fill="FFFFFF" w:themeFill="background1"/>
          </w:tcPr>
          <w:p w14:paraId="730E073D" w14:textId="507ACE83" w:rsidR="00032839" w:rsidRPr="00D47004" w:rsidRDefault="009375B6" w:rsidP="00032839">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0353B1" w:rsidRPr="00D47004" w14:paraId="00580576" w14:textId="77777777" w:rsidTr="003878D4">
        <w:tc>
          <w:tcPr>
            <w:tcW w:w="1560" w:type="dxa"/>
            <w:gridSpan w:val="2"/>
            <w:shd w:val="clear" w:color="auto" w:fill="FBD4B4"/>
          </w:tcPr>
          <w:p w14:paraId="22621A80" w14:textId="77777777" w:rsidR="00502AB4" w:rsidRPr="00D47004" w:rsidRDefault="00502AB4" w:rsidP="00502AB4">
            <w:pPr>
              <w:spacing w:before="120" w:after="120"/>
              <w:rPr>
                <w:rFonts w:asciiTheme="majorHAnsi" w:hAnsiTheme="majorHAnsi" w:cstheme="majorHAnsi"/>
                <w:b/>
                <w:sz w:val="20"/>
                <w:szCs w:val="20"/>
              </w:rPr>
            </w:pPr>
            <w:r w:rsidRPr="00D47004">
              <w:rPr>
                <w:rFonts w:asciiTheme="majorHAnsi" w:hAnsiTheme="majorHAnsi" w:cstheme="majorHAnsi"/>
                <w:b/>
                <w:sz w:val="20"/>
              </w:rPr>
              <w:t>4.4.1</w:t>
            </w:r>
          </w:p>
        </w:tc>
        <w:tc>
          <w:tcPr>
            <w:tcW w:w="3682" w:type="dxa"/>
            <w:tcBorders>
              <w:top w:val="single" w:sz="4" w:space="0" w:color="auto"/>
              <w:left w:val="single" w:sz="4" w:space="0" w:color="auto"/>
              <w:bottom w:val="single" w:sz="4" w:space="0" w:color="auto"/>
              <w:right w:val="single" w:sz="4" w:space="0" w:color="auto"/>
            </w:tcBorders>
          </w:tcPr>
          <w:p w14:paraId="289F73BF" w14:textId="721A9E6C" w:rsidR="00502AB4" w:rsidRPr="00D47004" w:rsidRDefault="00502AB4" w:rsidP="00502AB4">
            <w:pPr>
              <w:pStyle w:val="para"/>
              <w:rPr>
                <w:rFonts w:asciiTheme="majorHAnsi" w:hAnsiTheme="majorHAnsi" w:cstheme="majorHAnsi"/>
                <w:sz w:val="20"/>
                <w:szCs w:val="20"/>
              </w:rPr>
            </w:pPr>
            <w:r w:rsidRPr="00D47004">
              <w:rPr>
                <w:rFonts w:asciiTheme="majorHAnsi" w:hAnsiTheme="majorHAnsi" w:cstheme="majorHAnsi"/>
                <w:sz w:val="20"/>
              </w:rPr>
              <w:t>Tường phải hoàn thiện và được bảo trì để ngăn ngừa sự tích tụ của bụi bẩn, giảm thiểu sự ngưng tụ và phát triển của nấm mốc, và tạo điều kiện thuận lợi cho việc vệ sinh.</w:t>
            </w:r>
          </w:p>
        </w:tc>
        <w:tc>
          <w:tcPr>
            <w:tcW w:w="1279" w:type="dxa"/>
            <w:shd w:val="clear" w:color="auto" w:fill="FFFFFF" w:themeFill="background1"/>
          </w:tcPr>
          <w:p w14:paraId="082838A9" w14:textId="77777777" w:rsidR="00502AB4" w:rsidRPr="00D47004" w:rsidRDefault="00502AB4" w:rsidP="00502AB4">
            <w:pPr>
              <w:spacing w:before="120" w:after="120"/>
              <w:rPr>
                <w:rFonts w:asciiTheme="majorHAnsi" w:hAnsiTheme="majorHAnsi" w:cstheme="majorHAnsi"/>
                <w:b/>
                <w:sz w:val="20"/>
                <w:szCs w:val="20"/>
              </w:rPr>
            </w:pPr>
          </w:p>
        </w:tc>
        <w:tc>
          <w:tcPr>
            <w:tcW w:w="3402" w:type="dxa"/>
            <w:shd w:val="clear" w:color="auto" w:fill="FFFFFF" w:themeFill="background1"/>
          </w:tcPr>
          <w:p w14:paraId="0A126FCF" w14:textId="77777777" w:rsidR="00502AB4" w:rsidRPr="00D47004" w:rsidRDefault="00502AB4" w:rsidP="00502AB4">
            <w:pPr>
              <w:spacing w:before="120" w:after="120"/>
              <w:rPr>
                <w:rFonts w:asciiTheme="majorHAnsi" w:hAnsiTheme="majorHAnsi" w:cstheme="majorHAnsi"/>
                <w:b/>
                <w:sz w:val="20"/>
                <w:szCs w:val="20"/>
              </w:rPr>
            </w:pPr>
          </w:p>
        </w:tc>
      </w:tr>
      <w:tr w:rsidR="000353B1" w:rsidRPr="00D47004" w14:paraId="6FB269CE" w14:textId="77777777" w:rsidTr="003878D4">
        <w:tc>
          <w:tcPr>
            <w:tcW w:w="1560" w:type="dxa"/>
            <w:gridSpan w:val="2"/>
            <w:shd w:val="clear" w:color="auto" w:fill="FBD4B4"/>
          </w:tcPr>
          <w:p w14:paraId="4BD62841" w14:textId="77777777" w:rsidR="00506F13" w:rsidRPr="00D47004" w:rsidRDefault="00506F13" w:rsidP="00506F13">
            <w:pPr>
              <w:spacing w:before="120" w:after="120"/>
              <w:rPr>
                <w:rFonts w:asciiTheme="majorHAnsi" w:hAnsiTheme="majorHAnsi" w:cstheme="majorHAnsi"/>
                <w:b/>
                <w:sz w:val="20"/>
                <w:szCs w:val="20"/>
              </w:rPr>
            </w:pPr>
            <w:r w:rsidRPr="00D47004">
              <w:rPr>
                <w:rFonts w:asciiTheme="majorHAnsi" w:hAnsiTheme="majorHAnsi" w:cstheme="majorHAnsi"/>
                <w:b/>
                <w:sz w:val="20"/>
              </w:rPr>
              <w:t>4.4.2</w:t>
            </w:r>
          </w:p>
        </w:tc>
        <w:tc>
          <w:tcPr>
            <w:tcW w:w="3682" w:type="dxa"/>
            <w:tcBorders>
              <w:top w:val="single" w:sz="4" w:space="0" w:color="auto"/>
              <w:left w:val="single" w:sz="4" w:space="0" w:color="auto"/>
              <w:bottom w:val="single" w:sz="4" w:space="0" w:color="auto"/>
              <w:right w:val="single" w:sz="4" w:space="0" w:color="auto"/>
            </w:tcBorders>
          </w:tcPr>
          <w:p w14:paraId="71D31BC8" w14:textId="03E76A75" w:rsidR="00506F13" w:rsidRPr="00D47004" w:rsidRDefault="00506F13" w:rsidP="00506F13">
            <w:pPr>
              <w:pStyle w:val="para"/>
              <w:rPr>
                <w:rFonts w:asciiTheme="majorHAnsi" w:hAnsiTheme="majorHAnsi" w:cstheme="majorHAnsi"/>
                <w:sz w:val="20"/>
                <w:szCs w:val="20"/>
              </w:rPr>
            </w:pPr>
            <w:r w:rsidRPr="00D47004">
              <w:rPr>
                <w:rFonts w:asciiTheme="majorHAnsi" w:hAnsiTheme="majorHAnsi" w:cstheme="majorHAnsi"/>
                <w:sz w:val="20"/>
              </w:rPr>
              <w:t>Sàn nhà phải có bề mặt cứng phù hợp để đáp ứng các yêu cầu của quá trình và chịu được các vật liệu và phương pháp vệ sinh. Chúng phải không thấm nước, được duy trì trong tình trạng tốt và tạo điều kiện thuận lợi cho vệ sinh.</w:t>
            </w:r>
          </w:p>
        </w:tc>
        <w:tc>
          <w:tcPr>
            <w:tcW w:w="1279" w:type="dxa"/>
            <w:shd w:val="clear" w:color="auto" w:fill="FFFFFF" w:themeFill="background1"/>
          </w:tcPr>
          <w:p w14:paraId="4ADDAB89" w14:textId="77777777" w:rsidR="00506F13" w:rsidRPr="00D47004" w:rsidRDefault="00506F13" w:rsidP="00506F13">
            <w:pPr>
              <w:spacing w:before="120" w:after="120"/>
              <w:rPr>
                <w:rFonts w:asciiTheme="majorHAnsi" w:hAnsiTheme="majorHAnsi" w:cstheme="majorHAnsi"/>
                <w:b/>
                <w:sz w:val="20"/>
                <w:szCs w:val="20"/>
              </w:rPr>
            </w:pPr>
          </w:p>
        </w:tc>
        <w:tc>
          <w:tcPr>
            <w:tcW w:w="3402" w:type="dxa"/>
            <w:shd w:val="clear" w:color="auto" w:fill="FFFFFF" w:themeFill="background1"/>
          </w:tcPr>
          <w:p w14:paraId="350A858E" w14:textId="77777777" w:rsidR="00506F13" w:rsidRPr="00D47004" w:rsidRDefault="00506F13" w:rsidP="00506F13">
            <w:pPr>
              <w:spacing w:before="120" w:after="120"/>
              <w:rPr>
                <w:rFonts w:asciiTheme="majorHAnsi" w:hAnsiTheme="majorHAnsi" w:cstheme="majorHAnsi"/>
                <w:b/>
                <w:sz w:val="20"/>
                <w:szCs w:val="20"/>
              </w:rPr>
            </w:pPr>
          </w:p>
        </w:tc>
      </w:tr>
      <w:tr w:rsidR="000353B1" w:rsidRPr="00D47004" w14:paraId="420A31E1" w14:textId="77777777" w:rsidTr="003878D4">
        <w:tc>
          <w:tcPr>
            <w:tcW w:w="1560" w:type="dxa"/>
            <w:gridSpan w:val="2"/>
            <w:shd w:val="clear" w:color="auto" w:fill="FBD4B4"/>
          </w:tcPr>
          <w:p w14:paraId="2A920025" w14:textId="77777777" w:rsidR="00DC757A" w:rsidRPr="00D47004" w:rsidRDefault="00DC757A" w:rsidP="00DC757A">
            <w:pPr>
              <w:spacing w:before="120" w:after="120"/>
              <w:rPr>
                <w:rFonts w:asciiTheme="majorHAnsi" w:hAnsiTheme="majorHAnsi" w:cstheme="majorHAnsi"/>
                <w:b/>
                <w:sz w:val="20"/>
                <w:szCs w:val="20"/>
              </w:rPr>
            </w:pPr>
            <w:r w:rsidRPr="00D47004">
              <w:rPr>
                <w:rFonts w:asciiTheme="majorHAnsi" w:hAnsiTheme="majorHAnsi" w:cstheme="majorHAnsi"/>
                <w:b/>
                <w:sz w:val="20"/>
              </w:rPr>
              <w:t>4.4.3</w:t>
            </w:r>
          </w:p>
        </w:tc>
        <w:tc>
          <w:tcPr>
            <w:tcW w:w="3682" w:type="dxa"/>
            <w:tcBorders>
              <w:top w:val="single" w:sz="4" w:space="0" w:color="auto"/>
              <w:left w:val="single" w:sz="4" w:space="0" w:color="auto"/>
              <w:bottom w:val="single" w:sz="4" w:space="0" w:color="auto"/>
              <w:right w:val="single" w:sz="4" w:space="0" w:color="auto"/>
            </w:tcBorders>
          </w:tcPr>
          <w:p w14:paraId="3E1C4C1B" w14:textId="6DB66BB7" w:rsidR="00DC757A" w:rsidRPr="00D47004" w:rsidRDefault="00DC757A" w:rsidP="00DC757A">
            <w:pPr>
              <w:pStyle w:val="para"/>
              <w:rPr>
                <w:rFonts w:asciiTheme="majorHAnsi" w:hAnsiTheme="majorHAnsi" w:cstheme="majorHAnsi"/>
                <w:sz w:val="20"/>
                <w:szCs w:val="20"/>
              </w:rPr>
            </w:pPr>
            <w:r w:rsidRPr="00D47004">
              <w:rPr>
                <w:rFonts w:asciiTheme="majorHAnsi" w:hAnsiTheme="majorHAnsi" w:cstheme="majorHAnsi"/>
                <w:sz w:val="20"/>
              </w:rPr>
              <w:t>Thoát nước, khi được cung cấp, phải được bố trí, thiết kế và duy trì để giảm thiểu rủi ro nhiễm bẩn sản phẩm và không ảnh hưởng đến an toàn sản phẩm. Bất cứ khi nào có thể, máy móc và đường ống phải được bố trí sao cho nước thải đi trực tiếp vào rãnh thoát nước. Trường hợp có sử dụng lượng nước đáng kể, hoặc đường ống dẫn trực tiếp để thoát nước là không khả thi, nền phải có độ nghiêng phù hợp để nước hoặc nước thải chảy đến rãnh thoát nước thích hợp.</w:t>
            </w:r>
          </w:p>
        </w:tc>
        <w:tc>
          <w:tcPr>
            <w:tcW w:w="1279" w:type="dxa"/>
            <w:shd w:val="clear" w:color="auto" w:fill="FFFFFF" w:themeFill="background1"/>
          </w:tcPr>
          <w:p w14:paraId="5EA07848" w14:textId="77777777" w:rsidR="00DC757A" w:rsidRPr="00D47004" w:rsidRDefault="00DC757A" w:rsidP="00DC757A">
            <w:pPr>
              <w:spacing w:before="120" w:after="120"/>
              <w:rPr>
                <w:rFonts w:asciiTheme="majorHAnsi" w:hAnsiTheme="majorHAnsi" w:cstheme="majorHAnsi"/>
                <w:b/>
                <w:sz w:val="20"/>
                <w:szCs w:val="20"/>
              </w:rPr>
            </w:pPr>
          </w:p>
        </w:tc>
        <w:tc>
          <w:tcPr>
            <w:tcW w:w="3402" w:type="dxa"/>
            <w:shd w:val="clear" w:color="auto" w:fill="FFFFFF" w:themeFill="background1"/>
          </w:tcPr>
          <w:p w14:paraId="4D333F24" w14:textId="77777777" w:rsidR="00DC757A" w:rsidRPr="00D47004" w:rsidRDefault="00DC757A" w:rsidP="00DC757A">
            <w:pPr>
              <w:spacing w:before="120" w:after="120"/>
              <w:rPr>
                <w:rFonts w:asciiTheme="majorHAnsi" w:hAnsiTheme="majorHAnsi" w:cstheme="majorHAnsi"/>
                <w:b/>
                <w:sz w:val="20"/>
                <w:szCs w:val="20"/>
              </w:rPr>
            </w:pPr>
          </w:p>
        </w:tc>
      </w:tr>
      <w:tr w:rsidR="000353B1" w:rsidRPr="00D47004" w14:paraId="67759AA2" w14:textId="77777777" w:rsidTr="003878D4">
        <w:tc>
          <w:tcPr>
            <w:tcW w:w="1560" w:type="dxa"/>
            <w:gridSpan w:val="2"/>
            <w:shd w:val="clear" w:color="auto" w:fill="FBD4B4"/>
          </w:tcPr>
          <w:p w14:paraId="1C284A80" w14:textId="77777777" w:rsidR="00CB4E9F" w:rsidRPr="00D47004" w:rsidRDefault="00CB4E9F" w:rsidP="00CB4E9F">
            <w:pPr>
              <w:spacing w:before="120" w:after="120"/>
              <w:rPr>
                <w:rFonts w:asciiTheme="majorHAnsi" w:hAnsiTheme="majorHAnsi" w:cstheme="majorHAnsi"/>
                <w:b/>
                <w:sz w:val="20"/>
                <w:szCs w:val="20"/>
              </w:rPr>
            </w:pPr>
            <w:r w:rsidRPr="00D47004">
              <w:rPr>
                <w:rFonts w:asciiTheme="majorHAnsi" w:hAnsiTheme="majorHAnsi" w:cstheme="majorHAnsi"/>
                <w:b/>
                <w:sz w:val="20"/>
              </w:rPr>
              <w:t>4.4.4</w:t>
            </w:r>
          </w:p>
        </w:tc>
        <w:tc>
          <w:tcPr>
            <w:tcW w:w="3682" w:type="dxa"/>
            <w:tcBorders>
              <w:top w:val="single" w:sz="4" w:space="0" w:color="auto"/>
              <w:left w:val="single" w:sz="4" w:space="0" w:color="auto"/>
              <w:bottom w:val="single" w:sz="4" w:space="0" w:color="auto"/>
              <w:right w:val="single" w:sz="4" w:space="0" w:color="auto"/>
            </w:tcBorders>
          </w:tcPr>
          <w:p w14:paraId="50BEC819" w14:textId="143CEF50" w:rsidR="00CB4E9F" w:rsidRPr="00D47004" w:rsidRDefault="00CB4E9F" w:rsidP="00CB4E9F">
            <w:pPr>
              <w:pStyle w:val="para"/>
              <w:rPr>
                <w:rFonts w:asciiTheme="majorHAnsi" w:hAnsiTheme="majorHAnsi" w:cstheme="majorHAnsi"/>
                <w:sz w:val="20"/>
                <w:szCs w:val="20"/>
              </w:rPr>
            </w:pPr>
            <w:r w:rsidRPr="00D47004">
              <w:rPr>
                <w:rFonts w:asciiTheme="majorHAnsi" w:hAnsiTheme="majorHAnsi" w:cstheme="majorHAnsi"/>
                <w:sz w:val="20"/>
              </w:rPr>
              <w:t>Trần và vật dụng phía trên phải được xây dựng, hoàn thiện và được bảo trì để ngăn ngừa rủi ro nhiễm bẩn sản phẩm.</w:t>
            </w:r>
          </w:p>
        </w:tc>
        <w:tc>
          <w:tcPr>
            <w:tcW w:w="1279" w:type="dxa"/>
            <w:shd w:val="clear" w:color="auto" w:fill="FFFFFF" w:themeFill="background1"/>
          </w:tcPr>
          <w:p w14:paraId="420F3861" w14:textId="77777777" w:rsidR="00CB4E9F" w:rsidRPr="00D47004" w:rsidRDefault="00CB4E9F" w:rsidP="00CB4E9F">
            <w:pPr>
              <w:spacing w:before="120" w:after="120"/>
              <w:rPr>
                <w:rFonts w:asciiTheme="majorHAnsi" w:hAnsiTheme="majorHAnsi" w:cstheme="majorHAnsi"/>
                <w:b/>
                <w:sz w:val="20"/>
                <w:szCs w:val="20"/>
              </w:rPr>
            </w:pPr>
          </w:p>
        </w:tc>
        <w:tc>
          <w:tcPr>
            <w:tcW w:w="3402" w:type="dxa"/>
            <w:shd w:val="clear" w:color="auto" w:fill="FFFFFF" w:themeFill="background1"/>
          </w:tcPr>
          <w:p w14:paraId="5CF2BE26" w14:textId="77777777" w:rsidR="00CB4E9F" w:rsidRPr="00D47004" w:rsidRDefault="00CB4E9F" w:rsidP="00CB4E9F">
            <w:pPr>
              <w:spacing w:before="120" w:after="120"/>
              <w:rPr>
                <w:rFonts w:asciiTheme="majorHAnsi" w:hAnsiTheme="majorHAnsi" w:cstheme="majorHAnsi"/>
                <w:b/>
                <w:sz w:val="20"/>
                <w:szCs w:val="20"/>
              </w:rPr>
            </w:pPr>
          </w:p>
        </w:tc>
      </w:tr>
      <w:tr w:rsidR="000353B1" w:rsidRPr="00D47004" w14:paraId="4F3E5388" w14:textId="77777777" w:rsidTr="003878D4">
        <w:tc>
          <w:tcPr>
            <w:tcW w:w="1560" w:type="dxa"/>
            <w:gridSpan w:val="2"/>
            <w:shd w:val="clear" w:color="auto" w:fill="FBD4B4"/>
          </w:tcPr>
          <w:p w14:paraId="25BA2919" w14:textId="77777777" w:rsidR="00DA6214" w:rsidRPr="00D47004" w:rsidRDefault="00DA6214" w:rsidP="00DA6214">
            <w:pPr>
              <w:spacing w:before="120" w:after="120"/>
              <w:rPr>
                <w:rFonts w:asciiTheme="majorHAnsi" w:hAnsiTheme="majorHAnsi" w:cstheme="majorHAnsi"/>
                <w:b/>
                <w:sz w:val="20"/>
                <w:szCs w:val="20"/>
              </w:rPr>
            </w:pPr>
            <w:r w:rsidRPr="00D47004">
              <w:rPr>
                <w:rFonts w:asciiTheme="majorHAnsi" w:hAnsiTheme="majorHAnsi" w:cstheme="majorHAnsi"/>
                <w:b/>
                <w:sz w:val="20"/>
              </w:rPr>
              <w:t>4.4.5</w:t>
            </w:r>
          </w:p>
        </w:tc>
        <w:tc>
          <w:tcPr>
            <w:tcW w:w="3682" w:type="dxa"/>
            <w:tcBorders>
              <w:top w:val="single" w:sz="4" w:space="0" w:color="auto"/>
              <w:left w:val="single" w:sz="4" w:space="0" w:color="auto"/>
              <w:bottom w:val="single" w:sz="4" w:space="0" w:color="auto"/>
              <w:right w:val="single" w:sz="4" w:space="0" w:color="auto"/>
            </w:tcBorders>
          </w:tcPr>
          <w:p w14:paraId="71C75B4D" w14:textId="7B3484FA" w:rsidR="00DA6214" w:rsidRPr="00D47004" w:rsidRDefault="00DA6214" w:rsidP="00DA6214">
            <w:pPr>
              <w:pStyle w:val="para"/>
              <w:rPr>
                <w:rFonts w:asciiTheme="majorHAnsi" w:hAnsiTheme="majorHAnsi" w:cstheme="majorHAnsi"/>
                <w:sz w:val="20"/>
                <w:szCs w:val="20"/>
              </w:rPr>
            </w:pPr>
            <w:r w:rsidRPr="00D47004">
              <w:rPr>
                <w:rFonts w:asciiTheme="majorHAnsi" w:hAnsiTheme="majorHAnsi" w:cstheme="majorHAnsi"/>
                <w:sz w:val="20"/>
              </w:rPr>
              <w:t>Khi có trần treo hoặc khoảng trống trên mái nhà, việc cung cấp đầy đủ khoảng trống phải được cung cấp để tạo điều kiện thuận lợi cho việc kiểm tra hoạt động của động vật gây hại, trừ khi khoảng trống được đóng kín hoàn toàn.</w:t>
            </w:r>
          </w:p>
        </w:tc>
        <w:tc>
          <w:tcPr>
            <w:tcW w:w="1279" w:type="dxa"/>
            <w:shd w:val="clear" w:color="auto" w:fill="FFFFFF" w:themeFill="background1"/>
          </w:tcPr>
          <w:p w14:paraId="08069429" w14:textId="77777777" w:rsidR="00DA6214" w:rsidRPr="00D47004" w:rsidRDefault="00DA6214" w:rsidP="00DA6214">
            <w:pPr>
              <w:spacing w:before="120" w:after="120"/>
              <w:rPr>
                <w:rFonts w:asciiTheme="majorHAnsi" w:hAnsiTheme="majorHAnsi" w:cstheme="majorHAnsi"/>
                <w:b/>
                <w:sz w:val="20"/>
                <w:szCs w:val="20"/>
              </w:rPr>
            </w:pPr>
          </w:p>
        </w:tc>
        <w:tc>
          <w:tcPr>
            <w:tcW w:w="3402" w:type="dxa"/>
            <w:shd w:val="clear" w:color="auto" w:fill="FFFFFF" w:themeFill="background1"/>
          </w:tcPr>
          <w:p w14:paraId="7F6E8DAE" w14:textId="77777777" w:rsidR="00DA6214" w:rsidRPr="00D47004" w:rsidRDefault="00DA6214" w:rsidP="00DA6214">
            <w:pPr>
              <w:spacing w:before="120" w:after="120"/>
              <w:rPr>
                <w:rFonts w:asciiTheme="majorHAnsi" w:hAnsiTheme="majorHAnsi" w:cstheme="majorHAnsi"/>
                <w:b/>
                <w:sz w:val="20"/>
                <w:szCs w:val="20"/>
              </w:rPr>
            </w:pPr>
          </w:p>
        </w:tc>
      </w:tr>
      <w:tr w:rsidR="000353B1" w:rsidRPr="00D47004" w14:paraId="5C24E3CD" w14:textId="77777777" w:rsidTr="003878D4">
        <w:tc>
          <w:tcPr>
            <w:tcW w:w="1560" w:type="dxa"/>
            <w:gridSpan w:val="2"/>
            <w:shd w:val="clear" w:color="auto" w:fill="FBD4B4"/>
          </w:tcPr>
          <w:p w14:paraId="2517640C" w14:textId="77777777" w:rsidR="00DA6214" w:rsidRPr="00D47004" w:rsidRDefault="00DA6214" w:rsidP="00DA6214">
            <w:pPr>
              <w:spacing w:before="120" w:after="120"/>
              <w:rPr>
                <w:rFonts w:asciiTheme="majorHAnsi" w:hAnsiTheme="majorHAnsi" w:cstheme="majorHAnsi"/>
                <w:b/>
                <w:sz w:val="20"/>
                <w:szCs w:val="20"/>
              </w:rPr>
            </w:pPr>
            <w:r w:rsidRPr="00D47004">
              <w:rPr>
                <w:rFonts w:asciiTheme="majorHAnsi" w:hAnsiTheme="majorHAnsi" w:cstheme="majorHAnsi"/>
                <w:b/>
                <w:sz w:val="20"/>
              </w:rPr>
              <w:t>4.4.6</w:t>
            </w:r>
          </w:p>
        </w:tc>
        <w:tc>
          <w:tcPr>
            <w:tcW w:w="3682" w:type="dxa"/>
            <w:tcBorders>
              <w:top w:val="single" w:sz="4" w:space="0" w:color="auto"/>
              <w:left w:val="single" w:sz="4" w:space="0" w:color="auto"/>
              <w:bottom w:val="single" w:sz="4" w:space="0" w:color="auto"/>
              <w:right w:val="single" w:sz="4" w:space="0" w:color="auto"/>
            </w:tcBorders>
          </w:tcPr>
          <w:p w14:paraId="74C9046C" w14:textId="77777777" w:rsidR="00B86371" w:rsidRPr="00D47004" w:rsidRDefault="00B86371" w:rsidP="00B86371">
            <w:pPr>
              <w:pStyle w:val="para"/>
              <w:rPr>
                <w:rFonts w:asciiTheme="majorHAnsi" w:hAnsiTheme="majorHAnsi" w:cstheme="majorHAnsi"/>
                <w:sz w:val="20"/>
                <w:szCs w:val="20"/>
              </w:rPr>
            </w:pPr>
            <w:r w:rsidRPr="00D47004">
              <w:rPr>
                <w:rFonts w:asciiTheme="majorHAnsi" w:hAnsiTheme="majorHAnsi" w:cstheme="majorHAnsi"/>
                <w:sz w:val="20"/>
              </w:rPr>
              <w:t>Trường hợp có lối đi bộ trên cao lân cận hoặc ngang qua các dây chuyền sản xuất thì chúng phải:</w:t>
            </w:r>
          </w:p>
          <w:p w14:paraId="5EBB8FF4" w14:textId="77777777" w:rsidR="00B86371" w:rsidRPr="00D47004" w:rsidRDefault="00B86371" w:rsidP="00CA662E">
            <w:pPr>
              <w:pStyle w:val="ListBullet"/>
            </w:pPr>
            <w:r w:rsidRPr="00D47004">
              <w:t>được thiết kế để ngăn chặn sự nhiễm bẩn của sản phẩm và dây chuyền sản xuất</w:t>
            </w:r>
          </w:p>
          <w:p w14:paraId="21C37724" w14:textId="77777777" w:rsidR="00B86371" w:rsidRPr="00D47004" w:rsidRDefault="00B86371" w:rsidP="00CA662E">
            <w:pPr>
              <w:pStyle w:val="ListBullet"/>
            </w:pPr>
            <w:r w:rsidRPr="00D47004">
              <w:t>dễ dàng để vệ sinh</w:t>
            </w:r>
          </w:p>
          <w:p w14:paraId="3F670DFD" w14:textId="69273FB2" w:rsidR="00DA6214" w:rsidRPr="00D47004" w:rsidRDefault="00B86371" w:rsidP="00CA662E">
            <w:pPr>
              <w:pStyle w:val="ListBullet"/>
            </w:pPr>
            <w:r w:rsidRPr="00D47004">
              <w:t>được bảo trì đúng.</w:t>
            </w:r>
          </w:p>
        </w:tc>
        <w:tc>
          <w:tcPr>
            <w:tcW w:w="1279" w:type="dxa"/>
            <w:shd w:val="clear" w:color="auto" w:fill="FFFFFF" w:themeFill="background1"/>
          </w:tcPr>
          <w:p w14:paraId="6F907315" w14:textId="77777777" w:rsidR="00DA6214" w:rsidRPr="00D47004" w:rsidRDefault="00DA6214" w:rsidP="00DA6214">
            <w:pPr>
              <w:spacing w:before="120" w:after="120"/>
              <w:rPr>
                <w:rFonts w:asciiTheme="majorHAnsi" w:hAnsiTheme="majorHAnsi" w:cstheme="majorHAnsi"/>
                <w:b/>
                <w:sz w:val="20"/>
                <w:szCs w:val="20"/>
              </w:rPr>
            </w:pPr>
          </w:p>
        </w:tc>
        <w:tc>
          <w:tcPr>
            <w:tcW w:w="3402" w:type="dxa"/>
            <w:shd w:val="clear" w:color="auto" w:fill="FFFFFF" w:themeFill="background1"/>
          </w:tcPr>
          <w:p w14:paraId="139BD41C" w14:textId="77777777" w:rsidR="00DA6214" w:rsidRPr="00D47004" w:rsidRDefault="00DA6214" w:rsidP="00DA6214">
            <w:pPr>
              <w:spacing w:before="120" w:after="120"/>
              <w:rPr>
                <w:rFonts w:asciiTheme="majorHAnsi" w:hAnsiTheme="majorHAnsi" w:cstheme="majorHAnsi"/>
                <w:b/>
                <w:sz w:val="20"/>
                <w:szCs w:val="20"/>
              </w:rPr>
            </w:pPr>
          </w:p>
        </w:tc>
      </w:tr>
      <w:tr w:rsidR="000353B1" w:rsidRPr="00D47004" w14:paraId="2CC9C8FC" w14:textId="77777777" w:rsidTr="003878D4">
        <w:tc>
          <w:tcPr>
            <w:tcW w:w="1560" w:type="dxa"/>
            <w:gridSpan w:val="2"/>
            <w:shd w:val="clear" w:color="auto" w:fill="FBD4B4"/>
          </w:tcPr>
          <w:p w14:paraId="0E442111" w14:textId="77777777" w:rsidR="001246D9" w:rsidRPr="00D47004" w:rsidRDefault="001246D9" w:rsidP="001246D9">
            <w:pPr>
              <w:spacing w:before="120" w:after="120"/>
              <w:rPr>
                <w:rFonts w:asciiTheme="majorHAnsi" w:hAnsiTheme="majorHAnsi" w:cstheme="majorHAnsi"/>
                <w:b/>
                <w:sz w:val="20"/>
                <w:szCs w:val="20"/>
              </w:rPr>
            </w:pPr>
            <w:r w:rsidRPr="00D47004">
              <w:rPr>
                <w:rFonts w:asciiTheme="majorHAnsi" w:hAnsiTheme="majorHAnsi" w:cstheme="majorHAnsi"/>
                <w:b/>
                <w:sz w:val="20"/>
              </w:rPr>
              <w:lastRenderedPageBreak/>
              <w:t>4.4.7</w:t>
            </w:r>
          </w:p>
        </w:tc>
        <w:tc>
          <w:tcPr>
            <w:tcW w:w="3682" w:type="dxa"/>
            <w:tcBorders>
              <w:top w:val="single" w:sz="4" w:space="0" w:color="auto"/>
              <w:left w:val="single" w:sz="4" w:space="0" w:color="auto"/>
              <w:bottom w:val="single" w:sz="4" w:space="0" w:color="auto"/>
              <w:right w:val="single" w:sz="4" w:space="0" w:color="auto"/>
            </w:tcBorders>
          </w:tcPr>
          <w:p w14:paraId="66B54ABC" w14:textId="5CD9E5F3" w:rsidR="001246D9" w:rsidRPr="00D47004" w:rsidRDefault="001246D9" w:rsidP="001246D9">
            <w:pPr>
              <w:pStyle w:val="para"/>
              <w:rPr>
                <w:rFonts w:asciiTheme="majorHAnsi" w:hAnsiTheme="majorHAnsi" w:cstheme="majorHAnsi"/>
                <w:sz w:val="20"/>
                <w:szCs w:val="20"/>
              </w:rPr>
            </w:pPr>
            <w:r w:rsidRPr="00D47004">
              <w:rPr>
                <w:rFonts w:asciiTheme="majorHAnsi" w:hAnsiTheme="majorHAnsi" w:cstheme="majorHAnsi"/>
                <w:sz w:val="20"/>
              </w:rPr>
              <w:t>Trường hợp có rủi ro đối với sản phẩm, cửa sổ và ô được thiết kế để mở cho mục đích thông gió phải được gắn lưới đầy đủ để ngăn chặn sự xâm nhập của động vật gây hại.</w:t>
            </w:r>
          </w:p>
        </w:tc>
        <w:tc>
          <w:tcPr>
            <w:tcW w:w="1279" w:type="dxa"/>
            <w:shd w:val="clear" w:color="auto" w:fill="FFFFFF" w:themeFill="background1"/>
          </w:tcPr>
          <w:p w14:paraId="54010C07" w14:textId="77777777" w:rsidR="001246D9" w:rsidRPr="00D47004" w:rsidRDefault="001246D9" w:rsidP="001246D9">
            <w:pPr>
              <w:spacing w:before="120" w:after="120"/>
              <w:rPr>
                <w:rFonts w:asciiTheme="majorHAnsi" w:hAnsiTheme="majorHAnsi" w:cstheme="majorHAnsi"/>
                <w:b/>
                <w:sz w:val="20"/>
                <w:szCs w:val="20"/>
              </w:rPr>
            </w:pPr>
          </w:p>
        </w:tc>
        <w:tc>
          <w:tcPr>
            <w:tcW w:w="3402" w:type="dxa"/>
            <w:shd w:val="clear" w:color="auto" w:fill="FFFFFF" w:themeFill="background1"/>
          </w:tcPr>
          <w:p w14:paraId="47373A71" w14:textId="77777777" w:rsidR="001246D9" w:rsidRPr="00D47004" w:rsidRDefault="001246D9" w:rsidP="001246D9">
            <w:pPr>
              <w:spacing w:before="120" w:after="120"/>
              <w:rPr>
                <w:rFonts w:asciiTheme="majorHAnsi" w:hAnsiTheme="majorHAnsi" w:cstheme="majorHAnsi"/>
                <w:b/>
                <w:sz w:val="20"/>
                <w:szCs w:val="20"/>
              </w:rPr>
            </w:pPr>
          </w:p>
        </w:tc>
      </w:tr>
      <w:tr w:rsidR="000353B1" w:rsidRPr="00D47004" w14:paraId="60374422" w14:textId="77777777" w:rsidTr="003878D4">
        <w:tc>
          <w:tcPr>
            <w:tcW w:w="1560" w:type="dxa"/>
            <w:gridSpan w:val="2"/>
            <w:shd w:val="clear" w:color="auto" w:fill="FBD4B4"/>
          </w:tcPr>
          <w:p w14:paraId="54302D68" w14:textId="77777777" w:rsidR="00012CD9" w:rsidRPr="00D47004" w:rsidRDefault="00012CD9" w:rsidP="00012CD9">
            <w:pPr>
              <w:spacing w:before="120" w:after="120"/>
              <w:rPr>
                <w:rFonts w:asciiTheme="majorHAnsi" w:hAnsiTheme="majorHAnsi" w:cstheme="majorHAnsi"/>
                <w:b/>
                <w:sz w:val="20"/>
                <w:szCs w:val="20"/>
              </w:rPr>
            </w:pPr>
            <w:r w:rsidRPr="00D47004">
              <w:rPr>
                <w:rFonts w:asciiTheme="majorHAnsi" w:hAnsiTheme="majorHAnsi" w:cstheme="majorHAnsi"/>
                <w:b/>
                <w:sz w:val="20"/>
              </w:rPr>
              <w:t>4.4.8</w:t>
            </w:r>
          </w:p>
        </w:tc>
        <w:tc>
          <w:tcPr>
            <w:tcW w:w="3682" w:type="dxa"/>
            <w:tcBorders>
              <w:top w:val="single" w:sz="4" w:space="0" w:color="auto"/>
              <w:left w:val="single" w:sz="4" w:space="0" w:color="auto"/>
              <w:bottom w:val="single" w:sz="4" w:space="0" w:color="auto"/>
              <w:right w:val="single" w:sz="4" w:space="0" w:color="auto"/>
            </w:tcBorders>
          </w:tcPr>
          <w:p w14:paraId="6CC9B269" w14:textId="77777777" w:rsidR="00012CD9" w:rsidRPr="00D47004" w:rsidRDefault="00012CD9" w:rsidP="00012CD9">
            <w:pPr>
              <w:pStyle w:val="para"/>
              <w:rPr>
                <w:rFonts w:asciiTheme="majorHAnsi" w:hAnsiTheme="majorHAnsi" w:cstheme="majorHAnsi"/>
                <w:sz w:val="20"/>
                <w:szCs w:val="20"/>
              </w:rPr>
            </w:pPr>
            <w:r w:rsidRPr="00D47004">
              <w:rPr>
                <w:rFonts w:asciiTheme="majorHAnsi" w:hAnsiTheme="majorHAnsi" w:cstheme="majorHAnsi"/>
                <w:sz w:val="20"/>
              </w:rPr>
              <w:t>Cửa đi (cả bên trong và bên ngoài) phải được duy trì trong tình trạng tốt. Ở mức tối thiểu:</w:t>
            </w:r>
          </w:p>
          <w:p w14:paraId="10CE545E" w14:textId="77777777" w:rsidR="00012CD9" w:rsidRPr="00D47004" w:rsidRDefault="00012CD9" w:rsidP="00CA662E">
            <w:pPr>
              <w:pStyle w:val="ListBullet"/>
              <w:numPr>
                <w:ilvl w:val="0"/>
                <w:numId w:val="1"/>
              </w:numPr>
            </w:pPr>
            <w:r w:rsidRPr="00D47004">
              <w:t>các cửa bên ngoài và các giá đỡ của đế phải được lắp sát hoặc được che chắn đầy đủ</w:t>
            </w:r>
          </w:p>
          <w:p w14:paraId="17712A33" w14:textId="77777777" w:rsidR="00012CD9" w:rsidRPr="00D47004" w:rsidRDefault="00012CD9" w:rsidP="00CA662E">
            <w:pPr>
              <w:pStyle w:val="ListBullet"/>
              <w:numPr>
                <w:ilvl w:val="0"/>
                <w:numId w:val="1"/>
              </w:numPr>
            </w:pPr>
            <w:r w:rsidRPr="00D47004">
              <w:t>các cửa bên ngoài mở vào các khu vực sản phẩm hở phải không được mở trong thời gian sản xuất ngoại trừ trong trường hợp khẩn cấp</w:t>
            </w:r>
          </w:p>
          <w:p w14:paraId="247A9372" w14:textId="0F06EAFA" w:rsidR="00012CD9" w:rsidRPr="00D47004" w:rsidRDefault="00012CD9" w:rsidP="00CA662E">
            <w:pPr>
              <w:pStyle w:val="ListBullet"/>
              <w:numPr>
                <w:ilvl w:val="0"/>
                <w:numId w:val="1"/>
              </w:numPr>
            </w:pPr>
            <w:r w:rsidRPr="00D47004">
              <w:t>khi cửa bên ngoài mở vào các khu vực sản phẩm đã đóng gói được mở ra, các biện pháp phòng ngừa thích hợp phải được thực hiện để ngăn chặn sự xâm nhập của động vật gây hại.</w:t>
            </w:r>
          </w:p>
        </w:tc>
        <w:tc>
          <w:tcPr>
            <w:tcW w:w="1279" w:type="dxa"/>
            <w:shd w:val="clear" w:color="auto" w:fill="FFFFFF" w:themeFill="background1"/>
          </w:tcPr>
          <w:p w14:paraId="0D774399" w14:textId="77777777" w:rsidR="00012CD9" w:rsidRPr="00D47004" w:rsidRDefault="00012CD9" w:rsidP="00012CD9">
            <w:pPr>
              <w:spacing w:before="120" w:after="120"/>
              <w:rPr>
                <w:rFonts w:asciiTheme="majorHAnsi" w:hAnsiTheme="majorHAnsi" w:cstheme="majorHAnsi"/>
                <w:b/>
                <w:sz w:val="20"/>
                <w:szCs w:val="20"/>
              </w:rPr>
            </w:pPr>
          </w:p>
        </w:tc>
        <w:tc>
          <w:tcPr>
            <w:tcW w:w="3402" w:type="dxa"/>
            <w:shd w:val="clear" w:color="auto" w:fill="FFFFFF" w:themeFill="background1"/>
          </w:tcPr>
          <w:p w14:paraId="33690D7D" w14:textId="77777777" w:rsidR="00012CD9" w:rsidRPr="00D47004" w:rsidRDefault="00012CD9" w:rsidP="00012CD9">
            <w:pPr>
              <w:spacing w:before="120" w:after="120"/>
              <w:rPr>
                <w:rFonts w:asciiTheme="majorHAnsi" w:hAnsiTheme="majorHAnsi" w:cstheme="majorHAnsi"/>
                <w:b/>
                <w:sz w:val="20"/>
                <w:szCs w:val="20"/>
              </w:rPr>
            </w:pPr>
          </w:p>
        </w:tc>
      </w:tr>
      <w:tr w:rsidR="000353B1" w:rsidRPr="00D47004" w14:paraId="4F991DE2" w14:textId="77777777" w:rsidTr="003878D4">
        <w:tc>
          <w:tcPr>
            <w:tcW w:w="1560" w:type="dxa"/>
            <w:gridSpan w:val="2"/>
            <w:shd w:val="clear" w:color="auto" w:fill="FBD4B4"/>
          </w:tcPr>
          <w:p w14:paraId="433DB062" w14:textId="77777777" w:rsidR="00DB0C9B" w:rsidRPr="00D47004" w:rsidRDefault="00DB0C9B" w:rsidP="00DB0C9B">
            <w:pPr>
              <w:spacing w:before="120" w:after="120"/>
              <w:rPr>
                <w:rFonts w:asciiTheme="majorHAnsi" w:hAnsiTheme="majorHAnsi" w:cstheme="majorHAnsi"/>
                <w:b/>
                <w:sz w:val="20"/>
                <w:szCs w:val="20"/>
              </w:rPr>
            </w:pPr>
            <w:r w:rsidRPr="00D47004">
              <w:rPr>
                <w:rFonts w:asciiTheme="majorHAnsi" w:hAnsiTheme="majorHAnsi" w:cstheme="majorHAnsi"/>
                <w:b/>
                <w:sz w:val="20"/>
              </w:rPr>
              <w:t>4.4.9</w:t>
            </w:r>
          </w:p>
        </w:tc>
        <w:tc>
          <w:tcPr>
            <w:tcW w:w="3682" w:type="dxa"/>
            <w:tcBorders>
              <w:top w:val="single" w:sz="4" w:space="0" w:color="auto"/>
              <w:left w:val="single" w:sz="4" w:space="0" w:color="auto"/>
              <w:bottom w:val="single" w:sz="4" w:space="0" w:color="auto"/>
              <w:right w:val="single" w:sz="4" w:space="0" w:color="auto"/>
            </w:tcBorders>
          </w:tcPr>
          <w:p w14:paraId="30A465E3" w14:textId="3DA6CFCE" w:rsidR="00DB0C9B" w:rsidRPr="00D47004" w:rsidRDefault="00DB0C9B" w:rsidP="00DB0C9B">
            <w:pPr>
              <w:pStyle w:val="para"/>
              <w:rPr>
                <w:rFonts w:asciiTheme="majorHAnsi" w:hAnsiTheme="majorHAnsi" w:cstheme="majorHAnsi"/>
                <w:sz w:val="20"/>
                <w:szCs w:val="20"/>
              </w:rPr>
            </w:pPr>
            <w:r w:rsidRPr="00D47004">
              <w:rPr>
                <w:rFonts w:asciiTheme="majorHAnsi" w:hAnsiTheme="majorHAnsi" w:cstheme="majorHAnsi"/>
                <w:sz w:val="20"/>
              </w:rPr>
              <w:t>Chiếu sáng thích hợp và đầy đủ phải được cung cấp để vận hành chính xác các quá trình, kiểm tra sản phẩm và vệ sinh hiệu quả.</w:t>
            </w:r>
          </w:p>
        </w:tc>
        <w:tc>
          <w:tcPr>
            <w:tcW w:w="1279" w:type="dxa"/>
            <w:shd w:val="clear" w:color="auto" w:fill="FFFFFF" w:themeFill="background1"/>
          </w:tcPr>
          <w:p w14:paraId="2DE5777A" w14:textId="77777777" w:rsidR="00DB0C9B" w:rsidRPr="00D47004" w:rsidRDefault="00DB0C9B" w:rsidP="00DB0C9B">
            <w:pPr>
              <w:spacing w:before="120" w:after="120"/>
              <w:rPr>
                <w:rFonts w:asciiTheme="majorHAnsi" w:hAnsiTheme="majorHAnsi" w:cstheme="majorHAnsi"/>
                <w:b/>
                <w:sz w:val="20"/>
                <w:szCs w:val="20"/>
              </w:rPr>
            </w:pPr>
          </w:p>
        </w:tc>
        <w:tc>
          <w:tcPr>
            <w:tcW w:w="3402" w:type="dxa"/>
            <w:shd w:val="clear" w:color="auto" w:fill="FFFFFF" w:themeFill="background1"/>
          </w:tcPr>
          <w:p w14:paraId="57255E22" w14:textId="77777777" w:rsidR="00DB0C9B" w:rsidRPr="00D47004" w:rsidRDefault="00DB0C9B" w:rsidP="00DB0C9B">
            <w:pPr>
              <w:spacing w:before="120" w:after="120"/>
              <w:rPr>
                <w:rFonts w:asciiTheme="majorHAnsi" w:hAnsiTheme="majorHAnsi" w:cstheme="majorHAnsi"/>
                <w:b/>
                <w:sz w:val="20"/>
                <w:szCs w:val="20"/>
              </w:rPr>
            </w:pPr>
          </w:p>
        </w:tc>
      </w:tr>
      <w:tr w:rsidR="000353B1" w:rsidRPr="00D47004" w14:paraId="5C853342" w14:textId="77777777" w:rsidTr="003878D4">
        <w:tc>
          <w:tcPr>
            <w:tcW w:w="1560" w:type="dxa"/>
            <w:gridSpan w:val="2"/>
            <w:shd w:val="clear" w:color="auto" w:fill="FBD4B4"/>
          </w:tcPr>
          <w:p w14:paraId="401C57A5" w14:textId="77777777" w:rsidR="00061978" w:rsidRPr="00D47004" w:rsidRDefault="00061978" w:rsidP="00061978">
            <w:pPr>
              <w:spacing w:before="120" w:after="120"/>
              <w:rPr>
                <w:rFonts w:asciiTheme="majorHAnsi" w:hAnsiTheme="majorHAnsi" w:cstheme="majorHAnsi"/>
                <w:b/>
                <w:sz w:val="20"/>
                <w:szCs w:val="20"/>
              </w:rPr>
            </w:pPr>
            <w:r w:rsidRPr="00D47004">
              <w:rPr>
                <w:rFonts w:asciiTheme="majorHAnsi" w:hAnsiTheme="majorHAnsi" w:cstheme="majorHAnsi"/>
                <w:b/>
                <w:sz w:val="20"/>
              </w:rPr>
              <w:t>4.4.10</w:t>
            </w:r>
          </w:p>
        </w:tc>
        <w:tc>
          <w:tcPr>
            <w:tcW w:w="3682" w:type="dxa"/>
            <w:tcBorders>
              <w:top w:val="single" w:sz="4" w:space="0" w:color="auto"/>
              <w:left w:val="single" w:sz="4" w:space="0" w:color="auto"/>
              <w:bottom w:val="single" w:sz="4" w:space="0" w:color="auto"/>
              <w:right w:val="single" w:sz="4" w:space="0" w:color="auto"/>
            </w:tcBorders>
          </w:tcPr>
          <w:p w14:paraId="1A5B280A" w14:textId="01266763" w:rsidR="00061978" w:rsidRPr="00D47004" w:rsidRDefault="00061978" w:rsidP="00061978">
            <w:pPr>
              <w:pStyle w:val="para"/>
              <w:rPr>
                <w:rFonts w:asciiTheme="majorHAnsi" w:hAnsiTheme="majorHAnsi" w:cstheme="majorHAnsi"/>
                <w:sz w:val="20"/>
                <w:szCs w:val="20"/>
              </w:rPr>
            </w:pPr>
            <w:r w:rsidRPr="00D47004">
              <w:rPr>
                <w:rFonts w:asciiTheme="majorHAnsi" w:hAnsiTheme="majorHAnsi" w:cstheme="majorHAnsi"/>
                <w:sz w:val="20"/>
              </w:rPr>
              <w:t>Thông gió đầy đủ và hút khí ra phải được cung cấp cho môi trường bảo quản và xử lý sản phẩm để ngăn chặn sự ngưng tụ hoặc tích tụ bụi quá mức.</w:t>
            </w:r>
          </w:p>
        </w:tc>
        <w:tc>
          <w:tcPr>
            <w:tcW w:w="1279" w:type="dxa"/>
            <w:shd w:val="clear" w:color="auto" w:fill="FFFFFF" w:themeFill="background1"/>
          </w:tcPr>
          <w:p w14:paraId="361BCBF8" w14:textId="77777777" w:rsidR="00061978" w:rsidRPr="00D47004" w:rsidRDefault="00061978" w:rsidP="00061978">
            <w:pPr>
              <w:spacing w:before="120" w:after="120"/>
              <w:rPr>
                <w:rFonts w:asciiTheme="majorHAnsi" w:hAnsiTheme="majorHAnsi" w:cstheme="majorHAnsi"/>
                <w:b/>
                <w:sz w:val="20"/>
                <w:szCs w:val="20"/>
              </w:rPr>
            </w:pPr>
          </w:p>
        </w:tc>
        <w:tc>
          <w:tcPr>
            <w:tcW w:w="3402" w:type="dxa"/>
            <w:shd w:val="clear" w:color="auto" w:fill="FFFFFF" w:themeFill="background1"/>
          </w:tcPr>
          <w:p w14:paraId="636CB5BE" w14:textId="77777777" w:rsidR="00061978" w:rsidRPr="00D47004" w:rsidRDefault="00061978" w:rsidP="00061978">
            <w:pPr>
              <w:spacing w:before="120" w:after="120"/>
              <w:rPr>
                <w:rFonts w:asciiTheme="majorHAnsi" w:hAnsiTheme="majorHAnsi" w:cstheme="majorHAnsi"/>
                <w:b/>
                <w:sz w:val="20"/>
                <w:szCs w:val="20"/>
              </w:rPr>
            </w:pPr>
          </w:p>
        </w:tc>
      </w:tr>
      <w:tr w:rsidR="00370333" w:rsidRPr="00D47004" w14:paraId="7D1634EC" w14:textId="77777777" w:rsidTr="003878D4">
        <w:tc>
          <w:tcPr>
            <w:tcW w:w="1560" w:type="dxa"/>
            <w:gridSpan w:val="2"/>
            <w:shd w:val="clear" w:color="auto" w:fill="FBD4B4"/>
          </w:tcPr>
          <w:p w14:paraId="4DF21B72" w14:textId="26A15730" w:rsidR="00370333" w:rsidRPr="00D47004" w:rsidRDefault="00370333" w:rsidP="00370333">
            <w:pPr>
              <w:spacing w:before="120" w:after="120"/>
              <w:rPr>
                <w:rFonts w:asciiTheme="majorHAnsi" w:hAnsiTheme="majorHAnsi" w:cstheme="majorHAnsi"/>
                <w:b/>
                <w:sz w:val="20"/>
                <w:szCs w:val="20"/>
              </w:rPr>
            </w:pPr>
            <w:r w:rsidRPr="00D47004">
              <w:rPr>
                <w:rFonts w:asciiTheme="majorHAnsi" w:hAnsiTheme="majorHAnsi" w:cstheme="majorHAnsi"/>
                <w:b/>
                <w:sz w:val="20"/>
              </w:rPr>
              <w:t>4.4.11</w:t>
            </w:r>
          </w:p>
        </w:tc>
        <w:tc>
          <w:tcPr>
            <w:tcW w:w="3682" w:type="dxa"/>
            <w:tcBorders>
              <w:top w:val="single" w:sz="4" w:space="0" w:color="auto"/>
              <w:left w:val="single" w:sz="4" w:space="0" w:color="auto"/>
              <w:bottom w:val="single" w:sz="4" w:space="0" w:color="auto"/>
              <w:right w:val="single" w:sz="4" w:space="0" w:color="auto"/>
            </w:tcBorders>
          </w:tcPr>
          <w:p w14:paraId="5C13B770" w14:textId="60368041" w:rsidR="00370333" w:rsidRPr="00D47004" w:rsidRDefault="00370333" w:rsidP="00370333">
            <w:pPr>
              <w:pStyle w:val="para"/>
              <w:rPr>
                <w:rFonts w:asciiTheme="majorHAnsi" w:hAnsiTheme="majorHAnsi" w:cstheme="majorHAnsi"/>
                <w:sz w:val="20"/>
                <w:szCs w:val="20"/>
              </w:rPr>
            </w:pPr>
            <w:r w:rsidRPr="00D47004">
              <w:rPr>
                <w:rFonts w:asciiTheme="majorHAnsi" w:hAnsiTheme="majorHAnsi" w:cstheme="majorHAnsi"/>
                <w:sz w:val="20"/>
              </w:rPr>
              <w:t>Khi có rèm bằng dải nhựa, chúng phải được duy trì ở tình trạng tốt, sạch sẽ, được lắp đúng cách (ví dụ để ngăn ngừa dịch hại xâm nhập hoặc để kiểm soát nhiệt độ) và không được gây rủi ro về an toàn thực phẩm.</w:t>
            </w:r>
          </w:p>
        </w:tc>
        <w:tc>
          <w:tcPr>
            <w:tcW w:w="1279" w:type="dxa"/>
            <w:shd w:val="clear" w:color="auto" w:fill="FFFFFF" w:themeFill="background1"/>
          </w:tcPr>
          <w:p w14:paraId="7B71180E" w14:textId="77777777" w:rsidR="00370333" w:rsidRPr="00D47004" w:rsidRDefault="00370333" w:rsidP="00370333">
            <w:pPr>
              <w:spacing w:before="120" w:after="120"/>
              <w:rPr>
                <w:rFonts w:asciiTheme="majorHAnsi" w:hAnsiTheme="majorHAnsi" w:cstheme="majorHAnsi"/>
                <w:b/>
                <w:sz w:val="20"/>
                <w:szCs w:val="20"/>
              </w:rPr>
            </w:pPr>
          </w:p>
        </w:tc>
        <w:tc>
          <w:tcPr>
            <w:tcW w:w="3402" w:type="dxa"/>
            <w:shd w:val="clear" w:color="auto" w:fill="FFFFFF" w:themeFill="background1"/>
          </w:tcPr>
          <w:p w14:paraId="3CB4BF28" w14:textId="77777777" w:rsidR="00370333" w:rsidRPr="00D47004" w:rsidRDefault="00370333" w:rsidP="00370333">
            <w:pPr>
              <w:spacing w:before="120" w:after="120"/>
              <w:rPr>
                <w:rFonts w:asciiTheme="majorHAnsi" w:hAnsiTheme="majorHAnsi" w:cstheme="majorHAnsi"/>
                <w:b/>
                <w:sz w:val="20"/>
                <w:szCs w:val="20"/>
              </w:rPr>
            </w:pPr>
          </w:p>
        </w:tc>
      </w:tr>
      <w:tr w:rsidR="00370333" w:rsidRPr="00D47004" w14:paraId="3D598BE0" w14:textId="77777777" w:rsidTr="003878D4">
        <w:tc>
          <w:tcPr>
            <w:tcW w:w="1560" w:type="dxa"/>
            <w:gridSpan w:val="2"/>
            <w:shd w:val="clear" w:color="auto" w:fill="92D050"/>
          </w:tcPr>
          <w:p w14:paraId="7D0C40C4" w14:textId="77777777" w:rsidR="00370333" w:rsidRPr="00D47004" w:rsidRDefault="00370333" w:rsidP="00370333">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4.5</w:t>
            </w:r>
          </w:p>
        </w:tc>
        <w:tc>
          <w:tcPr>
            <w:tcW w:w="8363" w:type="dxa"/>
            <w:gridSpan w:val="3"/>
            <w:tcBorders>
              <w:top w:val="single" w:sz="4" w:space="0" w:color="auto"/>
              <w:left w:val="single" w:sz="4" w:space="0" w:color="auto"/>
              <w:bottom w:val="single" w:sz="4" w:space="0" w:color="auto"/>
            </w:tcBorders>
            <w:shd w:val="clear" w:color="auto" w:fill="92D050"/>
          </w:tcPr>
          <w:p w14:paraId="5A1D9E94" w14:textId="77777777" w:rsidR="00370333" w:rsidRPr="00D47004" w:rsidRDefault="00370333" w:rsidP="00370333">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Các tiện ích – nước, nước đá, không khí và khí gas khác</w:t>
            </w:r>
          </w:p>
        </w:tc>
      </w:tr>
      <w:tr w:rsidR="00370333" w:rsidRPr="00D47004" w14:paraId="35BD098C" w14:textId="77777777" w:rsidTr="003878D4">
        <w:tc>
          <w:tcPr>
            <w:tcW w:w="1560" w:type="dxa"/>
            <w:gridSpan w:val="2"/>
            <w:shd w:val="clear" w:color="auto" w:fill="D6E9B2"/>
          </w:tcPr>
          <w:p w14:paraId="2F57F0BC" w14:textId="77777777" w:rsidR="00370333" w:rsidRPr="00D47004" w:rsidRDefault="00370333" w:rsidP="00370333">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BBB2666" w14:textId="77777777" w:rsidR="00370333" w:rsidRPr="00D47004" w:rsidRDefault="00370333" w:rsidP="00370333">
            <w:pPr>
              <w:pStyle w:val="para"/>
              <w:rPr>
                <w:rFonts w:asciiTheme="majorHAnsi" w:hAnsiTheme="majorHAnsi" w:cstheme="majorHAnsi"/>
                <w:sz w:val="20"/>
                <w:szCs w:val="20"/>
              </w:rPr>
            </w:pPr>
            <w:r w:rsidRPr="00D47004">
              <w:rPr>
                <w:rFonts w:asciiTheme="majorHAnsi" w:hAnsiTheme="majorHAnsi" w:cstheme="majorHAnsi"/>
                <w:sz w:val="20"/>
              </w:rPr>
              <w:t>Các tiện ích được sử dụng trong khu vực sản xuất và bảo quản phải được giám sát để kiểm soát hiệu quả rủi ro nhiễm bẩn sản phẩm.</w:t>
            </w:r>
          </w:p>
        </w:tc>
      </w:tr>
      <w:tr w:rsidR="00BA5EB5" w:rsidRPr="00D47004" w14:paraId="4A440119" w14:textId="77777777" w:rsidTr="003878D4">
        <w:tc>
          <w:tcPr>
            <w:tcW w:w="1560" w:type="dxa"/>
            <w:gridSpan w:val="2"/>
            <w:shd w:val="clear" w:color="auto" w:fill="D6E9B2"/>
          </w:tcPr>
          <w:p w14:paraId="30240851" w14:textId="77777777" w:rsidR="00370333" w:rsidRPr="00D47004" w:rsidRDefault="00370333" w:rsidP="00370333">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715FD7B3" w14:textId="77777777" w:rsidR="00370333" w:rsidRPr="00D47004" w:rsidRDefault="00370333" w:rsidP="00370333">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04E2EAC9" w14:textId="77777777" w:rsidR="00370333" w:rsidRPr="00D47004" w:rsidRDefault="00370333" w:rsidP="00370333">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1055E522" w14:textId="4D197F29" w:rsidR="00370333" w:rsidRPr="00D47004" w:rsidRDefault="00C831FA" w:rsidP="00370333">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BA5EB5" w:rsidRPr="00D47004" w14:paraId="56D59AF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D47004" w:rsidRDefault="00DB5D5A" w:rsidP="00DB5D5A">
            <w:pPr>
              <w:pStyle w:val="para"/>
              <w:rPr>
                <w:rFonts w:asciiTheme="majorHAnsi" w:hAnsiTheme="majorHAnsi" w:cstheme="majorHAnsi"/>
                <w:b/>
                <w:sz w:val="20"/>
                <w:szCs w:val="20"/>
              </w:rPr>
            </w:pPr>
            <w:r w:rsidRPr="00D47004">
              <w:rPr>
                <w:rFonts w:asciiTheme="majorHAnsi" w:hAnsiTheme="majorHAnsi" w:cstheme="majorHAnsi"/>
                <w:b/>
                <w:sz w:val="20"/>
              </w:rPr>
              <w:t>4.5.1</w:t>
            </w:r>
          </w:p>
        </w:tc>
        <w:tc>
          <w:tcPr>
            <w:tcW w:w="3682" w:type="dxa"/>
            <w:tcBorders>
              <w:top w:val="single" w:sz="4" w:space="0" w:color="auto"/>
              <w:left w:val="single" w:sz="4" w:space="0" w:color="auto"/>
              <w:bottom w:val="single" w:sz="4" w:space="0" w:color="auto"/>
              <w:right w:val="single" w:sz="4" w:space="0" w:color="auto"/>
            </w:tcBorders>
          </w:tcPr>
          <w:p w14:paraId="77D642A9" w14:textId="77777777" w:rsidR="00DB5D5A" w:rsidRPr="00D47004" w:rsidRDefault="00DB5D5A" w:rsidP="00DB5D5A">
            <w:pPr>
              <w:pStyle w:val="para"/>
              <w:rPr>
                <w:rFonts w:asciiTheme="majorHAnsi" w:hAnsiTheme="majorHAnsi" w:cstheme="majorHAnsi"/>
                <w:sz w:val="20"/>
                <w:szCs w:val="20"/>
              </w:rPr>
            </w:pPr>
            <w:r w:rsidRPr="00D47004">
              <w:rPr>
                <w:rFonts w:asciiTheme="majorHAnsi" w:hAnsiTheme="majorHAnsi" w:cstheme="majorHAnsi"/>
                <w:sz w:val="20"/>
              </w:rPr>
              <w:t xml:space="preserve">Nước (kể cả nước đá và hơi nước) được sử dụng như một nguyên liệu trong sản xuất thực phẩm chế biến, việc chuẩn bị sản phẩm, rửa tay hoặc cho vệ sinh thiết bị hoặc vệ sinh nhà </w:t>
            </w:r>
            <w:r w:rsidRPr="00D47004">
              <w:rPr>
                <w:rFonts w:asciiTheme="majorHAnsi" w:hAnsiTheme="majorHAnsi" w:cstheme="majorHAnsi"/>
                <w:sz w:val="20"/>
              </w:rPr>
              <w:lastRenderedPageBreak/>
              <w:t>máy phải được cung cấp đủ số lượng, có thể uống tại điểm sử dụng hoặc không tạo rủi ro nhiễm bẩn theo pháp luật hiện hành.</w:t>
            </w:r>
          </w:p>
          <w:p w14:paraId="71C83FA8" w14:textId="77777777" w:rsidR="00DB5D5A" w:rsidRPr="00D47004" w:rsidRDefault="00DB5D5A" w:rsidP="00DB5D5A">
            <w:pPr>
              <w:pStyle w:val="para"/>
              <w:rPr>
                <w:rFonts w:asciiTheme="majorHAnsi" w:hAnsiTheme="majorHAnsi" w:cstheme="majorHAnsi"/>
                <w:sz w:val="20"/>
                <w:szCs w:val="20"/>
              </w:rPr>
            </w:pPr>
            <w:r w:rsidRPr="00D47004">
              <w:rPr>
                <w:rFonts w:asciiTheme="majorHAnsi" w:hAnsiTheme="majorHAnsi" w:cstheme="majorHAnsi"/>
                <w:sz w:val="20"/>
              </w:rPr>
              <w:t>Khi được lưu trữ và xử lý tại chỗ (ví dụ: trong bể chứa hoặc bể chứa), phải quản lý nước để giảm thiểu rủi ro về an toàn thực phẩm.</w:t>
            </w:r>
          </w:p>
          <w:p w14:paraId="2AB82719" w14:textId="2A3F1063" w:rsidR="00DB5D5A" w:rsidRPr="00D47004" w:rsidRDefault="00DB5D5A" w:rsidP="00CA662E">
            <w:pPr>
              <w:pStyle w:val="ListBullet"/>
            </w:pPr>
            <w:r w:rsidRPr="00D47004">
              <w:t>Chất lượng vi sinh và hóa học của nước phải được phân tích ít nhất hàng năm. Các điểm lấy mẫu, phạm vi của thử nghiệm và tần suất phân tích phải dựa trên rủi ro, có tính đến nguồn nước, lưu chứa và phân phối nước tại nhà máy, mẫu quá khứ và sử dụng trước đó.</w:t>
            </w:r>
          </w:p>
        </w:tc>
        <w:tc>
          <w:tcPr>
            <w:tcW w:w="1279" w:type="dxa"/>
            <w:tcBorders>
              <w:top w:val="single" w:sz="4" w:space="0" w:color="auto"/>
              <w:left w:val="single" w:sz="4" w:space="0" w:color="auto"/>
              <w:bottom w:val="single" w:sz="4" w:space="0" w:color="auto"/>
            </w:tcBorders>
            <w:shd w:val="clear" w:color="auto" w:fill="auto"/>
          </w:tcPr>
          <w:p w14:paraId="75C0A74C" w14:textId="6FA3047A" w:rsidR="00DB5D5A" w:rsidRPr="00D47004" w:rsidRDefault="00DB5D5A" w:rsidP="00DB5D5A">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ADEF7CE" w14:textId="77777777" w:rsidR="00DB5D5A" w:rsidRPr="00D47004" w:rsidRDefault="00DB5D5A" w:rsidP="00DB5D5A">
            <w:pPr>
              <w:spacing w:before="120" w:after="120"/>
              <w:rPr>
                <w:rFonts w:asciiTheme="majorHAnsi" w:hAnsiTheme="majorHAnsi" w:cstheme="majorHAnsi"/>
                <w:b/>
                <w:sz w:val="20"/>
                <w:szCs w:val="20"/>
              </w:rPr>
            </w:pPr>
          </w:p>
        </w:tc>
      </w:tr>
      <w:tr w:rsidR="000353B1" w:rsidRPr="00D47004" w14:paraId="42232424"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6E1FAD" w:rsidRPr="00D47004" w:rsidRDefault="006E1FAD" w:rsidP="006E1FAD">
            <w:pPr>
              <w:pStyle w:val="para"/>
              <w:rPr>
                <w:rFonts w:asciiTheme="majorHAnsi" w:hAnsiTheme="majorHAnsi" w:cstheme="majorHAnsi"/>
                <w:b/>
                <w:sz w:val="20"/>
                <w:szCs w:val="20"/>
              </w:rPr>
            </w:pPr>
            <w:r w:rsidRPr="00D47004">
              <w:rPr>
                <w:rFonts w:asciiTheme="majorHAnsi" w:hAnsiTheme="majorHAnsi" w:cstheme="majorHAnsi"/>
                <w:b/>
                <w:sz w:val="20"/>
              </w:rPr>
              <w:t>4.5.2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6E1FAD" w:rsidRPr="00D47004" w:rsidRDefault="006E1FAD" w:rsidP="006E1FAD">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CC93A1E" w14:textId="5D534B8E" w:rsidR="006E1FAD" w:rsidRPr="00D47004" w:rsidRDefault="006E1FAD" w:rsidP="00CA662E">
            <w:pPr>
              <w:pStyle w:val="ListBullet"/>
            </w:pPr>
            <w:r w:rsidRPr="00D47004">
              <w:t>Sơ đồ được cập nhật của hệ thống phân phối nước phải sẵn có, bao gồm bồn chứa, xử lý nước và hồi lưu nước khi thích hợp. Sơ đồ này phải được sử dụng làm cơ sở cho việc lấy mẫu nước và quản lý chất lượng nước.</w:t>
            </w:r>
          </w:p>
        </w:tc>
        <w:tc>
          <w:tcPr>
            <w:tcW w:w="1279" w:type="dxa"/>
            <w:tcBorders>
              <w:top w:val="single" w:sz="4" w:space="0" w:color="auto"/>
              <w:left w:val="single" w:sz="4" w:space="0" w:color="auto"/>
              <w:bottom w:val="single" w:sz="4" w:space="0" w:color="auto"/>
            </w:tcBorders>
            <w:shd w:val="clear" w:color="auto" w:fill="auto"/>
          </w:tcPr>
          <w:p w14:paraId="7EC77F7E" w14:textId="77777777" w:rsidR="006E1FAD" w:rsidRPr="00D47004" w:rsidRDefault="006E1FAD" w:rsidP="006E1FAD">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672EE0C" w14:textId="77777777" w:rsidR="006E1FAD" w:rsidRPr="00D47004" w:rsidRDefault="006E1FAD" w:rsidP="006E1FAD">
            <w:pPr>
              <w:spacing w:before="120" w:after="120"/>
              <w:rPr>
                <w:rFonts w:asciiTheme="majorHAnsi" w:hAnsiTheme="majorHAnsi" w:cstheme="majorHAnsi"/>
                <w:b/>
                <w:sz w:val="20"/>
                <w:szCs w:val="20"/>
              </w:rPr>
            </w:pPr>
          </w:p>
        </w:tc>
      </w:tr>
      <w:tr w:rsidR="00BA5EB5" w:rsidRPr="00D47004" w14:paraId="7894384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D47004" w:rsidRDefault="009B1879" w:rsidP="009B1879">
            <w:pPr>
              <w:pStyle w:val="para"/>
              <w:rPr>
                <w:rFonts w:asciiTheme="majorHAnsi" w:hAnsiTheme="majorHAnsi" w:cstheme="majorHAnsi"/>
                <w:b/>
                <w:sz w:val="20"/>
                <w:szCs w:val="20"/>
              </w:rPr>
            </w:pPr>
            <w:r w:rsidRPr="00D47004">
              <w:rPr>
                <w:rFonts w:asciiTheme="majorHAnsi" w:hAnsiTheme="majorHAnsi" w:cstheme="majorHAnsi"/>
                <w:b/>
                <w:sz w:val="20"/>
              </w:rPr>
              <w:t>4.5.3</w:t>
            </w:r>
          </w:p>
        </w:tc>
        <w:tc>
          <w:tcPr>
            <w:tcW w:w="3682" w:type="dxa"/>
            <w:tcBorders>
              <w:top w:val="single" w:sz="4" w:space="0" w:color="auto"/>
              <w:left w:val="single" w:sz="4" w:space="0" w:color="auto"/>
              <w:bottom w:val="single" w:sz="4" w:space="0" w:color="auto"/>
              <w:right w:val="single" w:sz="4" w:space="0" w:color="auto"/>
            </w:tcBorders>
          </w:tcPr>
          <w:p w14:paraId="616C3053" w14:textId="1A9F1D20" w:rsidR="009B1879" w:rsidRPr="00D47004" w:rsidRDefault="009B1879" w:rsidP="009B1879">
            <w:pPr>
              <w:pStyle w:val="para"/>
              <w:rPr>
                <w:rFonts w:asciiTheme="majorHAnsi" w:hAnsiTheme="majorHAnsi" w:cstheme="majorHAnsi"/>
                <w:sz w:val="20"/>
                <w:szCs w:val="20"/>
              </w:rPr>
            </w:pPr>
            <w:r w:rsidRPr="00D47004">
              <w:rPr>
                <w:rFonts w:asciiTheme="majorHAnsi" w:hAnsiTheme="majorHAnsi" w:cstheme="majorHAnsi"/>
                <w:sz w:val="20"/>
              </w:rPr>
              <w:t>Không khí và các khí gas khác được sử dụng làm nguyên liệu hoặc tiếp xúc trực tiếp với sản phẩm phải được giám sát để đảm bảo điều này không tạo ra rủi ro nhiễm bẩn. Khí nén có tiếp xúc trực tiếp với sản phẩm phải được lọc tại điểm sử dụng.</w:t>
            </w:r>
          </w:p>
        </w:tc>
        <w:tc>
          <w:tcPr>
            <w:tcW w:w="1279" w:type="dxa"/>
            <w:tcBorders>
              <w:top w:val="single" w:sz="4" w:space="0" w:color="auto"/>
              <w:left w:val="single" w:sz="4" w:space="0" w:color="auto"/>
              <w:bottom w:val="single" w:sz="4" w:space="0" w:color="auto"/>
            </w:tcBorders>
            <w:shd w:val="clear" w:color="auto" w:fill="auto"/>
          </w:tcPr>
          <w:p w14:paraId="0E86D618" w14:textId="77777777" w:rsidR="009B1879" w:rsidRPr="00D47004" w:rsidRDefault="009B1879" w:rsidP="009B1879">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5D00672" w14:textId="77777777" w:rsidR="009B1879" w:rsidRPr="00D47004" w:rsidRDefault="009B1879" w:rsidP="009B1879">
            <w:pPr>
              <w:spacing w:before="120" w:after="120"/>
              <w:rPr>
                <w:rFonts w:asciiTheme="majorHAnsi" w:hAnsiTheme="majorHAnsi" w:cstheme="majorHAnsi"/>
                <w:b/>
                <w:sz w:val="20"/>
                <w:szCs w:val="20"/>
              </w:rPr>
            </w:pPr>
          </w:p>
        </w:tc>
      </w:tr>
      <w:tr w:rsidR="009B1879" w:rsidRPr="00D47004" w14:paraId="371F8EF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D47004" w:rsidRDefault="009B1879" w:rsidP="009B1879">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4.6</w:t>
            </w:r>
          </w:p>
        </w:tc>
        <w:tc>
          <w:tcPr>
            <w:tcW w:w="8363" w:type="dxa"/>
            <w:gridSpan w:val="3"/>
            <w:tcBorders>
              <w:top w:val="single" w:sz="4" w:space="0" w:color="auto"/>
              <w:left w:val="single" w:sz="4" w:space="0" w:color="auto"/>
              <w:bottom w:val="single" w:sz="4" w:space="0" w:color="auto"/>
            </w:tcBorders>
            <w:shd w:val="clear" w:color="auto" w:fill="92D050"/>
          </w:tcPr>
          <w:p w14:paraId="7582D483" w14:textId="77777777" w:rsidR="009B1879" w:rsidRPr="00D47004" w:rsidRDefault="009B1879" w:rsidP="009B1879">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Thiết bị</w:t>
            </w:r>
          </w:p>
        </w:tc>
      </w:tr>
      <w:tr w:rsidR="009B1879" w:rsidRPr="00D47004" w14:paraId="3C44568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77777777" w:rsidR="009B1879" w:rsidRPr="00D47004" w:rsidRDefault="009B1879" w:rsidP="009B1879">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2AB2F5A" w14:textId="1C95D4D8" w:rsidR="009B1879" w:rsidRPr="00D47004" w:rsidRDefault="0010694B" w:rsidP="009B1879">
            <w:pPr>
              <w:pStyle w:val="para"/>
              <w:rPr>
                <w:rFonts w:asciiTheme="majorHAnsi" w:hAnsiTheme="majorHAnsi" w:cstheme="majorHAnsi"/>
                <w:sz w:val="20"/>
                <w:szCs w:val="20"/>
              </w:rPr>
            </w:pPr>
            <w:r w:rsidRPr="00D47004">
              <w:rPr>
                <w:rFonts w:asciiTheme="majorHAnsi" w:hAnsiTheme="majorHAnsi" w:cstheme="majorHAnsi"/>
                <w:sz w:val="20"/>
              </w:rPr>
              <w:t>Tất cả các thiết bị chế biến thực phẩm phải phù hợp với mục đích đã xác định và phải được sử dụng để giảm thiểu rủi ro nhiễm bẩn sản phẩm.</w:t>
            </w:r>
          </w:p>
        </w:tc>
      </w:tr>
      <w:tr w:rsidR="00BA5EB5" w:rsidRPr="00D47004" w14:paraId="14D9E29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77777777" w:rsidR="009B1879" w:rsidRPr="00D47004" w:rsidRDefault="009B1879" w:rsidP="009B1879">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29CF7E37" w14:textId="77777777" w:rsidR="009B1879" w:rsidRPr="00D47004" w:rsidRDefault="009B1879" w:rsidP="009B1879">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9" w:type="dxa"/>
            <w:tcBorders>
              <w:top w:val="single" w:sz="4" w:space="0" w:color="auto"/>
              <w:left w:val="single" w:sz="4" w:space="0" w:color="auto"/>
              <w:bottom w:val="single" w:sz="4" w:space="0" w:color="auto"/>
            </w:tcBorders>
            <w:shd w:val="clear" w:color="auto" w:fill="auto"/>
          </w:tcPr>
          <w:p w14:paraId="1829BFC7" w14:textId="77777777" w:rsidR="009B1879" w:rsidRPr="00D47004" w:rsidRDefault="009B1879" w:rsidP="009B1879">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shd w:val="clear" w:color="auto" w:fill="auto"/>
          </w:tcPr>
          <w:p w14:paraId="14AEE6D3" w14:textId="6F5C6944" w:rsidR="009B1879" w:rsidRPr="00D47004" w:rsidRDefault="00331B7D" w:rsidP="009B1879">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333C45" w:rsidRPr="00D47004" w14:paraId="38454F7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007003" w:rsidRPr="00D47004" w:rsidRDefault="00007003" w:rsidP="00007003">
            <w:pPr>
              <w:pStyle w:val="para"/>
              <w:rPr>
                <w:rFonts w:asciiTheme="majorHAnsi" w:hAnsiTheme="majorHAnsi" w:cstheme="majorHAnsi"/>
                <w:b/>
                <w:sz w:val="20"/>
                <w:szCs w:val="20"/>
              </w:rPr>
            </w:pPr>
            <w:r w:rsidRPr="00D47004">
              <w:rPr>
                <w:rFonts w:asciiTheme="majorHAnsi" w:hAnsiTheme="majorHAnsi" w:cstheme="majorHAnsi"/>
                <w:b/>
                <w:sz w:val="20"/>
              </w:rPr>
              <w:t>4.6.1</w:t>
            </w:r>
          </w:p>
        </w:tc>
        <w:tc>
          <w:tcPr>
            <w:tcW w:w="3682" w:type="dxa"/>
            <w:tcBorders>
              <w:top w:val="single" w:sz="4" w:space="0" w:color="auto"/>
              <w:left w:val="single" w:sz="4" w:space="0" w:color="auto"/>
              <w:bottom w:val="single" w:sz="4" w:space="0" w:color="auto"/>
              <w:right w:val="single" w:sz="4" w:space="0" w:color="auto"/>
            </w:tcBorders>
          </w:tcPr>
          <w:p w14:paraId="783EF9DC" w14:textId="77777777" w:rsidR="00007003" w:rsidRPr="00D47004" w:rsidRDefault="00007003" w:rsidP="00007003">
            <w:pPr>
              <w:pStyle w:val="para"/>
              <w:rPr>
                <w:rFonts w:asciiTheme="majorHAnsi" w:hAnsiTheme="majorHAnsi" w:cstheme="majorHAnsi"/>
                <w:sz w:val="20"/>
                <w:szCs w:val="20"/>
              </w:rPr>
            </w:pPr>
            <w:r w:rsidRPr="00D47004">
              <w:rPr>
                <w:rFonts w:asciiTheme="majorHAnsi" w:hAnsiTheme="majorHAnsi" w:cstheme="majorHAnsi"/>
                <w:sz w:val="20"/>
              </w:rPr>
              <w:t>Phải có một tiêu chuẩn kỹ thuật mua hàng được lập thành văn bản cho bất kỳ thiết bị mới nào nêu chi tiết các yêu cầu của nhà máy đối với thiết bị đó. Ví dụ, điều này có thể bao gồm:</w:t>
            </w:r>
          </w:p>
          <w:p w14:paraId="230458F8" w14:textId="77777777" w:rsidR="00007003" w:rsidRPr="00D47004" w:rsidRDefault="00007003" w:rsidP="00CA662E">
            <w:pPr>
              <w:pStyle w:val="ListBullet"/>
              <w:numPr>
                <w:ilvl w:val="0"/>
                <w:numId w:val="1"/>
              </w:numPr>
            </w:pPr>
            <w:r w:rsidRPr="00D47004">
              <w:t>bất kỳ luật liên quan nào</w:t>
            </w:r>
          </w:p>
          <w:p w14:paraId="78D5F93B" w14:textId="77777777" w:rsidR="00007003" w:rsidRPr="00D47004" w:rsidRDefault="00007003" w:rsidP="00CA662E">
            <w:pPr>
              <w:pStyle w:val="ListBullet"/>
              <w:numPr>
                <w:ilvl w:val="0"/>
                <w:numId w:val="1"/>
              </w:numPr>
            </w:pPr>
            <w:r w:rsidRPr="00D47004">
              <w:t>nếu có, các yêu cầu đối với bề mặt tiếp xúc với thực phẩm để đáp ứng các yêu cầu pháp lý</w:t>
            </w:r>
          </w:p>
          <w:p w14:paraId="43C75627" w14:textId="77777777" w:rsidR="00007003" w:rsidRPr="00D47004" w:rsidRDefault="00007003" w:rsidP="00CA662E">
            <w:pPr>
              <w:pStyle w:val="ListBullet"/>
              <w:numPr>
                <w:ilvl w:val="0"/>
                <w:numId w:val="1"/>
              </w:numPr>
            </w:pPr>
            <w:r w:rsidRPr="00D47004">
              <w:lastRenderedPageBreak/>
              <w:t>chi tiết về mục đích sử dụng của thiết bị và loại vật liệu mà nó sẽ được xử lý.</w:t>
            </w:r>
          </w:p>
          <w:p w14:paraId="5140EA9D" w14:textId="77777777" w:rsidR="00007003" w:rsidRPr="00D47004" w:rsidRDefault="00007003" w:rsidP="00007003">
            <w:pPr>
              <w:pStyle w:val="para"/>
              <w:rPr>
                <w:rFonts w:asciiTheme="majorHAnsi" w:hAnsiTheme="majorHAnsi" w:cstheme="majorHAnsi"/>
                <w:sz w:val="20"/>
                <w:szCs w:val="20"/>
              </w:rPr>
            </w:pPr>
            <w:r w:rsidRPr="00D47004">
              <w:rPr>
                <w:rFonts w:asciiTheme="majorHAnsi" w:hAnsiTheme="majorHAnsi" w:cstheme="majorHAnsi"/>
                <w:sz w:val="20"/>
              </w:rPr>
              <w:t>Tùy thuộc vào mục đích sử dụng, thiết bị mới đến nhà máy (bao gồm cả thiết bị đã qua sử dụng) có thể yêu cầu sự cho phép của nhóm đa ngành.</w:t>
            </w:r>
          </w:p>
          <w:p w14:paraId="24108A2E" w14:textId="427557B6" w:rsidR="00007003" w:rsidRPr="00D47004" w:rsidRDefault="00007003" w:rsidP="00007003">
            <w:pPr>
              <w:pStyle w:val="para"/>
              <w:rPr>
                <w:rFonts w:asciiTheme="majorHAnsi" w:hAnsiTheme="majorHAnsi" w:cstheme="majorHAnsi"/>
                <w:sz w:val="20"/>
                <w:szCs w:val="20"/>
              </w:rPr>
            </w:pPr>
            <w:r w:rsidRPr="00D47004">
              <w:rPr>
                <w:rFonts w:asciiTheme="majorHAnsi" w:hAnsiTheme="majorHAnsi" w:cstheme="majorHAnsi"/>
                <w:sz w:val="20"/>
              </w:rPr>
              <w:t>Nhà cung cấp phải cung cấp bằng chứng thiết bị đáp ứng các yêu cầu này trước khi cung cấp.</w:t>
            </w:r>
          </w:p>
        </w:tc>
        <w:tc>
          <w:tcPr>
            <w:tcW w:w="1279" w:type="dxa"/>
            <w:tcBorders>
              <w:top w:val="single" w:sz="4" w:space="0" w:color="auto"/>
              <w:left w:val="single" w:sz="4" w:space="0" w:color="auto"/>
              <w:bottom w:val="single" w:sz="4" w:space="0" w:color="auto"/>
            </w:tcBorders>
            <w:shd w:val="clear" w:color="auto" w:fill="FFFFFF" w:themeFill="background1"/>
          </w:tcPr>
          <w:p w14:paraId="2991BAF0" w14:textId="77777777" w:rsidR="00007003" w:rsidRPr="00D47004" w:rsidRDefault="00007003" w:rsidP="00007003">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6BD53D1" w14:textId="77777777" w:rsidR="00007003" w:rsidRPr="00D47004" w:rsidRDefault="00007003" w:rsidP="00007003">
            <w:pPr>
              <w:pStyle w:val="para"/>
              <w:rPr>
                <w:rFonts w:asciiTheme="majorHAnsi" w:hAnsiTheme="majorHAnsi" w:cstheme="majorHAnsi"/>
                <w:sz w:val="20"/>
                <w:szCs w:val="20"/>
              </w:rPr>
            </w:pPr>
          </w:p>
        </w:tc>
      </w:tr>
      <w:tr w:rsidR="000353B1" w:rsidRPr="00D47004" w14:paraId="71F604A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D47004" w:rsidRDefault="001F4D45" w:rsidP="001F4D45">
            <w:pPr>
              <w:pStyle w:val="para"/>
              <w:rPr>
                <w:rFonts w:asciiTheme="majorHAnsi" w:hAnsiTheme="majorHAnsi" w:cstheme="majorHAnsi"/>
                <w:b/>
                <w:sz w:val="20"/>
                <w:szCs w:val="20"/>
              </w:rPr>
            </w:pPr>
            <w:r w:rsidRPr="00D47004">
              <w:rPr>
                <w:rFonts w:asciiTheme="majorHAnsi" w:hAnsiTheme="majorHAnsi" w:cstheme="majorHAnsi"/>
                <w:b/>
                <w:sz w:val="20"/>
              </w:rPr>
              <w:t>4.6.2</w:t>
            </w:r>
          </w:p>
        </w:tc>
        <w:tc>
          <w:tcPr>
            <w:tcW w:w="3682" w:type="dxa"/>
            <w:tcBorders>
              <w:top w:val="single" w:sz="4" w:space="0" w:color="auto"/>
              <w:left w:val="single" w:sz="4" w:space="0" w:color="auto"/>
              <w:bottom w:val="single" w:sz="4" w:space="0" w:color="auto"/>
              <w:right w:val="single" w:sz="4" w:space="0" w:color="auto"/>
            </w:tcBorders>
          </w:tcPr>
          <w:p w14:paraId="6EC40348" w14:textId="77777777" w:rsidR="001F4D45" w:rsidRPr="00D47004" w:rsidRDefault="001F4D45" w:rsidP="001F4D45">
            <w:pPr>
              <w:pStyle w:val="para"/>
              <w:rPr>
                <w:rFonts w:asciiTheme="majorHAnsi" w:hAnsiTheme="majorHAnsi" w:cstheme="majorHAnsi"/>
                <w:sz w:val="20"/>
                <w:szCs w:val="20"/>
              </w:rPr>
            </w:pPr>
            <w:r w:rsidRPr="00D47004">
              <w:rPr>
                <w:rFonts w:asciiTheme="majorHAnsi" w:hAnsiTheme="majorHAnsi" w:cstheme="majorHAnsi"/>
                <w:sz w:val="20"/>
              </w:rPr>
              <w:t>Việc thiết kế và chế tạo thiết bị phải dựa trên rủi ro để ngăn ngừa sự nhiễm bẩn của sản phẩm. Ví dụ: việc sử dụng các con dấu chính xác, bề mặt không thấm nước hoặc các mối hàn và mối nối nhẵn, nơi chúng tiếp xúc với sản phẩm và nếu không có thể dẫn đến nhiễm dị vật, vi sinh hoặc chất gây dị ứng cho sản phẩm.</w:t>
            </w:r>
          </w:p>
          <w:p w14:paraId="527F0993" w14:textId="70BECA81" w:rsidR="001F4D45" w:rsidRPr="00D47004" w:rsidRDefault="001F4D45" w:rsidP="001F4D45">
            <w:pPr>
              <w:pStyle w:val="para"/>
              <w:rPr>
                <w:rFonts w:asciiTheme="majorHAnsi" w:hAnsiTheme="majorHAnsi" w:cstheme="majorHAnsi"/>
                <w:sz w:val="20"/>
                <w:szCs w:val="20"/>
              </w:rPr>
            </w:pPr>
            <w:r w:rsidRPr="00D47004">
              <w:rPr>
                <w:rFonts w:asciiTheme="majorHAnsi" w:hAnsiTheme="majorHAnsi" w:cstheme="majorHAnsi"/>
                <w:sz w:val="20"/>
              </w:rPr>
              <w:t>Thiết bị tiếp xúc trực tiếp với thực phẩm phải phù hợp để tiếp xúc với thực phẩm và đáp ứng các yêu cầu pháp lý nếu có.</w:t>
            </w:r>
          </w:p>
        </w:tc>
        <w:tc>
          <w:tcPr>
            <w:tcW w:w="1279" w:type="dxa"/>
            <w:tcBorders>
              <w:top w:val="single" w:sz="4" w:space="0" w:color="auto"/>
              <w:left w:val="single" w:sz="4" w:space="0" w:color="auto"/>
              <w:bottom w:val="single" w:sz="4" w:space="0" w:color="auto"/>
            </w:tcBorders>
            <w:shd w:val="clear" w:color="auto" w:fill="FFFFFF" w:themeFill="background1"/>
          </w:tcPr>
          <w:p w14:paraId="6E9F3081" w14:textId="77777777" w:rsidR="001F4D45" w:rsidRPr="00D47004" w:rsidRDefault="001F4D45" w:rsidP="001F4D45">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D47004" w:rsidRDefault="001F4D45" w:rsidP="001F4D45">
            <w:pPr>
              <w:pStyle w:val="para"/>
              <w:rPr>
                <w:rFonts w:asciiTheme="majorHAnsi" w:hAnsiTheme="majorHAnsi" w:cstheme="majorHAnsi"/>
                <w:sz w:val="20"/>
                <w:szCs w:val="20"/>
              </w:rPr>
            </w:pPr>
          </w:p>
        </w:tc>
      </w:tr>
      <w:tr w:rsidR="00D60B67" w:rsidRPr="00D47004" w14:paraId="664423D1"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D60B67" w:rsidRPr="00D47004" w:rsidRDefault="00D60B67" w:rsidP="00D60B67">
            <w:pPr>
              <w:pStyle w:val="para"/>
              <w:rPr>
                <w:rFonts w:asciiTheme="majorHAnsi" w:hAnsiTheme="majorHAnsi" w:cstheme="majorHAnsi"/>
                <w:b/>
                <w:sz w:val="20"/>
                <w:szCs w:val="20"/>
              </w:rPr>
            </w:pPr>
            <w:r w:rsidRPr="00D47004">
              <w:rPr>
                <w:rFonts w:asciiTheme="majorHAnsi" w:hAnsiTheme="majorHAnsi" w:cstheme="majorHAnsi"/>
                <w:b/>
                <w:sz w:val="20"/>
              </w:rPr>
              <w:t>4.6.3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D60B67" w:rsidRPr="00D47004" w:rsidRDefault="00D60B67" w:rsidP="00D60B67">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5A77536F" w14:textId="77777777" w:rsidR="00D60B67" w:rsidRPr="00D47004" w:rsidRDefault="00D60B67" w:rsidP="00D60B67">
            <w:pPr>
              <w:pStyle w:val="para"/>
              <w:rPr>
                <w:rFonts w:asciiTheme="majorHAnsi" w:hAnsiTheme="majorHAnsi" w:cstheme="majorHAnsi"/>
                <w:sz w:val="20"/>
                <w:szCs w:val="20"/>
              </w:rPr>
            </w:pPr>
            <w:r w:rsidRPr="00D47004">
              <w:rPr>
                <w:rFonts w:asciiTheme="majorHAnsi" w:hAnsiTheme="majorHAnsi" w:cstheme="majorHAnsi"/>
                <w:sz w:val="20"/>
              </w:rPr>
              <w:t>Một quy trình vận hành dựa trên rủi ro được lập thành văn bản phải được thực hiện để đảm bảo tính toàn vẹn và an toàn thực phẩm được duy trì trong quá trình lắp đặt thiết bị mới tại nhà máy.</w:t>
            </w:r>
          </w:p>
          <w:p w14:paraId="2EC8AB42" w14:textId="77777777" w:rsidR="00D60B67" w:rsidRPr="00D47004" w:rsidRDefault="00D60B67" w:rsidP="00D60B67">
            <w:pPr>
              <w:pStyle w:val="para"/>
              <w:rPr>
                <w:rFonts w:asciiTheme="majorHAnsi" w:hAnsiTheme="majorHAnsi" w:cstheme="majorHAnsi"/>
                <w:sz w:val="20"/>
                <w:szCs w:val="20"/>
              </w:rPr>
            </w:pPr>
            <w:r w:rsidRPr="00D47004">
              <w:rPr>
                <w:rFonts w:asciiTheme="majorHAnsi" w:hAnsiTheme="majorHAnsi" w:cstheme="majorHAnsi"/>
                <w:sz w:val="20"/>
              </w:rPr>
              <w:t>Công việc lắp đặt phải được tuân theo một quy trình vệ sinh được lập thành văn bản.</w:t>
            </w:r>
          </w:p>
          <w:p w14:paraId="635EC5F6" w14:textId="77777777" w:rsidR="00D60B67" w:rsidRPr="00D47004" w:rsidRDefault="00D60B67" w:rsidP="00D60B67">
            <w:pPr>
              <w:pStyle w:val="para"/>
              <w:rPr>
                <w:rFonts w:asciiTheme="majorHAnsi" w:hAnsiTheme="majorHAnsi" w:cstheme="majorHAnsi"/>
                <w:sz w:val="20"/>
                <w:szCs w:val="20"/>
              </w:rPr>
            </w:pPr>
            <w:r w:rsidRPr="00D47004">
              <w:rPr>
                <w:rFonts w:asciiTheme="majorHAnsi" w:hAnsiTheme="majorHAnsi" w:cstheme="majorHAnsi"/>
                <w:sz w:val="20"/>
              </w:rPr>
              <w:t>Thiết bị mới đến nhà máy phải được nhân viên có thẩm quyền kiểm tra trước khi đưa vào vận hành.</w:t>
            </w:r>
          </w:p>
          <w:p w14:paraId="45DD570B" w14:textId="77777777" w:rsidR="00D60B67" w:rsidRPr="00D47004" w:rsidRDefault="00D60B67" w:rsidP="00D60B67">
            <w:pPr>
              <w:pStyle w:val="para"/>
              <w:rPr>
                <w:rFonts w:asciiTheme="majorHAnsi" w:hAnsiTheme="majorHAnsi" w:cstheme="majorHAnsi"/>
                <w:sz w:val="20"/>
                <w:szCs w:val="20"/>
              </w:rPr>
            </w:pPr>
            <w:r w:rsidRPr="00D47004">
              <w:rPr>
                <w:rFonts w:asciiTheme="majorHAnsi" w:hAnsiTheme="majorHAnsi" w:cstheme="majorHAnsi"/>
                <w:sz w:val="20"/>
              </w:rPr>
              <w:t>Quy trình vận hành thử phải bao gồm việc cập nhật bất kỳ quy trình hiện trường nào khác bị ảnh hưởng bởi thiết bị mới, ví dụ: đào tạo, quy trình vận hành, vệ sinh, giám sát môi trường, lịch bảo trì hoặc đánh giá nội bộ.</w:t>
            </w:r>
          </w:p>
          <w:p w14:paraId="0C0C1E16" w14:textId="57611151" w:rsidR="00D60B67" w:rsidRPr="00D47004" w:rsidRDefault="00D60B67" w:rsidP="00D60B67">
            <w:pPr>
              <w:pStyle w:val="para"/>
              <w:rPr>
                <w:rFonts w:asciiTheme="majorHAnsi" w:hAnsiTheme="majorHAnsi" w:cstheme="majorHAnsi"/>
                <w:sz w:val="20"/>
                <w:szCs w:val="20"/>
              </w:rPr>
            </w:pPr>
            <w:r w:rsidRPr="00D47004">
              <w:rPr>
                <w:rFonts w:asciiTheme="majorHAnsi" w:hAnsiTheme="majorHAnsi" w:cstheme="majorHAnsi"/>
                <w:sz w:val="20"/>
              </w:rPr>
              <w:lastRenderedPageBreak/>
              <w:t>Việc thiết kế và bố trí thiết bị phải đảm bảo có thể được vệ sinh và bảo dưỡng một cách hiệu quả.</w:t>
            </w:r>
          </w:p>
        </w:tc>
        <w:tc>
          <w:tcPr>
            <w:tcW w:w="1279" w:type="dxa"/>
            <w:tcBorders>
              <w:top w:val="single" w:sz="4" w:space="0" w:color="auto"/>
              <w:left w:val="single" w:sz="4" w:space="0" w:color="auto"/>
              <w:bottom w:val="single" w:sz="4" w:space="0" w:color="auto"/>
            </w:tcBorders>
            <w:shd w:val="clear" w:color="auto" w:fill="FFFFFF" w:themeFill="background1"/>
          </w:tcPr>
          <w:p w14:paraId="47EAF61A" w14:textId="77777777" w:rsidR="00D60B67" w:rsidRPr="00D47004" w:rsidRDefault="00D60B67" w:rsidP="00D60B67">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BF0218F" w14:textId="77777777" w:rsidR="00D60B67" w:rsidRPr="00D47004" w:rsidRDefault="00D60B67" w:rsidP="00D60B67">
            <w:pPr>
              <w:pStyle w:val="para"/>
              <w:rPr>
                <w:rFonts w:asciiTheme="majorHAnsi" w:hAnsiTheme="majorHAnsi" w:cstheme="majorHAnsi"/>
                <w:sz w:val="20"/>
                <w:szCs w:val="20"/>
              </w:rPr>
            </w:pPr>
          </w:p>
        </w:tc>
      </w:tr>
      <w:tr w:rsidR="00642D60" w:rsidRPr="00D47004" w14:paraId="1337E3F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642D60" w:rsidRPr="00D47004" w:rsidRDefault="00642D60" w:rsidP="00642D60">
            <w:pPr>
              <w:pStyle w:val="para"/>
              <w:rPr>
                <w:rFonts w:asciiTheme="majorHAnsi" w:hAnsiTheme="majorHAnsi" w:cstheme="majorHAnsi"/>
                <w:b/>
                <w:sz w:val="20"/>
                <w:szCs w:val="20"/>
              </w:rPr>
            </w:pPr>
            <w:r w:rsidRPr="00D47004">
              <w:rPr>
                <w:rFonts w:asciiTheme="majorHAnsi" w:hAnsiTheme="majorHAnsi" w:cstheme="majorHAnsi"/>
                <w:b/>
                <w:sz w:val="20"/>
              </w:rPr>
              <w:t>4.6.4</w:t>
            </w:r>
          </w:p>
        </w:tc>
        <w:tc>
          <w:tcPr>
            <w:tcW w:w="3682" w:type="dxa"/>
            <w:tcBorders>
              <w:top w:val="single" w:sz="4" w:space="0" w:color="auto"/>
              <w:left w:val="single" w:sz="4" w:space="0" w:color="auto"/>
              <w:bottom w:val="single" w:sz="4" w:space="0" w:color="auto"/>
              <w:right w:val="single" w:sz="4" w:space="0" w:color="auto"/>
            </w:tcBorders>
          </w:tcPr>
          <w:p w14:paraId="7498BD3E" w14:textId="15CB3367" w:rsidR="00642D60" w:rsidRPr="00D47004" w:rsidRDefault="00642D60" w:rsidP="00642D60">
            <w:pPr>
              <w:pStyle w:val="para"/>
              <w:rPr>
                <w:rFonts w:asciiTheme="majorHAnsi" w:hAnsiTheme="majorHAnsi" w:cstheme="majorHAnsi"/>
                <w:sz w:val="20"/>
                <w:szCs w:val="20"/>
              </w:rPr>
            </w:pPr>
            <w:r w:rsidRPr="00D47004">
              <w:rPr>
                <w:rFonts w:asciiTheme="majorHAnsi" w:hAnsiTheme="majorHAnsi" w:cstheme="majorHAnsi"/>
                <w:sz w:val="20"/>
              </w:rPr>
              <w:t>Phải có một quy trình để quản lý sự di chuyển của thiết bị tĩnh trong các khu vực sản xuất, để đảm bảo rằng an toàn thực phẩm được quản lý và tính toàn vẹn của thiết bị được duy trì.</w:t>
            </w:r>
          </w:p>
        </w:tc>
        <w:tc>
          <w:tcPr>
            <w:tcW w:w="1279" w:type="dxa"/>
            <w:tcBorders>
              <w:top w:val="single" w:sz="4" w:space="0" w:color="auto"/>
              <w:left w:val="single" w:sz="4" w:space="0" w:color="auto"/>
              <w:bottom w:val="single" w:sz="4" w:space="0" w:color="auto"/>
            </w:tcBorders>
            <w:shd w:val="clear" w:color="auto" w:fill="FFFFFF" w:themeFill="background1"/>
          </w:tcPr>
          <w:p w14:paraId="22A0E8A3" w14:textId="77777777" w:rsidR="00642D60" w:rsidRPr="00D47004" w:rsidRDefault="00642D60" w:rsidP="00642D60">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2098B76" w14:textId="77777777" w:rsidR="00642D60" w:rsidRPr="00D47004" w:rsidRDefault="00642D60" w:rsidP="00642D60">
            <w:pPr>
              <w:pStyle w:val="para"/>
              <w:rPr>
                <w:rFonts w:asciiTheme="majorHAnsi" w:hAnsiTheme="majorHAnsi" w:cstheme="majorHAnsi"/>
                <w:sz w:val="20"/>
                <w:szCs w:val="20"/>
              </w:rPr>
            </w:pPr>
          </w:p>
        </w:tc>
      </w:tr>
      <w:tr w:rsidR="00566C34" w:rsidRPr="00D47004" w14:paraId="62FF5B3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566C34" w:rsidRPr="00D47004" w:rsidRDefault="00566C34" w:rsidP="00566C34">
            <w:pPr>
              <w:pStyle w:val="para"/>
              <w:rPr>
                <w:rFonts w:asciiTheme="majorHAnsi" w:hAnsiTheme="majorHAnsi" w:cstheme="majorHAnsi"/>
                <w:b/>
                <w:sz w:val="20"/>
                <w:szCs w:val="20"/>
              </w:rPr>
            </w:pPr>
            <w:r w:rsidRPr="00D47004">
              <w:rPr>
                <w:rFonts w:asciiTheme="majorHAnsi" w:hAnsiTheme="majorHAnsi" w:cstheme="majorHAnsi"/>
                <w:b/>
                <w:sz w:val="20"/>
              </w:rPr>
              <w:t>4.6.5</w:t>
            </w:r>
          </w:p>
        </w:tc>
        <w:tc>
          <w:tcPr>
            <w:tcW w:w="3682" w:type="dxa"/>
            <w:tcBorders>
              <w:top w:val="single" w:sz="4" w:space="0" w:color="auto"/>
              <w:left w:val="single" w:sz="4" w:space="0" w:color="auto"/>
              <w:bottom w:val="single" w:sz="4" w:space="0" w:color="auto"/>
              <w:right w:val="single" w:sz="4" w:space="0" w:color="auto"/>
            </w:tcBorders>
          </w:tcPr>
          <w:p w14:paraId="54BDE9CF" w14:textId="77777777" w:rsidR="00566C34" w:rsidRPr="00D47004" w:rsidRDefault="00566C34" w:rsidP="00566C34">
            <w:pPr>
              <w:pStyle w:val="para"/>
              <w:rPr>
                <w:rFonts w:asciiTheme="majorHAnsi" w:hAnsiTheme="majorHAnsi" w:cstheme="majorHAnsi"/>
                <w:sz w:val="20"/>
                <w:szCs w:val="20"/>
              </w:rPr>
            </w:pPr>
            <w:r w:rsidRPr="00D47004">
              <w:rPr>
                <w:rFonts w:asciiTheme="majorHAnsi" w:hAnsiTheme="majorHAnsi" w:cstheme="majorHAnsi"/>
                <w:sz w:val="20"/>
              </w:rPr>
              <w:t>Thiết bị không được sử dụng hoặc không hoạt động phải được vệ sinh và bảo quản theo cách không gây rủi ro cho sản phẩm.</w:t>
            </w:r>
          </w:p>
          <w:p w14:paraId="14BF859D" w14:textId="77777777" w:rsidR="00566C34" w:rsidRPr="00D47004" w:rsidRDefault="00566C34" w:rsidP="00566C34">
            <w:pPr>
              <w:pStyle w:val="para"/>
              <w:rPr>
                <w:rFonts w:asciiTheme="majorHAnsi" w:hAnsiTheme="majorHAnsi" w:cstheme="majorHAnsi"/>
                <w:sz w:val="20"/>
                <w:szCs w:val="20"/>
              </w:rPr>
            </w:pPr>
            <w:r w:rsidRPr="00D47004">
              <w:rPr>
                <w:rFonts w:asciiTheme="majorHAnsi" w:hAnsiTheme="majorHAnsi" w:cstheme="majorHAnsi"/>
                <w:sz w:val="20"/>
              </w:rPr>
              <w:t>Thiết bị được bảo quản trong khu vực sản xuất và bảo quản bên trong phải được giữ sạch sẽ.</w:t>
            </w:r>
          </w:p>
          <w:p w14:paraId="7E9D27C3" w14:textId="1275A298" w:rsidR="00566C34" w:rsidRPr="00D47004" w:rsidRDefault="00566C34" w:rsidP="00566C34">
            <w:pPr>
              <w:pStyle w:val="para"/>
              <w:rPr>
                <w:rFonts w:asciiTheme="majorHAnsi" w:hAnsiTheme="majorHAnsi" w:cstheme="majorHAnsi"/>
                <w:sz w:val="20"/>
                <w:szCs w:val="20"/>
              </w:rPr>
            </w:pPr>
            <w:r w:rsidRPr="00D47004">
              <w:rPr>
                <w:rFonts w:asciiTheme="majorHAnsi" w:hAnsiTheme="majorHAnsi" w:cstheme="majorHAnsi"/>
                <w:sz w:val="20"/>
              </w:rPr>
              <w:t>Dụng cụ tiếp xúc với thực phẩm đã được bảo quản nhưng không sử dụng hàng ngày phải được vệ sinh và khử trùng trước khi sử dụng nếu cần thiết.</w:t>
            </w:r>
          </w:p>
        </w:tc>
        <w:tc>
          <w:tcPr>
            <w:tcW w:w="1279" w:type="dxa"/>
            <w:tcBorders>
              <w:top w:val="single" w:sz="4" w:space="0" w:color="auto"/>
              <w:left w:val="single" w:sz="4" w:space="0" w:color="auto"/>
              <w:bottom w:val="single" w:sz="4" w:space="0" w:color="auto"/>
            </w:tcBorders>
            <w:shd w:val="clear" w:color="auto" w:fill="FFFFFF" w:themeFill="background1"/>
          </w:tcPr>
          <w:p w14:paraId="6E0B7127" w14:textId="77777777" w:rsidR="00566C34" w:rsidRPr="00D47004" w:rsidRDefault="00566C34" w:rsidP="00566C34">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800D530" w14:textId="77777777" w:rsidR="00566C34" w:rsidRPr="00D47004" w:rsidRDefault="00566C34" w:rsidP="00566C34">
            <w:pPr>
              <w:pStyle w:val="para"/>
              <w:rPr>
                <w:rFonts w:asciiTheme="majorHAnsi" w:hAnsiTheme="majorHAnsi" w:cstheme="majorHAnsi"/>
                <w:sz w:val="20"/>
                <w:szCs w:val="20"/>
              </w:rPr>
            </w:pPr>
          </w:p>
        </w:tc>
      </w:tr>
      <w:tr w:rsidR="00C2779D" w:rsidRPr="00D47004" w14:paraId="430FC81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C2779D" w:rsidRPr="00D47004" w:rsidRDefault="00C2779D" w:rsidP="00C2779D">
            <w:pPr>
              <w:pStyle w:val="para"/>
              <w:rPr>
                <w:rFonts w:asciiTheme="majorHAnsi" w:hAnsiTheme="majorHAnsi" w:cstheme="majorHAnsi"/>
                <w:b/>
                <w:sz w:val="20"/>
                <w:szCs w:val="20"/>
              </w:rPr>
            </w:pPr>
            <w:r w:rsidRPr="00D47004">
              <w:rPr>
                <w:rFonts w:asciiTheme="majorHAnsi" w:hAnsiTheme="majorHAnsi" w:cstheme="majorHAnsi"/>
                <w:b/>
                <w:sz w:val="20"/>
              </w:rPr>
              <w:t>4.6.6</w:t>
            </w:r>
          </w:p>
        </w:tc>
        <w:tc>
          <w:tcPr>
            <w:tcW w:w="3682" w:type="dxa"/>
            <w:tcBorders>
              <w:top w:val="single" w:sz="4" w:space="0" w:color="auto"/>
              <w:left w:val="single" w:sz="4" w:space="0" w:color="auto"/>
              <w:bottom w:val="single" w:sz="4" w:space="0" w:color="auto"/>
              <w:right w:val="single" w:sz="4" w:space="0" w:color="auto"/>
            </w:tcBorders>
          </w:tcPr>
          <w:p w14:paraId="33BFE121" w14:textId="77777777" w:rsidR="00C2779D" w:rsidRPr="00D47004" w:rsidRDefault="00C2779D" w:rsidP="00C2779D">
            <w:pPr>
              <w:pStyle w:val="para"/>
              <w:rPr>
                <w:rFonts w:asciiTheme="majorHAnsi" w:hAnsiTheme="majorHAnsi" w:cstheme="majorHAnsi"/>
                <w:sz w:val="20"/>
                <w:szCs w:val="20"/>
              </w:rPr>
            </w:pPr>
            <w:r w:rsidRPr="00D47004">
              <w:rPr>
                <w:rFonts w:asciiTheme="majorHAnsi" w:hAnsiTheme="majorHAnsi" w:cstheme="majorHAnsi"/>
                <w:sz w:val="20"/>
              </w:rPr>
              <w:t>Thiết bị di động (ví dụ: xe nâng, xe tải nâng, thang cắt kéo và thang) được sử dụng trong các khu vực sản phẩm mở sẽ không gây rủi ro cho sản phẩm.</w:t>
            </w:r>
          </w:p>
          <w:p w14:paraId="07625E15" w14:textId="632C8CCC" w:rsidR="00C2779D" w:rsidRPr="00D47004" w:rsidRDefault="00C2779D" w:rsidP="00C2779D">
            <w:pPr>
              <w:pStyle w:val="para"/>
              <w:rPr>
                <w:rFonts w:asciiTheme="majorHAnsi" w:hAnsiTheme="majorHAnsi" w:cstheme="majorHAnsi"/>
                <w:sz w:val="20"/>
                <w:szCs w:val="20"/>
              </w:rPr>
            </w:pPr>
            <w:r w:rsidRPr="00D47004">
              <w:rPr>
                <w:rFonts w:asciiTheme="majorHAnsi" w:hAnsiTheme="majorHAnsi" w:cstheme="majorHAnsi"/>
                <w:sz w:val="20"/>
              </w:rPr>
              <w:t>Trong trường hợp không thể tránh được việc sử dụng thiết bị di động ở các khu vực bên ngoài và gây rủi ro cho sản phẩm, thiết bị phải được vệ sinh và khử trùng trước khi vào khu vực sản xuất.</w:t>
            </w:r>
          </w:p>
        </w:tc>
        <w:tc>
          <w:tcPr>
            <w:tcW w:w="1279" w:type="dxa"/>
            <w:tcBorders>
              <w:top w:val="single" w:sz="4" w:space="0" w:color="auto"/>
              <w:left w:val="single" w:sz="4" w:space="0" w:color="auto"/>
              <w:bottom w:val="single" w:sz="4" w:space="0" w:color="auto"/>
            </w:tcBorders>
            <w:shd w:val="clear" w:color="auto" w:fill="FFFFFF" w:themeFill="background1"/>
          </w:tcPr>
          <w:p w14:paraId="63BFFF1A" w14:textId="77777777" w:rsidR="00C2779D" w:rsidRPr="00D47004" w:rsidRDefault="00C2779D" w:rsidP="00C2779D">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7AA807B" w14:textId="77777777" w:rsidR="00C2779D" w:rsidRPr="00D47004" w:rsidRDefault="00C2779D" w:rsidP="00C2779D">
            <w:pPr>
              <w:pStyle w:val="para"/>
              <w:rPr>
                <w:rFonts w:asciiTheme="majorHAnsi" w:hAnsiTheme="majorHAnsi" w:cstheme="majorHAnsi"/>
                <w:sz w:val="20"/>
                <w:szCs w:val="20"/>
              </w:rPr>
            </w:pPr>
          </w:p>
        </w:tc>
      </w:tr>
      <w:tr w:rsidR="00F77C41" w:rsidRPr="00D47004" w14:paraId="4791FBE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F77C41" w:rsidRPr="00D47004" w:rsidRDefault="00F77C41" w:rsidP="00F77C41">
            <w:pPr>
              <w:pStyle w:val="para"/>
              <w:rPr>
                <w:rFonts w:asciiTheme="majorHAnsi" w:hAnsiTheme="majorHAnsi" w:cstheme="majorHAnsi"/>
                <w:b/>
                <w:sz w:val="20"/>
                <w:szCs w:val="20"/>
              </w:rPr>
            </w:pPr>
            <w:r w:rsidRPr="00D47004">
              <w:rPr>
                <w:rFonts w:asciiTheme="majorHAnsi" w:hAnsiTheme="majorHAnsi" w:cstheme="majorHAnsi"/>
                <w:b/>
                <w:sz w:val="20"/>
              </w:rPr>
              <w:t>4.6.7</w:t>
            </w:r>
          </w:p>
        </w:tc>
        <w:tc>
          <w:tcPr>
            <w:tcW w:w="3682" w:type="dxa"/>
            <w:tcBorders>
              <w:top w:val="single" w:sz="4" w:space="0" w:color="auto"/>
              <w:left w:val="single" w:sz="4" w:space="0" w:color="auto"/>
              <w:bottom w:val="single" w:sz="4" w:space="0" w:color="auto"/>
              <w:right w:val="single" w:sz="4" w:space="0" w:color="auto"/>
            </w:tcBorders>
          </w:tcPr>
          <w:p w14:paraId="3C244801" w14:textId="4C7BDE64" w:rsidR="00F77C41" w:rsidRPr="00D47004" w:rsidRDefault="00F77C41" w:rsidP="00F77C41">
            <w:pPr>
              <w:pStyle w:val="para"/>
              <w:rPr>
                <w:rFonts w:asciiTheme="majorHAnsi" w:hAnsiTheme="majorHAnsi" w:cstheme="majorHAnsi"/>
                <w:sz w:val="20"/>
                <w:szCs w:val="20"/>
              </w:rPr>
            </w:pPr>
            <w:r w:rsidRPr="00D47004">
              <w:rPr>
                <w:rFonts w:asciiTheme="majorHAnsi" w:hAnsiTheme="majorHAnsi" w:cstheme="majorHAnsi"/>
                <w:sz w:val="20"/>
              </w:rPr>
              <w:t>Thiết bị sạc pin không được cất giữ trong các khu vực sản phẩm mở (trừ khi pin được niêm phong hoàn toàn và/hoặc không cần bảo dưỡng) hoặc nơi có nguy cơ đối với sản phẩm.</w:t>
            </w:r>
          </w:p>
        </w:tc>
        <w:tc>
          <w:tcPr>
            <w:tcW w:w="1279" w:type="dxa"/>
            <w:tcBorders>
              <w:top w:val="single" w:sz="4" w:space="0" w:color="auto"/>
              <w:left w:val="single" w:sz="4" w:space="0" w:color="auto"/>
              <w:bottom w:val="single" w:sz="4" w:space="0" w:color="auto"/>
            </w:tcBorders>
            <w:shd w:val="clear" w:color="auto" w:fill="FFFFFF" w:themeFill="background1"/>
          </w:tcPr>
          <w:p w14:paraId="56EB2AD3" w14:textId="77777777" w:rsidR="00F77C41" w:rsidRPr="00D47004" w:rsidRDefault="00F77C41" w:rsidP="00F77C41">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6D6C00A" w14:textId="77777777" w:rsidR="00F77C41" w:rsidRPr="00D47004" w:rsidRDefault="00F77C41" w:rsidP="00F77C41">
            <w:pPr>
              <w:pStyle w:val="para"/>
              <w:rPr>
                <w:rFonts w:asciiTheme="majorHAnsi" w:hAnsiTheme="majorHAnsi" w:cstheme="majorHAnsi"/>
                <w:sz w:val="20"/>
                <w:szCs w:val="20"/>
              </w:rPr>
            </w:pPr>
          </w:p>
        </w:tc>
      </w:tr>
      <w:tr w:rsidR="00F77C41" w:rsidRPr="00D47004" w14:paraId="133B4C8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D47004" w:rsidRDefault="00F77C41" w:rsidP="00F77C41">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4.7</w:t>
            </w:r>
          </w:p>
        </w:tc>
        <w:tc>
          <w:tcPr>
            <w:tcW w:w="8363" w:type="dxa"/>
            <w:gridSpan w:val="3"/>
            <w:tcBorders>
              <w:top w:val="single" w:sz="4" w:space="0" w:color="auto"/>
              <w:left w:val="single" w:sz="4" w:space="0" w:color="auto"/>
              <w:bottom w:val="single" w:sz="4" w:space="0" w:color="auto"/>
            </w:tcBorders>
            <w:shd w:val="clear" w:color="auto" w:fill="92D050"/>
          </w:tcPr>
          <w:p w14:paraId="29C204B5" w14:textId="77777777" w:rsidR="00F77C41" w:rsidRPr="00D47004" w:rsidRDefault="00F77C41" w:rsidP="00F77C41">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Bảo trì</w:t>
            </w:r>
          </w:p>
        </w:tc>
      </w:tr>
      <w:tr w:rsidR="00F77C41" w:rsidRPr="00D47004" w14:paraId="69C6F62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77777777" w:rsidR="00F77C41" w:rsidRPr="00D47004" w:rsidRDefault="00F77C41" w:rsidP="00F77C41">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4826770" w14:textId="77777777" w:rsidR="00F77C41" w:rsidRPr="00D47004" w:rsidRDefault="00F77C41" w:rsidP="00F77C41">
            <w:pPr>
              <w:pStyle w:val="para"/>
              <w:rPr>
                <w:rFonts w:asciiTheme="majorHAnsi" w:hAnsiTheme="majorHAnsi" w:cstheme="majorHAnsi"/>
                <w:sz w:val="20"/>
                <w:szCs w:val="20"/>
              </w:rPr>
            </w:pPr>
            <w:r w:rsidRPr="00D47004">
              <w:rPr>
                <w:rFonts w:asciiTheme="majorHAnsi" w:hAnsiTheme="majorHAnsi" w:cstheme="majorHAnsi"/>
                <w:sz w:val="20"/>
              </w:rPr>
              <w:t>Một chương trình bảo trì hiệu quả phải được thực hiện cho nhà máy và thiết bị để ngăn ngừa nhiễm bẩn và giảm nguy cơ hỏng hóc.</w:t>
            </w:r>
          </w:p>
        </w:tc>
      </w:tr>
      <w:tr w:rsidR="00BA5EB5" w:rsidRPr="00D47004" w14:paraId="34B3142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77777777" w:rsidR="00F77C41" w:rsidRPr="00D47004" w:rsidRDefault="00F77C41" w:rsidP="00F77C41">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2D02C8FC" w14:textId="77777777" w:rsidR="00F77C41" w:rsidRPr="00D47004" w:rsidRDefault="00F77C41" w:rsidP="00F77C41">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9" w:type="dxa"/>
            <w:tcBorders>
              <w:top w:val="single" w:sz="4" w:space="0" w:color="auto"/>
              <w:left w:val="single" w:sz="4" w:space="0" w:color="auto"/>
              <w:bottom w:val="single" w:sz="4" w:space="0" w:color="auto"/>
            </w:tcBorders>
            <w:shd w:val="clear" w:color="auto" w:fill="auto"/>
          </w:tcPr>
          <w:p w14:paraId="5EE537F9" w14:textId="77777777" w:rsidR="00F77C41" w:rsidRPr="00D47004" w:rsidRDefault="00F77C41" w:rsidP="00F77C41">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shd w:val="clear" w:color="auto" w:fill="auto"/>
          </w:tcPr>
          <w:p w14:paraId="1AA12FCA" w14:textId="05F71498" w:rsidR="00F77C41" w:rsidRPr="00D47004" w:rsidRDefault="00C21423" w:rsidP="00F77C41">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0353B1" w:rsidRPr="00D47004" w14:paraId="73B2824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D47004" w:rsidRDefault="00CB0C6B" w:rsidP="00CB0C6B">
            <w:pPr>
              <w:pStyle w:val="para"/>
              <w:rPr>
                <w:rFonts w:asciiTheme="majorHAnsi" w:hAnsiTheme="majorHAnsi" w:cstheme="majorHAnsi"/>
                <w:b/>
                <w:sz w:val="20"/>
                <w:szCs w:val="20"/>
              </w:rPr>
            </w:pPr>
            <w:r w:rsidRPr="00D47004">
              <w:rPr>
                <w:rFonts w:asciiTheme="majorHAnsi" w:hAnsiTheme="majorHAnsi" w:cstheme="majorHAnsi"/>
                <w:b/>
                <w:sz w:val="20"/>
              </w:rPr>
              <w:t>4.7.1</w:t>
            </w:r>
          </w:p>
        </w:tc>
        <w:tc>
          <w:tcPr>
            <w:tcW w:w="3682" w:type="dxa"/>
            <w:tcBorders>
              <w:top w:val="single" w:sz="4" w:space="0" w:color="auto"/>
              <w:left w:val="single" w:sz="4" w:space="0" w:color="auto"/>
              <w:bottom w:val="single" w:sz="4" w:space="0" w:color="auto"/>
              <w:right w:val="single" w:sz="4" w:space="0" w:color="auto"/>
            </w:tcBorders>
          </w:tcPr>
          <w:p w14:paraId="5BD63278" w14:textId="2ACAFA0D" w:rsidR="00CB0C6B" w:rsidRPr="00D47004" w:rsidRDefault="00CB0C6B" w:rsidP="00CB0C6B">
            <w:pPr>
              <w:pStyle w:val="para"/>
              <w:rPr>
                <w:rFonts w:asciiTheme="majorHAnsi" w:hAnsiTheme="majorHAnsi" w:cstheme="majorHAnsi"/>
                <w:sz w:val="20"/>
                <w:szCs w:val="20"/>
              </w:rPr>
            </w:pPr>
            <w:r w:rsidRPr="00D47004">
              <w:rPr>
                <w:rFonts w:asciiTheme="majorHAnsi" w:hAnsiTheme="majorHAnsi" w:cstheme="majorHAnsi"/>
                <w:sz w:val="20"/>
              </w:rPr>
              <w:t xml:space="preserve">Phải có một kế hoạch bảo trì được lập thành văn bản hoặc hệ thống giám sát tình trạng bao gồm tất cả các thiết bị chế biến và nhà máy. Yêu cầu bảo trì </w:t>
            </w:r>
            <w:r w:rsidRPr="00D47004">
              <w:rPr>
                <w:rFonts w:asciiTheme="majorHAnsi" w:hAnsiTheme="majorHAnsi" w:cstheme="majorHAnsi"/>
                <w:sz w:val="20"/>
              </w:rPr>
              <w:lastRenderedPageBreak/>
              <w:t>phải được xác định khi vận hành thử thiết bị mới và đánh giá sau khi sửa chữa thiết bị hiện tại.</w:t>
            </w:r>
          </w:p>
        </w:tc>
        <w:tc>
          <w:tcPr>
            <w:tcW w:w="1279" w:type="dxa"/>
            <w:tcBorders>
              <w:top w:val="single" w:sz="4" w:space="0" w:color="auto"/>
              <w:left w:val="single" w:sz="4" w:space="0" w:color="auto"/>
              <w:bottom w:val="single" w:sz="4" w:space="0" w:color="auto"/>
            </w:tcBorders>
            <w:shd w:val="clear" w:color="auto" w:fill="auto"/>
          </w:tcPr>
          <w:p w14:paraId="435B1D67" w14:textId="77777777" w:rsidR="00CB0C6B" w:rsidRPr="00D47004" w:rsidRDefault="00CB0C6B" w:rsidP="00CB0C6B">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1983E345" w14:textId="77777777" w:rsidR="00CB0C6B" w:rsidRPr="00D47004" w:rsidRDefault="00CB0C6B" w:rsidP="00CB0C6B">
            <w:pPr>
              <w:pStyle w:val="para"/>
              <w:rPr>
                <w:rFonts w:asciiTheme="majorHAnsi" w:hAnsiTheme="majorHAnsi" w:cstheme="majorHAnsi"/>
                <w:b/>
                <w:color w:val="000000" w:themeColor="text1"/>
                <w:sz w:val="20"/>
                <w:szCs w:val="20"/>
              </w:rPr>
            </w:pPr>
          </w:p>
        </w:tc>
      </w:tr>
      <w:tr w:rsidR="00904E1C" w:rsidRPr="00D47004" w14:paraId="3C3893D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DE7303" w:rsidRPr="00D47004" w:rsidRDefault="00DE7303" w:rsidP="00DE7303">
            <w:pPr>
              <w:pStyle w:val="para"/>
              <w:rPr>
                <w:rFonts w:asciiTheme="majorHAnsi" w:hAnsiTheme="majorHAnsi" w:cstheme="majorHAnsi"/>
                <w:b/>
                <w:sz w:val="20"/>
                <w:szCs w:val="20"/>
              </w:rPr>
            </w:pPr>
            <w:r w:rsidRPr="00D47004">
              <w:rPr>
                <w:rFonts w:asciiTheme="majorHAnsi" w:hAnsiTheme="majorHAnsi" w:cstheme="majorHAnsi"/>
                <w:b/>
                <w:sz w:val="20"/>
              </w:rPr>
              <w:t>4.7.2</w:t>
            </w:r>
          </w:p>
        </w:tc>
        <w:tc>
          <w:tcPr>
            <w:tcW w:w="3682" w:type="dxa"/>
            <w:tcBorders>
              <w:top w:val="single" w:sz="4" w:space="0" w:color="auto"/>
              <w:left w:val="single" w:sz="4" w:space="0" w:color="auto"/>
              <w:bottom w:val="single" w:sz="4" w:space="0" w:color="auto"/>
              <w:right w:val="single" w:sz="4" w:space="0" w:color="auto"/>
            </w:tcBorders>
          </w:tcPr>
          <w:p w14:paraId="231504EB" w14:textId="6E3CB425" w:rsidR="00DE7303" w:rsidRPr="00D47004" w:rsidRDefault="00DE7303" w:rsidP="00DE7303">
            <w:pPr>
              <w:pStyle w:val="para"/>
              <w:rPr>
                <w:rFonts w:asciiTheme="majorHAnsi" w:hAnsiTheme="majorHAnsi" w:cstheme="majorHAnsi"/>
                <w:sz w:val="20"/>
                <w:szCs w:val="20"/>
              </w:rPr>
            </w:pPr>
            <w:r w:rsidRPr="00D47004">
              <w:rPr>
                <w:rFonts w:asciiTheme="majorHAnsi" w:hAnsiTheme="majorHAnsi" w:cstheme="majorHAnsi"/>
                <w:sz w:val="20"/>
              </w:rPr>
              <w:t>Ngoài các chương trình bảo trì theo kế hoạch, nơi có rủi ro nhiễm bẩn dị vật vào sản phẩm gây ra từ sự hư hỏng của thiết bị, thiết bị phải được kiểm tra tại các khoảng thời gian định trước, kết quả kiểm tra được ghi lại và thực hiện hành động thích hợp.</w:t>
            </w:r>
          </w:p>
        </w:tc>
        <w:tc>
          <w:tcPr>
            <w:tcW w:w="1279" w:type="dxa"/>
            <w:tcBorders>
              <w:top w:val="single" w:sz="4" w:space="0" w:color="auto"/>
              <w:left w:val="single" w:sz="4" w:space="0" w:color="auto"/>
              <w:bottom w:val="single" w:sz="4" w:space="0" w:color="auto"/>
            </w:tcBorders>
            <w:shd w:val="clear" w:color="auto" w:fill="auto"/>
          </w:tcPr>
          <w:p w14:paraId="786A7D57" w14:textId="77777777" w:rsidR="00DE7303" w:rsidRPr="00D47004" w:rsidRDefault="00DE7303" w:rsidP="00DE7303">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85767DF" w14:textId="77777777" w:rsidR="00DE7303" w:rsidRPr="00D47004" w:rsidRDefault="00DE7303" w:rsidP="00DE7303">
            <w:pPr>
              <w:pStyle w:val="para"/>
              <w:rPr>
                <w:rFonts w:asciiTheme="majorHAnsi" w:hAnsiTheme="majorHAnsi" w:cstheme="majorHAnsi"/>
                <w:b/>
                <w:color w:val="000000" w:themeColor="text1"/>
                <w:sz w:val="20"/>
                <w:szCs w:val="20"/>
              </w:rPr>
            </w:pPr>
          </w:p>
        </w:tc>
      </w:tr>
      <w:tr w:rsidR="00904E1C" w:rsidRPr="00D47004" w14:paraId="59C11AD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E313FB" w:rsidRPr="00D47004" w:rsidRDefault="00E313FB" w:rsidP="00E313FB">
            <w:pPr>
              <w:pStyle w:val="para"/>
              <w:rPr>
                <w:rFonts w:asciiTheme="majorHAnsi" w:hAnsiTheme="majorHAnsi" w:cstheme="majorHAnsi"/>
                <w:b/>
                <w:sz w:val="20"/>
                <w:szCs w:val="20"/>
              </w:rPr>
            </w:pPr>
            <w:r w:rsidRPr="00D47004">
              <w:rPr>
                <w:rFonts w:asciiTheme="majorHAnsi" w:hAnsiTheme="majorHAnsi" w:cstheme="majorHAnsi"/>
                <w:b/>
                <w:sz w:val="20"/>
              </w:rPr>
              <w:t>4.7.3</w:t>
            </w:r>
          </w:p>
        </w:tc>
        <w:tc>
          <w:tcPr>
            <w:tcW w:w="3682" w:type="dxa"/>
            <w:tcBorders>
              <w:top w:val="single" w:sz="4" w:space="0" w:color="auto"/>
              <w:left w:val="single" w:sz="4" w:space="0" w:color="auto"/>
              <w:bottom w:val="single" w:sz="4" w:space="0" w:color="auto"/>
              <w:right w:val="single" w:sz="4" w:space="0" w:color="auto"/>
            </w:tcBorders>
          </w:tcPr>
          <w:p w14:paraId="52F1DDEE" w14:textId="2E2E453B" w:rsidR="00E313FB" w:rsidRPr="00D47004" w:rsidRDefault="00E313FB" w:rsidP="00E313FB">
            <w:pPr>
              <w:pStyle w:val="para"/>
              <w:rPr>
                <w:rFonts w:asciiTheme="majorHAnsi" w:hAnsiTheme="majorHAnsi" w:cstheme="majorHAnsi"/>
                <w:sz w:val="20"/>
                <w:szCs w:val="20"/>
              </w:rPr>
            </w:pPr>
            <w:r w:rsidRPr="00D47004">
              <w:rPr>
                <w:rFonts w:asciiTheme="majorHAnsi" w:hAnsiTheme="majorHAnsi" w:cstheme="majorHAnsi"/>
                <w:sz w:val="20"/>
              </w:rPr>
              <w:t>Trường hợp sửa chữa tạm thời được thực hiện, chúng phải được lập thành văn bản và được kiểm soát để đảm bảo tính an toàn hoặc hợp pháp của sản phẩm không bị ảnh hưởng xấu. Các biện pháp tạm thời này phải được sửa chữa hoàn thành càng sớm càng tốt và trong một khoảng thời gian xác định.</w:t>
            </w:r>
          </w:p>
        </w:tc>
        <w:tc>
          <w:tcPr>
            <w:tcW w:w="1279" w:type="dxa"/>
            <w:tcBorders>
              <w:top w:val="single" w:sz="4" w:space="0" w:color="auto"/>
              <w:left w:val="single" w:sz="4" w:space="0" w:color="auto"/>
              <w:bottom w:val="single" w:sz="4" w:space="0" w:color="auto"/>
            </w:tcBorders>
            <w:shd w:val="clear" w:color="auto" w:fill="auto"/>
          </w:tcPr>
          <w:p w14:paraId="23DBCF06" w14:textId="77777777" w:rsidR="00E313FB" w:rsidRPr="00D47004" w:rsidRDefault="00E313FB" w:rsidP="00E313FB">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2A1F1AC" w14:textId="77777777" w:rsidR="00E313FB" w:rsidRPr="00D47004" w:rsidRDefault="00E313FB" w:rsidP="00E313FB">
            <w:pPr>
              <w:pStyle w:val="para"/>
              <w:rPr>
                <w:rFonts w:asciiTheme="majorHAnsi" w:hAnsiTheme="majorHAnsi" w:cstheme="majorHAnsi"/>
                <w:b/>
                <w:color w:val="000000" w:themeColor="text1"/>
                <w:sz w:val="20"/>
                <w:szCs w:val="20"/>
              </w:rPr>
            </w:pPr>
          </w:p>
        </w:tc>
      </w:tr>
      <w:tr w:rsidR="00904E1C" w:rsidRPr="00D47004" w14:paraId="41E3E91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95EE0" w:rsidRPr="00D47004" w:rsidRDefault="00B95EE0" w:rsidP="00B95EE0">
            <w:pPr>
              <w:pStyle w:val="para"/>
              <w:rPr>
                <w:rFonts w:asciiTheme="majorHAnsi" w:hAnsiTheme="majorHAnsi" w:cstheme="majorHAnsi"/>
                <w:b/>
                <w:sz w:val="20"/>
                <w:szCs w:val="20"/>
              </w:rPr>
            </w:pPr>
            <w:r w:rsidRPr="00D47004">
              <w:rPr>
                <w:rFonts w:asciiTheme="majorHAnsi" w:hAnsiTheme="majorHAnsi" w:cstheme="majorHAnsi"/>
                <w:b/>
                <w:sz w:val="20"/>
              </w:rPr>
              <w:t>4.7.4</w:t>
            </w:r>
          </w:p>
        </w:tc>
        <w:tc>
          <w:tcPr>
            <w:tcW w:w="3682" w:type="dxa"/>
            <w:tcBorders>
              <w:top w:val="single" w:sz="4" w:space="0" w:color="auto"/>
              <w:left w:val="single" w:sz="4" w:space="0" w:color="auto"/>
              <w:bottom w:val="single" w:sz="4" w:space="0" w:color="auto"/>
              <w:right w:val="single" w:sz="4" w:space="0" w:color="auto"/>
            </w:tcBorders>
          </w:tcPr>
          <w:p w14:paraId="4AB6FA4F" w14:textId="77777777" w:rsidR="00B95EE0" w:rsidRPr="00D47004" w:rsidRDefault="00B95EE0" w:rsidP="00B95EE0">
            <w:pPr>
              <w:pStyle w:val="para"/>
              <w:rPr>
                <w:rFonts w:asciiTheme="majorHAnsi" w:hAnsiTheme="majorHAnsi" w:cstheme="majorHAnsi"/>
                <w:sz w:val="20"/>
                <w:szCs w:val="20"/>
              </w:rPr>
            </w:pPr>
            <w:r w:rsidRPr="00D47004">
              <w:rPr>
                <w:rFonts w:asciiTheme="majorHAnsi" w:hAnsiTheme="majorHAnsi" w:cstheme="majorHAnsi"/>
                <w:sz w:val="20"/>
              </w:rPr>
              <w:t>Nhà máy phải đảm bảo rằng tính an toàn hoặc hợp pháp của sản phẩm không bị ảnh hưởng xấu trong quá trình bảo trì và các hoạt động vệ sinh tiếp theo. Công việc bảo trì phải được thực hiện theo quy trình vệ sinh bằng văn bản.</w:t>
            </w:r>
          </w:p>
          <w:p w14:paraId="13239424" w14:textId="68AD8F20" w:rsidR="00B95EE0" w:rsidRPr="00D47004" w:rsidRDefault="00B95EE0" w:rsidP="00B95EE0">
            <w:pPr>
              <w:pStyle w:val="para"/>
              <w:rPr>
                <w:rFonts w:asciiTheme="majorHAnsi" w:hAnsiTheme="majorHAnsi" w:cstheme="majorHAnsi"/>
                <w:sz w:val="20"/>
                <w:szCs w:val="20"/>
              </w:rPr>
            </w:pPr>
            <w:r w:rsidRPr="00D47004">
              <w:rPr>
                <w:rFonts w:asciiTheme="majorHAnsi" w:hAnsiTheme="majorHAnsi" w:cstheme="majorHAnsi"/>
                <w:sz w:val="20"/>
              </w:rPr>
              <w:t>Thiết bị và máy móc phải được kiểm tra bởi một nhân viên được ủy quyền để xác nhận việc loại bỏ các mối nguy nhiễm bẩn, trước khi được chấp nhận trở lại hoạt động.</w:t>
            </w:r>
          </w:p>
        </w:tc>
        <w:tc>
          <w:tcPr>
            <w:tcW w:w="1279" w:type="dxa"/>
            <w:tcBorders>
              <w:top w:val="single" w:sz="4" w:space="0" w:color="auto"/>
              <w:left w:val="single" w:sz="4" w:space="0" w:color="auto"/>
              <w:bottom w:val="single" w:sz="4" w:space="0" w:color="auto"/>
            </w:tcBorders>
            <w:shd w:val="clear" w:color="auto" w:fill="auto"/>
          </w:tcPr>
          <w:p w14:paraId="56F6E864" w14:textId="77777777" w:rsidR="00B95EE0" w:rsidRPr="00D47004" w:rsidRDefault="00B95EE0" w:rsidP="00B95EE0">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593E30D3" w14:textId="77777777" w:rsidR="00B95EE0" w:rsidRPr="00D47004" w:rsidRDefault="00B95EE0" w:rsidP="00B95EE0">
            <w:pPr>
              <w:pStyle w:val="para"/>
              <w:rPr>
                <w:rFonts w:asciiTheme="majorHAnsi" w:hAnsiTheme="majorHAnsi" w:cstheme="majorHAnsi"/>
                <w:b/>
                <w:color w:val="000000" w:themeColor="text1"/>
                <w:sz w:val="20"/>
                <w:szCs w:val="20"/>
              </w:rPr>
            </w:pPr>
          </w:p>
        </w:tc>
      </w:tr>
      <w:tr w:rsidR="00904E1C" w:rsidRPr="00D47004" w14:paraId="52171DE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072C9B" w:rsidRPr="00D47004" w:rsidRDefault="00072C9B" w:rsidP="00072C9B">
            <w:pPr>
              <w:pStyle w:val="para"/>
              <w:rPr>
                <w:rFonts w:asciiTheme="majorHAnsi" w:hAnsiTheme="majorHAnsi" w:cstheme="majorHAnsi"/>
                <w:b/>
                <w:sz w:val="20"/>
                <w:szCs w:val="20"/>
              </w:rPr>
            </w:pPr>
            <w:r w:rsidRPr="00D47004">
              <w:rPr>
                <w:rFonts w:asciiTheme="majorHAnsi" w:hAnsiTheme="majorHAnsi" w:cstheme="majorHAnsi"/>
                <w:b/>
                <w:sz w:val="20"/>
              </w:rPr>
              <w:t>4.7.5</w:t>
            </w:r>
          </w:p>
        </w:tc>
        <w:tc>
          <w:tcPr>
            <w:tcW w:w="3682" w:type="dxa"/>
            <w:tcBorders>
              <w:top w:val="single" w:sz="4" w:space="0" w:color="auto"/>
              <w:left w:val="single" w:sz="4" w:space="0" w:color="auto"/>
              <w:bottom w:val="single" w:sz="4" w:space="0" w:color="auto"/>
              <w:right w:val="single" w:sz="4" w:space="0" w:color="auto"/>
            </w:tcBorders>
          </w:tcPr>
          <w:p w14:paraId="01E333D0" w14:textId="77777777" w:rsidR="00072C9B" w:rsidRPr="00D47004" w:rsidRDefault="00072C9B" w:rsidP="00072C9B">
            <w:pPr>
              <w:pStyle w:val="para"/>
              <w:rPr>
                <w:rFonts w:asciiTheme="majorHAnsi" w:hAnsiTheme="majorHAnsi" w:cstheme="majorHAnsi"/>
                <w:sz w:val="20"/>
                <w:szCs w:val="20"/>
              </w:rPr>
            </w:pPr>
            <w:r w:rsidRPr="00D47004">
              <w:rPr>
                <w:rFonts w:asciiTheme="majorHAnsi" w:hAnsiTheme="majorHAnsi" w:cstheme="majorHAnsi"/>
                <w:sz w:val="20"/>
              </w:rPr>
              <w:t>Các vật liệu và bộ phận được sử dụng cho bảo trì thiết bị và bảo trì nhà máy phải là loại hoặc có chất lượng phù hợp.</w:t>
            </w:r>
          </w:p>
          <w:p w14:paraId="4F7FB7AF" w14:textId="044773AE" w:rsidR="00072C9B" w:rsidRPr="00D47004" w:rsidRDefault="00072C9B" w:rsidP="00072C9B">
            <w:pPr>
              <w:pStyle w:val="para"/>
              <w:rPr>
                <w:rFonts w:asciiTheme="majorHAnsi" w:hAnsiTheme="majorHAnsi" w:cstheme="majorHAnsi"/>
                <w:sz w:val="20"/>
                <w:szCs w:val="20"/>
              </w:rPr>
            </w:pPr>
            <w:r w:rsidRPr="00D47004">
              <w:rPr>
                <w:rFonts w:asciiTheme="majorHAnsi" w:hAnsiTheme="majorHAnsi" w:cstheme="majorHAnsi"/>
                <w:sz w:val="20"/>
              </w:rPr>
              <w:t>Những vật liệu đó (như dầu bôi trơn) có rủi ro do tiếp xúc trực tiếp hoặc gián tiếp với nguyên vật liệu (bao gồm cả bao bì sơ cấp), sản phẩm trung gian và thành phẩm phải là loại dùng trong thực phẩm và biết được tình trạng dị ứng.</w:t>
            </w:r>
          </w:p>
        </w:tc>
        <w:tc>
          <w:tcPr>
            <w:tcW w:w="1279" w:type="dxa"/>
            <w:tcBorders>
              <w:top w:val="single" w:sz="4" w:space="0" w:color="auto"/>
              <w:left w:val="single" w:sz="4" w:space="0" w:color="auto"/>
              <w:bottom w:val="single" w:sz="4" w:space="0" w:color="auto"/>
            </w:tcBorders>
            <w:shd w:val="clear" w:color="auto" w:fill="auto"/>
          </w:tcPr>
          <w:p w14:paraId="71B68A84" w14:textId="77777777" w:rsidR="00072C9B" w:rsidRPr="00D47004" w:rsidRDefault="00072C9B" w:rsidP="00072C9B">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2ECD0E9" w14:textId="77777777" w:rsidR="00072C9B" w:rsidRPr="00D47004" w:rsidRDefault="00072C9B" w:rsidP="00072C9B">
            <w:pPr>
              <w:pStyle w:val="para"/>
              <w:rPr>
                <w:rFonts w:asciiTheme="majorHAnsi" w:hAnsiTheme="majorHAnsi" w:cstheme="majorHAnsi"/>
                <w:b/>
                <w:color w:val="000000" w:themeColor="text1"/>
                <w:sz w:val="20"/>
                <w:szCs w:val="20"/>
              </w:rPr>
            </w:pPr>
          </w:p>
        </w:tc>
      </w:tr>
      <w:tr w:rsidR="00904E1C" w:rsidRPr="00D47004" w14:paraId="78FE262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3426DF" w:rsidRPr="00D47004" w:rsidRDefault="003426DF" w:rsidP="003426DF">
            <w:pPr>
              <w:pStyle w:val="para"/>
              <w:rPr>
                <w:rFonts w:asciiTheme="majorHAnsi" w:hAnsiTheme="majorHAnsi" w:cstheme="majorHAnsi"/>
                <w:b/>
                <w:sz w:val="20"/>
                <w:szCs w:val="20"/>
              </w:rPr>
            </w:pPr>
            <w:r w:rsidRPr="00D47004">
              <w:rPr>
                <w:rFonts w:asciiTheme="majorHAnsi" w:hAnsiTheme="majorHAnsi" w:cstheme="majorHAnsi"/>
                <w:b/>
                <w:sz w:val="20"/>
              </w:rPr>
              <w:t>4.7.6</w:t>
            </w:r>
          </w:p>
        </w:tc>
        <w:tc>
          <w:tcPr>
            <w:tcW w:w="3682" w:type="dxa"/>
            <w:tcBorders>
              <w:top w:val="single" w:sz="4" w:space="0" w:color="auto"/>
              <w:left w:val="single" w:sz="4" w:space="0" w:color="auto"/>
              <w:bottom w:val="single" w:sz="4" w:space="0" w:color="auto"/>
              <w:right w:val="single" w:sz="4" w:space="0" w:color="auto"/>
            </w:tcBorders>
          </w:tcPr>
          <w:p w14:paraId="5FCC64D5" w14:textId="705B6365" w:rsidR="003426DF" w:rsidRPr="00D47004" w:rsidRDefault="003426DF" w:rsidP="003426DF">
            <w:pPr>
              <w:pStyle w:val="para"/>
              <w:rPr>
                <w:rFonts w:asciiTheme="majorHAnsi" w:hAnsiTheme="majorHAnsi" w:cstheme="majorHAnsi"/>
                <w:sz w:val="20"/>
                <w:szCs w:val="20"/>
              </w:rPr>
            </w:pPr>
            <w:r w:rsidRPr="00D47004">
              <w:rPr>
                <w:rFonts w:asciiTheme="majorHAnsi" w:hAnsiTheme="majorHAnsi" w:cstheme="majorHAnsi"/>
                <w:sz w:val="20"/>
              </w:rPr>
              <w:t xml:space="preserve">Các xưởng kỹ thuật phải được giữ sạch sẽ và gọn gàng, đồng thời phải có các biện pháp kiểm soát để ngăn chặn việc chuyển các mảnh vụn kỹ </w:t>
            </w:r>
            <w:r w:rsidRPr="00D47004">
              <w:rPr>
                <w:rFonts w:asciiTheme="majorHAnsi" w:hAnsiTheme="majorHAnsi" w:cstheme="majorHAnsi"/>
                <w:sz w:val="20"/>
              </w:rPr>
              <w:lastRenderedPageBreak/>
              <w:t>thuật đến các khu vực sản xuất hoặc bảo quản.</w:t>
            </w:r>
          </w:p>
        </w:tc>
        <w:tc>
          <w:tcPr>
            <w:tcW w:w="1279" w:type="dxa"/>
            <w:tcBorders>
              <w:top w:val="single" w:sz="4" w:space="0" w:color="auto"/>
              <w:left w:val="single" w:sz="4" w:space="0" w:color="auto"/>
              <w:bottom w:val="single" w:sz="4" w:space="0" w:color="auto"/>
            </w:tcBorders>
            <w:shd w:val="clear" w:color="auto" w:fill="auto"/>
          </w:tcPr>
          <w:p w14:paraId="3F4526B5" w14:textId="77777777" w:rsidR="003426DF" w:rsidRPr="00D47004" w:rsidRDefault="003426DF" w:rsidP="003426DF">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5AEAB3BC" w14:textId="77777777" w:rsidR="003426DF" w:rsidRPr="00D47004" w:rsidRDefault="003426DF" w:rsidP="003426DF">
            <w:pPr>
              <w:pStyle w:val="para"/>
              <w:rPr>
                <w:rFonts w:asciiTheme="majorHAnsi" w:hAnsiTheme="majorHAnsi" w:cstheme="majorHAnsi"/>
                <w:b/>
                <w:color w:val="000000" w:themeColor="text1"/>
                <w:sz w:val="20"/>
                <w:szCs w:val="20"/>
              </w:rPr>
            </w:pPr>
          </w:p>
        </w:tc>
      </w:tr>
      <w:tr w:rsidR="003426DF" w:rsidRPr="00D47004" w14:paraId="72D0790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D47004" w:rsidRDefault="003426DF" w:rsidP="003426DF">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4.8</w:t>
            </w:r>
          </w:p>
        </w:tc>
        <w:tc>
          <w:tcPr>
            <w:tcW w:w="8363" w:type="dxa"/>
            <w:gridSpan w:val="3"/>
            <w:tcBorders>
              <w:top w:val="single" w:sz="4" w:space="0" w:color="auto"/>
              <w:left w:val="single" w:sz="4" w:space="0" w:color="auto"/>
              <w:bottom w:val="single" w:sz="4" w:space="0" w:color="auto"/>
            </w:tcBorders>
            <w:shd w:val="clear" w:color="auto" w:fill="92D050"/>
          </w:tcPr>
          <w:p w14:paraId="40FADBD6" w14:textId="77777777" w:rsidR="003426DF" w:rsidRPr="00D47004" w:rsidRDefault="003426DF" w:rsidP="003426DF">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Tiện ích dành cho nhân viên</w:t>
            </w:r>
          </w:p>
        </w:tc>
      </w:tr>
      <w:tr w:rsidR="003426DF" w:rsidRPr="00D47004" w14:paraId="3393542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77777777" w:rsidR="003426DF" w:rsidRPr="00D47004" w:rsidRDefault="003426DF" w:rsidP="003426DF">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8691D3C" w14:textId="77777777" w:rsidR="003426DF" w:rsidRPr="00D47004" w:rsidRDefault="003426DF" w:rsidP="003426DF">
            <w:pPr>
              <w:pStyle w:val="para"/>
              <w:rPr>
                <w:rFonts w:asciiTheme="majorHAnsi" w:hAnsiTheme="majorHAnsi" w:cstheme="majorHAnsi"/>
                <w:sz w:val="20"/>
                <w:szCs w:val="20"/>
              </w:rPr>
            </w:pPr>
            <w:r w:rsidRPr="00D47004">
              <w:rPr>
                <w:rFonts w:asciiTheme="majorHAnsi" w:hAnsiTheme="majorHAnsi" w:cstheme="majorHAnsi"/>
                <w:sz w:val="20"/>
              </w:rPr>
              <w:t>Tiện ích dành cho nhân viên phải đủ để đáp ứng số lượng nhân viên được yêu cầu và sẽ được thiết kế và vận hành để giảm thiểu rủi ro nhiễm bẩn sản phẩm. Các cơ sở phải được duy trì trong tình trạng tốt và sạch sẽ.</w:t>
            </w:r>
          </w:p>
        </w:tc>
      </w:tr>
      <w:tr w:rsidR="000353B1" w:rsidRPr="00D47004" w14:paraId="2EDB5A6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77777777" w:rsidR="003426DF" w:rsidRPr="00D47004" w:rsidRDefault="003426DF" w:rsidP="003426DF">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FFFFFF" w:themeFill="background1"/>
          </w:tcPr>
          <w:p w14:paraId="7B91B01C" w14:textId="77777777" w:rsidR="003426DF" w:rsidRPr="00D47004" w:rsidRDefault="003426DF" w:rsidP="003426DF">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FFFFFF" w:themeFill="background1"/>
          </w:tcPr>
          <w:p w14:paraId="1F1E24ED" w14:textId="77777777" w:rsidR="003426DF" w:rsidRPr="00D47004" w:rsidRDefault="003426DF" w:rsidP="003426DF">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627B4A39" w14:textId="2CFDDC46" w:rsidR="003426DF" w:rsidRPr="00D47004" w:rsidRDefault="00C21423" w:rsidP="003426DF">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BA5EB5" w:rsidRPr="00D47004" w14:paraId="372E56D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FE2921" w:rsidRPr="00D47004" w:rsidRDefault="00FE2921" w:rsidP="00FE2921">
            <w:pPr>
              <w:pStyle w:val="para"/>
              <w:rPr>
                <w:rFonts w:asciiTheme="majorHAnsi" w:hAnsiTheme="majorHAnsi" w:cstheme="majorHAnsi"/>
                <w:b/>
                <w:sz w:val="20"/>
                <w:szCs w:val="20"/>
              </w:rPr>
            </w:pPr>
            <w:r w:rsidRPr="00D47004">
              <w:rPr>
                <w:rFonts w:asciiTheme="majorHAnsi" w:hAnsiTheme="majorHAnsi" w:cstheme="majorHAnsi"/>
                <w:b/>
                <w:sz w:val="20"/>
              </w:rPr>
              <w:t>4.8.1</w:t>
            </w:r>
          </w:p>
        </w:tc>
        <w:tc>
          <w:tcPr>
            <w:tcW w:w="3682" w:type="dxa"/>
            <w:tcBorders>
              <w:top w:val="single" w:sz="4" w:space="0" w:color="auto"/>
              <w:left w:val="single" w:sz="4" w:space="0" w:color="auto"/>
              <w:bottom w:val="single" w:sz="4" w:space="0" w:color="auto"/>
              <w:right w:val="single" w:sz="4" w:space="0" w:color="auto"/>
            </w:tcBorders>
          </w:tcPr>
          <w:p w14:paraId="086BE9D3" w14:textId="74B1F6CC" w:rsidR="00FE2921" w:rsidRPr="00D47004" w:rsidRDefault="00FE2921" w:rsidP="00FE2921">
            <w:pPr>
              <w:pStyle w:val="para"/>
              <w:rPr>
                <w:rFonts w:asciiTheme="majorHAnsi" w:hAnsiTheme="majorHAnsi" w:cstheme="majorHAnsi"/>
                <w:sz w:val="20"/>
                <w:szCs w:val="20"/>
              </w:rPr>
            </w:pPr>
            <w:r w:rsidRPr="00D47004">
              <w:rPr>
                <w:rFonts w:asciiTheme="majorHAnsi" w:hAnsiTheme="majorHAnsi" w:cstheme="majorHAnsi"/>
                <w:sz w:val="20"/>
              </w:rPr>
              <w:t>Phòng thay bảo hộ được chỉ định phải được cung cấp cho tất cả nhân sự, dù là nhân viên, khách tham quan hoặc nhà thầu. Chúng phải được bố trí để cho phép tiếp cận trực tiếp vào khu vực sản xuất, đóng gói hoặc bảo quản mà không cần đi qua bất kỳ khu vực bên ngoài nào. Trường hợp không thể thực hiện được, việc đánh giá rủi ro phải được thực hiện và các quy trình được thực hiện tương ứng (ví dụ: cung cấp các phương tiện vệ sinh giày dép).</w:t>
            </w:r>
          </w:p>
        </w:tc>
        <w:tc>
          <w:tcPr>
            <w:tcW w:w="1279" w:type="dxa"/>
            <w:tcBorders>
              <w:top w:val="single" w:sz="4" w:space="0" w:color="auto"/>
              <w:left w:val="single" w:sz="4" w:space="0" w:color="auto"/>
              <w:bottom w:val="single" w:sz="4" w:space="0" w:color="auto"/>
            </w:tcBorders>
            <w:shd w:val="clear" w:color="auto" w:fill="FFFFFF" w:themeFill="background1"/>
          </w:tcPr>
          <w:p w14:paraId="2EF60212" w14:textId="77777777" w:rsidR="00FE2921" w:rsidRPr="00D47004" w:rsidRDefault="00FE2921" w:rsidP="00FE2921">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EBA2BC8" w14:textId="77777777" w:rsidR="00FE2921" w:rsidRPr="00D47004" w:rsidRDefault="00FE2921" w:rsidP="00FE2921">
            <w:pPr>
              <w:pStyle w:val="para"/>
              <w:rPr>
                <w:rFonts w:asciiTheme="majorHAnsi" w:hAnsiTheme="majorHAnsi" w:cstheme="majorHAnsi"/>
                <w:b/>
                <w:sz w:val="20"/>
                <w:szCs w:val="20"/>
              </w:rPr>
            </w:pPr>
          </w:p>
        </w:tc>
      </w:tr>
      <w:tr w:rsidR="00BA5EB5" w:rsidRPr="00D47004" w14:paraId="43D140E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AE1926" w:rsidRPr="00D47004" w:rsidRDefault="00AE1926" w:rsidP="00AE1926">
            <w:pPr>
              <w:pStyle w:val="para"/>
              <w:rPr>
                <w:rFonts w:asciiTheme="majorHAnsi" w:hAnsiTheme="majorHAnsi" w:cstheme="majorHAnsi"/>
                <w:b/>
                <w:sz w:val="20"/>
                <w:szCs w:val="20"/>
              </w:rPr>
            </w:pPr>
            <w:r w:rsidRPr="00D47004">
              <w:rPr>
                <w:rFonts w:asciiTheme="majorHAnsi" w:hAnsiTheme="majorHAnsi" w:cstheme="majorHAnsi"/>
                <w:b/>
                <w:sz w:val="20"/>
              </w:rPr>
              <w:t>4.8.2</w:t>
            </w:r>
          </w:p>
        </w:tc>
        <w:tc>
          <w:tcPr>
            <w:tcW w:w="3682" w:type="dxa"/>
            <w:tcBorders>
              <w:top w:val="single" w:sz="4" w:space="0" w:color="auto"/>
              <w:left w:val="single" w:sz="4" w:space="0" w:color="auto"/>
              <w:bottom w:val="single" w:sz="4" w:space="0" w:color="auto"/>
              <w:right w:val="single" w:sz="4" w:space="0" w:color="auto"/>
            </w:tcBorders>
          </w:tcPr>
          <w:p w14:paraId="41EC2B83" w14:textId="03FE0817" w:rsidR="00AE1926" w:rsidRPr="00D47004" w:rsidRDefault="00AE1926" w:rsidP="00AE1926">
            <w:pPr>
              <w:pStyle w:val="para"/>
              <w:rPr>
                <w:rFonts w:asciiTheme="majorHAnsi" w:hAnsiTheme="majorHAnsi" w:cstheme="majorHAnsi"/>
                <w:sz w:val="20"/>
                <w:szCs w:val="20"/>
              </w:rPr>
            </w:pPr>
            <w:r w:rsidRPr="00D47004">
              <w:rPr>
                <w:rFonts w:asciiTheme="majorHAnsi" w:hAnsiTheme="majorHAnsi" w:cstheme="majorHAnsi"/>
                <w:sz w:val="20"/>
              </w:rPr>
              <w:t>Các phương tiện bảo quản có đủ kích cỡ để chứa các vật dụng cá nhân phải được cung cấp cho tất cả nhân viên làm việc trong các khu vực xử lý nguyên vật liệu, chuẩn bị, chế biến, đóng gói và bảo quản.</w:t>
            </w:r>
          </w:p>
        </w:tc>
        <w:tc>
          <w:tcPr>
            <w:tcW w:w="1279" w:type="dxa"/>
            <w:tcBorders>
              <w:top w:val="single" w:sz="4" w:space="0" w:color="auto"/>
              <w:left w:val="single" w:sz="4" w:space="0" w:color="auto"/>
              <w:bottom w:val="single" w:sz="4" w:space="0" w:color="auto"/>
            </w:tcBorders>
            <w:shd w:val="clear" w:color="auto" w:fill="FFFFFF" w:themeFill="background1"/>
          </w:tcPr>
          <w:p w14:paraId="1C4E22E6" w14:textId="77777777" w:rsidR="00AE1926" w:rsidRPr="00D47004" w:rsidRDefault="00AE1926" w:rsidP="00AE1926">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9D9104" w14:textId="77777777" w:rsidR="00AE1926" w:rsidRPr="00D47004" w:rsidRDefault="00AE1926" w:rsidP="00AE1926">
            <w:pPr>
              <w:pStyle w:val="para"/>
              <w:rPr>
                <w:rFonts w:asciiTheme="majorHAnsi" w:hAnsiTheme="majorHAnsi" w:cstheme="majorHAnsi"/>
                <w:b/>
                <w:sz w:val="20"/>
                <w:szCs w:val="20"/>
              </w:rPr>
            </w:pPr>
          </w:p>
        </w:tc>
      </w:tr>
      <w:tr w:rsidR="00BA5EB5" w:rsidRPr="00D47004" w14:paraId="4AAD4D7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52531" w:rsidRPr="00D47004" w:rsidRDefault="00852531" w:rsidP="00852531">
            <w:pPr>
              <w:pStyle w:val="para"/>
              <w:rPr>
                <w:rFonts w:asciiTheme="majorHAnsi" w:hAnsiTheme="majorHAnsi" w:cstheme="majorHAnsi"/>
                <w:b/>
                <w:sz w:val="20"/>
                <w:szCs w:val="20"/>
              </w:rPr>
            </w:pPr>
            <w:r w:rsidRPr="00D47004">
              <w:rPr>
                <w:rFonts w:asciiTheme="majorHAnsi" w:hAnsiTheme="majorHAnsi" w:cstheme="majorHAnsi"/>
                <w:b/>
                <w:sz w:val="20"/>
              </w:rPr>
              <w:t>4.8.3</w:t>
            </w:r>
          </w:p>
        </w:tc>
        <w:tc>
          <w:tcPr>
            <w:tcW w:w="3682" w:type="dxa"/>
            <w:tcBorders>
              <w:top w:val="single" w:sz="4" w:space="0" w:color="auto"/>
              <w:left w:val="single" w:sz="4" w:space="0" w:color="auto"/>
              <w:bottom w:val="single" w:sz="4" w:space="0" w:color="auto"/>
              <w:right w:val="single" w:sz="4" w:space="0" w:color="auto"/>
            </w:tcBorders>
          </w:tcPr>
          <w:p w14:paraId="6A7EF4F0" w14:textId="6E4ACADE" w:rsidR="00852531" w:rsidRPr="00D47004" w:rsidRDefault="00852531" w:rsidP="00852531">
            <w:pPr>
              <w:pStyle w:val="para"/>
              <w:rPr>
                <w:rFonts w:asciiTheme="majorHAnsi" w:hAnsiTheme="majorHAnsi" w:cstheme="majorHAnsi"/>
                <w:sz w:val="20"/>
                <w:szCs w:val="20"/>
              </w:rPr>
            </w:pPr>
            <w:r w:rsidRPr="00D47004">
              <w:rPr>
                <w:rFonts w:asciiTheme="majorHAnsi" w:hAnsiTheme="majorHAnsi" w:cstheme="majorHAnsi"/>
                <w:sz w:val="20"/>
              </w:rPr>
              <w:t>Quần áo mặc bên ngoài và các vật dụng cá nhân khác phải được bảo quản riêng biệt với bảo hộ lao động trong các phòng thay đồ. Các phương tiện phải có sẵn để tách riêng bảo hộ lao động sạch và bẩn.</w:t>
            </w:r>
          </w:p>
        </w:tc>
        <w:tc>
          <w:tcPr>
            <w:tcW w:w="1279" w:type="dxa"/>
            <w:tcBorders>
              <w:top w:val="single" w:sz="4" w:space="0" w:color="auto"/>
              <w:left w:val="single" w:sz="4" w:space="0" w:color="auto"/>
              <w:bottom w:val="single" w:sz="4" w:space="0" w:color="auto"/>
            </w:tcBorders>
            <w:shd w:val="clear" w:color="auto" w:fill="FFFFFF" w:themeFill="background1"/>
          </w:tcPr>
          <w:p w14:paraId="2387910D" w14:textId="77777777" w:rsidR="00852531" w:rsidRPr="00D47004" w:rsidRDefault="00852531" w:rsidP="00852531">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D47004" w:rsidRDefault="00852531" w:rsidP="00852531">
            <w:pPr>
              <w:pStyle w:val="para"/>
              <w:rPr>
                <w:rFonts w:asciiTheme="majorHAnsi" w:hAnsiTheme="majorHAnsi" w:cstheme="majorHAnsi"/>
                <w:b/>
                <w:sz w:val="20"/>
                <w:szCs w:val="20"/>
              </w:rPr>
            </w:pPr>
          </w:p>
        </w:tc>
      </w:tr>
      <w:tr w:rsidR="00BA5EB5" w:rsidRPr="00D47004" w14:paraId="570895B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6B554C" w:rsidRPr="00D47004" w:rsidRDefault="006B554C" w:rsidP="006B554C">
            <w:pPr>
              <w:pStyle w:val="para"/>
              <w:rPr>
                <w:rFonts w:asciiTheme="majorHAnsi" w:hAnsiTheme="majorHAnsi" w:cstheme="majorHAnsi"/>
                <w:b/>
                <w:sz w:val="20"/>
                <w:szCs w:val="20"/>
              </w:rPr>
            </w:pPr>
            <w:r w:rsidRPr="00D47004">
              <w:rPr>
                <w:rFonts w:asciiTheme="majorHAnsi" w:hAnsiTheme="majorHAnsi" w:cstheme="majorHAnsi"/>
                <w:b/>
                <w:sz w:val="20"/>
              </w:rPr>
              <w:t>4.8.4</w:t>
            </w:r>
          </w:p>
        </w:tc>
        <w:tc>
          <w:tcPr>
            <w:tcW w:w="3682" w:type="dxa"/>
            <w:tcBorders>
              <w:top w:val="single" w:sz="4" w:space="0" w:color="auto"/>
              <w:left w:val="single" w:sz="4" w:space="0" w:color="auto"/>
              <w:bottom w:val="single" w:sz="4" w:space="0" w:color="auto"/>
              <w:right w:val="single" w:sz="4" w:space="0" w:color="auto"/>
            </w:tcBorders>
          </w:tcPr>
          <w:p w14:paraId="4C8A5842" w14:textId="77777777" w:rsidR="006B554C" w:rsidRPr="00D47004" w:rsidRDefault="006B554C" w:rsidP="006B554C">
            <w:pPr>
              <w:pStyle w:val="para"/>
              <w:rPr>
                <w:rFonts w:asciiTheme="majorHAnsi" w:hAnsiTheme="majorHAnsi" w:cstheme="majorHAnsi"/>
                <w:sz w:val="20"/>
                <w:szCs w:val="20"/>
              </w:rPr>
            </w:pPr>
            <w:r w:rsidRPr="00D47004">
              <w:rPr>
                <w:rFonts w:asciiTheme="majorHAnsi" w:hAnsiTheme="majorHAnsi" w:cstheme="majorHAnsi"/>
                <w:sz w:val="20"/>
              </w:rPr>
              <w:t>Phải cung cấp đầy đủ các phương tiện rửa tay phù hợp khi tiếp cận, và tại các vị trí thích hợp khác trong khu vực sản xuất. Các phương tiện rửa tay như vậy phải cung cấp, ở mức tối thiểu:</w:t>
            </w:r>
          </w:p>
          <w:p w14:paraId="7268B61D" w14:textId="77777777" w:rsidR="006B554C" w:rsidRPr="00D47004" w:rsidRDefault="006B554C" w:rsidP="00CA662E">
            <w:pPr>
              <w:pStyle w:val="ListBullet"/>
              <w:numPr>
                <w:ilvl w:val="0"/>
                <w:numId w:val="1"/>
              </w:numPr>
            </w:pPr>
            <w:r w:rsidRPr="00D47004">
              <w:t>dấu hiệu nhắc rửa tay</w:t>
            </w:r>
          </w:p>
          <w:p w14:paraId="361F6415" w14:textId="77777777" w:rsidR="006B554C" w:rsidRPr="00D47004" w:rsidRDefault="006B554C" w:rsidP="00CA662E">
            <w:pPr>
              <w:pStyle w:val="ListBullet"/>
              <w:numPr>
                <w:ilvl w:val="0"/>
                <w:numId w:val="1"/>
              </w:numPr>
            </w:pPr>
            <w:r w:rsidRPr="00D47004">
              <w:t>đủ lượng nước ở nhiệt độ thích hợp</w:t>
            </w:r>
          </w:p>
          <w:p w14:paraId="6D4F42AE" w14:textId="77777777" w:rsidR="006B554C" w:rsidRPr="00D47004" w:rsidRDefault="006B554C" w:rsidP="00CA662E">
            <w:pPr>
              <w:pStyle w:val="ListBullet"/>
              <w:numPr>
                <w:ilvl w:val="0"/>
                <w:numId w:val="1"/>
              </w:numPr>
            </w:pPr>
            <w:r w:rsidRPr="00D47004">
              <w:t>vòi nước không mở bằng tay</w:t>
            </w:r>
          </w:p>
          <w:p w14:paraId="66CD97DB" w14:textId="77777777" w:rsidR="00826F60" w:rsidRPr="00D47004" w:rsidRDefault="006B554C" w:rsidP="00CA662E">
            <w:pPr>
              <w:pStyle w:val="ListBullet"/>
              <w:numPr>
                <w:ilvl w:val="0"/>
                <w:numId w:val="1"/>
              </w:numPr>
            </w:pPr>
            <w:r w:rsidRPr="00D47004">
              <w:t>xà bông lỏng/bọt</w:t>
            </w:r>
          </w:p>
          <w:p w14:paraId="3A093244" w14:textId="47280ED3" w:rsidR="006B554C" w:rsidRPr="00D47004" w:rsidRDefault="006B554C" w:rsidP="00CA662E">
            <w:pPr>
              <w:pStyle w:val="ListBullet"/>
              <w:numPr>
                <w:ilvl w:val="0"/>
                <w:numId w:val="1"/>
              </w:numPr>
            </w:pPr>
            <w:r w:rsidRPr="00D47004">
              <w:lastRenderedPageBreak/>
              <w:t>khăn sử dụng một lần hoặc máy sấy được thiết kế phù hợp và đặt tại vị trí phù hợp.</w:t>
            </w:r>
          </w:p>
        </w:tc>
        <w:tc>
          <w:tcPr>
            <w:tcW w:w="1279" w:type="dxa"/>
            <w:tcBorders>
              <w:top w:val="single" w:sz="4" w:space="0" w:color="auto"/>
              <w:left w:val="single" w:sz="4" w:space="0" w:color="auto"/>
              <w:bottom w:val="single" w:sz="4" w:space="0" w:color="auto"/>
            </w:tcBorders>
            <w:shd w:val="clear" w:color="auto" w:fill="FFFFFF" w:themeFill="background1"/>
          </w:tcPr>
          <w:p w14:paraId="0DDA3AEA" w14:textId="77777777" w:rsidR="006B554C" w:rsidRPr="00D47004" w:rsidRDefault="006B554C" w:rsidP="006B554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D47004" w:rsidRDefault="006B554C" w:rsidP="006B554C">
            <w:pPr>
              <w:pStyle w:val="para"/>
              <w:rPr>
                <w:rFonts w:asciiTheme="majorHAnsi" w:hAnsiTheme="majorHAnsi" w:cstheme="majorHAnsi"/>
                <w:b/>
                <w:sz w:val="20"/>
                <w:szCs w:val="20"/>
              </w:rPr>
            </w:pPr>
          </w:p>
        </w:tc>
      </w:tr>
      <w:tr w:rsidR="00BA5EB5" w:rsidRPr="00D47004" w14:paraId="5C1DDB0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9055BB" w:rsidRPr="00D47004" w:rsidRDefault="009055BB" w:rsidP="009055BB">
            <w:pPr>
              <w:pStyle w:val="para"/>
              <w:rPr>
                <w:rFonts w:asciiTheme="majorHAnsi" w:hAnsiTheme="majorHAnsi" w:cstheme="majorHAnsi"/>
                <w:b/>
                <w:sz w:val="20"/>
                <w:szCs w:val="20"/>
              </w:rPr>
            </w:pPr>
            <w:r w:rsidRPr="00D47004">
              <w:rPr>
                <w:rFonts w:asciiTheme="majorHAnsi" w:hAnsiTheme="majorHAnsi" w:cstheme="majorHAnsi"/>
                <w:b/>
                <w:sz w:val="20"/>
              </w:rPr>
              <w:t>4.8.5</w:t>
            </w:r>
          </w:p>
        </w:tc>
        <w:tc>
          <w:tcPr>
            <w:tcW w:w="3682" w:type="dxa"/>
            <w:tcBorders>
              <w:top w:val="single" w:sz="4" w:space="0" w:color="auto"/>
              <w:left w:val="single" w:sz="4" w:space="0" w:color="auto"/>
              <w:bottom w:val="single" w:sz="4" w:space="0" w:color="auto"/>
              <w:right w:val="single" w:sz="4" w:space="0" w:color="auto"/>
            </w:tcBorders>
          </w:tcPr>
          <w:p w14:paraId="7AAE480A" w14:textId="77777777" w:rsidR="009055BB" w:rsidRPr="00D47004" w:rsidRDefault="009055BB" w:rsidP="009055BB">
            <w:pPr>
              <w:pStyle w:val="para"/>
              <w:rPr>
                <w:rFonts w:asciiTheme="majorHAnsi" w:hAnsiTheme="majorHAnsi" w:cstheme="majorHAnsi"/>
                <w:sz w:val="20"/>
                <w:szCs w:val="20"/>
              </w:rPr>
            </w:pPr>
            <w:r w:rsidRPr="00D47004">
              <w:rPr>
                <w:rFonts w:asciiTheme="majorHAnsi" w:hAnsiTheme="majorHAnsi" w:cstheme="majorHAnsi"/>
                <w:sz w:val="20"/>
              </w:rPr>
              <w:t>Nhà vệ sinh phải tách biệt hoàn toàn và không được mở trực tiếp ra khu vực sản xuất hoặc đóng gói. Nhà vệ sinh phải được trang bị các phương tiện rửa tay bao gồm:</w:t>
            </w:r>
          </w:p>
          <w:p w14:paraId="0B0EB2C7" w14:textId="77777777" w:rsidR="009055BB" w:rsidRPr="00D47004" w:rsidRDefault="009055BB" w:rsidP="00CA662E">
            <w:pPr>
              <w:pStyle w:val="ListBullet"/>
              <w:numPr>
                <w:ilvl w:val="0"/>
                <w:numId w:val="1"/>
              </w:numPr>
            </w:pPr>
            <w:r w:rsidRPr="00D47004">
              <w:t>bồn rửa với xà phòng và nước ở nhiệt độ thích hợp</w:t>
            </w:r>
          </w:p>
          <w:p w14:paraId="4DED3B9B" w14:textId="77777777" w:rsidR="009055BB" w:rsidRPr="00D47004" w:rsidRDefault="009055BB" w:rsidP="00CA662E">
            <w:pPr>
              <w:pStyle w:val="ListBullet"/>
              <w:numPr>
                <w:ilvl w:val="0"/>
                <w:numId w:val="1"/>
              </w:numPr>
            </w:pPr>
            <w:r w:rsidRPr="00D47004">
              <w:t>phương tiện làm khô tay thích hợp</w:t>
            </w:r>
          </w:p>
          <w:p w14:paraId="211495CF" w14:textId="77777777" w:rsidR="009055BB" w:rsidRPr="00D47004" w:rsidRDefault="009055BB" w:rsidP="00CA662E">
            <w:pPr>
              <w:pStyle w:val="ListBullet"/>
              <w:numPr>
                <w:ilvl w:val="0"/>
                <w:numId w:val="1"/>
              </w:numPr>
            </w:pPr>
            <w:r w:rsidRPr="00D47004">
              <w:t>các biển báo nhắc rửa tay.</w:t>
            </w:r>
          </w:p>
          <w:p w14:paraId="70CC2465" w14:textId="2DC3DA47" w:rsidR="009055BB" w:rsidRPr="00D47004" w:rsidRDefault="009055BB" w:rsidP="009055BB">
            <w:pPr>
              <w:pStyle w:val="para"/>
              <w:rPr>
                <w:rFonts w:asciiTheme="majorHAnsi" w:hAnsiTheme="majorHAnsi" w:cstheme="majorHAnsi"/>
                <w:sz w:val="20"/>
                <w:szCs w:val="20"/>
              </w:rPr>
            </w:pPr>
            <w:r w:rsidRPr="00D47004">
              <w:rPr>
                <w:rFonts w:asciiTheme="majorHAnsi" w:hAnsiTheme="majorHAnsi" w:cstheme="majorHAnsi"/>
                <w:sz w:val="20"/>
              </w:rPr>
              <w:t>Trong trường hợp các phương tiện rửa tay trong nhà vệ sinh là những phương tiện duy nhất được cung cấp trước khi trở lại sản xuất, thì các yêu cầu của điều 4.8.4 phải được áp dụng và phải có dấu hiệu để chỉ dẫn người đến phương tiện rửa tay trước khi đi vào sản xuất.</w:t>
            </w:r>
          </w:p>
        </w:tc>
        <w:tc>
          <w:tcPr>
            <w:tcW w:w="1279" w:type="dxa"/>
            <w:tcBorders>
              <w:top w:val="single" w:sz="4" w:space="0" w:color="auto"/>
              <w:left w:val="single" w:sz="4" w:space="0" w:color="auto"/>
              <w:bottom w:val="single" w:sz="4" w:space="0" w:color="auto"/>
            </w:tcBorders>
            <w:shd w:val="clear" w:color="auto" w:fill="FFFFFF" w:themeFill="background1"/>
          </w:tcPr>
          <w:p w14:paraId="629D3CBD" w14:textId="77777777" w:rsidR="009055BB" w:rsidRPr="00D47004" w:rsidRDefault="009055BB" w:rsidP="009055B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D47004" w:rsidRDefault="009055BB" w:rsidP="009055BB">
            <w:pPr>
              <w:pStyle w:val="para"/>
              <w:rPr>
                <w:rFonts w:asciiTheme="majorHAnsi" w:hAnsiTheme="majorHAnsi" w:cstheme="majorHAnsi"/>
                <w:b/>
                <w:sz w:val="20"/>
                <w:szCs w:val="20"/>
              </w:rPr>
            </w:pPr>
          </w:p>
        </w:tc>
      </w:tr>
      <w:tr w:rsidR="00BA5EB5" w:rsidRPr="00D47004" w14:paraId="7049B08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A6DEE" w:rsidRPr="00D47004" w:rsidRDefault="00FA6DEE" w:rsidP="00FA6DEE">
            <w:pPr>
              <w:pStyle w:val="para"/>
              <w:rPr>
                <w:rFonts w:asciiTheme="majorHAnsi" w:hAnsiTheme="majorHAnsi" w:cstheme="majorHAnsi"/>
                <w:b/>
                <w:sz w:val="20"/>
                <w:szCs w:val="20"/>
              </w:rPr>
            </w:pPr>
            <w:r w:rsidRPr="00D47004">
              <w:rPr>
                <w:rFonts w:asciiTheme="majorHAnsi" w:hAnsiTheme="majorHAnsi" w:cstheme="majorHAnsi"/>
                <w:b/>
                <w:sz w:val="20"/>
              </w:rPr>
              <w:t>4.8.6</w:t>
            </w:r>
          </w:p>
        </w:tc>
        <w:tc>
          <w:tcPr>
            <w:tcW w:w="3682" w:type="dxa"/>
            <w:tcBorders>
              <w:top w:val="single" w:sz="4" w:space="0" w:color="auto"/>
              <w:left w:val="single" w:sz="4" w:space="0" w:color="auto"/>
              <w:bottom w:val="single" w:sz="4" w:space="0" w:color="auto"/>
              <w:right w:val="single" w:sz="4" w:space="0" w:color="auto"/>
            </w:tcBorders>
          </w:tcPr>
          <w:p w14:paraId="333231A4" w14:textId="4077A417" w:rsidR="00FA6DEE" w:rsidRPr="00D47004" w:rsidRDefault="00FA6DEE" w:rsidP="00FA6DEE">
            <w:pPr>
              <w:pStyle w:val="para"/>
              <w:rPr>
                <w:rFonts w:asciiTheme="majorHAnsi" w:hAnsiTheme="majorHAnsi" w:cstheme="majorHAnsi"/>
                <w:sz w:val="20"/>
                <w:szCs w:val="20"/>
              </w:rPr>
            </w:pPr>
            <w:r w:rsidRPr="00D47004">
              <w:rPr>
                <w:rFonts w:asciiTheme="majorHAnsi" w:hAnsiTheme="majorHAnsi" w:cstheme="majorHAnsi"/>
                <w:sz w:val="20"/>
              </w:rPr>
              <w:t>Khi được phép hút thuốc theo luật pháp quốc gia, các khu vực hút thuốc được kiểm soát phải được bố trí tách biệt khỏi khu vực sản xuất đến mức đảm bảo khói không thể tiếp cận sản phẩm và được trang bị đầy đủ hút khí ra bên ngoài tòa nhà. Việc bố trí đầy đủ để xử lý chất thải của người hút thuốc phải được cung cấp tại các nơi được phép hút thuốc, cả bên trong và bên ngoài. Thuốc lá điện tử phải không được phép sử dụng hoặc đưa vào khu vực sản xuất hoặc bảo quản.</w:t>
            </w:r>
          </w:p>
        </w:tc>
        <w:tc>
          <w:tcPr>
            <w:tcW w:w="1279" w:type="dxa"/>
            <w:tcBorders>
              <w:top w:val="single" w:sz="4" w:space="0" w:color="auto"/>
              <w:left w:val="single" w:sz="4" w:space="0" w:color="auto"/>
              <w:bottom w:val="single" w:sz="4" w:space="0" w:color="auto"/>
            </w:tcBorders>
            <w:shd w:val="clear" w:color="auto" w:fill="FFFFFF" w:themeFill="background1"/>
          </w:tcPr>
          <w:p w14:paraId="27A72D15" w14:textId="77777777" w:rsidR="00FA6DEE" w:rsidRPr="00D47004" w:rsidRDefault="00FA6DEE" w:rsidP="00FA6DEE">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D47004" w:rsidRDefault="00FA6DEE" w:rsidP="00FA6DEE">
            <w:pPr>
              <w:pStyle w:val="para"/>
              <w:rPr>
                <w:rFonts w:asciiTheme="majorHAnsi" w:hAnsiTheme="majorHAnsi" w:cstheme="majorHAnsi"/>
                <w:b/>
                <w:sz w:val="20"/>
                <w:szCs w:val="20"/>
              </w:rPr>
            </w:pPr>
          </w:p>
        </w:tc>
      </w:tr>
      <w:tr w:rsidR="00BA5EB5" w:rsidRPr="00D47004" w14:paraId="33717EE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E21E9F" w:rsidRPr="00D47004" w:rsidRDefault="00E21E9F" w:rsidP="00E21E9F">
            <w:pPr>
              <w:pStyle w:val="para"/>
              <w:rPr>
                <w:rFonts w:asciiTheme="majorHAnsi" w:hAnsiTheme="majorHAnsi" w:cstheme="majorHAnsi"/>
                <w:b/>
                <w:sz w:val="20"/>
                <w:szCs w:val="20"/>
              </w:rPr>
            </w:pPr>
            <w:r w:rsidRPr="00D47004">
              <w:rPr>
                <w:rFonts w:asciiTheme="majorHAnsi" w:hAnsiTheme="majorHAnsi" w:cstheme="majorHAnsi"/>
                <w:b/>
                <w:sz w:val="20"/>
              </w:rPr>
              <w:t>4.8.7</w:t>
            </w:r>
          </w:p>
        </w:tc>
        <w:tc>
          <w:tcPr>
            <w:tcW w:w="3682" w:type="dxa"/>
            <w:tcBorders>
              <w:top w:val="single" w:sz="4" w:space="0" w:color="auto"/>
              <w:left w:val="single" w:sz="4" w:space="0" w:color="auto"/>
              <w:bottom w:val="single" w:sz="4" w:space="0" w:color="auto"/>
              <w:right w:val="single" w:sz="4" w:space="0" w:color="auto"/>
            </w:tcBorders>
          </w:tcPr>
          <w:p w14:paraId="30A27474" w14:textId="225F2118" w:rsidR="00E21E9F" w:rsidRPr="00D47004" w:rsidRDefault="00E21E9F" w:rsidP="00E21E9F">
            <w:pPr>
              <w:pStyle w:val="para"/>
              <w:rPr>
                <w:rFonts w:asciiTheme="majorHAnsi" w:hAnsiTheme="majorHAnsi" w:cstheme="majorHAnsi"/>
                <w:sz w:val="20"/>
                <w:szCs w:val="20"/>
              </w:rPr>
            </w:pPr>
            <w:r w:rsidRPr="00D47004">
              <w:rPr>
                <w:rFonts w:asciiTheme="majorHAnsi" w:hAnsiTheme="majorHAnsi" w:cstheme="majorHAnsi"/>
                <w:sz w:val="20"/>
              </w:rPr>
              <w:t>Tất cả các thực phẩm đưa vào nhà máy sản xuất bởi nhân viên phải được lưu trữ thích hợp ở điều kiện sạch sẽ và hợp vệ sinh. Không có thực phẩm nào được đưa vào khu vực bảo quản, chế biến hoặc sản xuất. Trường hợp ăn thức ăn được cho phép bên ngoài trong thời gian nghỉ giải lao, điều này phải thực hiện ở những khu vực được chỉ định phù hợp với sự kiểm soát chất thải thích hợp.</w:t>
            </w:r>
          </w:p>
        </w:tc>
        <w:tc>
          <w:tcPr>
            <w:tcW w:w="1279" w:type="dxa"/>
            <w:tcBorders>
              <w:top w:val="single" w:sz="4" w:space="0" w:color="auto"/>
              <w:left w:val="single" w:sz="4" w:space="0" w:color="auto"/>
              <w:bottom w:val="single" w:sz="4" w:space="0" w:color="auto"/>
            </w:tcBorders>
            <w:shd w:val="clear" w:color="auto" w:fill="FFFFFF" w:themeFill="background1"/>
          </w:tcPr>
          <w:p w14:paraId="635A5F4E" w14:textId="77777777" w:rsidR="00E21E9F" w:rsidRPr="00D47004" w:rsidRDefault="00E21E9F" w:rsidP="00E21E9F">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D071306" w14:textId="77777777" w:rsidR="00E21E9F" w:rsidRPr="00D47004" w:rsidRDefault="00E21E9F" w:rsidP="00E21E9F">
            <w:pPr>
              <w:pStyle w:val="para"/>
              <w:rPr>
                <w:rFonts w:asciiTheme="majorHAnsi" w:hAnsiTheme="majorHAnsi" w:cstheme="majorHAnsi"/>
                <w:b/>
                <w:sz w:val="20"/>
                <w:szCs w:val="20"/>
              </w:rPr>
            </w:pPr>
          </w:p>
        </w:tc>
      </w:tr>
      <w:tr w:rsidR="000353B1" w:rsidRPr="00D47004" w14:paraId="12DBD51A"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0C29ED" w:rsidRPr="00D47004" w:rsidRDefault="000C29ED" w:rsidP="000C29ED">
            <w:pPr>
              <w:pStyle w:val="para"/>
              <w:rPr>
                <w:rFonts w:asciiTheme="majorHAnsi" w:hAnsiTheme="majorHAnsi" w:cstheme="majorHAnsi"/>
                <w:b/>
                <w:sz w:val="20"/>
                <w:szCs w:val="20"/>
              </w:rPr>
            </w:pPr>
            <w:r w:rsidRPr="00D47004">
              <w:rPr>
                <w:rFonts w:asciiTheme="majorHAnsi" w:hAnsiTheme="majorHAnsi" w:cstheme="majorHAnsi"/>
                <w:b/>
                <w:sz w:val="20"/>
              </w:rPr>
              <w:t>4.8.8</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0C29ED" w:rsidRPr="00D47004" w:rsidRDefault="000C29ED" w:rsidP="000C29ED">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2284CA38" w14:textId="4B7C6646" w:rsidR="000C29ED" w:rsidRPr="00D47004" w:rsidRDefault="000C29ED" w:rsidP="000C29ED">
            <w:pPr>
              <w:pStyle w:val="para"/>
              <w:rPr>
                <w:rFonts w:asciiTheme="majorHAnsi" w:hAnsiTheme="majorHAnsi" w:cstheme="majorHAnsi"/>
                <w:sz w:val="20"/>
                <w:szCs w:val="20"/>
              </w:rPr>
            </w:pPr>
            <w:r w:rsidRPr="00D47004">
              <w:rPr>
                <w:rFonts w:asciiTheme="majorHAnsi" w:hAnsiTheme="majorHAnsi" w:cstheme="majorHAnsi"/>
                <w:sz w:val="20"/>
              </w:rPr>
              <w:t xml:space="preserve">Trong trường hợp các phương tiện căn tin (bao gồm cả máy bán hàng tự động) được cung cấp nhà máy, chúng phải được kiểm soát phù hợp để ngăn </w:t>
            </w:r>
            <w:r w:rsidRPr="00D47004">
              <w:rPr>
                <w:rFonts w:asciiTheme="majorHAnsi" w:hAnsiTheme="majorHAnsi" w:cstheme="majorHAnsi"/>
                <w:sz w:val="20"/>
              </w:rPr>
              <w:lastRenderedPageBreak/>
              <w:t>ngừa sự nhiễm bẩn vào sản phẩm (ví dụ như nguồn ngộ độc thực phẩm hoặc đưa vào vật liệu gây dị ứng cho nhà máy).</w:t>
            </w:r>
          </w:p>
        </w:tc>
        <w:tc>
          <w:tcPr>
            <w:tcW w:w="1279" w:type="dxa"/>
            <w:tcBorders>
              <w:top w:val="single" w:sz="4" w:space="0" w:color="auto"/>
              <w:left w:val="single" w:sz="4" w:space="0" w:color="auto"/>
              <w:bottom w:val="single" w:sz="4" w:space="0" w:color="auto"/>
            </w:tcBorders>
            <w:shd w:val="clear" w:color="auto" w:fill="FFFFFF" w:themeFill="background1"/>
          </w:tcPr>
          <w:p w14:paraId="5B4E965E" w14:textId="77777777" w:rsidR="000C29ED" w:rsidRPr="00D47004" w:rsidRDefault="000C29ED" w:rsidP="000C29ED">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EB6DAF" w14:textId="77777777" w:rsidR="000C29ED" w:rsidRPr="00D47004" w:rsidRDefault="000C29ED" w:rsidP="000C29ED">
            <w:pPr>
              <w:pStyle w:val="para"/>
              <w:rPr>
                <w:rFonts w:asciiTheme="majorHAnsi" w:hAnsiTheme="majorHAnsi" w:cstheme="majorHAnsi"/>
                <w:b/>
                <w:sz w:val="20"/>
                <w:szCs w:val="20"/>
              </w:rPr>
            </w:pPr>
          </w:p>
        </w:tc>
      </w:tr>
      <w:tr w:rsidR="000C29ED" w:rsidRPr="00D47004" w14:paraId="41F35B8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D47004" w:rsidRDefault="000C29ED" w:rsidP="000C29ED">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4.9</w:t>
            </w:r>
          </w:p>
        </w:tc>
        <w:tc>
          <w:tcPr>
            <w:tcW w:w="8363" w:type="dxa"/>
            <w:gridSpan w:val="3"/>
            <w:tcBorders>
              <w:top w:val="single" w:sz="4" w:space="0" w:color="auto"/>
              <w:left w:val="single" w:sz="4" w:space="0" w:color="auto"/>
              <w:bottom w:val="single" w:sz="4" w:space="0" w:color="auto"/>
            </w:tcBorders>
            <w:shd w:val="clear" w:color="auto" w:fill="92D050"/>
          </w:tcPr>
          <w:p w14:paraId="6F0F8878" w14:textId="6A9C4AE0" w:rsidR="000C29ED" w:rsidRPr="00D47004" w:rsidRDefault="000C29ED" w:rsidP="000C29ED">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Kiểm soát nhiễm bẩn vật lý và hóa học vào sản phẩm: các khu vực xử lý nguyên vật liệu, chuẩn bị, chế biến, đóng gói và bảo quản</w:t>
            </w:r>
          </w:p>
        </w:tc>
      </w:tr>
      <w:tr w:rsidR="000C29ED" w:rsidRPr="00D47004" w14:paraId="1A85822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77777777" w:rsidR="000C29ED" w:rsidRPr="00D47004" w:rsidRDefault="000C29ED" w:rsidP="000C29ED">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D90E3F1" w14:textId="77777777" w:rsidR="000C29ED" w:rsidRPr="00D47004" w:rsidRDefault="000C29ED" w:rsidP="000C29ED">
            <w:pPr>
              <w:pStyle w:val="para"/>
              <w:rPr>
                <w:rFonts w:asciiTheme="majorHAnsi" w:hAnsiTheme="majorHAnsi" w:cstheme="majorHAnsi"/>
                <w:sz w:val="20"/>
                <w:szCs w:val="20"/>
              </w:rPr>
            </w:pPr>
            <w:r w:rsidRPr="00D47004">
              <w:rPr>
                <w:rFonts w:asciiTheme="majorHAnsi" w:hAnsiTheme="majorHAnsi" w:cstheme="majorHAnsi"/>
                <w:sz w:val="20"/>
              </w:rPr>
              <w:t>Các phương tiện và quy trình thích hợp phải được áp dụng để kiểm soát rủi ro nhiễm bẩn hóa chất hoặc vật lý vào sản phẩm.</w:t>
            </w:r>
          </w:p>
        </w:tc>
      </w:tr>
      <w:tr w:rsidR="000C29ED" w:rsidRPr="00D47004" w14:paraId="2C25391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D47004" w:rsidRDefault="000C29ED" w:rsidP="000C29ED">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4.9.1</w:t>
            </w:r>
          </w:p>
        </w:tc>
        <w:tc>
          <w:tcPr>
            <w:tcW w:w="8363" w:type="dxa"/>
            <w:gridSpan w:val="3"/>
            <w:tcBorders>
              <w:top w:val="single" w:sz="4" w:space="0" w:color="auto"/>
              <w:left w:val="single" w:sz="4" w:space="0" w:color="auto"/>
              <w:bottom w:val="single" w:sz="4" w:space="0" w:color="auto"/>
            </w:tcBorders>
            <w:shd w:val="clear" w:color="auto" w:fill="92D050"/>
          </w:tcPr>
          <w:p w14:paraId="34514087" w14:textId="77777777" w:rsidR="000C29ED" w:rsidRPr="00D47004" w:rsidRDefault="000C29ED" w:rsidP="000C29ED">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soát hóa chất</w:t>
            </w:r>
          </w:p>
        </w:tc>
      </w:tr>
      <w:tr w:rsidR="00904E1C" w:rsidRPr="00D47004" w14:paraId="4DAD6BD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77777777" w:rsidR="000C29ED" w:rsidRPr="00D47004" w:rsidRDefault="000C29ED" w:rsidP="000C29ED">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Điều khoản</w:t>
            </w:r>
          </w:p>
        </w:tc>
        <w:tc>
          <w:tcPr>
            <w:tcW w:w="3682" w:type="dxa"/>
            <w:tcBorders>
              <w:top w:val="single" w:sz="4" w:space="0" w:color="auto"/>
              <w:left w:val="single" w:sz="4" w:space="0" w:color="auto"/>
              <w:bottom w:val="single" w:sz="4" w:space="0" w:color="auto"/>
            </w:tcBorders>
            <w:shd w:val="clear" w:color="auto" w:fill="auto"/>
          </w:tcPr>
          <w:p w14:paraId="7D6196E1" w14:textId="77777777" w:rsidR="000C29ED" w:rsidRPr="00D47004" w:rsidRDefault="000C29ED" w:rsidP="000C29ED">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23E638CA" w14:textId="77777777" w:rsidR="000C29ED" w:rsidRPr="00D47004" w:rsidRDefault="000C29ED" w:rsidP="000C29ED">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521D6B62" w14:textId="01F63FD7" w:rsidR="000C29ED" w:rsidRPr="00D47004" w:rsidRDefault="006342D1" w:rsidP="000C29ED">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0353B1" w:rsidRPr="00D47004" w14:paraId="3878B0E5"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D47004" w:rsidRDefault="000353B1" w:rsidP="000353B1">
            <w:pPr>
              <w:pStyle w:val="para"/>
              <w:rPr>
                <w:rFonts w:asciiTheme="majorHAnsi" w:hAnsiTheme="majorHAnsi" w:cstheme="majorHAnsi"/>
                <w:b/>
                <w:sz w:val="20"/>
                <w:szCs w:val="20"/>
              </w:rPr>
            </w:pPr>
            <w:r w:rsidRPr="00D47004">
              <w:rPr>
                <w:rFonts w:asciiTheme="majorHAnsi" w:hAnsiTheme="majorHAnsi" w:cstheme="majorHAnsi"/>
                <w:b/>
                <w:sz w:val="20"/>
              </w:rPr>
              <w:t>4.9.1.1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0353B1" w:rsidRPr="00D47004" w:rsidRDefault="000353B1" w:rsidP="000353B1">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1407724" w14:textId="77777777" w:rsidR="000353B1" w:rsidRPr="00D47004" w:rsidRDefault="000353B1" w:rsidP="000353B1">
            <w:pPr>
              <w:pStyle w:val="para"/>
              <w:rPr>
                <w:rFonts w:asciiTheme="majorHAnsi" w:hAnsiTheme="majorHAnsi" w:cstheme="majorHAnsi"/>
                <w:sz w:val="20"/>
                <w:szCs w:val="20"/>
              </w:rPr>
            </w:pPr>
            <w:r w:rsidRPr="00D47004">
              <w:rPr>
                <w:rFonts w:asciiTheme="majorHAnsi" w:hAnsiTheme="majorHAnsi" w:cstheme="majorHAnsi"/>
                <w:sz w:val="20"/>
              </w:rPr>
              <w:t>Các quy trình phải được áp dụng để quản lý việc sử dụng, bảo quản và xử lý hóa chất không phải thực phẩm để ngăn ngừa nhiễm bẩn hóa chất. Các quy trình này phải bao gồm, ở mức tối thiểu:</w:t>
            </w:r>
          </w:p>
          <w:p w14:paraId="21273E5A" w14:textId="77777777" w:rsidR="000353B1" w:rsidRPr="00D47004" w:rsidRDefault="000353B1" w:rsidP="00CA662E">
            <w:pPr>
              <w:pStyle w:val="ListBullet"/>
              <w:numPr>
                <w:ilvl w:val="0"/>
                <w:numId w:val="1"/>
              </w:numPr>
            </w:pPr>
            <w:r w:rsidRPr="00D47004">
              <w:t>danh sách hóa chất được phê duyệt để mua</w:t>
            </w:r>
          </w:p>
          <w:p w14:paraId="798FC4DB" w14:textId="77777777" w:rsidR="000353B1" w:rsidRPr="00D47004" w:rsidRDefault="000353B1" w:rsidP="00CA662E">
            <w:pPr>
              <w:pStyle w:val="ListBullet"/>
              <w:numPr>
                <w:ilvl w:val="0"/>
                <w:numId w:val="1"/>
              </w:numPr>
            </w:pPr>
            <w:r w:rsidRPr="00D47004">
              <w:t>sẵn có bảng dữ liệu an toàn vật liệu và tiêu chuẩn kỹ thuật</w:t>
            </w:r>
          </w:p>
          <w:p w14:paraId="1B7FF9D0" w14:textId="77777777" w:rsidR="000353B1" w:rsidRPr="00D47004" w:rsidRDefault="000353B1" w:rsidP="00CA662E">
            <w:pPr>
              <w:pStyle w:val="ListBullet"/>
              <w:numPr>
                <w:ilvl w:val="0"/>
                <w:numId w:val="1"/>
              </w:numPr>
            </w:pPr>
            <w:r w:rsidRPr="00D47004">
              <w:t>xác nhận sự phù hợp để sử dụng trong môi trường chế biến thực phẩm</w:t>
            </w:r>
          </w:p>
          <w:p w14:paraId="179F602E" w14:textId="77777777" w:rsidR="000353B1" w:rsidRPr="00D47004" w:rsidRDefault="000353B1" w:rsidP="00CA662E">
            <w:pPr>
              <w:pStyle w:val="ListBullet"/>
              <w:numPr>
                <w:ilvl w:val="0"/>
                <w:numId w:val="1"/>
              </w:numPr>
            </w:pPr>
            <w:r w:rsidRPr="00D47004">
              <w:t>tránh các sản phẩm có mùi mạnh</w:t>
            </w:r>
          </w:p>
          <w:p w14:paraId="5839805A" w14:textId="77777777" w:rsidR="000353B1" w:rsidRPr="00D47004" w:rsidRDefault="000353B1" w:rsidP="00CA662E">
            <w:pPr>
              <w:pStyle w:val="ListBullet"/>
              <w:numPr>
                <w:ilvl w:val="0"/>
                <w:numId w:val="1"/>
              </w:numPr>
            </w:pPr>
            <w:r w:rsidRPr="00D47004">
              <w:t>ghi nhãn và/hoặc nhận dạng thùng chứa hóa chất trong mọi lúc</w:t>
            </w:r>
          </w:p>
          <w:p w14:paraId="30FDED04" w14:textId="77777777" w:rsidR="000353B1" w:rsidRPr="00D47004" w:rsidRDefault="000353B1" w:rsidP="00CA662E">
            <w:pPr>
              <w:pStyle w:val="ListBullet"/>
              <w:numPr>
                <w:ilvl w:val="0"/>
                <w:numId w:val="1"/>
              </w:numPr>
            </w:pPr>
            <w:r w:rsidRPr="00D47004">
              <w:t>một khu vực bảo quản được chỉ định với quyền tiếp cận hạn chế với các nhân viên được ủy quyền</w:t>
            </w:r>
          </w:p>
          <w:p w14:paraId="187A70A5" w14:textId="77777777" w:rsidR="000353B1" w:rsidRPr="00D47004" w:rsidRDefault="000353B1" w:rsidP="00CA662E">
            <w:pPr>
              <w:pStyle w:val="ListBullet"/>
              <w:numPr>
                <w:ilvl w:val="0"/>
                <w:numId w:val="1"/>
              </w:numPr>
            </w:pPr>
            <w:r w:rsidRPr="00D47004">
              <w:t>chỉ sử dụng bởi nhân viên được đào tạo</w:t>
            </w:r>
          </w:p>
          <w:p w14:paraId="1D22CB2B" w14:textId="77777777" w:rsidR="000353B1" w:rsidRPr="00D47004" w:rsidRDefault="000353B1" w:rsidP="00CA662E">
            <w:pPr>
              <w:pStyle w:val="ListBullet"/>
              <w:numPr>
                <w:ilvl w:val="0"/>
                <w:numId w:val="1"/>
              </w:numPr>
            </w:pPr>
            <w:r w:rsidRPr="00D47004">
              <w:t>các quy trình quản lý bất kỳ sự cố tràn nào</w:t>
            </w:r>
          </w:p>
          <w:p w14:paraId="5A0B5D3E" w14:textId="52D3A9B8" w:rsidR="000353B1" w:rsidRPr="00D47004" w:rsidRDefault="000353B1" w:rsidP="00CA662E">
            <w:pPr>
              <w:pStyle w:val="ListBullet"/>
              <w:numPr>
                <w:ilvl w:val="0"/>
                <w:numId w:val="1"/>
              </w:numPr>
            </w:pPr>
            <w:r w:rsidRPr="00D47004">
              <w:t>quy trình xử lý an toàn, hợp pháp hoặc trả lại các hóa chất cũ hoặc quá hạn sử dụng và các thùng chứa hóa chất rỗng.</w:t>
            </w:r>
          </w:p>
        </w:tc>
        <w:tc>
          <w:tcPr>
            <w:tcW w:w="1279" w:type="dxa"/>
            <w:tcBorders>
              <w:top w:val="single" w:sz="4" w:space="0" w:color="auto"/>
              <w:left w:val="single" w:sz="4" w:space="0" w:color="auto"/>
              <w:bottom w:val="single" w:sz="4" w:space="0" w:color="auto"/>
            </w:tcBorders>
            <w:shd w:val="clear" w:color="auto" w:fill="auto"/>
          </w:tcPr>
          <w:p w14:paraId="01050977" w14:textId="77777777" w:rsidR="000353B1" w:rsidRPr="00D47004" w:rsidRDefault="000353B1" w:rsidP="000353B1">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948C9F6" w14:textId="77777777" w:rsidR="000353B1" w:rsidRPr="00D47004" w:rsidRDefault="000353B1" w:rsidP="000353B1">
            <w:pPr>
              <w:pStyle w:val="para"/>
              <w:rPr>
                <w:rFonts w:asciiTheme="majorHAnsi" w:hAnsiTheme="majorHAnsi" w:cstheme="majorHAnsi"/>
                <w:b/>
                <w:sz w:val="20"/>
                <w:szCs w:val="20"/>
              </w:rPr>
            </w:pPr>
          </w:p>
        </w:tc>
      </w:tr>
      <w:tr w:rsidR="00904E1C" w:rsidRPr="00D47004" w14:paraId="722E5EA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E64810" w:rsidRPr="00D47004" w:rsidRDefault="00E64810" w:rsidP="00E64810">
            <w:pPr>
              <w:pStyle w:val="para"/>
              <w:rPr>
                <w:rFonts w:asciiTheme="majorHAnsi" w:hAnsiTheme="majorHAnsi" w:cstheme="majorHAnsi"/>
                <w:b/>
                <w:sz w:val="20"/>
                <w:szCs w:val="20"/>
              </w:rPr>
            </w:pPr>
            <w:r w:rsidRPr="00D47004">
              <w:rPr>
                <w:rFonts w:asciiTheme="majorHAnsi" w:hAnsiTheme="majorHAnsi" w:cstheme="majorHAnsi"/>
                <w:b/>
                <w:sz w:val="20"/>
              </w:rPr>
              <w:t>4.9.1.2</w:t>
            </w:r>
          </w:p>
        </w:tc>
        <w:tc>
          <w:tcPr>
            <w:tcW w:w="3682" w:type="dxa"/>
            <w:tcBorders>
              <w:top w:val="single" w:sz="4" w:space="0" w:color="auto"/>
              <w:left w:val="single" w:sz="4" w:space="0" w:color="auto"/>
              <w:bottom w:val="single" w:sz="4" w:space="0" w:color="auto"/>
              <w:right w:val="single" w:sz="4" w:space="0" w:color="auto"/>
            </w:tcBorders>
          </w:tcPr>
          <w:p w14:paraId="3A4DCA36" w14:textId="6C8E4953" w:rsidR="00E64810" w:rsidRPr="00D47004" w:rsidRDefault="00E64810" w:rsidP="00E64810">
            <w:pPr>
              <w:pStyle w:val="para"/>
              <w:rPr>
                <w:rFonts w:asciiTheme="majorHAnsi" w:hAnsiTheme="majorHAnsi" w:cstheme="majorHAnsi"/>
                <w:sz w:val="20"/>
                <w:szCs w:val="20"/>
              </w:rPr>
            </w:pPr>
            <w:r w:rsidRPr="00D47004">
              <w:rPr>
                <w:rFonts w:asciiTheme="majorHAnsi" w:hAnsiTheme="majorHAnsi" w:cstheme="majorHAnsi"/>
                <w:sz w:val="20"/>
              </w:rPr>
              <w:t>Khi sử dụng các vật liệu có mùi mạnh hoặc gây hoen ố, ví dụ để xây dựng công trình, các quy trình phải được thực hiện để ngăn ngừa rủi ro nhiễm bẩn các sản phẩm.</w:t>
            </w:r>
          </w:p>
        </w:tc>
        <w:tc>
          <w:tcPr>
            <w:tcW w:w="1279" w:type="dxa"/>
            <w:tcBorders>
              <w:top w:val="single" w:sz="4" w:space="0" w:color="auto"/>
              <w:left w:val="single" w:sz="4" w:space="0" w:color="auto"/>
              <w:bottom w:val="single" w:sz="4" w:space="0" w:color="auto"/>
            </w:tcBorders>
            <w:shd w:val="clear" w:color="auto" w:fill="auto"/>
          </w:tcPr>
          <w:p w14:paraId="55534B4A" w14:textId="77777777" w:rsidR="00E64810" w:rsidRPr="00D47004" w:rsidRDefault="00E64810" w:rsidP="00E64810">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77C2F45" w14:textId="77777777" w:rsidR="00E64810" w:rsidRPr="00D47004" w:rsidRDefault="00E64810" w:rsidP="00E64810">
            <w:pPr>
              <w:pStyle w:val="para"/>
              <w:rPr>
                <w:rFonts w:asciiTheme="majorHAnsi" w:hAnsiTheme="majorHAnsi" w:cstheme="majorHAnsi"/>
                <w:b/>
                <w:sz w:val="20"/>
                <w:szCs w:val="20"/>
              </w:rPr>
            </w:pPr>
          </w:p>
        </w:tc>
      </w:tr>
      <w:tr w:rsidR="00E64810" w:rsidRPr="00D47004" w14:paraId="27C8877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D47004" w:rsidRDefault="00E64810" w:rsidP="00E64810">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4.9.2</w:t>
            </w:r>
          </w:p>
        </w:tc>
        <w:tc>
          <w:tcPr>
            <w:tcW w:w="8363" w:type="dxa"/>
            <w:gridSpan w:val="3"/>
            <w:tcBorders>
              <w:top w:val="single" w:sz="4" w:space="0" w:color="auto"/>
              <w:left w:val="single" w:sz="4" w:space="0" w:color="auto"/>
              <w:bottom w:val="single" w:sz="4" w:space="0" w:color="auto"/>
            </w:tcBorders>
            <w:shd w:val="clear" w:color="auto" w:fill="92D050"/>
          </w:tcPr>
          <w:p w14:paraId="1E93D113" w14:textId="77777777" w:rsidR="00E64810" w:rsidRPr="00D47004" w:rsidRDefault="00E64810" w:rsidP="00E64810">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Kiểm soát kim loại</w:t>
            </w:r>
          </w:p>
        </w:tc>
      </w:tr>
      <w:tr w:rsidR="00904E1C" w:rsidRPr="00D47004" w14:paraId="371EB23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77777777" w:rsidR="00E64810" w:rsidRPr="00D47004" w:rsidRDefault="00E64810" w:rsidP="00E64810">
            <w:pPr>
              <w:pStyle w:val="para"/>
              <w:rPr>
                <w:rFonts w:asciiTheme="majorHAnsi" w:hAnsiTheme="majorHAnsi" w:cstheme="majorHAnsi"/>
                <w:b/>
                <w:sz w:val="20"/>
                <w:szCs w:val="20"/>
              </w:rPr>
            </w:pPr>
            <w:r w:rsidRPr="00D47004">
              <w:rPr>
                <w:rFonts w:asciiTheme="majorHAnsi" w:hAnsiTheme="majorHAnsi" w:cstheme="majorHAnsi"/>
                <w:b/>
                <w:sz w:val="20"/>
              </w:rPr>
              <w:lastRenderedPageBreak/>
              <w:t>Điều khoản</w:t>
            </w:r>
          </w:p>
        </w:tc>
        <w:tc>
          <w:tcPr>
            <w:tcW w:w="3682" w:type="dxa"/>
            <w:tcBorders>
              <w:top w:val="single" w:sz="4" w:space="0" w:color="auto"/>
              <w:left w:val="single" w:sz="4" w:space="0" w:color="auto"/>
              <w:bottom w:val="single" w:sz="4" w:space="0" w:color="auto"/>
            </w:tcBorders>
            <w:shd w:val="clear" w:color="auto" w:fill="auto"/>
          </w:tcPr>
          <w:p w14:paraId="03ED3A7C" w14:textId="77777777" w:rsidR="00E64810" w:rsidRPr="00D47004" w:rsidRDefault="00E64810" w:rsidP="00E64810">
            <w:pPr>
              <w:pStyle w:val="para"/>
              <w:rPr>
                <w:rFonts w:asciiTheme="majorHAnsi" w:hAnsiTheme="majorHAnsi" w:cstheme="majorHAnsi"/>
                <w:b/>
                <w:sz w:val="20"/>
                <w:szCs w:val="20"/>
              </w:rPr>
            </w:pPr>
            <w:r w:rsidRPr="00D47004">
              <w:rPr>
                <w:rFonts w:asciiTheme="majorHAnsi" w:hAnsiTheme="majorHAnsi" w:cstheme="majorHAnsi"/>
                <w:b/>
                <w:sz w:val="20"/>
              </w:rPr>
              <w:t xml:space="preserve"> Các yêu cầu</w:t>
            </w:r>
          </w:p>
        </w:tc>
        <w:tc>
          <w:tcPr>
            <w:tcW w:w="1279" w:type="dxa"/>
            <w:tcBorders>
              <w:top w:val="single" w:sz="4" w:space="0" w:color="auto"/>
              <w:left w:val="single" w:sz="4" w:space="0" w:color="auto"/>
              <w:bottom w:val="single" w:sz="4" w:space="0" w:color="auto"/>
            </w:tcBorders>
            <w:shd w:val="clear" w:color="auto" w:fill="auto"/>
          </w:tcPr>
          <w:p w14:paraId="3EE9489D" w14:textId="77777777" w:rsidR="00E64810" w:rsidRPr="00D47004" w:rsidRDefault="00E64810" w:rsidP="00E64810">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16939743" w14:textId="20BAE81E" w:rsidR="00E64810" w:rsidRPr="00D47004" w:rsidRDefault="005421E3" w:rsidP="00E64810">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2B6183E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145E12" w:rsidRPr="00D47004" w:rsidRDefault="00145E12" w:rsidP="00145E12">
            <w:pPr>
              <w:pStyle w:val="para"/>
              <w:rPr>
                <w:rFonts w:asciiTheme="majorHAnsi" w:hAnsiTheme="majorHAnsi" w:cstheme="majorHAnsi"/>
                <w:b/>
                <w:sz w:val="20"/>
                <w:szCs w:val="20"/>
              </w:rPr>
            </w:pPr>
            <w:r w:rsidRPr="00D47004">
              <w:rPr>
                <w:rFonts w:asciiTheme="majorHAnsi" w:hAnsiTheme="majorHAnsi" w:cstheme="majorHAnsi"/>
                <w:b/>
                <w:sz w:val="20"/>
              </w:rPr>
              <w:t>4.9.2.1</w:t>
            </w:r>
          </w:p>
        </w:tc>
        <w:tc>
          <w:tcPr>
            <w:tcW w:w="3682" w:type="dxa"/>
            <w:tcBorders>
              <w:top w:val="single" w:sz="4" w:space="0" w:color="auto"/>
              <w:left w:val="single" w:sz="4" w:space="0" w:color="auto"/>
              <w:bottom w:val="single" w:sz="4" w:space="0" w:color="auto"/>
              <w:right w:val="single" w:sz="4" w:space="0" w:color="auto"/>
            </w:tcBorders>
          </w:tcPr>
          <w:p w14:paraId="53DA0EE8" w14:textId="0BDA13AD" w:rsidR="00145E12" w:rsidRPr="00D47004" w:rsidRDefault="00145E12" w:rsidP="00145E12">
            <w:pPr>
              <w:pStyle w:val="para"/>
              <w:rPr>
                <w:rFonts w:asciiTheme="majorHAnsi" w:hAnsiTheme="majorHAnsi" w:cstheme="majorHAnsi"/>
                <w:sz w:val="20"/>
                <w:szCs w:val="20"/>
              </w:rPr>
            </w:pPr>
            <w:r w:rsidRPr="00D47004">
              <w:rPr>
                <w:rFonts w:asciiTheme="majorHAnsi" w:hAnsiTheme="majorHAnsi" w:cstheme="majorHAnsi"/>
                <w:sz w:val="20"/>
              </w:rPr>
              <w:t>Phải có một chính sách được lập thành văn bản đối với việc sử dụng và bảo quản các dụng cụ kim loại sắc bén được kiểm soát bao gồm dao, lưỡi cắt trên thiết bị, kim và dây kim loại. Điều này phải bao gồm một hồ sơ kiểm tra hư hại và điều tra bất kỳ món nào bị mất. Không được sử dụng lưỡi dao bị mẻ.</w:t>
            </w:r>
          </w:p>
        </w:tc>
        <w:tc>
          <w:tcPr>
            <w:tcW w:w="1279" w:type="dxa"/>
            <w:tcBorders>
              <w:top w:val="single" w:sz="4" w:space="0" w:color="auto"/>
              <w:left w:val="single" w:sz="4" w:space="0" w:color="auto"/>
              <w:bottom w:val="single" w:sz="4" w:space="0" w:color="auto"/>
            </w:tcBorders>
            <w:shd w:val="clear" w:color="auto" w:fill="auto"/>
          </w:tcPr>
          <w:p w14:paraId="6F7AB46B" w14:textId="77777777" w:rsidR="00145E12" w:rsidRPr="00D47004" w:rsidRDefault="00145E12" w:rsidP="00145E1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1685A6A" w14:textId="77777777" w:rsidR="00145E12" w:rsidRPr="00D47004" w:rsidRDefault="00145E12" w:rsidP="00145E12">
            <w:pPr>
              <w:pStyle w:val="para"/>
              <w:rPr>
                <w:rFonts w:asciiTheme="majorHAnsi" w:hAnsiTheme="majorHAnsi" w:cstheme="majorHAnsi"/>
                <w:b/>
                <w:sz w:val="20"/>
                <w:szCs w:val="20"/>
              </w:rPr>
            </w:pPr>
          </w:p>
        </w:tc>
      </w:tr>
      <w:tr w:rsidR="00904E1C" w:rsidRPr="00D47004" w14:paraId="591E529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0279ED" w:rsidRPr="00D47004" w:rsidRDefault="000279ED" w:rsidP="000279ED">
            <w:pPr>
              <w:pStyle w:val="para"/>
              <w:rPr>
                <w:rFonts w:asciiTheme="majorHAnsi" w:hAnsiTheme="majorHAnsi" w:cstheme="majorHAnsi"/>
                <w:b/>
                <w:sz w:val="20"/>
                <w:szCs w:val="20"/>
              </w:rPr>
            </w:pPr>
            <w:r w:rsidRPr="00D47004">
              <w:rPr>
                <w:rFonts w:asciiTheme="majorHAnsi" w:hAnsiTheme="majorHAnsi" w:cstheme="majorHAnsi"/>
                <w:b/>
                <w:sz w:val="20"/>
              </w:rPr>
              <w:t>4.9.2.2</w:t>
            </w:r>
          </w:p>
        </w:tc>
        <w:tc>
          <w:tcPr>
            <w:tcW w:w="3682" w:type="dxa"/>
            <w:tcBorders>
              <w:top w:val="single" w:sz="4" w:space="0" w:color="auto"/>
              <w:left w:val="single" w:sz="4" w:space="0" w:color="auto"/>
              <w:bottom w:val="single" w:sz="4" w:space="0" w:color="auto"/>
              <w:right w:val="single" w:sz="4" w:space="0" w:color="auto"/>
            </w:tcBorders>
          </w:tcPr>
          <w:p w14:paraId="0EF16074" w14:textId="77777777" w:rsidR="000279ED" w:rsidRPr="00D47004" w:rsidRDefault="000279ED" w:rsidP="000279ED">
            <w:pPr>
              <w:pStyle w:val="para"/>
              <w:rPr>
                <w:rFonts w:asciiTheme="majorHAnsi" w:hAnsiTheme="majorHAnsi" w:cstheme="majorHAnsi"/>
                <w:sz w:val="20"/>
                <w:szCs w:val="20"/>
              </w:rPr>
            </w:pPr>
            <w:r w:rsidRPr="00D47004">
              <w:rPr>
                <w:rFonts w:asciiTheme="majorHAnsi" w:hAnsiTheme="majorHAnsi" w:cstheme="majorHAnsi"/>
                <w:sz w:val="20"/>
              </w:rPr>
              <w:t>Việc mua nguyên liệu và bao bì có sử dụng ghim kẹp hoặc các mối nguy dị vật khác như một phần của vật liệu đóng gói phải được tránh.</w:t>
            </w:r>
          </w:p>
          <w:p w14:paraId="5D0DECC6" w14:textId="77777777" w:rsidR="000279ED" w:rsidRPr="00D47004" w:rsidRDefault="000279ED" w:rsidP="000279ED">
            <w:pPr>
              <w:pStyle w:val="para"/>
              <w:rPr>
                <w:rFonts w:asciiTheme="majorHAnsi" w:hAnsiTheme="majorHAnsi" w:cstheme="majorHAnsi"/>
                <w:sz w:val="20"/>
                <w:szCs w:val="20"/>
              </w:rPr>
            </w:pPr>
            <w:r w:rsidRPr="00D47004">
              <w:rPr>
                <w:rFonts w:asciiTheme="majorHAnsi" w:hAnsiTheme="majorHAnsi" w:cstheme="majorHAnsi"/>
                <w:sz w:val="20"/>
              </w:rPr>
              <w:t>Không được sử dụng ghim, kẹp giấy và ghim trong các khu vực sản phẩm hở.</w:t>
            </w:r>
          </w:p>
          <w:p w14:paraId="02D77EA2" w14:textId="7A414F54" w:rsidR="000279ED" w:rsidRPr="00D47004" w:rsidRDefault="000279ED" w:rsidP="000279ED">
            <w:pPr>
              <w:pStyle w:val="para"/>
              <w:rPr>
                <w:rFonts w:asciiTheme="majorHAnsi" w:hAnsiTheme="majorHAnsi" w:cstheme="majorHAnsi"/>
                <w:sz w:val="20"/>
                <w:szCs w:val="20"/>
              </w:rPr>
            </w:pPr>
            <w:r w:rsidRPr="00D47004">
              <w:rPr>
                <w:rFonts w:asciiTheme="majorHAnsi" w:hAnsiTheme="majorHAnsi" w:cstheme="majorHAnsi"/>
                <w:sz w:val="20"/>
              </w:rPr>
              <w:t>Trường hợp mặt ghim kẹp hoặc các vật dụng khác hiện hữu dưới dạng vật liệu đóng gói hoặc bao bì, thì phải thực hiện các biện pháp phòng ngừa thích hợp để giảm thiểu rủi ro nhiễm bẩn sản phẩm.</w:t>
            </w:r>
          </w:p>
        </w:tc>
        <w:tc>
          <w:tcPr>
            <w:tcW w:w="1279" w:type="dxa"/>
            <w:tcBorders>
              <w:top w:val="single" w:sz="4" w:space="0" w:color="auto"/>
              <w:left w:val="single" w:sz="4" w:space="0" w:color="auto"/>
              <w:bottom w:val="single" w:sz="4" w:space="0" w:color="auto"/>
            </w:tcBorders>
            <w:shd w:val="clear" w:color="auto" w:fill="auto"/>
          </w:tcPr>
          <w:p w14:paraId="2021BE75" w14:textId="77777777" w:rsidR="000279ED" w:rsidRPr="00D47004" w:rsidRDefault="000279ED" w:rsidP="000279ED">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9944B6C" w14:textId="77777777" w:rsidR="000279ED" w:rsidRPr="00D47004" w:rsidRDefault="000279ED" w:rsidP="000279ED">
            <w:pPr>
              <w:pStyle w:val="para"/>
              <w:rPr>
                <w:rFonts w:asciiTheme="majorHAnsi" w:hAnsiTheme="majorHAnsi" w:cstheme="majorHAnsi"/>
                <w:b/>
                <w:sz w:val="20"/>
                <w:szCs w:val="20"/>
              </w:rPr>
            </w:pPr>
          </w:p>
        </w:tc>
      </w:tr>
      <w:tr w:rsidR="000279ED" w:rsidRPr="00D47004" w14:paraId="5578586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D47004" w:rsidRDefault="000279ED" w:rsidP="000279ED">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4.9.3</w:t>
            </w:r>
          </w:p>
        </w:tc>
        <w:tc>
          <w:tcPr>
            <w:tcW w:w="8363" w:type="dxa"/>
            <w:gridSpan w:val="3"/>
            <w:tcBorders>
              <w:top w:val="single" w:sz="4" w:space="0" w:color="auto"/>
              <w:left w:val="single" w:sz="4" w:space="0" w:color="auto"/>
              <w:bottom w:val="single" w:sz="4" w:space="0" w:color="auto"/>
            </w:tcBorders>
            <w:shd w:val="clear" w:color="auto" w:fill="92D050"/>
          </w:tcPr>
          <w:p w14:paraId="1D80137D" w14:textId="77777777" w:rsidR="000279ED" w:rsidRPr="00D47004" w:rsidRDefault="000279ED" w:rsidP="000279ED">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Thủy tinh, nhựa cứng, xứ và các vật liệu tương tự</w:t>
            </w:r>
          </w:p>
        </w:tc>
      </w:tr>
      <w:tr w:rsidR="00904E1C" w:rsidRPr="00D47004" w14:paraId="7DBACEB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77777777" w:rsidR="000279ED" w:rsidRPr="00D47004" w:rsidRDefault="000279ED" w:rsidP="000279ED">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716FA362" w14:textId="77777777" w:rsidR="000279ED" w:rsidRPr="00D47004" w:rsidRDefault="000279ED" w:rsidP="000279ED">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62DBE7ED" w14:textId="77777777" w:rsidR="000279ED" w:rsidRPr="00D47004" w:rsidRDefault="000279ED" w:rsidP="000279ED">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295D5CB8" w14:textId="65508824" w:rsidR="000279ED" w:rsidRPr="00D47004" w:rsidRDefault="005421E3" w:rsidP="000279ED">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1A0718F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DC632A" w:rsidRPr="00D47004" w:rsidRDefault="00DC632A" w:rsidP="00DC632A">
            <w:pPr>
              <w:pStyle w:val="para"/>
              <w:rPr>
                <w:rFonts w:asciiTheme="majorHAnsi" w:hAnsiTheme="majorHAnsi" w:cstheme="majorHAnsi"/>
                <w:b/>
                <w:sz w:val="20"/>
                <w:szCs w:val="20"/>
              </w:rPr>
            </w:pPr>
            <w:r w:rsidRPr="00D47004">
              <w:rPr>
                <w:rFonts w:asciiTheme="majorHAnsi" w:hAnsiTheme="majorHAnsi" w:cstheme="majorHAnsi"/>
                <w:b/>
                <w:sz w:val="20"/>
              </w:rPr>
              <w:t>4.9.3.1</w:t>
            </w:r>
          </w:p>
        </w:tc>
        <w:tc>
          <w:tcPr>
            <w:tcW w:w="3682" w:type="dxa"/>
            <w:tcBorders>
              <w:top w:val="single" w:sz="4" w:space="0" w:color="auto"/>
              <w:left w:val="single" w:sz="4" w:space="0" w:color="auto"/>
              <w:bottom w:val="single" w:sz="4" w:space="0" w:color="auto"/>
              <w:right w:val="single" w:sz="4" w:space="0" w:color="auto"/>
            </w:tcBorders>
          </w:tcPr>
          <w:p w14:paraId="4A7DDDE5" w14:textId="1F45E7F1" w:rsidR="00DC632A" w:rsidRPr="00D47004" w:rsidRDefault="00DC632A" w:rsidP="00DC632A">
            <w:pPr>
              <w:pStyle w:val="para"/>
              <w:rPr>
                <w:rFonts w:asciiTheme="majorHAnsi" w:hAnsiTheme="majorHAnsi" w:cstheme="majorHAnsi"/>
                <w:sz w:val="20"/>
                <w:szCs w:val="20"/>
              </w:rPr>
            </w:pPr>
            <w:r w:rsidRPr="00D47004">
              <w:rPr>
                <w:rFonts w:asciiTheme="majorHAnsi" w:hAnsiTheme="majorHAnsi" w:cstheme="majorHAnsi"/>
                <w:sz w:val="20"/>
              </w:rPr>
              <w:t>Thủy tinh hoặc các vật liệu giòn khác phải được loại trừ hoặc bảo vệ chống vỡ ở những khu vực mà các sản phẩm hở được xử lý hoặc có rủi ro nhiễm bẩn sản phẩm.</w:t>
            </w:r>
          </w:p>
        </w:tc>
        <w:tc>
          <w:tcPr>
            <w:tcW w:w="1279" w:type="dxa"/>
            <w:tcBorders>
              <w:top w:val="single" w:sz="4" w:space="0" w:color="auto"/>
              <w:left w:val="single" w:sz="4" w:space="0" w:color="auto"/>
              <w:bottom w:val="single" w:sz="4" w:space="0" w:color="auto"/>
            </w:tcBorders>
            <w:shd w:val="clear" w:color="auto" w:fill="auto"/>
          </w:tcPr>
          <w:p w14:paraId="59B663EC" w14:textId="77777777" w:rsidR="00DC632A" w:rsidRPr="00D47004" w:rsidRDefault="00DC632A" w:rsidP="00DC632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5243B63" w14:textId="77777777" w:rsidR="00DC632A" w:rsidRPr="00D47004" w:rsidRDefault="00DC632A" w:rsidP="00DC632A">
            <w:pPr>
              <w:pStyle w:val="para"/>
              <w:rPr>
                <w:rFonts w:asciiTheme="majorHAnsi" w:hAnsiTheme="majorHAnsi" w:cstheme="majorHAnsi"/>
                <w:b/>
                <w:sz w:val="20"/>
                <w:szCs w:val="20"/>
              </w:rPr>
            </w:pPr>
          </w:p>
        </w:tc>
      </w:tr>
      <w:tr w:rsidR="00904E1C" w:rsidRPr="00D47004" w14:paraId="1A60EEB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6842C7" w:rsidRPr="00D47004" w:rsidRDefault="006842C7" w:rsidP="006842C7">
            <w:pPr>
              <w:pStyle w:val="para"/>
              <w:rPr>
                <w:rFonts w:asciiTheme="majorHAnsi" w:hAnsiTheme="majorHAnsi" w:cstheme="majorHAnsi"/>
                <w:b/>
                <w:sz w:val="20"/>
                <w:szCs w:val="20"/>
              </w:rPr>
            </w:pPr>
            <w:r w:rsidRPr="00D47004">
              <w:rPr>
                <w:rFonts w:asciiTheme="majorHAnsi" w:hAnsiTheme="majorHAnsi" w:cstheme="majorHAnsi"/>
                <w:b/>
                <w:sz w:val="20"/>
              </w:rPr>
              <w:t>4.9.3.2</w:t>
            </w:r>
          </w:p>
        </w:tc>
        <w:tc>
          <w:tcPr>
            <w:tcW w:w="3682" w:type="dxa"/>
            <w:tcBorders>
              <w:top w:val="single" w:sz="4" w:space="0" w:color="auto"/>
              <w:left w:val="single" w:sz="4" w:space="0" w:color="auto"/>
              <w:bottom w:val="single" w:sz="4" w:space="0" w:color="auto"/>
              <w:right w:val="single" w:sz="4" w:space="0" w:color="auto"/>
            </w:tcBorders>
          </w:tcPr>
          <w:p w14:paraId="344386C4" w14:textId="77777777" w:rsidR="006842C7" w:rsidRPr="00D47004" w:rsidRDefault="006842C7" w:rsidP="006842C7">
            <w:pPr>
              <w:pStyle w:val="para"/>
              <w:rPr>
                <w:rFonts w:asciiTheme="majorHAnsi" w:hAnsiTheme="majorHAnsi" w:cstheme="majorHAnsi"/>
                <w:sz w:val="20"/>
                <w:szCs w:val="20"/>
              </w:rPr>
            </w:pPr>
            <w:r w:rsidRPr="00D47004">
              <w:rPr>
                <w:rFonts w:asciiTheme="majorHAnsi" w:hAnsiTheme="majorHAnsi" w:cstheme="majorHAnsi"/>
                <w:sz w:val="20"/>
              </w:rPr>
              <w:t>Các quy trình xử lý thủy tinh và các vật liệu giòn khác (trừ bao bì sản phẩm) phải được thực hiện tại nơi các sản phẩm hở được xử lý hoặc có rủi ro nhiễm bẩn sản phẩm. Các quy trình này phải bao gồm, ở mức tối thiểu:</w:t>
            </w:r>
          </w:p>
          <w:p w14:paraId="1D95DD27" w14:textId="77777777" w:rsidR="006842C7" w:rsidRPr="00D47004" w:rsidRDefault="006842C7" w:rsidP="00CA662E">
            <w:pPr>
              <w:pStyle w:val="ListBullet"/>
              <w:numPr>
                <w:ilvl w:val="0"/>
                <w:numId w:val="1"/>
              </w:numPr>
            </w:pPr>
            <w:r w:rsidRPr="00D47004">
              <w:t>danh sách các vật dụng chi tiết về vị trí, số lượng, loại và điều kiện</w:t>
            </w:r>
          </w:p>
          <w:p w14:paraId="0FD004CE" w14:textId="77777777" w:rsidR="006842C7" w:rsidRPr="00D47004" w:rsidRDefault="006842C7" w:rsidP="00CA662E">
            <w:pPr>
              <w:pStyle w:val="ListBullet"/>
              <w:numPr>
                <w:ilvl w:val="0"/>
                <w:numId w:val="1"/>
              </w:numPr>
            </w:pPr>
            <w:r w:rsidRPr="00D47004">
              <w:t>kiểm tra và ghi lại tình trạng của các vật dụng, được thực hiện tại một tần suất xác định dựa trên mức độ rủi ro đối với sản phẩm</w:t>
            </w:r>
          </w:p>
          <w:p w14:paraId="5F741ED4" w14:textId="2282D271" w:rsidR="006842C7" w:rsidRPr="00D47004" w:rsidRDefault="006842C7" w:rsidP="00CA662E">
            <w:pPr>
              <w:pStyle w:val="ListBullet"/>
              <w:numPr>
                <w:ilvl w:val="0"/>
                <w:numId w:val="1"/>
              </w:numPr>
            </w:pPr>
            <w:r w:rsidRPr="00D47004">
              <w:lastRenderedPageBreak/>
              <w:t>chi tiết về vệ sinh hoặc thay thế các vật dụng để giảm thiểu rủi ro nhiễm bẩn sản phẩm.</w:t>
            </w:r>
          </w:p>
        </w:tc>
        <w:tc>
          <w:tcPr>
            <w:tcW w:w="1279" w:type="dxa"/>
            <w:tcBorders>
              <w:top w:val="single" w:sz="4" w:space="0" w:color="auto"/>
              <w:left w:val="single" w:sz="4" w:space="0" w:color="auto"/>
              <w:bottom w:val="single" w:sz="4" w:space="0" w:color="auto"/>
            </w:tcBorders>
            <w:shd w:val="clear" w:color="auto" w:fill="auto"/>
          </w:tcPr>
          <w:p w14:paraId="04CF91F9" w14:textId="77777777" w:rsidR="006842C7" w:rsidRPr="00D47004" w:rsidRDefault="006842C7" w:rsidP="006842C7">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A1FA09A" w14:textId="77777777" w:rsidR="006842C7" w:rsidRPr="00D47004" w:rsidRDefault="006842C7" w:rsidP="006842C7">
            <w:pPr>
              <w:pStyle w:val="para"/>
              <w:rPr>
                <w:rFonts w:asciiTheme="majorHAnsi" w:hAnsiTheme="majorHAnsi" w:cstheme="majorHAnsi"/>
                <w:b/>
                <w:sz w:val="20"/>
                <w:szCs w:val="20"/>
              </w:rPr>
            </w:pPr>
          </w:p>
        </w:tc>
      </w:tr>
      <w:tr w:rsidR="00BA5EB5" w:rsidRPr="00D47004" w14:paraId="40618FFC"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D47004" w:rsidRDefault="00F076BA" w:rsidP="00F076BA">
            <w:pPr>
              <w:pStyle w:val="para"/>
              <w:rPr>
                <w:rFonts w:asciiTheme="majorHAnsi" w:hAnsiTheme="majorHAnsi" w:cstheme="majorHAnsi"/>
                <w:b/>
                <w:sz w:val="20"/>
                <w:szCs w:val="20"/>
              </w:rPr>
            </w:pPr>
            <w:r w:rsidRPr="00D47004">
              <w:rPr>
                <w:rFonts w:asciiTheme="majorHAnsi" w:hAnsiTheme="majorHAnsi" w:cstheme="majorHAnsi"/>
                <w:b/>
                <w:sz w:val="20"/>
              </w:rPr>
              <w:t>4.9.3.3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F076BA" w:rsidRPr="00D47004" w:rsidRDefault="00F076BA" w:rsidP="00F076BA">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tcBorders>
            <w:shd w:val="clear" w:color="auto" w:fill="auto"/>
          </w:tcPr>
          <w:p w14:paraId="0B8F78EF" w14:textId="77777777" w:rsidR="00F076BA" w:rsidRPr="00D47004" w:rsidRDefault="00F076BA" w:rsidP="00F076BA">
            <w:pPr>
              <w:pStyle w:val="para"/>
              <w:rPr>
                <w:rFonts w:asciiTheme="majorHAnsi" w:hAnsiTheme="majorHAnsi" w:cstheme="majorHAnsi"/>
                <w:sz w:val="20"/>
                <w:szCs w:val="20"/>
              </w:rPr>
            </w:pPr>
            <w:r w:rsidRPr="00D47004">
              <w:rPr>
                <w:rFonts w:asciiTheme="majorHAnsi" w:hAnsiTheme="majorHAnsi" w:cstheme="majorHAnsi"/>
                <w:sz w:val="20"/>
              </w:rPr>
              <w:t>Các quy trình chi tiết hành động cần thực hiện trong trường hợp vỡ kính hoặc các vật giòn khác phải được thực hiện và bao gồm những điều sau đây:</w:t>
            </w:r>
          </w:p>
          <w:p w14:paraId="1A1F0FB7" w14:textId="77777777" w:rsidR="00F076BA" w:rsidRPr="00D47004" w:rsidRDefault="00F076BA" w:rsidP="00CA662E">
            <w:pPr>
              <w:pStyle w:val="ListBullet"/>
              <w:numPr>
                <w:ilvl w:val="0"/>
                <w:numId w:val="1"/>
              </w:numPr>
            </w:pPr>
            <w:r w:rsidRPr="00D47004">
              <w:t>đào tạo nhân viên về quy trình đúng</w:t>
            </w:r>
          </w:p>
          <w:p w14:paraId="34AA9D5F" w14:textId="77777777" w:rsidR="00F076BA" w:rsidRPr="00D47004" w:rsidRDefault="00F076BA" w:rsidP="00CA662E">
            <w:pPr>
              <w:pStyle w:val="ListBullet"/>
              <w:numPr>
                <w:ilvl w:val="0"/>
                <w:numId w:val="1"/>
              </w:numPr>
            </w:pPr>
            <w:r w:rsidRPr="00D47004">
              <w:t>cô lập các sản phẩm và khu vực sản xuất có khả năng bị ảnh hưởng</w:t>
            </w:r>
          </w:p>
          <w:p w14:paraId="106420B4" w14:textId="77777777" w:rsidR="00F076BA" w:rsidRPr="00D47004" w:rsidRDefault="00F076BA" w:rsidP="00CA662E">
            <w:pPr>
              <w:pStyle w:val="ListBullet"/>
              <w:numPr>
                <w:ilvl w:val="0"/>
                <w:numId w:val="1"/>
              </w:numPr>
            </w:pPr>
            <w:r w:rsidRPr="00D47004">
              <w:t>vệ sinh khu vực sản xuất</w:t>
            </w:r>
          </w:p>
          <w:p w14:paraId="6C474F09" w14:textId="77777777" w:rsidR="00F076BA" w:rsidRPr="00D47004" w:rsidRDefault="00F076BA" w:rsidP="00CA662E">
            <w:pPr>
              <w:pStyle w:val="ListBullet"/>
              <w:numPr>
                <w:ilvl w:val="0"/>
                <w:numId w:val="1"/>
              </w:numPr>
            </w:pPr>
            <w:r w:rsidRPr="00D47004">
              <w:t>kiểm tra khu vực sản xuất và cho phép sản xuất tiếp</w:t>
            </w:r>
          </w:p>
          <w:p w14:paraId="06B00E93" w14:textId="77777777" w:rsidR="00F076BA" w:rsidRPr="00D47004" w:rsidRDefault="00F076BA" w:rsidP="00CA662E">
            <w:pPr>
              <w:pStyle w:val="ListBullet"/>
              <w:numPr>
                <w:ilvl w:val="0"/>
                <w:numId w:val="1"/>
              </w:numPr>
            </w:pPr>
            <w:r w:rsidRPr="00D47004">
              <w:t>thay đổi bảo hộ lao động và kiểm tra giày dép</w:t>
            </w:r>
          </w:p>
          <w:p w14:paraId="2B2BCC16" w14:textId="77777777" w:rsidR="00F076BA" w:rsidRPr="00D47004" w:rsidRDefault="00F076BA" w:rsidP="00CA662E">
            <w:pPr>
              <w:pStyle w:val="ListBullet"/>
              <w:numPr>
                <w:ilvl w:val="0"/>
                <w:numId w:val="1"/>
              </w:numPr>
            </w:pPr>
            <w:r w:rsidRPr="00D47004">
              <w:t>xác định những nhân viên được ủy quyền để thực hiện các điểm trên</w:t>
            </w:r>
          </w:p>
          <w:p w14:paraId="4DD21255" w14:textId="77777777" w:rsidR="00F076BA" w:rsidRPr="00D47004" w:rsidRDefault="00F076BA" w:rsidP="00CA662E">
            <w:pPr>
              <w:pStyle w:val="ListBullet"/>
              <w:numPr>
                <w:ilvl w:val="0"/>
                <w:numId w:val="1"/>
              </w:numPr>
            </w:pPr>
            <w:r w:rsidRPr="00D47004">
              <w:t>ghi lại sự cố vỡ</w:t>
            </w:r>
          </w:p>
          <w:p w14:paraId="5BA4DCA4" w14:textId="265CB680" w:rsidR="00F076BA" w:rsidRPr="00D47004" w:rsidRDefault="00F076BA" w:rsidP="00CA662E">
            <w:pPr>
              <w:pStyle w:val="ListBullet"/>
              <w:numPr>
                <w:ilvl w:val="0"/>
                <w:numId w:val="1"/>
              </w:numPr>
            </w:pPr>
            <w:r w:rsidRPr="00D47004">
              <w:t>xử lý an toàn sản phẩm bị nhiễm nhiễm bẩn.</w:t>
            </w:r>
          </w:p>
        </w:tc>
        <w:tc>
          <w:tcPr>
            <w:tcW w:w="1279" w:type="dxa"/>
            <w:tcBorders>
              <w:top w:val="single" w:sz="4" w:space="0" w:color="auto"/>
              <w:left w:val="single" w:sz="4" w:space="0" w:color="auto"/>
              <w:bottom w:val="single" w:sz="4" w:space="0" w:color="auto"/>
            </w:tcBorders>
            <w:shd w:val="clear" w:color="auto" w:fill="auto"/>
          </w:tcPr>
          <w:p w14:paraId="5EB16242" w14:textId="77777777" w:rsidR="00F076BA" w:rsidRPr="00D47004" w:rsidRDefault="00F076BA" w:rsidP="00F076B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6136048" w14:textId="77777777" w:rsidR="00F076BA" w:rsidRPr="00D47004" w:rsidRDefault="00F076BA" w:rsidP="00F076BA">
            <w:pPr>
              <w:pStyle w:val="para"/>
              <w:rPr>
                <w:rFonts w:asciiTheme="majorHAnsi" w:hAnsiTheme="majorHAnsi" w:cstheme="majorHAnsi"/>
                <w:b/>
                <w:sz w:val="20"/>
                <w:szCs w:val="20"/>
              </w:rPr>
            </w:pPr>
          </w:p>
        </w:tc>
      </w:tr>
      <w:tr w:rsidR="00904E1C" w:rsidRPr="00D47004" w14:paraId="3914A70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CD29D0" w:rsidRPr="00D47004" w:rsidRDefault="00CD29D0" w:rsidP="00CD29D0">
            <w:pPr>
              <w:pStyle w:val="para"/>
              <w:rPr>
                <w:rFonts w:asciiTheme="majorHAnsi" w:hAnsiTheme="majorHAnsi" w:cstheme="majorHAnsi"/>
                <w:b/>
                <w:sz w:val="20"/>
                <w:szCs w:val="20"/>
              </w:rPr>
            </w:pPr>
            <w:r w:rsidRPr="00D47004">
              <w:rPr>
                <w:rFonts w:asciiTheme="majorHAnsi" w:hAnsiTheme="majorHAnsi" w:cstheme="majorHAnsi"/>
                <w:b/>
                <w:sz w:val="20"/>
              </w:rPr>
              <w:t>4.9.3.4</w:t>
            </w:r>
          </w:p>
        </w:tc>
        <w:tc>
          <w:tcPr>
            <w:tcW w:w="3682" w:type="dxa"/>
            <w:tcBorders>
              <w:top w:val="single" w:sz="4" w:space="0" w:color="auto"/>
              <w:left w:val="single" w:sz="4" w:space="0" w:color="auto"/>
              <w:bottom w:val="single" w:sz="4" w:space="0" w:color="auto"/>
              <w:right w:val="single" w:sz="4" w:space="0" w:color="auto"/>
            </w:tcBorders>
          </w:tcPr>
          <w:p w14:paraId="431BA198" w14:textId="1A91495E" w:rsidR="00CD29D0" w:rsidRPr="00D47004" w:rsidRDefault="00CD29D0" w:rsidP="00CD29D0">
            <w:pPr>
              <w:pStyle w:val="para"/>
              <w:rPr>
                <w:rFonts w:asciiTheme="majorHAnsi" w:hAnsiTheme="majorHAnsi" w:cstheme="majorHAnsi"/>
                <w:sz w:val="20"/>
                <w:szCs w:val="20"/>
              </w:rPr>
            </w:pPr>
            <w:r w:rsidRPr="00D47004">
              <w:rPr>
                <w:rFonts w:asciiTheme="majorHAnsi" w:hAnsiTheme="majorHAnsi" w:cstheme="majorHAnsi"/>
                <w:sz w:val="20"/>
              </w:rPr>
              <w:t>Trường hợp chúng đưa đến một rủi ro cho sản phẩm, cửa sổ kính phải được bảo vệ chống vỡ.</w:t>
            </w:r>
          </w:p>
        </w:tc>
        <w:tc>
          <w:tcPr>
            <w:tcW w:w="1279" w:type="dxa"/>
            <w:tcBorders>
              <w:top w:val="single" w:sz="4" w:space="0" w:color="auto"/>
              <w:left w:val="single" w:sz="4" w:space="0" w:color="auto"/>
              <w:bottom w:val="single" w:sz="4" w:space="0" w:color="auto"/>
            </w:tcBorders>
            <w:shd w:val="clear" w:color="auto" w:fill="auto"/>
          </w:tcPr>
          <w:p w14:paraId="1613281A" w14:textId="77777777" w:rsidR="00CD29D0" w:rsidRPr="00D47004" w:rsidRDefault="00CD29D0" w:rsidP="00CD29D0">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7F625CA" w14:textId="77777777" w:rsidR="00CD29D0" w:rsidRPr="00D47004" w:rsidRDefault="00CD29D0" w:rsidP="00CD29D0">
            <w:pPr>
              <w:pStyle w:val="para"/>
              <w:rPr>
                <w:rFonts w:asciiTheme="majorHAnsi" w:hAnsiTheme="majorHAnsi" w:cstheme="majorHAnsi"/>
                <w:b/>
                <w:sz w:val="20"/>
                <w:szCs w:val="20"/>
              </w:rPr>
            </w:pPr>
          </w:p>
        </w:tc>
      </w:tr>
      <w:tr w:rsidR="00904E1C" w:rsidRPr="00D47004" w14:paraId="4F1DAC2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0F4B13" w:rsidRPr="00D47004" w:rsidRDefault="000F4B13" w:rsidP="000F4B13">
            <w:pPr>
              <w:pStyle w:val="para"/>
              <w:rPr>
                <w:rFonts w:asciiTheme="majorHAnsi" w:hAnsiTheme="majorHAnsi" w:cstheme="majorHAnsi"/>
                <w:b/>
                <w:sz w:val="20"/>
                <w:szCs w:val="20"/>
              </w:rPr>
            </w:pPr>
            <w:r w:rsidRPr="00D47004">
              <w:rPr>
                <w:rFonts w:asciiTheme="majorHAnsi" w:hAnsiTheme="majorHAnsi" w:cstheme="majorHAnsi"/>
                <w:b/>
                <w:sz w:val="20"/>
              </w:rPr>
              <w:t>4.9.3.5</w:t>
            </w:r>
          </w:p>
        </w:tc>
        <w:tc>
          <w:tcPr>
            <w:tcW w:w="3682" w:type="dxa"/>
            <w:tcBorders>
              <w:top w:val="single" w:sz="4" w:space="0" w:color="auto"/>
              <w:left w:val="single" w:sz="4" w:space="0" w:color="auto"/>
              <w:bottom w:val="single" w:sz="4" w:space="0" w:color="auto"/>
              <w:right w:val="single" w:sz="4" w:space="0" w:color="auto"/>
            </w:tcBorders>
          </w:tcPr>
          <w:p w14:paraId="009B7D44" w14:textId="2EE7671C" w:rsidR="000F4B13" w:rsidRPr="00D47004" w:rsidRDefault="000F4B13" w:rsidP="000F4B13">
            <w:pPr>
              <w:pStyle w:val="para"/>
              <w:rPr>
                <w:rFonts w:asciiTheme="majorHAnsi" w:hAnsiTheme="majorHAnsi" w:cstheme="majorHAnsi"/>
                <w:sz w:val="20"/>
                <w:szCs w:val="20"/>
              </w:rPr>
            </w:pPr>
            <w:r w:rsidRPr="00D47004">
              <w:rPr>
                <w:rFonts w:asciiTheme="majorHAnsi" w:hAnsiTheme="majorHAnsi" w:cstheme="majorHAnsi"/>
                <w:sz w:val="20"/>
              </w:rPr>
              <w:t>Trường hợp chúng đưa đến một rủi ro cho sản phẩm, bóng đèn (kể cả những thiết bị trên thiết bị diệt côn trùng bay) phải được bảo vệ đầy đủ. Trường hợp không thể cung cấp bảo vệ đầy đủ, việc quản lý thay thế như màn lưới thép hoặc quy trình giám sát phải được thực hiện.</w:t>
            </w:r>
          </w:p>
        </w:tc>
        <w:tc>
          <w:tcPr>
            <w:tcW w:w="1279" w:type="dxa"/>
            <w:tcBorders>
              <w:top w:val="single" w:sz="4" w:space="0" w:color="auto"/>
              <w:left w:val="single" w:sz="4" w:space="0" w:color="auto"/>
              <w:bottom w:val="single" w:sz="4" w:space="0" w:color="auto"/>
            </w:tcBorders>
            <w:shd w:val="clear" w:color="auto" w:fill="auto"/>
          </w:tcPr>
          <w:p w14:paraId="68213C3E" w14:textId="77777777" w:rsidR="000F4B13" w:rsidRPr="00D47004" w:rsidRDefault="000F4B13" w:rsidP="000F4B13">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E110C9C" w14:textId="77777777" w:rsidR="000F4B13" w:rsidRPr="00D47004" w:rsidRDefault="000F4B13" w:rsidP="000F4B13">
            <w:pPr>
              <w:pStyle w:val="para"/>
              <w:rPr>
                <w:rFonts w:asciiTheme="majorHAnsi" w:hAnsiTheme="majorHAnsi" w:cstheme="majorHAnsi"/>
                <w:b/>
                <w:sz w:val="20"/>
                <w:szCs w:val="20"/>
              </w:rPr>
            </w:pPr>
          </w:p>
        </w:tc>
      </w:tr>
      <w:tr w:rsidR="000F4B13" w:rsidRPr="00D47004" w14:paraId="6A770EC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D47004" w:rsidRDefault="000F4B13" w:rsidP="000F4B13">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4.9.4</w:t>
            </w:r>
          </w:p>
        </w:tc>
        <w:tc>
          <w:tcPr>
            <w:tcW w:w="8363" w:type="dxa"/>
            <w:gridSpan w:val="3"/>
            <w:tcBorders>
              <w:top w:val="single" w:sz="4" w:space="0" w:color="auto"/>
              <w:left w:val="single" w:sz="4" w:space="0" w:color="auto"/>
              <w:bottom w:val="single" w:sz="4" w:space="0" w:color="auto"/>
            </w:tcBorders>
            <w:shd w:val="clear" w:color="auto" w:fill="92D050"/>
          </w:tcPr>
          <w:p w14:paraId="2468FB22" w14:textId="77777777" w:rsidR="000F4B13" w:rsidRPr="00D47004" w:rsidRDefault="000F4B13" w:rsidP="000F4B13">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Sản phẩm được đóng gói trong bao bì thủy tinh hoặc nhựa cứng</w:t>
            </w:r>
          </w:p>
        </w:tc>
      </w:tr>
      <w:tr w:rsidR="00904E1C" w:rsidRPr="00D47004" w14:paraId="4655CA6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77777777" w:rsidR="000F4B13" w:rsidRPr="00D47004" w:rsidRDefault="000F4B13" w:rsidP="000F4B13">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21C4083F" w14:textId="77777777" w:rsidR="000F4B13" w:rsidRPr="00D47004" w:rsidRDefault="000F4B13" w:rsidP="000F4B13">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787D17C0" w14:textId="77777777" w:rsidR="000F4B13" w:rsidRPr="00D47004" w:rsidRDefault="000F4B13" w:rsidP="000F4B13">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720509CC" w14:textId="0818BE28" w:rsidR="000F4B13" w:rsidRPr="00D47004" w:rsidRDefault="005421E3" w:rsidP="000F4B13">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0F3EED8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BF088A" w:rsidRPr="00D47004" w:rsidRDefault="00BF088A" w:rsidP="00BF088A">
            <w:pPr>
              <w:pStyle w:val="para"/>
              <w:rPr>
                <w:rFonts w:asciiTheme="majorHAnsi" w:hAnsiTheme="majorHAnsi" w:cstheme="majorHAnsi"/>
                <w:b/>
                <w:sz w:val="20"/>
                <w:szCs w:val="20"/>
              </w:rPr>
            </w:pPr>
            <w:r w:rsidRPr="00D47004">
              <w:rPr>
                <w:rFonts w:asciiTheme="majorHAnsi" w:hAnsiTheme="majorHAnsi" w:cstheme="majorHAnsi"/>
                <w:b/>
                <w:sz w:val="20"/>
              </w:rPr>
              <w:t>4.9.4.1</w:t>
            </w:r>
          </w:p>
        </w:tc>
        <w:tc>
          <w:tcPr>
            <w:tcW w:w="3682" w:type="dxa"/>
            <w:tcBorders>
              <w:top w:val="single" w:sz="4" w:space="0" w:color="auto"/>
              <w:left w:val="single" w:sz="4" w:space="0" w:color="auto"/>
              <w:bottom w:val="single" w:sz="4" w:space="0" w:color="auto"/>
              <w:right w:val="single" w:sz="4" w:space="0" w:color="auto"/>
            </w:tcBorders>
          </w:tcPr>
          <w:p w14:paraId="0C94655E" w14:textId="1C7667B0" w:rsidR="00BF088A" w:rsidRPr="00D47004" w:rsidRDefault="00BF088A" w:rsidP="00BF088A">
            <w:pPr>
              <w:pStyle w:val="para"/>
              <w:rPr>
                <w:rFonts w:asciiTheme="majorHAnsi" w:hAnsiTheme="majorHAnsi" w:cstheme="majorHAnsi"/>
                <w:sz w:val="20"/>
                <w:szCs w:val="20"/>
              </w:rPr>
            </w:pPr>
            <w:r w:rsidRPr="00D47004">
              <w:rPr>
                <w:rFonts w:asciiTheme="majorHAnsi" w:hAnsiTheme="majorHAnsi" w:cstheme="majorHAnsi"/>
                <w:sz w:val="20"/>
              </w:rPr>
              <w:t>Việc bảo quản các vật chứa phải được tách biệt khỏi việc bảo quản nguyên vật liệu, sản phẩm hoặc bao bì khác.</w:t>
            </w:r>
          </w:p>
        </w:tc>
        <w:tc>
          <w:tcPr>
            <w:tcW w:w="1279" w:type="dxa"/>
            <w:tcBorders>
              <w:top w:val="single" w:sz="4" w:space="0" w:color="auto"/>
              <w:left w:val="single" w:sz="4" w:space="0" w:color="auto"/>
              <w:bottom w:val="single" w:sz="4" w:space="0" w:color="auto"/>
            </w:tcBorders>
            <w:shd w:val="clear" w:color="auto" w:fill="auto"/>
          </w:tcPr>
          <w:p w14:paraId="3401772E" w14:textId="77777777" w:rsidR="00BF088A" w:rsidRPr="00D47004" w:rsidRDefault="00BF088A" w:rsidP="00BF088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745E3BF" w14:textId="77777777" w:rsidR="00BF088A" w:rsidRPr="00D47004" w:rsidRDefault="00BF088A" w:rsidP="00BF088A">
            <w:pPr>
              <w:pStyle w:val="para"/>
              <w:rPr>
                <w:rFonts w:asciiTheme="majorHAnsi" w:hAnsiTheme="majorHAnsi" w:cstheme="majorHAnsi"/>
                <w:b/>
                <w:sz w:val="20"/>
                <w:szCs w:val="20"/>
              </w:rPr>
            </w:pPr>
          </w:p>
        </w:tc>
      </w:tr>
      <w:tr w:rsidR="00904E1C" w:rsidRPr="00D47004" w14:paraId="2CF9849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91E53" w:rsidRPr="00D47004" w:rsidRDefault="00191E53" w:rsidP="00191E53">
            <w:pPr>
              <w:pStyle w:val="para"/>
              <w:rPr>
                <w:rFonts w:asciiTheme="majorHAnsi" w:hAnsiTheme="majorHAnsi" w:cstheme="majorHAnsi"/>
                <w:b/>
                <w:sz w:val="20"/>
                <w:szCs w:val="20"/>
              </w:rPr>
            </w:pPr>
            <w:r w:rsidRPr="00D47004">
              <w:rPr>
                <w:rFonts w:asciiTheme="majorHAnsi" w:hAnsiTheme="majorHAnsi" w:cstheme="majorHAnsi"/>
                <w:b/>
                <w:sz w:val="20"/>
              </w:rPr>
              <w:t>4.9.4.2</w:t>
            </w:r>
          </w:p>
        </w:tc>
        <w:tc>
          <w:tcPr>
            <w:tcW w:w="3682" w:type="dxa"/>
            <w:tcBorders>
              <w:top w:val="single" w:sz="4" w:space="0" w:color="auto"/>
              <w:left w:val="single" w:sz="4" w:space="0" w:color="auto"/>
              <w:bottom w:val="single" w:sz="4" w:space="0" w:color="auto"/>
              <w:right w:val="single" w:sz="4" w:space="0" w:color="auto"/>
            </w:tcBorders>
          </w:tcPr>
          <w:p w14:paraId="42AB2D5C" w14:textId="77777777" w:rsidR="00191E53" w:rsidRPr="00D47004" w:rsidRDefault="00191E53" w:rsidP="00191E53">
            <w:pPr>
              <w:pStyle w:val="para"/>
              <w:rPr>
                <w:rFonts w:asciiTheme="majorHAnsi" w:hAnsiTheme="majorHAnsi" w:cstheme="majorHAnsi"/>
                <w:sz w:val="20"/>
                <w:szCs w:val="20"/>
              </w:rPr>
            </w:pPr>
            <w:r w:rsidRPr="00D47004">
              <w:rPr>
                <w:rFonts w:asciiTheme="majorHAnsi" w:hAnsiTheme="majorHAnsi" w:cstheme="majorHAnsi"/>
                <w:sz w:val="20"/>
              </w:rPr>
              <w:t xml:space="preserve">Các hệ thống phải được thực hiện để quản lý sự cố bể vỡ vật chứa giữa điểm vệ sinh/kiểm tra vật chứa và đóng nắp. Điều này phải bao gồm, ở </w:t>
            </w:r>
            <w:r w:rsidRPr="00D47004">
              <w:rPr>
                <w:rFonts w:asciiTheme="majorHAnsi" w:hAnsiTheme="majorHAnsi" w:cstheme="majorHAnsi"/>
                <w:sz w:val="20"/>
              </w:rPr>
              <w:lastRenderedPageBreak/>
              <w:t>mức tối thiểu, các hướng dẫn được lập thành văn bản đảm bảo:</w:t>
            </w:r>
          </w:p>
          <w:p w14:paraId="3BF7EBFC" w14:textId="77777777" w:rsidR="00191E53" w:rsidRPr="00D47004" w:rsidRDefault="00191E53" w:rsidP="00CA662E">
            <w:pPr>
              <w:pStyle w:val="ListBullet"/>
              <w:numPr>
                <w:ilvl w:val="0"/>
                <w:numId w:val="1"/>
              </w:numPr>
            </w:pPr>
            <w:r w:rsidRPr="00D47004">
              <w:t>loại bỏ và xử lý các sản phẩm rủi ro trong vùng lân cận bể vỡ; điều này có thể được quy định cụ thể cho các thiết bị khác nhau hoặc các khu vực của dây chuyền sản xuất</w:t>
            </w:r>
          </w:p>
          <w:p w14:paraId="3124F797" w14:textId="77777777" w:rsidR="00191E53" w:rsidRPr="00D47004" w:rsidRDefault="00191E53" w:rsidP="00CA662E">
            <w:pPr>
              <w:pStyle w:val="ListBullet"/>
              <w:numPr>
                <w:ilvl w:val="0"/>
                <w:numId w:val="1"/>
              </w:numPr>
            </w:pPr>
            <w:r w:rsidRPr="00D47004">
              <w:t>vệ sinh hiệu quả dây chuyền hoặc thiết bị có thể bị nhiễm bẩn bởi các mảnh vỡ của vật chứa; việc vệ sinh phải không được dẫn đến việc phân tán thêm các mảnh vỡ, ví dụ bằng cách sử dụng nước áp suất cao hoặc không khí</w:t>
            </w:r>
          </w:p>
          <w:p w14:paraId="723B3BE9" w14:textId="77777777" w:rsidR="00191E53" w:rsidRPr="00D47004" w:rsidRDefault="00191E53" w:rsidP="00CA662E">
            <w:pPr>
              <w:pStyle w:val="ListBullet"/>
              <w:numPr>
                <w:ilvl w:val="0"/>
                <w:numId w:val="1"/>
              </w:numPr>
            </w:pPr>
            <w:r w:rsidRPr="00D47004">
              <w:t>việc sử dụng các thiết bị vệ sinh chuyên dụng, có thể nhận dạng rõ ràng (ví dụ: được mã hóa bằng màu) để loại bỏ các vật chứa; thiết bị này phải được bảo quản riêng biệt với các thiết bị vệ sinh khác</w:t>
            </w:r>
          </w:p>
          <w:p w14:paraId="6576549A" w14:textId="77777777" w:rsidR="00191E53" w:rsidRPr="00D47004" w:rsidRDefault="00191E53" w:rsidP="00CA662E">
            <w:pPr>
              <w:pStyle w:val="ListBullet"/>
              <w:numPr>
                <w:ilvl w:val="0"/>
                <w:numId w:val="1"/>
              </w:numPr>
            </w:pPr>
            <w:r w:rsidRPr="00D47004">
              <w:t>việc sử dụng các thùng chứa chất thải chuyên dụng, dễ tiếp cận, có nắp đậy để thu gom các vật chứa và các mảnh vỡ bị hỏng</w:t>
            </w:r>
          </w:p>
          <w:p w14:paraId="079874A3" w14:textId="77777777" w:rsidR="00191E53" w:rsidRPr="00D47004" w:rsidRDefault="00191E53" w:rsidP="00CA662E">
            <w:pPr>
              <w:pStyle w:val="ListBullet"/>
              <w:numPr>
                <w:ilvl w:val="0"/>
                <w:numId w:val="1"/>
              </w:numPr>
            </w:pPr>
            <w:r w:rsidRPr="00D47004">
              <w:t>kiểm tra bằng văn bản về thiết bị sản xuất được thực hiện sau khi vệ sinh mảnh vỡ để đảm bảo việc vệ sinh đã loại bỏ hiệu quả bất kỳ rủi ro nhiễm bẩn nào khác</w:t>
            </w:r>
          </w:p>
          <w:p w14:paraId="3C2D67EF" w14:textId="77777777" w:rsidR="007F540D" w:rsidRPr="00D47004" w:rsidRDefault="00191E53" w:rsidP="00CA662E">
            <w:pPr>
              <w:pStyle w:val="ListBullet"/>
              <w:numPr>
                <w:ilvl w:val="0"/>
                <w:numId w:val="1"/>
              </w:numPr>
            </w:pPr>
            <w:r w:rsidRPr="00D47004">
              <w:t>quyền đưa ra quyết định để sản xuất lại sau khi vệ sinh</w:t>
            </w:r>
          </w:p>
          <w:p w14:paraId="3332E3D1" w14:textId="49D2EF26" w:rsidR="00191E53" w:rsidRPr="00D47004" w:rsidRDefault="00191E53" w:rsidP="00CA662E">
            <w:pPr>
              <w:pStyle w:val="ListBullet"/>
              <w:numPr>
                <w:ilvl w:val="0"/>
                <w:numId w:val="1"/>
              </w:numPr>
            </w:pPr>
            <w:r w:rsidRPr="00D47004">
              <w:t>khu vực xung quanh dây chuyền được giữ sạch mảnh vỡ.</w:t>
            </w:r>
          </w:p>
        </w:tc>
        <w:tc>
          <w:tcPr>
            <w:tcW w:w="1279" w:type="dxa"/>
            <w:tcBorders>
              <w:top w:val="single" w:sz="4" w:space="0" w:color="auto"/>
              <w:left w:val="single" w:sz="4" w:space="0" w:color="auto"/>
              <w:bottom w:val="single" w:sz="4" w:space="0" w:color="auto"/>
            </w:tcBorders>
            <w:shd w:val="clear" w:color="auto" w:fill="auto"/>
          </w:tcPr>
          <w:p w14:paraId="425AA9BC" w14:textId="77777777" w:rsidR="00191E53" w:rsidRPr="00D47004" w:rsidRDefault="00191E53" w:rsidP="00191E53">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B2E5ED9" w14:textId="77777777" w:rsidR="00191E53" w:rsidRPr="00D47004" w:rsidRDefault="00191E53" w:rsidP="00191E53">
            <w:pPr>
              <w:pStyle w:val="para"/>
              <w:rPr>
                <w:rFonts w:asciiTheme="majorHAnsi" w:hAnsiTheme="majorHAnsi" w:cstheme="majorHAnsi"/>
                <w:b/>
                <w:sz w:val="20"/>
                <w:szCs w:val="20"/>
              </w:rPr>
            </w:pPr>
          </w:p>
        </w:tc>
      </w:tr>
      <w:tr w:rsidR="00BA5EB5" w:rsidRPr="00D47004" w14:paraId="4E43FCE3"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DC1675" w:rsidRPr="00D47004" w:rsidRDefault="00DC1675" w:rsidP="00DC1675">
            <w:pPr>
              <w:pStyle w:val="para"/>
              <w:rPr>
                <w:rFonts w:asciiTheme="majorHAnsi" w:hAnsiTheme="majorHAnsi" w:cstheme="majorHAnsi"/>
                <w:b/>
                <w:sz w:val="20"/>
                <w:szCs w:val="20"/>
              </w:rPr>
            </w:pPr>
            <w:r w:rsidRPr="00D47004">
              <w:rPr>
                <w:rFonts w:asciiTheme="majorHAnsi" w:hAnsiTheme="majorHAnsi" w:cstheme="majorHAnsi"/>
                <w:b/>
                <w:sz w:val="20"/>
              </w:rPr>
              <w:t>4.9.4.3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DC1675" w:rsidRPr="00D47004" w:rsidRDefault="00DC1675" w:rsidP="00DC1675">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D2AE2C3" w14:textId="66D76C5A" w:rsidR="00DC1675" w:rsidRPr="00D47004" w:rsidRDefault="00DC1675" w:rsidP="00DC1675">
            <w:pPr>
              <w:pStyle w:val="para"/>
              <w:rPr>
                <w:rFonts w:asciiTheme="majorHAnsi" w:hAnsiTheme="majorHAnsi" w:cstheme="majorHAnsi"/>
                <w:sz w:val="20"/>
                <w:szCs w:val="20"/>
              </w:rPr>
            </w:pPr>
            <w:r w:rsidRPr="00D47004">
              <w:rPr>
                <w:rFonts w:asciiTheme="majorHAnsi" w:hAnsiTheme="majorHAnsi" w:cstheme="majorHAnsi"/>
                <w:sz w:val="20"/>
              </w:rPr>
              <w:t>Hồ sơ phải được duy trì của tất cả các trường hợp bể vỡ vật chứa trên dây chuyền. Trường hợp không có sự cố xảy ra trong thời gian sản xuất, thì cũng phải ghi lại điều này. Hồ sơ này phải được xem xét để xác định các xu hướng và các cải tiến tiềm năng đối với dây chuyền hoặc vật chứa.</w:t>
            </w:r>
          </w:p>
        </w:tc>
        <w:tc>
          <w:tcPr>
            <w:tcW w:w="1279" w:type="dxa"/>
            <w:tcBorders>
              <w:top w:val="single" w:sz="4" w:space="0" w:color="auto"/>
              <w:left w:val="single" w:sz="4" w:space="0" w:color="auto"/>
              <w:bottom w:val="single" w:sz="4" w:space="0" w:color="auto"/>
            </w:tcBorders>
            <w:shd w:val="clear" w:color="auto" w:fill="auto"/>
          </w:tcPr>
          <w:p w14:paraId="4149FBC0" w14:textId="77777777" w:rsidR="00DC1675" w:rsidRPr="00D47004" w:rsidRDefault="00DC1675" w:rsidP="00DC1675">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E4BD555" w14:textId="77777777" w:rsidR="00DC1675" w:rsidRPr="00D47004" w:rsidRDefault="00DC1675" w:rsidP="00DC1675">
            <w:pPr>
              <w:pStyle w:val="para"/>
              <w:rPr>
                <w:rFonts w:asciiTheme="majorHAnsi" w:hAnsiTheme="majorHAnsi" w:cstheme="majorHAnsi"/>
                <w:b/>
                <w:sz w:val="20"/>
                <w:szCs w:val="20"/>
              </w:rPr>
            </w:pPr>
          </w:p>
        </w:tc>
      </w:tr>
      <w:tr w:rsidR="00DC1675" w:rsidRPr="00D47004" w14:paraId="2742703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D47004" w:rsidRDefault="00DC1675" w:rsidP="00DC1675">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4.9.5</w:t>
            </w:r>
          </w:p>
        </w:tc>
        <w:tc>
          <w:tcPr>
            <w:tcW w:w="8363" w:type="dxa"/>
            <w:gridSpan w:val="3"/>
            <w:tcBorders>
              <w:top w:val="single" w:sz="4" w:space="0" w:color="auto"/>
              <w:left w:val="single" w:sz="4" w:space="0" w:color="auto"/>
              <w:bottom w:val="single" w:sz="4" w:space="0" w:color="auto"/>
            </w:tcBorders>
            <w:shd w:val="clear" w:color="auto" w:fill="92D050"/>
          </w:tcPr>
          <w:p w14:paraId="1A576ECD" w14:textId="77777777" w:rsidR="00DC1675" w:rsidRPr="00D47004" w:rsidRDefault="00DC1675" w:rsidP="00DC1675">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Gỗ</w:t>
            </w:r>
          </w:p>
        </w:tc>
      </w:tr>
      <w:tr w:rsidR="00904E1C" w:rsidRPr="00D47004" w14:paraId="77CEBF3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77777777" w:rsidR="00DC1675" w:rsidRPr="00D47004" w:rsidRDefault="00DC1675" w:rsidP="00DC1675">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56D372E4" w14:textId="77777777" w:rsidR="00DC1675" w:rsidRPr="00D47004" w:rsidRDefault="00DC1675" w:rsidP="00DC1675">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08EB83E0" w14:textId="77777777" w:rsidR="00DC1675" w:rsidRPr="00D47004" w:rsidRDefault="00DC1675" w:rsidP="00DC1675">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4E2EE331" w14:textId="77777777" w:rsidR="00DC1675" w:rsidRPr="00D47004" w:rsidRDefault="00DC1675" w:rsidP="00DC1675">
            <w:pPr>
              <w:pStyle w:val="para"/>
              <w:rPr>
                <w:rFonts w:asciiTheme="majorHAnsi" w:hAnsiTheme="majorHAnsi" w:cstheme="majorHAnsi"/>
                <w:b/>
                <w:sz w:val="20"/>
                <w:szCs w:val="20"/>
              </w:rPr>
            </w:pPr>
          </w:p>
        </w:tc>
      </w:tr>
      <w:tr w:rsidR="00904E1C" w:rsidRPr="00D47004" w14:paraId="72877FD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A14A50" w:rsidRPr="00D47004" w:rsidRDefault="00A14A50" w:rsidP="00A14A50">
            <w:pPr>
              <w:pStyle w:val="para"/>
              <w:rPr>
                <w:rFonts w:asciiTheme="majorHAnsi" w:hAnsiTheme="majorHAnsi" w:cstheme="majorHAnsi"/>
                <w:b/>
                <w:sz w:val="20"/>
                <w:szCs w:val="20"/>
              </w:rPr>
            </w:pPr>
            <w:r w:rsidRPr="00D47004">
              <w:rPr>
                <w:rFonts w:asciiTheme="majorHAnsi" w:hAnsiTheme="majorHAnsi" w:cstheme="majorHAnsi"/>
                <w:b/>
                <w:sz w:val="20"/>
              </w:rPr>
              <w:t>4.9.5.1</w:t>
            </w:r>
          </w:p>
        </w:tc>
        <w:tc>
          <w:tcPr>
            <w:tcW w:w="3682" w:type="dxa"/>
            <w:tcBorders>
              <w:top w:val="single" w:sz="4" w:space="0" w:color="auto"/>
              <w:left w:val="single" w:sz="4" w:space="0" w:color="auto"/>
              <w:bottom w:val="single" w:sz="4" w:space="0" w:color="auto"/>
              <w:right w:val="single" w:sz="4" w:space="0" w:color="auto"/>
            </w:tcBorders>
          </w:tcPr>
          <w:p w14:paraId="520A9B57" w14:textId="77777777" w:rsidR="00A14A50" w:rsidRPr="00D47004" w:rsidRDefault="00A14A50" w:rsidP="00A14A50">
            <w:pPr>
              <w:pStyle w:val="para"/>
              <w:rPr>
                <w:rFonts w:asciiTheme="majorHAnsi" w:hAnsiTheme="majorHAnsi" w:cstheme="majorHAnsi"/>
                <w:sz w:val="20"/>
                <w:szCs w:val="20"/>
              </w:rPr>
            </w:pPr>
            <w:r w:rsidRPr="00D47004">
              <w:rPr>
                <w:rFonts w:asciiTheme="majorHAnsi" w:hAnsiTheme="majorHAnsi" w:cstheme="majorHAnsi"/>
                <w:sz w:val="20"/>
              </w:rPr>
              <w:t xml:space="preserve">Gỗ không nên được sử dụng trong các khu vực sản phẩm hở trừ khi đây là yêu cầu của quá trình (ví dụ: ủ chín sản phẩm bằng gỗ). Trường hợp sử </w:t>
            </w:r>
            <w:r w:rsidRPr="00D47004">
              <w:rPr>
                <w:rFonts w:asciiTheme="majorHAnsi" w:hAnsiTheme="majorHAnsi" w:cstheme="majorHAnsi"/>
                <w:sz w:val="20"/>
              </w:rPr>
              <w:lastRenderedPageBreak/>
              <w:t>dụng gỗ không thể tránh được, tình trạng của gỗ phải được theo dõi liên tục để đảm bảo gỗ trong tình trạng tốt và không bị hư hại hoặc có mảnh vụn có thể làm nhiễm bẩn sản phẩm.</w:t>
            </w:r>
          </w:p>
          <w:p w14:paraId="28BE8ACE" w14:textId="7BF6385C" w:rsidR="00A14A50" w:rsidRPr="00D47004" w:rsidRDefault="00A14A50" w:rsidP="00A14A50">
            <w:pPr>
              <w:pStyle w:val="para"/>
              <w:rPr>
                <w:rFonts w:asciiTheme="majorHAnsi" w:hAnsiTheme="majorHAnsi" w:cstheme="majorHAnsi"/>
                <w:sz w:val="20"/>
                <w:szCs w:val="20"/>
              </w:rPr>
            </w:pPr>
            <w:r w:rsidRPr="00D47004">
              <w:rPr>
                <w:rFonts w:asciiTheme="majorHAnsi" w:hAnsiTheme="majorHAnsi" w:cstheme="majorHAnsi"/>
                <w:sz w:val="20"/>
              </w:rPr>
              <w:t>Gỗ được sử dụng cho mục đích tiếp xúc với thực phẩm phải phù hợp với mục đích (ví dụ: không bị hư hại hoặc mảnh vụn, không bị bẩn; các phương pháp xử lý gỗ, nếu được sử dụng, chỉ được sử dụng theo luật và được phép sử dụng cho thực phẩm).</w:t>
            </w:r>
          </w:p>
        </w:tc>
        <w:tc>
          <w:tcPr>
            <w:tcW w:w="1279" w:type="dxa"/>
            <w:tcBorders>
              <w:top w:val="single" w:sz="4" w:space="0" w:color="auto"/>
              <w:left w:val="single" w:sz="4" w:space="0" w:color="auto"/>
              <w:bottom w:val="single" w:sz="4" w:space="0" w:color="auto"/>
            </w:tcBorders>
            <w:shd w:val="clear" w:color="auto" w:fill="auto"/>
          </w:tcPr>
          <w:p w14:paraId="30DFD3B5" w14:textId="77777777" w:rsidR="00A14A50" w:rsidRPr="00D47004" w:rsidRDefault="00A14A50" w:rsidP="00A14A50">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5C99C8D" w14:textId="77777777" w:rsidR="00A14A50" w:rsidRPr="00D47004" w:rsidRDefault="00A14A50" w:rsidP="00A14A50">
            <w:pPr>
              <w:pStyle w:val="para"/>
              <w:rPr>
                <w:rFonts w:asciiTheme="majorHAnsi" w:hAnsiTheme="majorHAnsi" w:cstheme="majorHAnsi"/>
                <w:b/>
                <w:sz w:val="20"/>
                <w:szCs w:val="20"/>
              </w:rPr>
            </w:pPr>
          </w:p>
        </w:tc>
      </w:tr>
      <w:tr w:rsidR="00A14A50" w:rsidRPr="00D47004" w14:paraId="42A304B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D47004" w:rsidRDefault="00A14A50" w:rsidP="00A14A50">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4.9.6</w:t>
            </w:r>
          </w:p>
        </w:tc>
        <w:tc>
          <w:tcPr>
            <w:tcW w:w="8363" w:type="dxa"/>
            <w:gridSpan w:val="3"/>
            <w:tcBorders>
              <w:top w:val="single" w:sz="4" w:space="0" w:color="auto"/>
              <w:left w:val="single" w:sz="4" w:space="0" w:color="auto"/>
              <w:bottom w:val="single" w:sz="4" w:space="0" w:color="auto"/>
            </w:tcBorders>
            <w:shd w:val="clear" w:color="auto" w:fill="92D050"/>
          </w:tcPr>
          <w:p w14:paraId="13C333B3" w14:textId="77777777" w:rsidR="00A14A50" w:rsidRPr="00D47004" w:rsidRDefault="00A14A50" w:rsidP="00A14A50">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Các nhiễm bẩn vật lý khác</w:t>
            </w:r>
          </w:p>
        </w:tc>
      </w:tr>
      <w:tr w:rsidR="00A14A50" w:rsidRPr="00D47004" w14:paraId="279E15A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77777777" w:rsidR="00A14A50" w:rsidRPr="00D47004" w:rsidRDefault="00A14A50" w:rsidP="00A14A50">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FFFFFF" w:themeFill="background1"/>
          </w:tcPr>
          <w:p w14:paraId="3AE2FEF4" w14:textId="77777777" w:rsidR="00A14A50" w:rsidRPr="00D47004" w:rsidRDefault="00A14A50" w:rsidP="00A14A50">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FFFFFF" w:themeFill="background1"/>
          </w:tcPr>
          <w:p w14:paraId="315B9F66" w14:textId="77777777" w:rsidR="00A14A50" w:rsidRPr="00D47004" w:rsidRDefault="00A14A50" w:rsidP="00A14A50">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22FEE4D9" w14:textId="12C9C7F6" w:rsidR="00A14A50" w:rsidRPr="00D47004" w:rsidRDefault="00910A04" w:rsidP="00A14A50">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22266A" w:rsidRPr="00D47004" w14:paraId="6D07DFAC"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22266A" w:rsidRPr="00D47004" w:rsidRDefault="0022266A" w:rsidP="0022266A">
            <w:pPr>
              <w:pStyle w:val="para"/>
              <w:rPr>
                <w:rFonts w:asciiTheme="majorHAnsi" w:hAnsiTheme="majorHAnsi" w:cstheme="majorHAnsi"/>
                <w:b/>
                <w:sz w:val="20"/>
                <w:szCs w:val="20"/>
              </w:rPr>
            </w:pPr>
            <w:r w:rsidRPr="00D47004">
              <w:rPr>
                <w:rFonts w:asciiTheme="majorHAnsi" w:hAnsiTheme="majorHAnsi" w:cstheme="majorHAnsi"/>
                <w:b/>
                <w:sz w:val="20"/>
              </w:rPr>
              <w:t>4.9.6.1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22266A" w:rsidRPr="00D47004" w:rsidRDefault="0022266A" w:rsidP="0022266A">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B415AA4" w14:textId="59C3446A" w:rsidR="0022266A" w:rsidRPr="00D47004" w:rsidRDefault="0022266A" w:rsidP="0022266A">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thực hiện để ngăn ngừa nhiễm bẩn nguyên vật liệu bởi bao bì nguyên vật liệu (ví dụ: trong quá trình tháo bao bì và tháo hộp để loại bỏ bao bì).</w:t>
            </w:r>
          </w:p>
        </w:tc>
        <w:tc>
          <w:tcPr>
            <w:tcW w:w="1279" w:type="dxa"/>
            <w:tcBorders>
              <w:top w:val="single" w:sz="4" w:space="0" w:color="auto"/>
              <w:left w:val="single" w:sz="4" w:space="0" w:color="auto"/>
              <w:bottom w:val="single" w:sz="4" w:space="0" w:color="auto"/>
            </w:tcBorders>
            <w:shd w:val="clear" w:color="auto" w:fill="FFFFFF" w:themeFill="background1"/>
          </w:tcPr>
          <w:p w14:paraId="653F0D0F" w14:textId="77777777" w:rsidR="0022266A" w:rsidRPr="00D47004" w:rsidRDefault="0022266A" w:rsidP="0022266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EE4DD3A" w14:textId="77777777" w:rsidR="0022266A" w:rsidRPr="00D47004" w:rsidRDefault="0022266A" w:rsidP="0022266A">
            <w:pPr>
              <w:pStyle w:val="para"/>
              <w:rPr>
                <w:rFonts w:asciiTheme="majorHAnsi" w:hAnsiTheme="majorHAnsi" w:cstheme="majorHAnsi"/>
                <w:b/>
                <w:sz w:val="20"/>
                <w:szCs w:val="20"/>
              </w:rPr>
            </w:pPr>
          </w:p>
        </w:tc>
      </w:tr>
      <w:tr w:rsidR="007C2EDF" w:rsidRPr="00D47004" w14:paraId="75E4F5C4"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7C2EDF" w:rsidRPr="00D47004" w:rsidRDefault="007C2EDF" w:rsidP="007C2EDF">
            <w:pPr>
              <w:pStyle w:val="para"/>
              <w:rPr>
                <w:rFonts w:asciiTheme="majorHAnsi" w:hAnsiTheme="majorHAnsi" w:cstheme="majorHAnsi"/>
                <w:b/>
                <w:sz w:val="20"/>
                <w:szCs w:val="20"/>
              </w:rPr>
            </w:pPr>
            <w:r w:rsidRPr="00D47004">
              <w:rPr>
                <w:rFonts w:asciiTheme="majorHAnsi" w:hAnsiTheme="majorHAnsi" w:cstheme="majorHAnsi"/>
                <w:b/>
                <w:sz w:val="20"/>
              </w:rPr>
              <w:t>4.9.6.2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7C2EDF" w:rsidRPr="00D47004" w:rsidRDefault="007C2EDF" w:rsidP="007C2EDF">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A0BC9CC" w14:textId="77777777" w:rsidR="007C2EDF" w:rsidRPr="00D47004" w:rsidRDefault="007C2EDF" w:rsidP="007C2EDF">
            <w:pPr>
              <w:pStyle w:val="para"/>
              <w:rPr>
                <w:rFonts w:asciiTheme="majorHAnsi" w:hAnsiTheme="majorHAnsi" w:cstheme="majorHAnsi"/>
                <w:sz w:val="20"/>
                <w:szCs w:val="20"/>
              </w:rPr>
            </w:pPr>
            <w:r w:rsidRPr="00D47004">
              <w:rPr>
                <w:rFonts w:asciiTheme="majorHAnsi" w:hAnsiTheme="majorHAnsi" w:cstheme="majorHAnsi"/>
                <w:sz w:val="20"/>
              </w:rPr>
              <w:t>Thiết bị cầm tay, ví dụ: mặt hàng văn phòng phẩm (bút, bút chì, v.v.), điện thoại di động, máy tính bảng và các vật dụng cầm tay tương tự được sử dụng trong các khu vực sản phẩm mở, phải được kiểm soát bởi nhà máy để giảm thiểu nguy cơ ô nhiễm vật lý. Nhà máy có thể xem xét, ví dụ:</w:t>
            </w:r>
          </w:p>
          <w:p w14:paraId="614979B7" w14:textId="77777777" w:rsidR="007C2EDF" w:rsidRPr="00D47004" w:rsidRDefault="007C2EDF" w:rsidP="00CA662E">
            <w:pPr>
              <w:pStyle w:val="ListBullet"/>
              <w:numPr>
                <w:ilvl w:val="0"/>
                <w:numId w:val="1"/>
              </w:numPr>
            </w:pPr>
            <w:r w:rsidRPr="00D47004">
              <w:t>loại trừ các mặt hàng không được phê duyệt</w:t>
            </w:r>
          </w:p>
          <w:p w14:paraId="63AC5B53" w14:textId="77777777" w:rsidR="00A53BD5" w:rsidRPr="00D47004" w:rsidRDefault="007C2EDF" w:rsidP="00CA662E">
            <w:pPr>
              <w:pStyle w:val="ListBullet"/>
              <w:numPr>
                <w:ilvl w:val="0"/>
                <w:numId w:val="1"/>
              </w:numPr>
            </w:pPr>
            <w:r w:rsidRPr="00D47004">
              <w:t>hạn chế sử dụng thiết bị do nhà máy cấp</w:t>
            </w:r>
          </w:p>
          <w:p w14:paraId="2FBD76DB" w14:textId="633E2F60" w:rsidR="007C2EDF" w:rsidRPr="00D47004" w:rsidRDefault="007C2EDF" w:rsidP="00CA662E">
            <w:pPr>
              <w:pStyle w:val="ListBullet"/>
              <w:numPr>
                <w:ilvl w:val="0"/>
                <w:numId w:val="1"/>
              </w:numPr>
            </w:pPr>
            <w:r w:rsidRPr="00D47004">
              <w:t>đảm bảo các vật dụng văn phòng phẩm như bút được thiết kế không có các bộ phận nhỏ bên ngoài và có thể phát hiện được bằng thiết bị phát hiện dị vật hoặc được sử dụng ở những khu vực được chỉ định để ngăn ngừa ô nhiễm.</w:t>
            </w:r>
          </w:p>
        </w:tc>
        <w:tc>
          <w:tcPr>
            <w:tcW w:w="1279" w:type="dxa"/>
            <w:tcBorders>
              <w:top w:val="single" w:sz="4" w:space="0" w:color="auto"/>
              <w:left w:val="single" w:sz="4" w:space="0" w:color="auto"/>
              <w:bottom w:val="single" w:sz="4" w:space="0" w:color="auto"/>
            </w:tcBorders>
            <w:shd w:val="clear" w:color="auto" w:fill="FFFFFF" w:themeFill="background1"/>
          </w:tcPr>
          <w:p w14:paraId="12858DBF" w14:textId="77777777" w:rsidR="007C2EDF" w:rsidRPr="00D47004" w:rsidRDefault="007C2EDF" w:rsidP="007C2EDF">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89BA3BB" w14:textId="77777777" w:rsidR="007C2EDF" w:rsidRPr="00D47004" w:rsidRDefault="007C2EDF" w:rsidP="007C2EDF">
            <w:pPr>
              <w:pStyle w:val="para"/>
              <w:rPr>
                <w:rFonts w:asciiTheme="majorHAnsi" w:hAnsiTheme="majorHAnsi" w:cstheme="majorHAnsi"/>
                <w:b/>
                <w:sz w:val="20"/>
                <w:szCs w:val="20"/>
              </w:rPr>
            </w:pPr>
          </w:p>
        </w:tc>
      </w:tr>
      <w:tr w:rsidR="004B499C" w:rsidRPr="00D47004" w14:paraId="4822B3F3"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B499C" w:rsidRPr="00D47004" w:rsidRDefault="004B499C" w:rsidP="004B499C">
            <w:pPr>
              <w:pStyle w:val="para"/>
              <w:rPr>
                <w:rFonts w:asciiTheme="majorHAnsi" w:hAnsiTheme="majorHAnsi" w:cstheme="majorHAnsi"/>
                <w:b/>
                <w:sz w:val="20"/>
                <w:szCs w:val="20"/>
              </w:rPr>
            </w:pPr>
            <w:r w:rsidRPr="00D47004">
              <w:rPr>
                <w:rFonts w:asciiTheme="majorHAnsi" w:hAnsiTheme="majorHAnsi" w:cstheme="majorHAnsi"/>
                <w:b/>
                <w:sz w:val="20"/>
              </w:rPr>
              <w:t>4.9.6.3</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B499C" w:rsidRPr="00D47004" w:rsidRDefault="004B499C" w:rsidP="004B499C">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5B3F194" w14:textId="5C238A4A" w:rsidR="004B499C" w:rsidRPr="00D47004" w:rsidRDefault="004B499C" w:rsidP="004B499C">
            <w:pPr>
              <w:pStyle w:val="para"/>
              <w:rPr>
                <w:rFonts w:asciiTheme="majorHAnsi" w:hAnsiTheme="majorHAnsi" w:cstheme="majorHAnsi"/>
                <w:sz w:val="20"/>
                <w:szCs w:val="20"/>
              </w:rPr>
            </w:pPr>
            <w:r w:rsidRPr="00D47004">
              <w:rPr>
                <w:rFonts w:asciiTheme="majorHAnsi" w:hAnsiTheme="majorHAnsi" w:cstheme="majorHAnsi"/>
                <w:sz w:val="20"/>
              </w:rPr>
              <w:t>Dựa trên rủi ro, các quy trình phải được thực hiện để giảm thiểu các loại nhiễm bẩn từ dị vật khác (tức là các loại nhiễm bẩn không được đề cập cụ thể trong phần 4.9).</w:t>
            </w:r>
          </w:p>
        </w:tc>
        <w:tc>
          <w:tcPr>
            <w:tcW w:w="1279"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D47004" w:rsidRDefault="004B499C" w:rsidP="004B499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D47004" w:rsidRDefault="004B499C" w:rsidP="004B499C">
            <w:pPr>
              <w:pStyle w:val="para"/>
              <w:rPr>
                <w:rFonts w:asciiTheme="majorHAnsi" w:hAnsiTheme="majorHAnsi" w:cstheme="majorHAnsi"/>
                <w:b/>
                <w:sz w:val="20"/>
                <w:szCs w:val="20"/>
              </w:rPr>
            </w:pPr>
          </w:p>
        </w:tc>
      </w:tr>
      <w:tr w:rsidR="004B499C" w:rsidRPr="00D47004" w14:paraId="3DD4CC29" w14:textId="77777777" w:rsidTr="003878D4">
        <w:tc>
          <w:tcPr>
            <w:tcW w:w="1560" w:type="dxa"/>
            <w:gridSpan w:val="2"/>
            <w:shd w:val="clear" w:color="auto" w:fill="92D050"/>
          </w:tcPr>
          <w:p w14:paraId="6BB54491" w14:textId="77777777" w:rsidR="004B499C" w:rsidRPr="00D47004" w:rsidRDefault="004B499C" w:rsidP="004B499C">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4.10</w:t>
            </w:r>
          </w:p>
        </w:tc>
        <w:tc>
          <w:tcPr>
            <w:tcW w:w="8363" w:type="dxa"/>
            <w:gridSpan w:val="3"/>
            <w:shd w:val="clear" w:color="auto" w:fill="92D050"/>
          </w:tcPr>
          <w:p w14:paraId="2414678A" w14:textId="77777777" w:rsidR="004B499C" w:rsidRPr="00D47004" w:rsidRDefault="004B499C" w:rsidP="004B499C">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Thiết bị phát hiện và loại bỏ dị vật</w:t>
            </w:r>
          </w:p>
        </w:tc>
      </w:tr>
      <w:tr w:rsidR="004B499C" w:rsidRPr="00D47004" w14:paraId="2BF9396F" w14:textId="77777777" w:rsidTr="003878D4">
        <w:tc>
          <w:tcPr>
            <w:tcW w:w="1560" w:type="dxa"/>
            <w:gridSpan w:val="2"/>
            <w:shd w:val="clear" w:color="auto" w:fill="D6E9B2"/>
          </w:tcPr>
          <w:p w14:paraId="27A90F1F" w14:textId="77777777" w:rsidR="004B499C" w:rsidRPr="00D47004" w:rsidRDefault="004B499C" w:rsidP="004B499C">
            <w:pPr>
              <w:spacing w:before="120" w:after="120"/>
              <w:rPr>
                <w:rFonts w:asciiTheme="majorHAnsi" w:hAnsiTheme="majorHAnsi" w:cstheme="majorHAnsi"/>
                <w:b/>
                <w:sz w:val="20"/>
                <w:szCs w:val="20"/>
              </w:rPr>
            </w:pPr>
            <w:r w:rsidRPr="00D47004">
              <w:rPr>
                <w:rFonts w:asciiTheme="majorHAnsi" w:hAnsiTheme="majorHAnsi" w:cstheme="majorHAnsi"/>
                <w:b/>
                <w:sz w:val="20"/>
              </w:rPr>
              <w:lastRenderedPageBreak/>
              <w:t>SOI</w:t>
            </w:r>
          </w:p>
        </w:tc>
        <w:tc>
          <w:tcPr>
            <w:tcW w:w="8363" w:type="dxa"/>
            <w:gridSpan w:val="3"/>
            <w:shd w:val="clear" w:color="auto" w:fill="D6E9B2"/>
          </w:tcPr>
          <w:p w14:paraId="1BB5E404" w14:textId="77777777" w:rsidR="004B499C" w:rsidRPr="00D47004" w:rsidRDefault="004B499C" w:rsidP="004B499C">
            <w:pPr>
              <w:pStyle w:val="para"/>
              <w:rPr>
                <w:rFonts w:asciiTheme="majorHAnsi" w:hAnsiTheme="majorHAnsi" w:cstheme="majorHAnsi"/>
                <w:sz w:val="20"/>
                <w:szCs w:val="20"/>
              </w:rPr>
            </w:pPr>
            <w:r w:rsidRPr="00D47004">
              <w:rPr>
                <w:rFonts w:asciiTheme="majorHAnsi" w:hAnsiTheme="majorHAnsi" w:cstheme="majorHAnsi"/>
                <w:sz w:val="20"/>
              </w:rPr>
              <w:t>Rủi ro nhiễm bẩn sản phẩm phải được giảm thiểu hoặc loại bỏ bằng cách sử dụng hiệu quả thiết bị để loại bỏ hoặc phát hiện dị vật</w:t>
            </w:r>
          </w:p>
        </w:tc>
      </w:tr>
      <w:tr w:rsidR="004B499C" w:rsidRPr="00D47004" w14:paraId="5669428D" w14:textId="77777777" w:rsidTr="003878D4">
        <w:tc>
          <w:tcPr>
            <w:tcW w:w="1560" w:type="dxa"/>
            <w:gridSpan w:val="2"/>
            <w:shd w:val="clear" w:color="auto" w:fill="92D050"/>
          </w:tcPr>
          <w:p w14:paraId="131D11D9" w14:textId="77777777" w:rsidR="004B499C" w:rsidRPr="00D47004" w:rsidRDefault="004B499C" w:rsidP="004B499C">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4.10.1</w:t>
            </w:r>
          </w:p>
        </w:tc>
        <w:tc>
          <w:tcPr>
            <w:tcW w:w="8363" w:type="dxa"/>
            <w:gridSpan w:val="3"/>
            <w:shd w:val="clear" w:color="auto" w:fill="92D050"/>
          </w:tcPr>
          <w:p w14:paraId="5D425FFD" w14:textId="77777777" w:rsidR="004B499C" w:rsidRPr="00D47004" w:rsidRDefault="004B499C" w:rsidP="004B499C">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Lựa chọn và vận hành thiết bị phát hiện và loại bỏ dị vật</w:t>
            </w:r>
          </w:p>
        </w:tc>
      </w:tr>
      <w:tr w:rsidR="00904E1C" w:rsidRPr="00D47004" w14:paraId="2CE8D1FF" w14:textId="77777777" w:rsidTr="003878D4">
        <w:tc>
          <w:tcPr>
            <w:tcW w:w="1560" w:type="dxa"/>
            <w:gridSpan w:val="2"/>
            <w:shd w:val="clear" w:color="auto" w:fill="D6E9B2"/>
          </w:tcPr>
          <w:p w14:paraId="1F2B0CAB" w14:textId="77777777" w:rsidR="004B499C" w:rsidRPr="00D47004" w:rsidRDefault="004B499C" w:rsidP="004B499C">
            <w:pPr>
              <w:spacing w:before="120" w:after="120"/>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82" w:type="dxa"/>
          </w:tcPr>
          <w:p w14:paraId="5191AFBF" w14:textId="77777777" w:rsidR="004B499C" w:rsidRPr="00D47004" w:rsidRDefault="004B499C" w:rsidP="004B499C">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Pr>
          <w:p w14:paraId="5D1011FE" w14:textId="77777777" w:rsidR="004B499C" w:rsidRPr="00D47004" w:rsidRDefault="004B499C" w:rsidP="004B499C">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4C8F34C9" w14:textId="79E4EA6D" w:rsidR="004B499C" w:rsidRPr="00D47004" w:rsidRDefault="00910A04" w:rsidP="004B499C">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34D5D08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D47004" w:rsidRDefault="00A05C05" w:rsidP="00A05C05">
            <w:pPr>
              <w:pStyle w:val="para"/>
              <w:rPr>
                <w:rFonts w:asciiTheme="majorHAnsi" w:hAnsiTheme="majorHAnsi" w:cstheme="majorHAnsi"/>
                <w:b/>
                <w:sz w:val="20"/>
                <w:szCs w:val="20"/>
              </w:rPr>
            </w:pPr>
            <w:r w:rsidRPr="00D47004">
              <w:rPr>
                <w:rFonts w:asciiTheme="majorHAnsi" w:hAnsiTheme="majorHAnsi" w:cstheme="majorHAnsi"/>
                <w:b/>
                <w:sz w:val="20"/>
              </w:rPr>
              <w:t>4.10.1.1</w:t>
            </w:r>
          </w:p>
        </w:tc>
        <w:tc>
          <w:tcPr>
            <w:tcW w:w="3682" w:type="dxa"/>
            <w:tcBorders>
              <w:top w:val="single" w:sz="4" w:space="0" w:color="auto"/>
              <w:left w:val="single" w:sz="4" w:space="0" w:color="auto"/>
              <w:bottom w:val="single" w:sz="4" w:space="0" w:color="auto"/>
              <w:right w:val="single" w:sz="4" w:space="0" w:color="auto"/>
            </w:tcBorders>
          </w:tcPr>
          <w:p w14:paraId="0834CE12" w14:textId="77777777" w:rsidR="00A05C05" w:rsidRPr="00D47004" w:rsidRDefault="00A05C05" w:rsidP="00A05C05">
            <w:pPr>
              <w:pStyle w:val="para"/>
              <w:rPr>
                <w:rFonts w:asciiTheme="majorHAnsi" w:hAnsiTheme="majorHAnsi" w:cstheme="majorHAnsi"/>
                <w:sz w:val="20"/>
                <w:szCs w:val="20"/>
              </w:rPr>
            </w:pPr>
            <w:r w:rsidRPr="00D47004">
              <w:rPr>
                <w:rFonts w:asciiTheme="majorHAnsi" w:hAnsiTheme="majorHAnsi" w:cstheme="majorHAnsi"/>
                <w:sz w:val="20"/>
              </w:rPr>
              <w:t>Một đánh giá bằng văn bản liên quan đến kế hoạch an toàn thực phẩm (xem phần 2 - Kế hoạch an toàn thực phẩm) phải được thực hiện đối với từng quá trình sản xuất để xác định khả năng sử dụng thiết bị phát hiện hoặc loại bỏ nhiễm bẩn dị vật. Các thiết bị điển hình được xem xét có thể bao gồm:</w:t>
            </w:r>
          </w:p>
          <w:p w14:paraId="6CD24647" w14:textId="77777777" w:rsidR="00A05C05" w:rsidRPr="00D47004" w:rsidRDefault="00A05C05" w:rsidP="00CA662E">
            <w:pPr>
              <w:pStyle w:val="ListBullet"/>
              <w:numPr>
                <w:ilvl w:val="0"/>
                <w:numId w:val="1"/>
              </w:numPr>
            </w:pPr>
            <w:r w:rsidRPr="00D47004">
              <w:t>bộ lọc và sàng</w:t>
            </w:r>
          </w:p>
          <w:p w14:paraId="59DF0568" w14:textId="77777777" w:rsidR="00A05C05" w:rsidRPr="00D47004" w:rsidRDefault="00A05C05" w:rsidP="00CA662E">
            <w:pPr>
              <w:pStyle w:val="ListBullet"/>
              <w:numPr>
                <w:ilvl w:val="0"/>
                <w:numId w:val="1"/>
              </w:numPr>
            </w:pPr>
            <w:r w:rsidRPr="00D47004">
              <w:t>máy dò kim loại và thiết bị phát hiện bằng tia X</w:t>
            </w:r>
          </w:p>
          <w:p w14:paraId="5BDF4B1C" w14:textId="77777777" w:rsidR="00A05C05" w:rsidRPr="00D47004" w:rsidRDefault="00A05C05" w:rsidP="00CA662E">
            <w:pPr>
              <w:pStyle w:val="ListBullet"/>
              <w:numPr>
                <w:ilvl w:val="0"/>
                <w:numId w:val="1"/>
              </w:numPr>
            </w:pPr>
            <w:r w:rsidRPr="00D47004">
              <w:t>nam châm</w:t>
            </w:r>
          </w:p>
          <w:p w14:paraId="0F110802" w14:textId="77777777" w:rsidR="00A05C05" w:rsidRPr="00D47004" w:rsidRDefault="00A05C05" w:rsidP="00CA662E">
            <w:pPr>
              <w:pStyle w:val="ListBullet"/>
              <w:numPr>
                <w:ilvl w:val="0"/>
                <w:numId w:val="1"/>
              </w:numPr>
            </w:pPr>
            <w:r w:rsidRPr="00D47004">
              <w:t>thiết bị phân loại quang học</w:t>
            </w:r>
          </w:p>
          <w:p w14:paraId="2DE9FB2A" w14:textId="2322F4AB" w:rsidR="00A05C05" w:rsidRPr="00D47004" w:rsidRDefault="00A05C05" w:rsidP="00CA662E">
            <w:pPr>
              <w:pStyle w:val="ListBullet"/>
              <w:numPr>
                <w:ilvl w:val="0"/>
                <w:numId w:val="1"/>
              </w:numPr>
            </w:pPr>
            <w:r w:rsidRPr="00D47004">
              <w:t>thiết bị phân loại vật lý khác (ví dụ: tách trọng lực, công nghệ dòng chảy).</w:t>
            </w:r>
          </w:p>
        </w:tc>
        <w:tc>
          <w:tcPr>
            <w:tcW w:w="1279" w:type="dxa"/>
          </w:tcPr>
          <w:p w14:paraId="04554B2F" w14:textId="77777777" w:rsidR="00A05C05" w:rsidRPr="00D47004" w:rsidRDefault="00A05C05" w:rsidP="00A05C05">
            <w:pPr>
              <w:spacing w:before="120" w:after="120"/>
              <w:rPr>
                <w:rFonts w:asciiTheme="majorHAnsi" w:hAnsiTheme="majorHAnsi" w:cstheme="majorHAnsi"/>
                <w:sz w:val="20"/>
                <w:szCs w:val="20"/>
              </w:rPr>
            </w:pPr>
          </w:p>
        </w:tc>
        <w:tc>
          <w:tcPr>
            <w:tcW w:w="3402" w:type="dxa"/>
          </w:tcPr>
          <w:p w14:paraId="57320424" w14:textId="77777777" w:rsidR="00A05C05" w:rsidRPr="00D47004" w:rsidRDefault="00A05C05" w:rsidP="00A05C05">
            <w:pPr>
              <w:spacing w:before="120" w:after="120"/>
              <w:rPr>
                <w:rFonts w:asciiTheme="majorHAnsi" w:hAnsiTheme="majorHAnsi" w:cstheme="majorHAnsi"/>
                <w:sz w:val="20"/>
                <w:szCs w:val="20"/>
              </w:rPr>
            </w:pPr>
          </w:p>
        </w:tc>
      </w:tr>
      <w:tr w:rsidR="00BA5EB5" w:rsidRPr="00D47004" w14:paraId="172BEE35"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D47004" w:rsidRDefault="00152A1B" w:rsidP="00152A1B">
            <w:pPr>
              <w:pStyle w:val="para"/>
              <w:rPr>
                <w:rFonts w:asciiTheme="majorHAnsi" w:hAnsiTheme="majorHAnsi" w:cstheme="majorHAnsi"/>
                <w:b/>
                <w:sz w:val="20"/>
                <w:szCs w:val="20"/>
              </w:rPr>
            </w:pPr>
            <w:r w:rsidRPr="00D47004">
              <w:rPr>
                <w:rFonts w:asciiTheme="majorHAnsi" w:hAnsiTheme="majorHAnsi" w:cstheme="majorHAnsi"/>
                <w:b/>
                <w:sz w:val="20"/>
              </w:rPr>
              <w:t>4.10.1.2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52A1B" w:rsidRPr="00D47004" w:rsidRDefault="00152A1B" w:rsidP="00152A1B">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64921248" w14:textId="51C1AB6D" w:rsidR="00152A1B" w:rsidRPr="00D47004" w:rsidRDefault="00152A1B" w:rsidP="00152A1B">
            <w:pPr>
              <w:pStyle w:val="para"/>
              <w:rPr>
                <w:rFonts w:asciiTheme="majorHAnsi" w:hAnsiTheme="majorHAnsi" w:cstheme="majorHAnsi"/>
                <w:sz w:val="20"/>
                <w:szCs w:val="20"/>
              </w:rPr>
            </w:pPr>
            <w:r w:rsidRPr="00D47004">
              <w:rPr>
                <w:rFonts w:asciiTheme="majorHAnsi" w:hAnsiTheme="majorHAnsi" w:cstheme="majorHAnsi"/>
                <w:sz w:val="20"/>
              </w:rPr>
              <w:t>Loại, vị trí và độ nhạy của phương pháp phát hiện và/hoặc loại bỏ phải được chỉ định như là một phần của hệ thống được lập thành văn bản của nhà máy. Thực hành tốt nhất trong ngành phải được áp dụng đối với bản chất của thành phần, chất liệu, sản phẩm và/hoặc sản phẩm đóng gói. Vị trí của thiết bị hoặc bất kỳ yếu tố nào khác ảnh hưởng đến độ nhạy của thiết bị phải được xác nhận giá trị sử dụng và chứng minh.</w:t>
            </w:r>
          </w:p>
        </w:tc>
        <w:tc>
          <w:tcPr>
            <w:tcW w:w="1279" w:type="dxa"/>
          </w:tcPr>
          <w:p w14:paraId="52D43C4E" w14:textId="77777777" w:rsidR="00152A1B" w:rsidRPr="00D47004" w:rsidRDefault="00152A1B" w:rsidP="00152A1B">
            <w:pPr>
              <w:spacing w:before="120" w:after="120"/>
              <w:rPr>
                <w:rFonts w:asciiTheme="majorHAnsi" w:hAnsiTheme="majorHAnsi" w:cstheme="majorHAnsi"/>
                <w:sz w:val="20"/>
                <w:szCs w:val="20"/>
              </w:rPr>
            </w:pPr>
          </w:p>
        </w:tc>
        <w:tc>
          <w:tcPr>
            <w:tcW w:w="3402" w:type="dxa"/>
          </w:tcPr>
          <w:p w14:paraId="331A689C" w14:textId="77777777" w:rsidR="00152A1B" w:rsidRPr="00D47004" w:rsidRDefault="00152A1B" w:rsidP="00152A1B">
            <w:pPr>
              <w:spacing w:before="120" w:after="120"/>
              <w:rPr>
                <w:rFonts w:asciiTheme="majorHAnsi" w:hAnsiTheme="majorHAnsi" w:cstheme="majorHAnsi"/>
                <w:sz w:val="20"/>
                <w:szCs w:val="20"/>
              </w:rPr>
            </w:pPr>
          </w:p>
        </w:tc>
      </w:tr>
      <w:tr w:rsidR="00904E1C" w:rsidRPr="00D47004" w14:paraId="15105D5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D47004" w:rsidRDefault="00A87F73" w:rsidP="00A87F73">
            <w:pPr>
              <w:pStyle w:val="para"/>
              <w:rPr>
                <w:rFonts w:asciiTheme="majorHAnsi" w:hAnsiTheme="majorHAnsi" w:cstheme="majorHAnsi"/>
                <w:b/>
                <w:sz w:val="20"/>
                <w:szCs w:val="20"/>
              </w:rPr>
            </w:pPr>
            <w:r w:rsidRPr="00D47004">
              <w:rPr>
                <w:rFonts w:asciiTheme="majorHAnsi" w:hAnsiTheme="majorHAnsi" w:cstheme="majorHAnsi"/>
                <w:b/>
                <w:sz w:val="20"/>
              </w:rPr>
              <w:t>4.10.1.3</w:t>
            </w:r>
          </w:p>
        </w:tc>
        <w:tc>
          <w:tcPr>
            <w:tcW w:w="3682" w:type="dxa"/>
            <w:tcBorders>
              <w:top w:val="single" w:sz="4" w:space="0" w:color="auto"/>
              <w:left w:val="single" w:sz="4" w:space="0" w:color="auto"/>
              <w:bottom w:val="single" w:sz="4" w:space="0" w:color="auto"/>
              <w:right w:val="single" w:sz="4" w:space="0" w:color="auto"/>
            </w:tcBorders>
          </w:tcPr>
          <w:p w14:paraId="6554AD17" w14:textId="77777777" w:rsidR="00A87F73" w:rsidRPr="00D47004" w:rsidRDefault="00A87F73" w:rsidP="00A87F73">
            <w:pPr>
              <w:pStyle w:val="para"/>
              <w:rPr>
                <w:rFonts w:asciiTheme="majorHAnsi" w:hAnsiTheme="majorHAnsi" w:cstheme="majorHAnsi"/>
                <w:sz w:val="20"/>
                <w:szCs w:val="20"/>
              </w:rPr>
            </w:pPr>
            <w:r w:rsidRPr="00D47004">
              <w:rPr>
                <w:rFonts w:asciiTheme="majorHAnsi" w:hAnsiTheme="majorHAnsi" w:cstheme="majorHAnsi"/>
                <w:sz w:val="20"/>
              </w:rPr>
              <w:t>Nhà máy phải đảm bảo rằng tần suất kiểm tra thiết bị phát hiện và/hoặc thiết bị loại bỏ dị vật được xác định và có tính đến:</w:t>
            </w:r>
          </w:p>
          <w:p w14:paraId="7C813DD8" w14:textId="77777777" w:rsidR="00A87F73" w:rsidRPr="00D47004" w:rsidRDefault="00A87F73" w:rsidP="00CA662E">
            <w:pPr>
              <w:pStyle w:val="ListBullet"/>
              <w:numPr>
                <w:ilvl w:val="0"/>
                <w:numId w:val="1"/>
              </w:numPr>
            </w:pPr>
            <w:r w:rsidRPr="00D47004">
              <w:t>yêu cầu khách hàng cụ thể</w:t>
            </w:r>
          </w:p>
          <w:p w14:paraId="052E764B" w14:textId="77777777" w:rsidR="00A87F73" w:rsidRPr="00D47004" w:rsidRDefault="00A87F73" w:rsidP="00CA662E">
            <w:pPr>
              <w:pStyle w:val="ListBullet"/>
              <w:numPr>
                <w:ilvl w:val="0"/>
                <w:numId w:val="1"/>
              </w:numPr>
            </w:pPr>
            <w:r w:rsidRPr="00D47004">
              <w:t>khả năng của nhà máy để xác định, giữ và ngăn chặn việc thông qua bất kỳ vật liệu bị ảnh hưởng nào, nếu thiết bị thất bại.</w:t>
            </w:r>
          </w:p>
          <w:p w14:paraId="76BBA8A2" w14:textId="627CC13C" w:rsidR="00A87F73" w:rsidRPr="00D47004" w:rsidRDefault="00A87F73" w:rsidP="00A87F73">
            <w:pPr>
              <w:pStyle w:val="para"/>
              <w:rPr>
                <w:rFonts w:asciiTheme="majorHAnsi" w:hAnsiTheme="majorHAnsi" w:cstheme="majorHAnsi"/>
                <w:sz w:val="20"/>
                <w:szCs w:val="20"/>
              </w:rPr>
            </w:pPr>
            <w:r w:rsidRPr="00D47004">
              <w:rPr>
                <w:rFonts w:asciiTheme="majorHAnsi" w:hAnsiTheme="majorHAnsi" w:cstheme="majorHAnsi"/>
                <w:sz w:val="20"/>
              </w:rPr>
              <w:t xml:space="preserve">Nhà máy phải thiết lập và thực hiện các biện pháp khắc phục và báo cáo trong trường hợp thiết bị dò tìm và/hoặc thiết bị loại bỏ dị vật bị lỗi. Hành động sẽ bao gồm một kết hợp </w:t>
            </w:r>
            <w:r w:rsidRPr="00D47004">
              <w:rPr>
                <w:rFonts w:asciiTheme="majorHAnsi" w:hAnsiTheme="majorHAnsi" w:cstheme="majorHAnsi"/>
                <w:sz w:val="20"/>
              </w:rPr>
              <w:lastRenderedPageBreak/>
              <w:t>của cô lập, biệt trữ và kiểm tra lại tất cả các sản phẩm được sản xuất từ lần kiểm tra hoặc thử nghiệm thành công cuối cùng.</w:t>
            </w:r>
          </w:p>
        </w:tc>
        <w:tc>
          <w:tcPr>
            <w:tcW w:w="1279" w:type="dxa"/>
          </w:tcPr>
          <w:p w14:paraId="18414D2F" w14:textId="77777777" w:rsidR="00A87F73" w:rsidRPr="00D47004" w:rsidRDefault="00A87F73" w:rsidP="00A87F73">
            <w:pPr>
              <w:spacing w:before="120" w:after="120"/>
              <w:rPr>
                <w:rFonts w:asciiTheme="majorHAnsi" w:hAnsiTheme="majorHAnsi" w:cstheme="majorHAnsi"/>
                <w:sz w:val="20"/>
                <w:szCs w:val="20"/>
              </w:rPr>
            </w:pPr>
          </w:p>
        </w:tc>
        <w:tc>
          <w:tcPr>
            <w:tcW w:w="3402" w:type="dxa"/>
          </w:tcPr>
          <w:p w14:paraId="1C3AC125" w14:textId="77777777" w:rsidR="00A87F73" w:rsidRPr="00D47004" w:rsidRDefault="00A87F73" w:rsidP="00A87F73">
            <w:pPr>
              <w:spacing w:before="120" w:after="120"/>
              <w:rPr>
                <w:rFonts w:asciiTheme="majorHAnsi" w:hAnsiTheme="majorHAnsi" w:cstheme="majorHAnsi"/>
                <w:sz w:val="20"/>
                <w:szCs w:val="20"/>
              </w:rPr>
            </w:pPr>
          </w:p>
        </w:tc>
      </w:tr>
      <w:tr w:rsidR="00BA5EB5" w:rsidRPr="00D47004" w14:paraId="2CBC3522"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D47004" w:rsidRDefault="00CB0088" w:rsidP="00CB0088">
            <w:pPr>
              <w:pStyle w:val="para"/>
              <w:rPr>
                <w:rFonts w:asciiTheme="majorHAnsi" w:hAnsiTheme="majorHAnsi" w:cstheme="majorHAnsi"/>
                <w:b/>
                <w:sz w:val="20"/>
                <w:szCs w:val="20"/>
              </w:rPr>
            </w:pPr>
            <w:r w:rsidRPr="00D47004">
              <w:rPr>
                <w:rFonts w:asciiTheme="majorHAnsi" w:hAnsiTheme="majorHAnsi" w:cstheme="majorHAnsi"/>
                <w:b/>
                <w:sz w:val="20"/>
              </w:rPr>
              <w:t>4.10.1.4</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CB0088" w:rsidRPr="00D47004" w:rsidRDefault="00CB0088" w:rsidP="00CB0088">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CA9930C" w14:textId="63F04E53" w:rsidR="00CB0088" w:rsidRPr="00D47004" w:rsidRDefault="00CB0088" w:rsidP="00CB0088">
            <w:pPr>
              <w:pStyle w:val="para"/>
              <w:rPr>
                <w:rFonts w:asciiTheme="majorHAnsi" w:hAnsiTheme="majorHAnsi" w:cstheme="majorHAnsi"/>
                <w:sz w:val="20"/>
                <w:szCs w:val="20"/>
              </w:rPr>
            </w:pPr>
            <w:r w:rsidRPr="00D47004">
              <w:rPr>
                <w:rFonts w:asciiTheme="majorHAnsi" w:hAnsiTheme="majorHAnsi" w:cstheme="majorHAnsi"/>
                <w:sz w:val="20"/>
              </w:rPr>
              <w:t>Trường hợp dị vật được phát hiện hoặc loại bỏ bởi thiết bị, nguồn gốc của bất kỳ dị vật không mong muốn phải được điều tra. Thông tin về các vật liệu bị từ chối phải được sử dụng để xác định các xu hướng và, nếu có thể, kích hoạt hành động phòng ngừa để giảm sự xuất hiện nhiễm bẩn của dị vật.</w:t>
            </w:r>
          </w:p>
        </w:tc>
        <w:tc>
          <w:tcPr>
            <w:tcW w:w="1279" w:type="dxa"/>
          </w:tcPr>
          <w:p w14:paraId="607AE290" w14:textId="77777777" w:rsidR="00CB0088" w:rsidRPr="00D47004" w:rsidRDefault="00CB0088" w:rsidP="00CB0088">
            <w:pPr>
              <w:spacing w:before="120" w:after="120"/>
              <w:rPr>
                <w:rFonts w:asciiTheme="majorHAnsi" w:hAnsiTheme="majorHAnsi" w:cstheme="majorHAnsi"/>
                <w:sz w:val="20"/>
                <w:szCs w:val="20"/>
              </w:rPr>
            </w:pPr>
          </w:p>
        </w:tc>
        <w:tc>
          <w:tcPr>
            <w:tcW w:w="3402" w:type="dxa"/>
          </w:tcPr>
          <w:p w14:paraId="655298C9" w14:textId="77777777" w:rsidR="00CB0088" w:rsidRPr="00D47004" w:rsidRDefault="00CB0088" w:rsidP="00CB0088">
            <w:pPr>
              <w:spacing w:before="120" w:after="120"/>
              <w:rPr>
                <w:rFonts w:asciiTheme="majorHAnsi" w:hAnsiTheme="majorHAnsi" w:cstheme="majorHAnsi"/>
                <w:sz w:val="20"/>
                <w:szCs w:val="20"/>
              </w:rPr>
            </w:pPr>
          </w:p>
        </w:tc>
      </w:tr>
      <w:tr w:rsidR="00CB0088" w:rsidRPr="00D47004" w14:paraId="0D57EB75" w14:textId="77777777" w:rsidTr="003878D4">
        <w:tc>
          <w:tcPr>
            <w:tcW w:w="1560" w:type="dxa"/>
            <w:gridSpan w:val="2"/>
            <w:shd w:val="clear" w:color="auto" w:fill="92D050"/>
          </w:tcPr>
          <w:p w14:paraId="4B4F1239" w14:textId="77777777" w:rsidR="00CB0088" w:rsidRPr="00D47004" w:rsidRDefault="00CB0088" w:rsidP="00CB0088">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4.10.2</w:t>
            </w:r>
          </w:p>
        </w:tc>
        <w:tc>
          <w:tcPr>
            <w:tcW w:w="8363" w:type="dxa"/>
            <w:gridSpan w:val="3"/>
            <w:shd w:val="clear" w:color="auto" w:fill="92D050"/>
          </w:tcPr>
          <w:p w14:paraId="337AE961" w14:textId="77777777" w:rsidR="00CB0088" w:rsidRPr="00D47004" w:rsidRDefault="00CB0088" w:rsidP="00CB0088">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Bộ lọc và sàng</w:t>
            </w:r>
          </w:p>
        </w:tc>
      </w:tr>
      <w:tr w:rsidR="00904E1C" w:rsidRPr="00D47004" w14:paraId="68838568" w14:textId="77777777" w:rsidTr="003878D4">
        <w:tc>
          <w:tcPr>
            <w:tcW w:w="1560" w:type="dxa"/>
            <w:gridSpan w:val="2"/>
            <w:shd w:val="clear" w:color="auto" w:fill="D6E9B2"/>
          </w:tcPr>
          <w:p w14:paraId="00F0AA58" w14:textId="77777777" w:rsidR="00CB0088" w:rsidRPr="00D47004" w:rsidRDefault="00CB0088" w:rsidP="00CB0088">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Pr>
          <w:p w14:paraId="2BC3A658" w14:textId="77777777" w:rsidR="00CB0088" w:rsidRPr="00D47004" w:rsidRDefault="00CB0088" w:rsidP="00CB0088">
            <w:pPr>
              <w:spacing w:before="120" w:after="120"/>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79" w:type="dxa"/>
          </w:tcPr>
          <w:p w14:paraId="0BD1568A" w14:textId="77777777" w:rsidR="00CB0088" w:rsidRPr="00D47004" w:rsidRDefault="00CB0088" w:rsidP="00CB0088">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78F19F91" w14:textId="6DA45FC8" w:rsidR="00CB0088" w:rsidRPr="00D47004" w:rsidRDefault="00462531" w:rsidP="00CB0088">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4EEC6A16" w14:textId="77777777" w:rsidTr="003878D4">
        <w:tc>
          <w:tcPr>
            <w:tcW w:w="1560" w:type="dxa"/>
            <w:gridSpan w:val="2"/>
            <w:shd w:val="clear" w:color="auto" w:fill="FBD4B4"/>
          </w:tcPr>
          <w:p w14:paraId="18A1D574" w14:textId="77777777" w:rsidR="00784EC9" w:rsidRPr="00D47004" w:rsidRDefault="00784EC9" w:rsidP="00784EC9">
            <w:pPr>
              <w:spacing w:before="120" w:after="120"/>
              <w:rPr>
                <w:rFonts w:asciiTheme="majorHAnsi" w:hAnsiTheme="majorHAnsi" w:cstheme="majorHAnsi"/>
                <w:b/>
                <w:sz w:val="20"/>
                <w:szCs w:val="20"/>
              </w:rPr>
            </w:pPr>
            <w:r w:rsidRPr="00D47004">
              <w:rPr>
                <w:rFonts w:asciiTheme="majorHAnsi" w:hAnsiTheme="majorHAnsi" w:cstheme="majorHAnsi"/>
                <w:b/>
                <w:sz w:val="20"/>
              </w:rPr>
              <w:t>4.10.2.1</w:t>
            </w:r>
          </w:p>
        </w:tc>
        <w:tc>
          <w:tcPr>
            <w:tcW w:w="3682" w:type="dxa"/>
            <w:tcBorders>
              <w:top w:val="single" w:sz="4" w:space="0" w:color="auto"/>
              <w:left w:val="single" w:sz="4" w:space="0" w:color="auto"/>
              <w:bottom w:val="single" w:sz="4" w:space="0" w:color="auto"/>
              <w:right w:val="single" w:sz="4" w:space="0" w:color="auto"/>
            </w:tcBorders>
          </w:tcPr>
          <w:p w14:paraId="1386817C" w14:textId="0714673D" w:rsidR="00784EC9" w:rsidRPr="00D47004" w:rsidRDefault="00784EC9" w:rsidP="00784EC9">
            <w:pPr>
              <w:pStyle w:val="para"/>
              <w:rPr>
                <w:rFonts w:asciiTheme="majorHAnsi" w:hAnsiTheme="majorHAnsi" w:cstheme="majorHAnsi"/>
                <w:sz w:val="20"/>
                <w:szCs w:val="20"/>
              </w:rPr>
            </w:pPr>
            <w:r w:rsidRPr="00D47004">
              <w:rPr>
                <w:rFonts w:asciiTheme="majorHAnsi" w:hAnsiTheme="majorHAnsi" w:cstheme="majorHAnsi"/>
                <w:sz w:val="20"/>
              </w:rPr>
              <w:t>Bộ lọc và sàng được sử dụng cho kiểm soát dị vật phải có kích thước hoặc mắt lưới được quy định và được thiết kế để cung cấp sự bảo vệ tối đa cho sản phẩm.</w:t>
            </w:r>
          </w:p>
        </w:tc>
        <w:tc>
          <w:tcPr>
            <w:tcW w:w="1279" w:type="dxa"/>
          </w:tcPr>
          <w:p w14:paraId="2A222A52" w14:textId="77777777" w:rsidR="00784EC9" w:rsidRPr="00D47004" w:rsidRDefault="00784EC9" w:rsidP="00784EC9">
            <w:pPr>
              <w:spacing w:before="120" w:after="120"/>
              <w:rPr>
                <w:rFonts w:asciiTheme="majorHAnsi" w:hAnsiTheme="majorHAnsi" w:cstheme="majorHAnsi"/>
                <w:b/>
                <w:sz w:val="20"/>
                <w:szCs w:val="20"/>
              </w:rPr>
            </w:pPr>
          </w:p>
        </w:tc>
        <w:tc>
          <w:tcPr>
            <w:tcW w:w="3402" w:type="dxa"/>
          </w:tcPr>
          <w:p w14:paraId="7BBE4F12" w14:textId="77777777" w:rsidR="00784EC9" w:rsidRPr="00D47004" w:rsidRDefault="00784EC9" w:rsidP="00784EC9">
            <w:pPr>
              <w:spacing w:before="120" w:after="120"/>
              <w:rPr>
                <w:rFonts w:asciiTheme="majorHAnsi" w:hAnsiTheme="majorHAnsi" w:cstheme="majorHAnsi"/>
                <w:b/>
                <w:sz w:val="20"/>
                <w:szCs w:val="20"/>
              </w:rPr>
            </w:pPr>
          </w:p>
        </w:tc>
      </w:tr>
      <w:tr w:rsidR="00904E1C" w:rsidRPr="00D47004" w14:paraId="5BE08DB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FF4D28" w:rsidRPr="00D47004" w:rsidRDefault="00FF4D28" w:rsidP="00FF4D28">
            <w:pPr>
              <w:pStyle w:val="para"/>
              <w:rPr>
                <w:rFonts w:asciiTheme="majorHAnsi" w:hAnsiTheme="majorHAnsi" w:cstheme="majorHAnsi"/>
                <w:b/>
                <w:sz w:val="20"/>
                <w:szCs w:val="20"/>
              </w:rPr>
            </w:pPr>
            <w:r w:rsidRPr="00D47004">
              <w:rPr>
                <w:rFonts w:asciiTheme="majorHAnsi" w:hAnsiTheme="majorHAnsi" w:cstheme="majorHAnsi"/>
                <w:b/>
                <w:sz w:val="20"/>
              </w:rPr>
              <w:t>4.10.2.2</w:t>
            </w:r>
          </w:p>
        </w:tc>
        <w:tc>
          <w:tcPr>
            <w:tcW w:w="3682" w:type="dxa"/>
            <w:tcBorders>
              <w:top w:val="single" w:sz="4" w:space="0" w:color="auto"/>
              <w:left w:val="single" w:sz="4" w:space="0" w:color="auto"/>
              <w:bottom w:val="single" w:sz="4" w:space="0" w:color="auto"/>
              <w:right w:val="single" w:sz="4" w:space="0" w:color="auto"/>
            </w:tcBorders>
          </w:tcPr>
          <w:p w14:paraId="6F469295" w14:textId="21B9721F" w:rsidR="00FF4D28" w:rsidRPr="00D47004" w:rsidRDefault="00FF4D28" w:rsidP="00FF4D28">
            <w:pPr>
              <w:pStyle w:val="para"/>
              <w:rPr>
                <w:rFonts w:asciiTheme="majorHAnsi" w:hAnsiTheme="majorHAnsi" w:cstheme="majorHAnsi"/>
                <w:sz w:val="20"/>
                <w:szCs w:val="20"/>
              </w:rPr>
            </w:pPr>
            <w:r w:rsidRPr="00D47004">
              <w:rPr>
                <w:rFonts w:asciiTheme="majorHAnsi" w:hAnsiTheme="majorHAnsi" w:cstheme="majorHAnsi"/>
                <w:sz w:val="20"/>
              </w:rPr>
              <w:t>Bộ lọc và sàng phải được kiểm tra thường xuyên hoặc kiểm tra hư hại ở tần suất được lập thành văn bản dựa trên rủi ro. Hồ sơ phải được duy trì các kiểm tra. Trường hợp lỗi của lọc hoặc sàng được xác định, điều này phải được lập hồ sơ và khả năng bị nhiễm các sản phẩm phải được điều tra và thực hiện hành động thích hợp.</w:t>
            </w:r>
          </w:p>
        </w:tc>
        <w:tc>
          <w:tcPr>
            <w:tcW w:w="1279" w:type="dxa"/>
          </w:tcPr>
          <w:p w14:paraId="01723DF7" w14:textId="77777777" w:rsidR="00FF4D28" w:rsidRPr="00D47004" w:rsidRDefault="00FF4D28" w:rsidP="00FF4D28">
            <w:pPr>
              <w:spacing w:before="120" w:after="120"/>
              <w:rPr>
                <w:rFonts w:asciiTheme="majorHAnsi" w:hAnsiTheme="majorHAnsi" w:cstheme="majorHAnsi"/>
                <w:b/>
                <w:sz w:val="20"/>
                <w:szCs w:val="20"/>
              </w:rPr>
            </w:pPr>
          </w:p>
        </w:tc>
        <w:tc>
          <w:tcPr>
            <w:tcW w:w="3402" w:type="dxa"/>
          </w:tcPr>
          <w:p w14:paraId="16BFEC7F" w14:textId="77777777" w:rsidR="00FF4D28" w:rsidRPr="00D47004" w:rsidRDefault="00FF4D28" w:rsidP="00FF4D28">
            <w:pPr>
              <w:spacing w:before="120" w:after="120"/>
              <w:rPr>
                <w:rFonts w:asciiTheme="majorHAnsi" w:hAnsiTheme="majorHAnsi" w:cstheme="majorHAnsi"/>
                <w:b/>
                <w:sz w:val="20"/>
                <w:szCs w:val="20"/>
              </w:rPr>
            </w:pPr>
          </w:p>
        </w:tc>
      </w:tr>
      <w:tr w:rsidR="00FF4D28" w:rsidRPr="00D47004" w14:paraId="5D9393A2" w14:textId="77777777" w:rsidTr="003878D4">
        <w:tc>
          <w:tcPr>
            <w:tcW w:w="1560" w:type="dxa"/>
            <w:gridSpan w:val="2"/>
            <w:shd w:val="clear" w:color="auto" w:fill="92D050"/>
          </w:tcPr>
          <w:p w14:paraId="50A9990F" w14:textId="77777777" w:rsidR="00FF4D28" w:rsidRPr="00D47004" w:rsidRDefault="00FF4D28" w:rsidP="00FF4D28">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4.10.3</w:t>
            </w:r>
          </w:p>
        </w:tc>
        <w:tc>
          <w:tcPr>
            <w:tcW w:w="8363" w:type="dxa"/>
            <w:gridSpan w:val="3"/>
            <w:shd w:val="clear" w:color="auto" w:fill="92D050"/>
          </w:tcPr>
          <w:p w14:paraId="1561A214" w14:textId="77777777" w:rsidR="00FF4D28" w:rsidRPr="00D47004" w:rsidRDefault="00FF4D28" w:rsidP="00FF4D28">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color w:val="FFFFFF" w:themeColor="background1"/>
                <w:sz w:val="20"/>
              </w:rPr>
              <w:t>Máy dò kim loại và thiết bị phát hiện bằng tia X</w:t>
            </w:r>
          </w:p>
        </w:tc>
      </w:tr>
      <w:tr w:rsidR="00904E1C" w:rsidRPr="00D47004" w14:paraId="47EE1072" w14:textId="77777777" w:rsidTr="003878D4">
        <w:tc>
          <w:tcPr>
            <w:tcW w:w="1560" w:type="dxa"/>
            <w:gridSpan w:val="2"/>
            <w:shd w:val="clear" w:color="auto" w:fill="D6E9B2"/>
          </w:tcPr>
          <w:p w14:paraId="01939ACD" w14:textId="77777777" w:rsidR="00FF4D28" w:rsidRPr="00D47004" w:rsidRDefault="00FF4D28" w:rsidP="00FF4D28">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Pr>
          <w:p w14:paraId="16A661FF" w14:textId="77777777" w:rsidR="00FF4D28" w:rsidRPr="00D47004" w:rsidRDefault="00FF4D28" w:rsidP="00FF4D28">
            <w:pPr>
              <w:spacing w:before="120" w:after="120"/>
              <w:rPr>
                <w:rFonts w:asciiTheme="majorHAnsi" w:hAnsiTheme="majorHAnsi" w:cstheme="majorHAnsi"/>
                <w:sz w:val="20"/>
                <w:szCs w:val="20"/>
              </w:rPr>
            </w:pPr>
            <w:r w:rsidRPr="00D47004">
              <w:rPr>
                <w:rFonts w:asciiTheme="majorHAnsi" w:hAnsiTheme="majorHAnsi" w:cstheme="majorHAnsi"/>
                <w:b/>
                <w:sz w:val="20"/>
              </w:rPr>
              <w:t>Các yêu cầu</w:t>
            </w:r>
          </w:p>
        </w:tc>
        <w:tc>
          <w:tcPr>
            <w:tcW w:w="1279" w:type="dxa"/>
          </w:tcPr>
          <w:p w14:paraId="080A3DF8" w14:textId="77777777" w:rsidR="00FF4D28" w:rsidRPr="00D47004" w:rsidRDefault="00FF4D28" w:rsidP="00FF4D28">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0BF81945" w14:textId="5856E9D5" w:rsidR="00FF4D28" w:rsidRPr="00D47004" w:rsidRDefault="00462531" w:rsidP="00FF4D28">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549BBB4A" w14:textId="77777777" w:rsidTr="003878D4">
        <w:tc>
          <w:tcPr>
            <w:tcW w:w="1560" w:type="dxa"/>
            <w:gridSpan w:val="2"/>
            <w:shd w:val="clear" w:color="auto" w:fill="FBD4B4"/>
          </w:tcPr>
          <w:p w14:paraId="12F9B33B" w14:textId="77777777" w:rsidR="00FF6950" w:rsidRPr="00D47004" w:rsidRDefault="00FF6950" w:rsidP="00FF6950">
            <w:pPr>
              <w:spacing w:before="120" w:after="120"/>
              <w:rPr>
                <w:rFonts w:asciiTheme="majorHAnsi" w:hAnsiTheme="majorHAnsi" w:cstheme="majorHAnsi"/>
                <w:b/>
                <w:sz w:val="20"/>
                <w:szCs w:val="20"/>
              </w:rPr>
            </w:pPr>
            <w:r w:rsidRPr="00D47004">
              <w:rPr>
                <w:rFonts w:asciiTheme="majorHAnsi" w:hAnsiTheme="majorHAnsi" w:cstheme="majorHAnsi"/>
                <w:b/>
                <w:sz w:val="20"/>
              </w:rPr>
              <w:t>4.10.3.1</w:t>
            </w:r>
          </w:p>
        </w:tc>
        <w:tc>
          <w:tcPr>
            <w:tcW w:w="3682" w:type="dxa"/>
            <w:tcBorders>
              <w:top w:val="single" w:sz="4" w:space="0" w:color="auto"/>
              <w:left w:val="single" w:sz="4" w:space="0" w:color="auto"/>
              <w:bottom w:val="single" w:sz="4" w:space="0" w:color="auto"/>
              <w:right w:val="single" w:sz="4" w:space="0" w:color="auto"/>
            </w:tcBorders>
          </w:tcPr>
          <w:p w14:paraId="105D9715" w14:textId="0B938B4A" w:rsidR="00FF6950" w:rsidRPr="00D47004" w:rsidRDefault="00FF6950" w:rsidP="00FF6950">
            <w:pPr>
              <w:pStyle w:val="para"/>
              <w:rPr>
                <w:rFonts w:asciiTheme="majorHAnsi" w:hAnsiTheme="majorHAnsi" w:cstheme="majorHAnsi"/>
                <w:sz w:val="20"/>
                <w:szCs w:val="20"/>
              </w:rPr>
            </w:pPr>
            <w:r w:rsidRPr="00D47004">
              <w:rPr>
                <w:rFonts w:asciiTheme="majorHAnsi" w:hAnsiTheme="majorHAnsi" w:cstheme="majorHAnsi"/>
                <w:sz w:val="20"/>
              </w:rPr>
              <w:t>Thiết bị phát hiện kim loại phải được sử dụng trừ khi đánh giá rủi ro chứng minh rằng điều này không cải thiện việc bảo vệ các sản phẩm cuối cùng khỏi nhiễm bẩn kim loại. Trường hợp không sử dụng máy dò kim loại thì phải có lý do được lập thành văn bản. Việc không sử dụng máy dò kim loại thường chỉ dựa trên việc sử dụng phương pháp bảo vệ thay thế, hiệu quả hơn (ví dụ: sử dụng tia X, sàng mịn hoặc lọc sản phẩm).</w:t>
            </w:r>
          </w:p>
        </w:tc>
        <w:tc>
          <w:tcPr>
            <w:tcW w:w="1279" w:type="dxa"/>
          </w:tcPr>
          <w:p w14:paraId="7179C064" w14:textId="77777777" w:rsidR="00FF6950" w:rsidRPr="00D47004" w:rsidRDefault="00FF6950" w:rsidP="00FF6950">
            <w:pPr>
              <w:spacing w:before="120" w:after="120"/>
              <w:rPr>
                <w:rFonts w:asciiTheme="majorHAnsi" w:hAnsiTheme="majorHAnsi" w:cstheme="majorHAnsi"/>
                <w:b/>
                <w:sz w:val="20"/>
                <w:szCs w:val="20"/>
              </w:rPr>
            </w:pPr>
          </w:p>
        </w:tc>
        <w:tc>
          <w:tcPr>
            <w:tcW w:w="3402" w:type="dxa"/>
          </w:tcPr>
          <w:p w14:paraId="66D6AC45" w14:textId="77777777" w:rsidR="00FF6950" w:rsidRPr="00D47004" w:rsidRDefault="00FF6950" w:rsidP="00FF6950">
            <w:pPr>
              <w:spacing w:before="120" w:after="120"/>
              <w:rPr>
                <w:rFonts w:asciiTheme="majorHAnsi" w:hAnsiTheme="majorHAnsi" w:cstheme="majorHAnsi"/>
                <w:b/>
                <w:sz w:val="20"/>
                <w:szCs w:val="20"/>
              </w:rPr>
            </w:pPr>
          </w:p>
        </w:tc>
      </w:tr>
      <w:tr w:rsidR="00904E1C" w:rsidRPr="00D47004" w14:paraId="4A7E05FE" w14:textId="77777777" w:rsidTr="003878D4">
        <w:tc>
          <w:tcPr>
            <w:tcW w:w="1560" w:type="dxa"/>
            <w:gridSpan w:val="2"/>
            <w:shd w:val="clear" w:color="auto" w:fill="FBD4B4"/>
          </w:tcPr>
          <w:p w14:paraId="756CF91F" w14:textId="77777777" w:rsidR="0060048A" w:rsidRPr="00D47004" w:rsidRDefault="0060048A" w:rsidP="0060048A">
            <w:pPr>
              <w:rPr>
                <w:rFonts w:asciiTheme="majorHAnsi" w:hAnsiTheme="majorHAnsi" w:cstheme="majorHAnsi"/>
                <w:sz w:val="20"/>
                <w:szCs w:val="20"/>
              </w:rPr>
            </w:pPr>
            <w:r w:rsidRPr="00D47004">
              <w:rPr>
                <w:rFonts w:asciiTheme="majorHAnsi" w:hAnsiTheme="majorHAnsi" w:cstheme="majorHAnsi"/>
                <w:b/>
                <w:sz w:val="20"/>
              </w:rPr>
              <w:lastRenderedPageBreak/>
              <w:t>4.10.3.2</w:t>
            </w:r>
          </w:p>
        </w:tc>
        <w:tc>
          <w:tcPr>
            <w:tcW w:w="3682" w:type="dxa"/>
            <w:tcBorders>
              <w:top w:val="single" w:sz="4" w:space="0" w:color="auto"/>
              <w:left w:val="single" w:sz="4" w:space="0" w:color="auto"/>
              <w:bottom w:val="single" w:sz="4" w:space="0" w:color="auto"/>
              <w:right w:val="single" w:sz="4" w:space="0" w:color="auto"/>
            </w:tcBorders>
          </w:tcPr>
          <w:p w14:paraId="4210563F" w14:textId="77777777" w:rsidR="0060048A" w:rsidRPr="00D47004" w:rsidRDefault="0060048A" w:rsidP="0060048A">
            <w:pPr>
              <w:pStyle w:val="para"/>
              <w:rPr>
                <w:rFonts w:asciiTheme="majorHAnsi" w:hAnsiTheme="majorHAnsi" w:cstheme="majorHAnsi"/>
                <w:sz w:val="20"/>
                <w:szCs w:val="20"/>
              </w:rPr>
            </w:pPr>
            <w:r w:rsidRPr="00D47004">
              <w:rPr>
                <w:rFonts w:asciiTheme="majorHAnsi" w:hAnsiTheme="majorHAnsi" w:cstheme="majorHAnsi"/>
                <w:sz w:val="20"/>
              </w:rPr>
              <w:t>Thiết bị dò kim loại hoặc thiết bị phát hiện bằng tia X phải kết hợp một trong các cách sau:</w:t>
            </w:r>
          </w:p>
          <w:p w14:paraId="07C98FEC" w14:textId="77777777" w:rsidR="0060048A" w:rsidRPr="00D47004" w:rsidRDefault="0060048A" w:rsidP="00CA662E">
            <w:pPr>
              <w:pStyle w:val="ListBullet"/>
              <w:numPr>
                <w:ilvl w:val="0"/>
                <w:numId w:val="1"/>
              </w:numPr>
            </w:pPr>
            <w:r w:rsidRPr="00D47004">
              <w:t>thiết bị từ chối tự động, đối với các hệ thống dây chuyền liên tục, hoặc sẽ chuyển hướng sản phẩm bị nhiễm ra khỏi dòng sản phẩm hoặc tới một đơn vị an toàn chỉ có thể tiếp cận được đối với nhân viên được ủy quyền</w:t>
            </w:r>
          </w:p>
          <w:p w14:paraId="139C1CFC" w14:textId="77777777" w:rsidR="002B1C1B" w:rsidRPr="00D47004" w:rsidRDefault="0060048A" w:rsidP="00CA662E">
            <w:pPr>
              <w:pStyle w:val="ListBullet"/>
              <w:numPr>
                <w:ilvl w:val="0"/>
                <w:numId w:val="1"/>
              </w:numPr>
            </w:pPr>
            <w:r w:rsidRPr="00D47004">
              <w:t>hệ thống dừng có báo động khi mà sản phẩm không thể tự động bị từ chối (ví dụ: đối với các gói rất lớn)</w:t>
            </w:r>
          </w:p>
          <w:p w14:paraId="2D20DFA9" w14:textId="55A770B8" w:rsidR="0060048A" w:rsidRPr="00D47004" w:rsidRDefault="0060048A" w:rsidP="00CA662E">
            <w:pPr>
              <w:pStyle w:val="ListBullet"/>
              <w:numPr>
                <w:ilvl w:val="0"/>
                <w:numId w:val="1"/>
              </w:numPr>
            </w:pPr>
            <w:r w:rsidRPr="00D47004">
              <w:t>thiết bị dò tìm trên chuyền xác định vị trí của chất nhiễm bẩn để cho phép phân biệt hiệu quả sản phẩm bị ảnh hưởng.</w:t>
            </w:r>
          </w:p>
        </w:tc>
        <w:tc>
          <w:tcPr>
            <w:tcW w:w="1279" w:type="dxa"/>
          </w:tcPr>
          <w:p w14:paraId="61312285" w14:textId="77777777" w:rsidR="0060048A" w:rsidRPr="00D47004" w:rsidRDefault="0060048A" w:rsidP="0060048A">
            <w:pPr>
              <w:spacing w:before="120" w:after="120"/>
              <w:rPr>
                <w:rFonts w:asciiTheme="majorHAnsi" w:hAnsiTheme="majorHAnsi" w:cstheme="majorHAnsi"/>
                <w:b/>
                <w:sz w:val="20"/>
                <w:szCs w:val="20"/>
              </w:rPr>
            </w:pPr>
          </w:p>
        </w:tc>
        <w:tc>
          <w:tcPr>
            <w:tcW w:w="3402" w:type="dxa"/>
          </w:tcPr>
          <w:p w14:paraId="35063723" w14:textId="77777777" w:rsidR="0060048A" w:rsidRPr="00D47004" w:rsidRDefault="0060048A" w:rsidP="0060048A">
            <w:pPr>
              <w:spacing w:before="120" w:after="120"/>
              <w:rPr>
                <w:rFonts w:asciiTheme="majorHAnsi" w:hAnsiTheme="majorHAnsi" w:cstheme="majorHAnsi"/>
                <w:b/>
                <w:sz w:val="20"/>
                <w:szCs w:val="20"/>
              </w:rPr>
            </w:pPr>
          </w:p>
        </w:tc>
      </w:tr>
      <w:tr w:rsidR="00904E1C" w:rsidRPr="00D47004" w14:paraId="2E7C9EF7" w14:textId="77777777" w:rsidTr="003878D4">
        <w:tc>
          <w:tcPr>
            <w:tcW w:w="1560" w:type="dxa"/>
            <w:gridSpan w:val="2"/>
            <w:shd w:val="clear" w:color="auto" w:fill="FBD4B4"/>
          </w:tcPr>
          <w:p w14:paraId="5FB8B7AA" w14:textId="77777777" w:rsidR="00533B99" w:rsidRPr="00D47004" w:rsidRDefault="00533B99" w:rsidP="00533B99">
            <w:pPr>
              <w:rPr>
                <w:rFonts w:asciiTheme="majorHAnsi" w:hAnsiTheme="majorHAnsi" w:cstheme="majorHAnsi"/>
                <w:sz w:val="20"/>
                <w:szCs w:val="20"/>
              </w:rPr>
            </w:pPr>
            <w:r w:rsidRPr="00D47004">
              <w:rPr>
                <w:rFonts w:asciiTheme="majorHAnsi" w:hAnsiTheme="majorHAnsi" w:cstheme="majorHAnsi"/>
                <w:b/>
                <w:sz w:val="20"/>
              </w:rPr>
              <w:t>4.10.3.3</w:t>
            </w:r>
          </w:p>
        </w:tc>
        <w:tc>
          <w:tcPr>
            <w:tcW w:w="3682" w:type="dxa"/>
            <w:tcBorders>
              <w:top w:val="single" w:sz="4" w:space="0" w:color="auto"/>
              <w:left w:val="single" w:sz="4" w:space="0" w:color="auto"/>
              <w:bottom w:val="single" w:sz="4" w:space="0" w:color="auto"/>
              <w:right w:val="single" w:sz="4" w:space="0" w:color="auto"/>
            </w:tcBorders>
          </w:tcPr>
          <w:p w14:paraId="69207C4D" w14:textId="77777777" w:rsidR="00533B99" w:rsidRPr="00D47004" w:rsidRDefault="00533B99" w:rsidP="00533B99">
            <w:pPr>
              <w:pStyle w:val="para"/>
              <w:rPr>
                <w:rFonts w:asciiTheme="majorHAnsi" w:hAnsiTheme="majorHAnsi" w:cstheme="majorHAnsi"/>
                <w:sz w:val="20"/>
                <w:szCs w:val="20"/>
              </w:rPr>
            </w:pPr>
            <w:r w:rsidRPr="00D47004">
              <w:rPr>
                <w:rFonts w:asciiTheme="majorHAnsi" w:hAnsiTheme="majorHAnsi" w:cstheme="majorHAnsi"/>
                <w:sz w:val="20"/>
              </w:rPr>
              <w:t>Nhà máy phải thiết lập và thực hiện các quy trình vận hành và thử nghiệm thiết bị dò tìm kim loại hoặc thiết bị phát hiện bằng tia X. Ở mức tối thiểu, điều này phải bao gồm:</w:t>
            </w:r>
          </w:p>
          <w:p w14:paraId="1E4D85EB" w14:textId="77777777" w:rsidR="00533B99" w:rsidRPr="00D47004" w:rsidRDefault="00533B99" w:rsidP="00CA662E">
            <w:pPr>
              <w:pStyle w:val="ListBullet"/>
              <w:numPr>
                <w:ilvl w:val="0"/>
                <w:numId w:val="1"/>
              </w:numPr>
            </w:pPr>
            <w:r w:rsidRPr="00D47004">
              <w:t>trách nhiệm kiểm tra thử nghiệm thiết bị</w:t>
            </w:r>
          </w:p>
          <w:p w14:paraId="1F174A16" w14:textId="77777777" w:rsidR="00533B99" w:rsidRPr="00D47004" w:rsidRDefault="00533B99" w:rsidP="00CA662E">
            <w:pPr>
              <w:pStyle w:val="ListBullet"/>
              <w:numPr>
                <w:ilvl w:val="0"/>
                <w:numId w:val="1"/>
              </w:numPr>
            </w:pPr>
            <w:r w:rsidRPr="00D47004">
              <w:t>hiệu quả hoạt động và độ nhạy của thiết bị và bất kỳ sự thay đổi nào về điều này đối với các sản phẩm cụ thể</w:t>
            </w:r>
          </w:p>
          <w:p w14:paraId="14592C91" w14:textId="77777777" w:rsidR="00533B99" w:rsidRPr="00D47004" w:rsidRDefault="00533B99" w:rsidP="00CA662E">
            <w:pPr>
              <w:pStyle w:val="ListBullet"/>
              <w:numPr>
                <w:ilvl w:val="0"/>
                <w:numId w:val="1"/>
              </w:numPr>
            </w:pPr>
            <w:r w:rsidRPr="00D47004">
              <w:t>các phương pháp và tần suất kiểm tra máy dò</w:t>
            </w:r>
          </w:p>
          <w:p w14:paraId="2D207528" w14:textId="3C6546C8" w:rsidR="00533B99" w:rsidRPr="00D47004" w:rsidRDefault="00533B99" w:rsidP="00CA662E">
            <w:pPr>
              <w:pStyle w:val="ListBullet"/>
              <w:numPr>
                <w:ilvl w:val="0"/>
                <w:numId w:val="1"/>
              </w:numPr>
            </w:pPr>
            <w:r w:rsidRPr="00D47004">
              <w:t>ghi lại kết quả kiểm tra.</w:t>
            </w:r>
          </w:p>
        </w:tc>
        <w:tc>
          <w:tcPr>
            <w:tcW w:w="1279" w:type="dxa"/>
          </w:tcPr>
          <w:p w14:paraId="513B56F9" w14:textId="77777777" w:rsidR="00533B99" w:rsidRPr="00D47004" w:rsidRDefault="00533B99" w:rsidP="00533B99">
            <w:pPr>
              <w:spacing w:before="120" w:after="120"/>
              <w:rPr>
                <w:rFonts w:asciiTheme="majorHAnsi" w:hAnsiTheme="majorHAnsi" w:cstheme="majorHAnsi"/>
                <w:b/>
                <w:sz w:val="20"/>
                <w:szCs w:val="20"/>
              </w:rPr>
            </w:pPr>
          </w:p>
        </w:tc>
        <w:tc>
          <w:tcPr>
            <w:tcW w:w="3402" w:type="dxa"/>
          </w:tcPr>
          <w:p w14:paraId="6C846752" w14:textId="77777777" w:rsidR="00533B99" w:rsidRPr="00D47004" w:rsidRDefault="00533B99" w:rsidP="00533B99">
            <w:pPr>
              <w:spacing w:before="120" w:after="120"/>
              <w:rPr>
                <w:rFonts w:asciiTheme="majorHAnsi" w:hAnsiTheme="majorHAnsi" w:cstheme="majorHAnsi"/>
                <w:b/>
                <w:sz w:val="20"/>
                <w:szCs w:val="20"/>
              </w:rPr>
            </w:pPr>
          </w:p>
        </w:tc>
      </w:tr>
      <w:tr w:rsidR="00904E1C" w:rsidRPr="00D47004" w14:paraId="34060FE8" w14:textId="77777777" w:rsidTr="003878D4">
        <w:tc>
          <w:tcPr>
            <w:tcW w:w="1560" w:type="dxa"/>
            <w:gridSpan w:val="2"/>
            <w:shd w:val="clear" w:color="auto" w:fill="FBD4B4"/>
          </w:tcPr>
          <w:p w14:paraId="7DEB2C0A" w14:textId="77777777" w:rsidR="00EE54AC" w:rsidRPr="00D47004" w:rsidRDefault="00EE54AC" w:rsidP="00EE54AC">
            <w:pPr>
              <w:rPr>
                <w:rFonts w:asciiTheme="majorHAnsi" w:hAnsiTheme="majorHAnsi" w:cstheme="majorHAnsi"/>
                <w:sz w:val="20"/>
                <w:szCs w:val="20"/>
              </w:rPr>
            </w:pPr>
            <w:r w:rsidRPr="00D47004">
              <w:rPr>
                <w:rFonts w:asciiTheme="majorHAnsi" w:hAnsiTheme="majorHAnsi" w:cstheme="majorHAnsi"/>
                <w:b/>
                <w:sz w:val="20"/>
              </w:rPr>
              <w:t>4.10.3.4</w:t>
            </w:r>
          </w:p>
        </w:tc>
        <w:tc>
          <w:tcPr>
            <w:tcW w:w="3682" w:type="dxa"/>
            <w:tcBorders>
              <w:top w:val="single" w:sz="4" w:space="0" w:color="auto"/>
              <w:left w:val="single" w:sz="4" w:space="0" w:color="auto"/>
              <w:bottom w:val="single" w:sz="4" w:space="0" w:color="auto"/>
              <w:right w:val="single" w:sz="4" w:space="0" w:color="auto"/>
            </w:tcBorders>
          </w:tcPr>
          <w:p w14:paraId="6541A2B6" w14:textId="77777777" w:rsidR="00EE54AC" w:rsidRPr="00D47004" w:rsidRDefault="00EE54AC" w:rsidP="00EE54AC">
            <w:pPr>
              <w:pStyle w:val="para"/>
              <w:rPr>
                <w:rFonts w:asciiTheme="majorHAnsi" w:hAnsiTheme="majorHAnsi" w:cstheme="majorHAnsi"/>
                <w:sz w:val="20"/>
                <w:szCs w:val="20"/>
              </w:rPr>
            </w:pPr>
            <w:r w:rsidRPr="00D47004">
              <w:rPr>
                <w:rFonts w:asciiTheme="majorHAnsi" w:hAnsiTheme="majorHAnsi" w:cstheme="majorHAnsi"/>
                <w:sz w:val="20"/>
              </w:rPr>
              <w:t>Quy trình kiểm tra thử nghiệm máy dò kim loại phải, ở mức tối thiểu, bao gồm:</w:t>
            </w:r>
          </w:p>
          <w:p w14:paraId="220C0499" w14:textId="77777777" w:rsidR="00EE54AC" w:rsidRPr="00D47004" w:rsidRDefault="00EE54AC" w:rsidP="00CA662E">
            <w:pPr>
              <w:pStyle w:val="ListBullet"/>
              <w:numPr>
                <w:ilvl w:val="0"/>
                <w:numId w:val="1"/>
              </w:numPr>
            </w:pPr>
            <w:r w:rsidRPr="00D47004">
              <w:t>sử dụng các mẫu thử kết hợp một mẫu kim loại có đường kính đã biết được lựa chọn trên cơ sở rủi ro. Các mẫu thử phải được đánh dấu kích thước và loại vật liệu thử</w:t>
            </w:r>
          </w:p>
          <w:p w14:paraId="42192B50" w14:textId="77777777" w:rsidR="00EE54AC" w:rsidRPr="00D47004" w:rsidRDefault="00EE54AC" w:rsidP="00CA662E">
            <w:pPr>
              <w:pStyle w:val="ListBullet"/>
              <w:numPr>
                <w:ilvl w:val="0"/>
                <w:numId w:val="1"/>
              </w:numPr>
            </w:pPr>
            <w:r w:rsidRPr="00D47004">
              <w:t>các thử nghiệm được thực hiện bằng cách sử dụng các mẫu thử riêng biệt có chứa sắt, thép không gỉ và kim loại màu, trừ khi sản phẩm nằm trong vật chứa giấy bạc, nơi chỉ có thể áp dụng thử nghiệm với sắt</w:t>
            </w:r>
          </w:p>
          <w:p w14:paraId="5A9F6BB6" w14:textId="77777777" w:rsidR="00EE54AC" w:rsidRPr="00D47004" w:rsidRDefault="00EE54AC" w:rsidP="00CA662E">
            <w:pPr>
              <w:pStyle w:val="ListBullet"/>
              <w:numPr>
                <w:ilvl w:val="0"/>
                <w:numId w:val="1"/>
              </w:numPr>
            </w:pPr>
            <w:r w:rsidRPr="00D47004">
              <w:t xml:space="preserve">thử nghiệm để chứng minh rằng cả hai cơ chế phát hiện và loại bỏ </w:t>
            </w:r>
            <w:r w:rsidRPr="00D47004">
              <w:lastRenderedPageBreak/>
              <w:t>đều hoạt động hiệu quả trong điều kiện làm việc bình thường</w:t>
            </w:r>
          </w:p>
          <w:p w14:paraId="30F4022E" w14:textId="77777777" w:rsidR="00EE54AC" w:rsidRPr="00D47004" w:rsidRDefault="00EE54AC" w:rsidP="00CA662E">
            <w:pPr>
              <w:pStyle w:val="ListBullet"/>
              <w:numPr>
                <w:ilvl w:val="0"/>
                <w:numId w:val="1"/>
              </w:numPr>
            </w:pPr>
            <w:r w:rsidRPr="00D47004">
              <w:t>các thử nghiệm của máy dò kim loại bằng cách cho qua các đóng gói thử nghiệm liên tiếp qua thiết bị tại tốc độ vận hành tiêu biểu</w:t>
            </w:r>
          </w:p>
          <w:p w14:paraId="1C04691E" w14:textId="77777777" w:rsidR="00EE54AC" w:rsidRPr="00D47004" w:rsidRDefault="00EE54AC" w:rsidP="00CA662E">
            <w:pPr>
              <w:pStyle w:val="ListBullet"/>
              <w:numPr>
                <w:ilvl w:val="0"/>
                <w:numId w:val="1"/>
              </w:numPr>
            </w:pPr>
            <w:r w:rsidRPr="00D47004">
              <w:t>của dây chuyền để kiểm tra thất bại của các hệ thống được trang bị cho các hệ thống phát hiện và loại bỏ.</w:t>
            </w:r>
          </w:p>
          <w:p w14:paraId="70416588" w14:textId="77777777" w:rsidR="00EE54AC" w:rsidRPr="00D47004" w:rsidRDefault="00EE54AC" w:rsidP="00EE54AC">
            <w:pPr>
              <w:pStyle w:val="para"/>
              <w:rPr>
                <w:rFonts w:asciiTheme="majorHAnsi" w:hAnsiTheme="majorHAnsi" w:cstheme="majorHAnsi"/>
                <w:sz w:val="20"/>
                <w:szCs w:val="20"/>
              </w:rPr>
            </w:pPr>
            <w:r w:rsidRPr="00D47004">
              <w:rPr>
                <w:rFonts w:asciiTheme="majorHAnsi" w:hAnsiTheme="majorHAnsi" w:cstheme="majorHAnsi"/>
                <w:sz w:val="20"/>
              </w:rPr>
              <w:t>Ngoài ra, khi các máy dò kim loại được kết hợp trên băng chuyền, mẫu thử phải được chuyển qua gần nhất có thể với tâm của khẩu độ máy dò kim loại (thường là tâm của khẩu độ máy dò kim loại). Bất cứ khi nào có thể, mẫu thử phải được chèn vào trong một đóng gói mẫu được xác định rõ ràng của thực phẩm được sản xuất tại thời điểm thử nghiệm.</w:t>
            </w:r>
          </w:p>
          <w:p w14:paraId="69D396B9" w14:textId="17E1171B" w:rsidR="00EE54AC" w:rsidRPr="00D47004" w:rsidRDefault="00EE54AC" w:rsidP="00EE54AC">
            <w:pPr>
              <w:pStyle w:val="para"/>
              <w:rPr>
                <w:rFonts w:asciiTheme="majorHAnsi" w:hAnsiTheme="majorHAnsi" w:cstheme="majorHAnsi"/>
                <w:sz w:val="20"/>
                <w:szCs w:val="20"/>
              </w:rPr>
            </w:pPr>
            <w:r w:rsidRPr="00D47004">
              <w:rPr>
                <w:rFonts w:asciiTheme="majorHAnsi" w:hAnsiTheme="majorHAnsi" w:cstheme="majorHAnsi"/>
                <w:sz w:val="20"/>
              </w:rPr>
              <w:t>Khi sử dụng thiết bị dò kim loại trong dây chuyền, mẫu thử phải được đặt trong dòng sản phẩm ở bất kỳ nơi nào có thể và thời gian chính xác của hệ thống loại bỏ để loại bỏ tạp nhiễm đã xác định phải được xác nhận giá trị sử dụng. Việc kiểm tra thiết bị dò kim loại trong dây chuyền phải được hoàn thành trong cả lúc khởi động dây chuyền và vào cuối giai đoạn cuối của sản xuất.</w:t>
            </w:r>
          </w:p>
        </w:tc>
        <w:tc>
          <w:tcPr>
            <w:tcW w:w="1279" w:type="dxa"/>
          </w:tcPr>
          <w:p w14:paraId="754A35AF" w14:textId="77777777" w:rsidR="00EE54AC" w:rsidRPr="00D47004" w:rsidRDefault="00EE54AC" w:rsidP="00EE54AC">
            <w:pPr>
              <w:spacing w:before="120" w:after="120"/>
              <w:rPr>
                <w:rFonts w:asciiTheme="majorHAnsi" w:hAnsiTheme="majorHAnsi" w:cstheme="majorHAnsi"/>
                <w:b/>
                <w:sz w:val="20"/>
                <w:szCs w:val="20"/>
              </w:rPr>
            </w:pPr>
          </w:p>
        </w:tc>
        <w:tc>
          <w:tcPr>
            <w:tcW w:w="3402" w:type="dxa"/>
          </w:tcPr>
          <w:p w14:paraId="3AFA6BCB" w14:textId="77777777" w:rsidR="00EE54AC" w:rsidRPr="00D47004" w:rsidRDefault="00EE54AC" w:rsidP="00EE54AC">
            <w:pPr>
              <w:spacing w:before="120" w:after="120"/>
              <w:rPr>
                <w:rFonts w:asciiTheme="majorHAnsi" w:hAnsiTheme="majorHAnsi" w:cstheme="majorHAnsi"/>
                <w:b/>
                <w:sz w:val="20"/>
                <w:szCs w:val="20"/>
              </w:rPr>
            </w:pPr>
          </w:p>
        </w:tc>
      </w:tr>
      <w:tr w:rsidR="00952B3E" w:rsidRPr="00D47004" w14:paraId="1B9E8471" w14:textId="77777777" w:rsidTr="003878D4">
        <w:tc>
          <w:tcPr>
            <w:tcW w:w="1560" w:type="dxa"/>
            <w:gridSpan w:val="2"/>
            <w:shd w:val="clear" w:color="auto" w:fill="FBD4B4"/>
          </w:tcPr>
          <w:p w14:paraId="6783A9B5" w14:textId="38901642" w:rsidR="00952B3E" w:rsidRPr="00D47004" w:rsidRDefault="00952B3E" w:rsidP="00952B3E">
            <w:pPr>
              <w:rPr>
                <w:rFonts w:asciiTheme="majorHAnsi" w:hAnsiTheme="majorHAnsi" w:cstheme="majorHAnsi"/>
                <w:b/>
                <w:sz w:val="20"/>
                <w:szCs w:val="20"/>
              </w:rPr>
            </w:pPr>
            <w:r w:rsidRPr="00D47004">
              <w:rPr>
                <w:rFonts w:asciiTheme="majorHAnsi" w:hAnsiTheme="majorHAnsi" w:cstheme="majorHAnsi"/>
                <w:b/>
                <w:sz w:val="20"/>
              </w:rPr>
              <w:t>4.10.3.5</w:t>
            </w:r>
          </w:p>
        </w:tc>
        <w:tc>
          <w:tcPr>
            <w:tcW w:w="3682" w:type="dxa"/>
            <w:tcBorders>
              <w:top w:val="single" w:sz="4" w:space="0" w:color="auto"/>
              <w:left w:val="single" w:sz="4" w:space="0" w:color="auto"/>
              <w:bottom w:val="single" w:sz="4" w:space="0" w:color="auto"/>
              <w:right w:val="single" w:sz="4" w:space="0" w:color="auto"/>
            </w:tcBorders>
          </w:tcPr>
          <w:p w14:paraId="64B0EC1E" w14:textId="77777777" w:rsidR="00952B3E" w:rsidRPr="00D47004" w:rsidRDefault="00952B3E" w:rsidP="00952B3E">
            <w:pPr>
              <w:pStyle w:val="para"/>
              <w:rPr>
                <w:rFonts w:asciiTheme="majorHAnsi" w:hAnsiTheme="majorHAnsi" w:cstheme="majorHAnsi"/>
                <w:sz w:val="20"/>
                <w:szCs w:val="20"/>
              </w:rPr>
            </w:pPr>
            <w:r w:rsidRPr="00D47004">
              <w:rPr>
                <w:rFonts w:asciiTheme="majorHAnsi" w:hAnsiTheme="majorHAnsi" w:cstheme="majorHAnsi"/>
                <w:sz w:val="20"/>
              </w:rPr>
              <w:t>Quy trình kiểm tra thiết bị phát hiện bằng tia X phải, ở mức tối thiểu, bao gồm:</w:t>
            </w:r>
          </w:p>
          <w:p w14:paraId="725F304F" w14:textId="77777777" w:rsidR="00952B3E" w:rsidRPr="00D47004" w:rsidRDefault="00952B3E" w:rsidP="00CA662E">
            <w:pPr>
              <w:pStyle w:val="ListBullet"/>
              <w:numPr>
                <w:ilvl w:val="0"/>
                <w:numId w:val="1"/>
              </w:numPr>
            </w:pPr>
            <w:r w:rsidRPr="00D47004">
              <w:t>sử dụng các mẫu thử có hình cầu bằng vật liệu thích hợp (ví dụ: chất gây ô nhiễm điển hình) có đường kính đã biết được lựa chọn trên cơ sở rủi ro. Các mẫu thử phải được đánh dấu kích thước và loại vật liệu thử</w:t>
            </w:r>
          </w:p>
          <w:p w14:paraId="48CD38BD" w14:textId="77777777" w:rsidR="00952B3E" w:rsidRPr="00D47004" w:rsidRDefault="00952B3E" w:rsidP="00CA662E">
            <w:pPr>
              <w:pStyle w:val="ListBullet"/>
              <w:numPr>
                <w:ilvl w:val="0"/>
                <w:numId w:val="1"/>
              </w:numPr>
            </w:pPr>
            <w:r w:rsidRPr="00D47004">
              <w:t>các thử nghiệm được thực hiện bằng cách sử dụng các mẫu thử riêng biệt</w:t>
            </w:r>
          </w:p>
          <w:p w14:paraId="04069630" w14:textId="77777777" w:rsidR="00952B3E" w:rsidRPr="00D47004" w:rsidRDefault="00952B3E" w:rsidP="00CA662E">
            <w:pPr>
              <w:pStyle w:val="ListBullet"/>
              <w:numPr>
                <w:ilvl w:val="0"/>
                <w:numId w:val="1"/>
              </w:numPr>
            </w:pPr>
            <w:r w:rsidRPr="00D47004">
              <w:t>thử nghiệm để chứng minh rằng cả hai cơ chế phát hiện và loại bỏ đều hoạt động hiệu quả trong điều kiện làm việc bình thường</w:t>
            </w:r>
          </w:p>
          <w:p w14:paraId="0BBC55A8" w14:textId="77777777" w:rsidR="00952B3E" w:rsidRPr="00D47004" w:rsidRDefault="00952B3E" w:rsidP="00CA662E">
            <w:pPr>
              <w:pStyle w:val="ListBullet"/>
              <w:numPr>
                <w:ilvl w:val="0"/>
                <w:numId w:val="1"/>
              </w:numPr>
            </w:pPr>
            <w:r w:rsidRPr="00D47004">
              <w:t xml:space="preserve">các thử nghiệm của thiết bị phát hiện bằng tia X bằng cách cho </w:t>
            </w:r>
            <w:r w:rsidRPr="00D47004">
              <w:lastRenderedPageBreak/>
              <w:t>qua các đóng gói thử nghiệm liên tiếp qua thiết bị tại tốc độ vận hành tiêu biểu</w:t>
            </w:r>
          </w:p>
          <w:p w14:paraId="532EB392" w14:textId="77777777" w:rsidR="00952B3E" w:rsidRPr="00D47004" w:rsidRDefault="00952B3E" w:rsidP="00CA662E">
            <w:pPr>
              <w:pStyle w:val="ListBullet"/>
              <w:numPr>
                <w:ilvl w:val="0"/>
                <w:numId w:val="1"/>
              </w:numPr>
            </w:pPr>
            <w:r w:rsidRPr="00D47004">
              <w:t>của dây chuyền để kiểm tra thất bại của các hệ thống được trang bị cho các hệ thống phát hiện và loại bỏ.</w:t>
            </w:r>
          </w:p>
          <w:p w14:paraId="41ABC1F4" w14:textId="77777777" w:rsidR="00952B3E" w:rsidRPr="00D47004" w:rsidRDefault="00952B3E" w:rsidP="00952B3E">
            <w:pPr>
              <w:pStyle w:val="para"/>
              <w:rPr>
                <w:rFonts w:asciiTheme="majorHAnsi" w:hAnsiTheme="majorHAnsi" w:cstheme="majorHAnsi"/>
                <w:sz w:val="20"/>
                <w:szCs w:val="20"/>
              </w:rPr>
            </w:pPr>
            <w:r w:rsidRPr="00D47004">
              <w:rPr>
                <w:rFonts w:asciiTheme="majorHAnsi" w:hAnsiTheme="majorHAnsi" w:cstheme="majorHAnsi"/>
                <w:sz w:val="20"/>
              </w:rPr>
              <w:t>Ngoài ra, khi thiết bị phát hiện bằng tia X được kết hợp trên băng tải, mẫu thử phải được đưa qua càng gần khu vực nhạy cảm nhất của thiết bị phát hiện bằng tia X càng tốt (ví dụ: khu vực này có thể gần nguồn tia X hoặc gần thiết bị phát hiện bằng tia X). Bất cứ khi nào có thể, mẫu thử phải được chèn vào trong một đóng gói mẫu được xác định rõ ràng của thực phẩm được sản xuất tại thời điểm thử nghiệm.</w:t>
            </w:r>
          </w:p>
          <w:p w14:paraId="41127632" w14:textId="753C8647" w:rsidR="00952B3E" w:rsidRPr="00D47004" w:rsidRDefault="00952B3E" w:rsidP="00952B3E">
            <w:pPr>
              <w:pStyle w:val="para"/>
              <w:rPr>
                <w:rFonts w:asciiTheme="majorHAnsi" w:hAnsiTheme="majorHAnsi" w:cstheme="majorHAnsi"/>
                <w:sz w:val="20"/>
                <w:szCs w:val="20"/>
              </w:rPr>
            </w:pPr>
            <w:r w:rsidRPr="00D47004">
              <w:rPr>
                <w:rFonts w:asciiTheme="majorHAnsi" w:hAnsiTheme="majorHAnsi" w:cstheme="majorHAnsi"/>
                <w:sz w:val="20"/>
              </w:rPr>
              <w:t>Khi sử dụng thiết bị phát hiện bằng tia X trong dây chuyền, mẫu thử phải được đặt trong dòng sản phẩm ở bất kỳ nơi nào có thể và thời gian chính xác của hệ thống loại bỏ để loại bỏ tạp nhiễm đã xác định phải được xác nhận giá trị sử dụng. Việc kiểm tra thiết bị trong dây chuyền phải được hoàn thành trong cả lúc khởi động dây chuyền và vào cuối giai đoạn cuối của sản xuất.</w:t>
            </w:r>
          </w:p>
        </w:tc>
        <w:tc>
          <w:tcPr>
            <w:tcW w:w="1279" w:type="dxa"/>
          </w:tcPr>
          <w:p w14:paraId="7C4D3626" w14:textId="77777777" w:rsidR="00952B3E" w:rsidRPr="00D47004" w:rsidRDefault="00952B3E" w:rsidP="00952B3E">
            <w:pPr>
              <w:spacing w:before="120" w:after="120"/>
              <w:rPr>
                <w:rFonts w:asciiTheme="majorHAnsi" w:hAnsiTheme="majorHAnsi" w:cstheme="majorHAnsi"/>
                <w:b/>
                <w:sz w:val="20"/>
                <w:szCs w:val="20"/>
              </w:rPr>
            </w:pPr>
          </w:p>
        </w:tc>
        <w:tc>
          <w:tcPr>
            <w:tcW w:w="3402" w:type="dxa"/>
          </w:tcPr>
          <w:p w14:paraId="392355C7" w14:textId="77777777" w:rsidR="00952B3E" w:rsidRPr="00D47004" w:rsidRDefault="00952B3E" w:rsidP="00952B3E">
            <w:pPr>
              <w:spacing w:before="120" w:after="120"/>
              <w:rPr>
                <w:rFonts w:asciiTheme="majorHAnsi" w:hAnsiTheme="majorHAnsi" w:cstheme="majorHAnsi"/>
                <w:b/>
                <w:sz w:val="20"/>
                <w:szCs w:val="20"/>
              </w:rPr>
            </w:pPr>
          </w:p>
        </w:tc>
      </w:tr>
      <w:tr w:rsidR="00952B3E" w:rsidRPr="00D47004" w14:paraId="483CAA91" w14:textId="77777777" w:rsidTr="003878D4">
        <w:tc>
          <w:tcPr>
            <w:tcW w:w="1560" w:type="dxa"/>
            <w:gridSpan w:val="2"/>
            <w:shd w:val="clear" w:color="auto" w:fill="92D050"/>
          </w:tcPr>
          <w:p w14:paraId="679D03DB" w14:textId="77777777" w:rsidR="00952B3E" w:rsidRPr="00D47004" w:rsidRDefault="00952B3E" w:rsidP="00952B3E">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4.10.4</w:t>
            </w:r>
          </w:p>
        </w:tc>
        <w:tc>
          <w:tcPr>
            <w:tcW w:w="8363" w:type="dxa"/>
            <w:gridSpan w:val="3"/>
            <w:shd w:val="clear" w:color="auto" w:fill="92D050"/>
          </w:tcPr>
          <w:p w14:paraId="0DA9DAD4" w14:textId="77777777" w:rsidR="00952B3E" w:rsidRPr="00D47004" w:rsidRDefault="00952B3E" w:rsidP="00952B3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Nam châm</w:t>
            </w:r>
          </w:p>
        </w:tc>
      </w:tr>
      <w:tr w:rsidR="00952B3E" w:rsidRPr="00D47004" w14:paraId="72C7766D" w14:textId="77777777" w:rsidTr="003878D4">
        <w:tc>
          <w:tcPr>
            <w:tcW w:w="1560" w:type="dxa"/>
            <w:gridSpan w:val="2"/>
            <w:shd w:val="clear" w:color="auto" w:fill="D6E9B2"/>
          </w:tcPr>
          <w:p w14:paraId="5A685551" w14:textId="77777777" w:rsidR="00952B3E" w:rsidRPr="00D47004" w:rsidRDefault="00952B3E" w:rsidP="00952B3E">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shd w:val="clear" w:color="auto" w:fill="FFFFFF" w:themeFill="background1"/>
          </w:tcPr>
          <w:p w14:paraId="6F9DD9B1" w14:textId="77777777" w:rsidR="00952B3E" w:rsidRPr="00D47004" w:rsidRDefault="00952B3E" w:rsidP="00952B3E">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shd w:val="clear" w:color="auto" w:fill="FFFFFF" w:themeFill="background1"/>
          </w:tcPr>
          <w:p w14:paraId="15B55044" w14:textId="77777777" w:rsidR="00952B3E" w:rsidRPr="00D47004" w:rsidRDefault="00952B3E" w:rsidP="00952B3E">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shd w:val="clear" w:color="auto" w:fill="FFFFFF" w:themeFill="background1"/>
          </w:tcPr>
          <w:p w14:paraId="67D50902" w14:textId="1CBF2026" w:rsidR="00952B3E" w:rsidRPr="00D47004" w:rsidRDefault="00462531" w:rsidP="00952B3E">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AC6874" w:rsidRPr="00D47004" w14:paraId="1469072D" w14:textId="77777777" w:rsidTr="00863E06">
        <w:tc>
          <w:tcPr>
            <w:tcW w:w="864" w:type="dxa"/>
            <w:shd w:val="clear" w:color="auto" w:fill="D6E9B2"/>
          </w:tcPr>
          <w:p w14:paraId="69173898" w14:textId="77777777" w:rsidR="00AC6874" w:rsidRPr="00D47004" w:rsidRDefault="00AC6874" w:rsidP="00AC6874">
            <w:pPr>
              <w:spacing w:before="120" w:after="120"/>
              <w:rPr>
                <w:rFonts w:asciiTheme="majorHAnsi" w:hAnsiTheme="majorHAnsi" w:cstheme="majorHAnsi"/>
                <w:b/>
                <w:sz w:val="20"/>
                <w:szCs w:val="20"/>
              </w:rPr>
            </w:pPr>
            <w:r w:rsidRPr="00D47004">
              <w:rPr>
                <w:rFonts w:asciiTheme="majorHAnsi" w:hAnsiTheme="majorHAnsi" w:cstheme="majorHAnsi"/>
                <w:b/>
                <w:sz w:val="20"/>
              </w:rPr>
              <w:t>4.10.4.1</w:t>
            </w:r>
          </w:p>
        </w:tc>
        <w:tc>
          <w:tcPr>
            <w:tcW w:w="696" w:type="dxa"/>
            <w:shd w:val="clear" w:color="auto" w:fill="FBD4B4"/>
          </w:tcPr>
          <w:p w14:paraId="3AE308F1" w14:textId="77777777" w:rsidR="00AC6874" w:rsidRPr="00D47004" w:rsidRDefault="00AC6874" w:rsidP="00AC6874">
            <w:pPr>
              <w:spacing w:before="120" w:after="120"/>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5AF40DC1" w14:textId="77777777" w:rsidR="00AC6874" w:rsidRPr="00D47004" w:rsidRDefault="00AC6874" w:rsidP="00AC6874">
            <w:pPr>
              <w:pStyle w:val="para"/>
              <w:rPr>
                <w:rFonts w:asciiTheme="majorHAnsi" w:hAnsiTheme="majorHAnsi" w:cstheme="majorHAnsi"/>
                <w:sz w:val="20"/>
                <w:szCs w:val="20"/>
              </w:rPr>
            </w:pPr>
            <w:r w:rsidRPr="00D47004">
              <w:rPr>
                <w:rFonts w:asciiTheme="majorHAnsi" w:hAnsiTheme="majorHAnsi" w:cstheme="majorHAnsi"/>
                <w:sz w:val="20"/>
              </w:rPr>
              <w:t>Loại, vị trí và cường độ của nam châm phải được lập thành văn bản đầy đủ.</w:t>
            </w:r>
          </w:p>
          <w:p w14:paraId="32DAEAB5" w14:textId="5FC0961B" w:rsidR="00AC6874" w:rsidRPr="00D47004" w:rsidRDefault="00AC6874" w:rsidP="00AC6874">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thực hiện để kiểm tra, vệ sinh, kiểm tra cường độ và kiểm tra tính toàn vẹn của nam châm được sử dụng cho mục đích an toàn thực phẩm, bao gồm kiểm tra sản phẩm cuối cùng, ví dụ: để loại bỏ nhiễm bẩn sản phẩm. Hồ sơ của tất cả các kiểm tra phải được duy trì.</w:t>
            </w:r>
          </w:p>
        </w:tc>
        <w:tc>
          <w:tcPr>
            <w:tcW w:w="1279" w:type="dxa"/>
            <w:shd w:val="clear" w:color="auto" w:fill="FFFFFF" w:themeFill="background1"/>
          </w:tcPr>
          <w:p w14:paraId="136ADD7A" w14:textId="77777777" w:rsidR="00AC6874" w:rsidRPr="00D47004" w:rsidRDefault="00AC6874" w:rsidP="00AC6874">
            <w:pPr>
              <w:spacing w:before="120" w:after="120"/>
              <w:rPr>
                <w:rFonts w:asciiTheme="majorHAnsi" w:hAnsiTheme="majorHAnsi" w:cstheme="majorHAnsi"/>
                <w:b/>
                <w:sz w:val="20"/>
                <w:szCs w:val="20"/>
              </w:rPr>
            </w:pPr>
          </w:p>
        </w:tc>
        <w:tc>
          <w:tcPr>
            <w:tcW w:w="3402" w:type="dxa"/>
            <w:shd w:val="clear" w:color="auto" w:fill="FFFFFF" w:themeFill="background1"/>
          </w:tcPr>
          <w:p w14:paraId="05BF3BE2" w14:textId="77777777" w:rsidR="00AC6874" w:rsidRPr="00D47004" w:rsidRDefault="00AC6874" w:rsidP="00AC6874">
            <w:pPr>
              <w:spacing w:before="120" w:after="120"/>
              <w:rPr>
                <w:rFonts w:asciiTheme="majorHAnsi" w:hAnsiTheme="majorHAnsi" w:cstheme="majorHAnsi"/>
                <w:b/>
                <w:sz w:val="20"/>
                <w:szCs w:val="20"/>
              </w:rPr>
            </w:pPr>
          </w:p>
        </w:tc>
      </w:tr>
      <w:tr w:rsidR="00AC6874" w:rsidRPr="00D47004" w14:paraId="50E57055" w14:textId="77777777" w:rsidTr="003878D4">
        <w:tc>
          <w:tcPr>
            <w:tcW w:w="1560" w:type="dxa"/>
            <w:gridSpan w:val="2"/>
            <w:shd w:val="clear" w:color="auto" w:fill="92D050"/>
          </w:tcPr>
          <w:p w14:paraId="1C44F40F" w14:textId="77777777" w:rsidR="00AC6874" w:rsidRPr="00D47004" w:rsidRDefault="00AC6874" w:rsidP="00AC6874">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4.10.5</w:t>
            </w:r>
          </w:p>
        </w:tc>
        <w:tc>
          <w:tcPr>
            <w:tcW w:w="8363" w:type="dxa"/>
            <w:gridSpan w:val="3"/>
            <w:tcBorders>
              <w:top w:val="single" w:sz="4" w:space="0" w:color="auto"/>
              <w:left w:val="single" w:sz="4" w:space="0" w:color="auto"/>
              <w:bottom w:val="single" w:sz="4" w:space="0" w:color="auto"/>
            </w:tcBorders>
            <w:shd w:val="clear" w:color="auto" w:fill="92D050"/>
          </w:tcPr>
          <w:p w14:paraId="1C53AB75" w14:textId="77777777" w:rsidR="00AC6874" w:rsidRPr="00D47004" w:rsidRDefault="00AC6874" w:rsidP="00AC6874">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Thiết bị phân loại quang học</w:t>
            </w:r>
          </w:p>
        </w:tc>
      </w:tr>
      <w:tr w:rsidR="00904E1C" w:rsidRPr="00D47004" w14:paraId="5BF3FFB6" w14:textId="77777777" w:rsidTr="003878D4">
        <w:tc>
          <w:tcPr>
            <w:tcW w:w="1560" w:type="dxa"/>
            <w:gridSpan w:val="2"/>
            <w:shd w:val="clear" w:color="auto" w:fill="D6E9B2"/>
          </w:tcPr>
          <w:p w14:paraId="0D135C00" w14:textId="77777777" w:rsidR="00AC6874" w:rsidRPr="00D47004" w:rsidRDefault="00AC6874" w:rsidP="00AC6874">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3ABD2DCA" w14:textId="77777777" w:rsidR="00AC6874" w:rsidRPr="00D47004" w:rsidRDefault="00AC6874" w:rsidP="00AC6874">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0692644B" w14:textId="77777777" w:rsidR="00AC6874" w:rsidRPr="00D47004" w:rsidRDefault="00AC6874" w:rsidP="00AC6874">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391E56C8" w14:textId="24867EAF" w:rsidR="00AC6874" w:rsidRPr="00D47004" w:rsidRDefault="00607CB9" w:rsidP="00AC6874">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904E1C" w:rsidRPr="00D47004" w14:paraId="5643F39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DA0CB1" w:rsidRPr="00D47004" w:rsidRDefault="00DA0CB1" w:rsidP="00DA0CB1">
            <w:pPr>
              <w:pStyle w:val="para"/>
              <w:rPr>
                <w:rFonts w:asciiTheme="majorHAnsi" w:hAnsiTheme="majorHAnsi" w:cstheme="majorHAnsi"/>
                <w:b/>
                <w:sz w:val="20"/>
                <w:szCs w:val="20"/>
              </w:rPr>
            </w:pPr>
            <w:r w:rsidRPr="00D47004">
              <w:rPr>
                <w:rFonts w:asciiTheme="majorHAnsi" w:hAnsiTheme="majorHAnsi" w:cstheme="majorHAnsi"/>
                <w:b/>
                <w:sz w:val="20"/>
              </w:rPr>
              <w:t>4.10.5.1</w:t>
            </w:r>
          </w:p>
        </w:tc>
        <w:tc>
          <w:tcPr>
            <w:tcW w:w="3682" w:type="dxa"/>
            <w:tcBorders>
              <w:top w:val="single" w:sz="4" w:space="0" w:color="auto"/>
              <w:left w:val="single" w:sz="4" w:space="0" w:color="auto"/>
              <w:bottom w:val="single" w:sz="4" w:space="0" w:color="auto"/>
              <w:right w:val="single" w:sz="4" w:space="0" w:color="auto"/>
            </w:tcBorders>
          </w:tcPr>
          <w:p w14:paraId="04C79C16" w14:textId="68EAE06F" w:rsidR="00DA0CB1" w:rsidRPr="00D47004" w:rsidRDefault="00DA0CB1" w:rsidP="00DA0CB1">
            <w:pPr>
              <w:pStyle w:val="para"/>
              <w:rPr>
                <w:rFonts w:asciiTheme="majorHAnsi" w:hAnsiTheme="majorHAnsi" w:cstheme="majorHAnsi"/>
                <w:sz w:val="20"/>
                <w:szCs w:val="20"/>
              </w:rPr>
            </w:pPr>
            <w:r w:rsidRPr="00D47004">
              <w:rPr>
                <w:rFonts w:asciiTheme="majorHAnsi" w:hAnsiTheme="majorHAnsi" w:cstheme="majorHAnsi"/>
                <w:sz w:val="20"/>
              </w:rPr>
              <w:t xml:space="preserve">Thiết bị phân loại quang học được sử dụng cho thử nghiệm sản phẩm sau </w:t>
            </w:r>
            <w:r w:rsidRPr="00D47004">
              <w:rPr>
                <w:rFonts w:asciiTheme="majorHAnsi" w:hAnsiTheme="majorHAnsi" w:cstheme="majorHAnsi"/>
                <w:sz w:val="20"/>
              </w:rPr>
              <w:lastRenderedPageBreak/>
              <w:t>cùng phải được kiểm tra theo hướng dẫn hoặc khuyến nghị của nhà sản xuất. Các kiểm tra phải được lập thành văn bản.</w:t>
            </w:r>
          </w:p>
        </w:tc>
        <w:tc>
          <w:tcPr>
            <w:tcW w:w="1279" w:type="dxa"/>
            <w:tcBorders>
              <w:top w:val="single" w:sz="4" w:space="0" w:color="auto"/>
              <w:left w:val="single" w:sz="4" w:space="0" w:color="auto"/>
              <w:bottom w:val="single" w:sz="4" w:space="0" w:color="auto"/>
            </w:tcBorders>
            <w:shd w:val="clear" w:color="auto" w:fill="auto"/>
          </w:tcPr>
          <w:p w14:paraId="78BB98A8" w14:textId="77777777" w:rsidR="00DA0CB1" w:rsidRPr="00D47004" w:rsidRDefault="00DA0CB1" w:rsidP="00DA0CB1">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FDC6CBA" w14:textId="77777777" w:rsidR="00DA0CB1" w:rsidRPr="00D47004" w:rsidRDefault="00DA0CB1" w:rsidP="00DA0CB1">
            <w:pPr>
              <w:spacing w:before="120" w:after="120"/>
              <w:rPr>
                <w:rFonts w:asciiTheme="majorHAnsi" w:hAnsiTheme="majorHAnsi" w:cstheme="majorHAnsi"/>
                <w:b/>
                <w:sz w:val="20"/>
                <w:szCs w:val="20"/>
              </w:rPr>
            </w:pPr>
          </w:p>
        </w:tc>
      </w:tr>
      <w:tr w:rsidR="00DA0CB1" w:rsidRPr="00D47004" w14:paraId="7F9E89C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D47004" w:rsidRDefault="00DA0CB1" w:rsidP="00DA0CB1">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4.10.6</w:t>
            </w:r>
          </w:p>
        </w:tc>
        <w:tc>
          <w:tcPr>
            <w:tcW w:w="8363" w:type="dxa"/>
            <w:gridSpan w:val="3"/>
            <w:tcBorders>
              <w:top w:val="single" w:sz="4" w:space="0" w:color="auto"/>
              <w:left w:val="single" w:sz="4" w:space="0" w:color="auto"/>
              <w:bottom w:val="single" w:sz="4" w:space="0" w:color="auto"/>
            </w:tcBorders>
            <w:shd w:val="clear" w:color="auto" w:fill="92D050"/>
          </w:tcPr>
          <w:p w14:paraId="0D1BD3F1" w14:textId="77777777" w:rsidR="00DA0CB1" w:rsidRPr="00D47004" w:rsidRDefault="00DA0CB1" w:rsidP="00DA0CB1">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Vệ sinh vật chứa – chai, hũ thủy tinh và vật chứa bằng nhựa cứng khác</w:t>
            </w:r>
          </w:p>
        </w:tc>
      </w:tr>
      <w:tr w:rsidR="00904E1C" w:rsidRPr="00D47004" w14:paraId="4AFBA10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77777777" w:rsidR="00DA0CB1" w:rsidRPr="00D47004" w:rsidRDefault="00DA0CB1" w:rsidP="00DA0CB1">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4F46FD88" w14:textId="77777777" w:rsidR="00DA0CB1" w:rsidRPr="00D47004" w:rsidRDefault="00DA0CB1" w:rsidP="00DA0CB1">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9" w:type="dxa"/>
            <w:tcBorders>
              <w:top w:val="single" w:sz="4" w:space="0" w:color="auto"/>
              <w:left w:val="single" w:sz="4" w:space="0" w:color="auto"/>
              <w:bottom w:val="single" w:sz="4" w:space="0" w:color="auto"/>
            </w:tcBorders>
            <w:shd w:val="clear" w:color="auto" w:fill="auto"/>
          </w:tcPr>
          <w:p w14:paraId="71792BA9" w14:textId="77777777" w:rsidR="00DA0CB1" w:rsidRPr="00D47004" w:rsidRDefault="00DA0CB1" w:rsidP="00DA0CB1">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shd w:val="clear" w:color="auto" w:fill="auto"/>
          </w:tcPr>
          <w:p w14:paraId="508CF764" w14:textId="17294232" w:rsidR="00DA0CB1" w:rsidRPr="00D47004" w:rsidRDefault="00607CB9" w:rsidP="00DA0CB1">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BA5EB5" w:rsidRPr="00D47004" w14:paraId="11C655F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047B21" w:rsidRPr="00D47004" w:rsidRDefault="00047B21" w:rsidP="00047B21">
            <w:pPr>
              <w:pStyle w:val="para"/>
              <w:rPr>
                <w:rFonts w:asciiTheme="majorHAnsi" w:hAnsiTheme="majorHAnsi" w:cstheme="majorHAnsi"/>
                <w:b/>
                <w:sz w:val="20"/>
                <w:szCs w:val="20"/>
              </w:rPr>
            </w:pPr>
            <w:r w:rsidRPr="00D47004">
              <w:rPr>
                <w:rFonts w:asciiTheme="majorHAnsi" w:hAnsiTheme="majorHAnsi" w:cstheme="majorHAnsi"/>
                <w:b/>
                <w:sz w:val="20"/>
              </w:rPr>
              <w:t>4.10.6.1</w:t>
            </w:r>
          </w:p>
        </w:tc>
        <w:tc>
          <w:tcPr>
            <w:tcW w:w="3682" w:type="dxa"/>
            <w:tcBorders>
              <w:top w:val="single" w:sz="4" w:space="0" w:color="auto"/>
              <w:left w:val="single" w:sz="4" w:space="0" w:color="auto"/>
              <w:bottom w:val="single" w:sz="4" w:space="0" w:color="auto"/>
              <w:right w:val="single" w:sz="4" w:space="0" w:color="auto"/>
            </w:tcBorders>
          </w:tcPr>
          <w:p w14:paraId="67EAF774" w14:textId="5AC1DBD4" w:rsidR="00047B21" w:rsidRPr="00D47004" w:rsidRDefault="00047B21" w:rsidP="00047B21">
            <w:pPr>
              <w:pStyle w:val="para"/>
              <w:rPr>
                <w:rFonts w:asciiTheme="majorHAnsi" w:hAnsiTheme="majorHAnsi" w:cstheme="majorHAnsi"/>
                <w:sz w:val="20"/>
                <w:szCs w:val="20"/>
              </w:rPr>
            </w:pPr>
            <w:r w:rsidRPr="00D47004">
              <w:rPr>
                <w:rFonts w:asciiTheme="majorHAnsi" w:hAnsiTheme="majorHAnsi" w:cstheme="majorHAnsi"/>
                <w:sz w:val="20"/>
              </w:rPr>
              <w:t>Dựa trên đánh giá rủi ro, các quy trình phải được thực hiện để giảm thiểu nhiễm dị vật có nguồn gốc từ bao bì chứa (ví dụ: lọ, lon và các hộp nhựa cứng được tạo hình trước). Điều này có thể bao gồm việc sử dụng băng tải có mái che, đảo úp ngược vật chứa và loại bỏ dị vật bằng cách rửa nước hoặc thổi khí.</w:t>
            </w:r>
          </w:p>
        </w:tc>
        <w:tc>
          <w:tcPr>
            <w:tcW w:w="1279" w:type="dxa"/>
            <w:tcBorders>
              <w:top w:val="single" w:sz="4" w:space="0" w:color="auto"/>
              <w:left w:val="single" w:sz="4" w:space="0" w:color="auto"/>
              <w:bottom w:val="single" w:sz="4" w:space="0" w:color="auto"/>
            </w:tcBorders>
            <w:shd w:val="clear" w:color="auto" w:fill="FFFFFF" w:themeFill="background1"/>
          </w:tcPr>
          <w:p w14:paraId="3C24146D" w14:textId="77777777" w:rsidR="00047B21" w:rsidRPr="00D47004" w:rsidRDefault="00047B21" w:rsidP="00047B21">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F307A08" w14:textId="77777777" w:rsidR="00047B21" w:rsidRPr="00D47004" w:rsidRDefault="00047B21" w:rsidP="00047B21">
            <w:pPr>
              <w:pStyle w:val="para"/>
              <w:rPr>
                <w:rFonts w:asciiTheme="majorHAnsi" w:hAnsiTheme="majorHAnsi" w:cstheme="majorHAnsi"/>
                <w:sz w:val="20"/>
                <w:szCs w:val="20"/>
              </w:rPr>
            </w:pPr>
          </w:p>
        </w:tc>
      </w:tr>
      <w:tr w:rsidR="00BA5EB5" w:rsidRPr="00D47004" w14:paraId="4F6327F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6D4B8C" w:rsidRPr="00D47004" w:rsidRDefault="006D4B8C" w:rsidP="006D4B8C">
            <w:pPr>
              <w:pStyle w:val="para"/>
              <w:rPr>
                <w:rFonts w:asciiTheme="majorHAnsi" w:hAnsiTheme="majorHAnsi" w:cstheme="majorHAnsi"/>
                <w:b/>
                <w:sz w:val="20"/>
                <w:szCs w:val="20"/>
              </w:rPr>
            </w:pPr>
            <w:r w:rsidRPr="00D47004">
              <w:rPr>
                <w:rFonts w:asciiTheme="majorHAnsi" w:hAnsiTheme="majorHAnsi" w:cstheme="majorHAnsi"/>
                <w:b/>
                <w:sz w:val="20"/>
              </w:rPr>
              <w:t>4.10.6.2</w:t>
            </w:r>
          </w:p>
        </w:tc>
        <w:tc>
          <w:tcPr>
            <w:tcW w:w="3682" w:type="dxa"/>
            <w:tcBorders>
              <w:top w:val="single" w:sz="4" w:space="0" w:color="auto"/>
              <w:left w:val="single" w:sz="4" w:space="0" w:color="auto"/>
              <w:bottom w:val="single" w:sz="4" w:space="0" w:color="auto"/>
              <w:right w:val="single" w:sz="4" w:space="0" w:color="auto"/>
            </w:tcBorders>
          </w:tcPr>
          <w:p w14:paraId="43DA8EA2" w14:textId="1748BCC5" w:rsidR="006D4B8C" w:rsidRPr="00D47004" w:rsidRDefault="006D4B8C" w:rsidP="006D4B8C">
            <w:pPr>
              <w:pStyle w:val="para"/>
              <w:rPr>
                <w:rFonts w:asciiTheme="majorHAnsi" w:hAnsiTheme="majorHAnsi" w:cstheme="majorHAnsi"/>
                <w:sz w:val="20"/>
                <w:szCs w:val="20"/>
              </w:rPr>
            </w:pPr>
            <w:r w:rsidRPr="00D47004">
              <w:rPr>
                <w:rFonts w:asciiTheme="majorHAnsi" w:hAnsiTheme="majorHAnsi" w:cstheme="majorHAnsi"/>
                <w:sz w:val="20"/>
              </w:rPr>
              <w:t>Hiệu quả của thiết bị vệ sinh vật chứa phải được kiểm tra và ghi lại trong mỗi lần sản xuất. Trường hợp hệ thống kết hợp một hệ thống từ chối cho các vật chứa bẩn hoặc bị hư hỏng, việc kiểm tra phải kết hợp một thử nghiệm của cả việc phát hiện và loại bỏ hiệu quả của vật chứa thử nghiệm.</w:t>
            </w:r>
          </w:p>
        </w:tc>
        <w:tc>
          <w:tcPr>
            <w:tcW w:w="1279" w:type="dxa"/>
            <w:tcBorders>
              <w:top w:val="single" w:sz="4" w:space="0" w:color="auto"/>
              <w:left w:val="single" w:sz="4" w:space="0" w:color="auto"/>
              <w:bottom w:val="single" w:sz="4" w:space="0" w:color="auto"/>
            </w:tcBorders>
            <w:shd w:val="clear" w:color="auto" w:fill="FFFFFF" w:themeFill="background1"/>
          </w:tcPr>
          <w:p w14:paraId="329EA59C" w14:textId="77777777" w:rsidR="006D4B8C" w:rsidRPr="00D47004" w:rsidRDefault="006D4B8C" w:rsidP="006D4B8C">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B441EED" w14:textId="77777777" w:rsidR="006D4B8C" w:rsidRPr="00D47004" w:rsidRDefault="006D4B8C" w:rsidP="006D4B8C">
            <w:pPr>
              <w:pStyle w:val="para"/>
              <w:rPr>
                <w:rFonts w:asciiTheme="majorHAnsi" w:hAnsiTheme="majorHAnsi" w:cstheme="majorHAnsi"/>
                <w:sz w:val="20"/>
                <w:szCs w:val="20"/>
              </w:rPr>
            </w:pPr>
          </w:p>
        </w:tc>
      </w:tr>
      <w:tr w:rsidR="00B07C75" w:rsidRPr="00D47004" w14:paraId="25F318B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D47004" w:rsidRDefault="00EA1819" w:rsidP="006D4B8C">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4.10.7</w:t>
            </w:r>
          </w:p>
        </w:tc>
        <w:tc>
          <w:tcPr>
            <w:tcW w:w="8363" w:type="dxa"/>
            <w:gridSpan w:val="3"/>
            <w:tcBorders>
              <w:top w:val="single" w:sz="4" w:space="0" w:color="auto"/>
              <w:left w:val="single" w:sz="4" w:space="0" w:color="auto"/>
              <w:bottom w:val="single" w:sz="4" w:space="0" w:color="auto"/>
            </w:tcBorders>
            <w:shd w:val="clear" w:color="auto" w:fill="92D050"/>
          </w:tcPr>
          <w:p w14:paraId="0BADCF37" w14:textId="28C09BF7" w:rsidR="00B07C75" w:rsidRPr="00D47004" w:rsidRDefault="00F51B0A" w:rsidP="006D4B8C">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Thiết bị phát hiện và loại bỏ dị vật khác</w:t>
            </w:r>
          </w:p>
        </w:tc>
      </w:tr>
      <w:tr w:rsidR="00947717" w:rsidRPr="00D47004" w14:paraId="53DD762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4F078004" w:rsidR="00947717" w:rsidRPr="00D47004" w:rsidRDefault="00947717" w:rsidP="00947717">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77939903" w14:textId="6DC6FA09" w:rsidR="00947717" w:rsidRPr="00D47004" w:rsidRDefault="00947717" w:rsidP="00947717">
            <w:pPr>
              <w:pStyle w:val="para"/>
              <w:rPr>
                <w:rFonts w:asciiTheme="majorHAnsi" w:hAnsiTheme="majorHAnsi" w:cstheme="majorHAnsi"/>
                <w:sz w:val="20"/>
                <w:szCs w:val="20"/>
              </w:rPr>
            </w:pPr>
            <w:r w:rsidRPr="00D47004">
              <w:rPr>
                <w:rFonts w:asciiTheme="majorHAnsi" w:hAnsiTheme="majorHAnsi" w:cstheme="majorHAnsi"/>
                <w:b/>
                <w:color w:val="000000" w:themeColor="text1"/>
                <w:sz w:val="20"/>
              </w:rPr>
              <w:t>Các yêu cầu</w:t>
            </w:r>
          </w:p>
        </w:tc>
        <w:tc>
          <w:tcPr>
            <w:tcW w:w="1279" w:type="dxa"/>
            <w:tcBorders>
              <w:top w:val="single" w:sz="4" w:space="0" w:color="auto"/>
              <w:left w:val="single" w:sz="4" w:space="0" w:color="auto"/>
              <w:bottom w:val="single" w:sz="4" w:space="0" w:color="auto"/>
            </w:tcBorders>
            <w:shd w:val="clear" w:color="auto" w:fill="auto"/>
          </w:tcPr>
          <w:p w14:paraId="7461FA6D" w14:textId="05730A48" w:rsidR="00947717" w:rsidRPr="00D47004" w:rsidRDefault="00947717" w:rsidP="00947717">
            <w:pPr>
              <w:pStyle w:val="para"/>
              <w:rPr>
                <w:rFonts w:asciiTheme="majorHAnsi" w:hAnsiTheme="majorHAnsi" w:cstheme="majorHAnsi"/>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tcPr>
          <w:p w14:paraId="600C531D" w14:textId="0F10AE0D" w:rsidR="00947717" w:rsidRPr="00D47004" w:rsidRDefault="002D296B" w:rsidP="00947717">
            <w:pPr>
              <w:pStyle w:val="para"/>
              <w:rPr>
                <w:rFonts w:asciiTheme="majorHAnsi" w:hAnsiTheme="majorHAnsi" w:cstheme="majorHAnsi"/>
                <w:b/>
                <w:bCs/>
                <w:sz w:val="20"/>
                <w:szCs w:val="20"/>
              </w:rPr>
            </w:pPr>
            <w:r w:rsidRPr="00D47004">
              <w:rPr>
                <w:rFonts w:asciiTheme="majorHAnsi" w:hAnsiTheme="majorHAnsi" w:cstheme="majorHAnsi"/>
                <w:b/>
                <w:sz w:val="20"/>
              </w:rPr>
              <w:t>Bình luận</w:t>
            </w:r>
          </w:p>
        </w:tc>
      </w:tr>
      <w:tr w:rsidR="00904E1C" w:rsidRPr="00D47004" w14:paraId="421B8F0C"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04E1C" w:rsidRPr="00D47004" w:rsidRDefault="00904E1C" w:rsidP="00904E1C">
            <w:pPr>
              <w:pStyle w:val="para"/>
              <w:rPr>
                <w:rFonts w:asciiTheme="majorHAnsi" w:hAnsiTheme="majorHAnsi" w:cstheme="majorHAnsi"/>
                <w:b/>
                <w:sz w:val="20"/>
                <w:szCs w:val="20"/>
              </w:rPr>
            </w:pPr>
            <w:r w:rsidRPr="00D47004">
              <w:rPr>
                <w:rFonts w:asciiTheme="majorHAnsi" w:hAnsiTheme="majorHAnsi" w:cstheme="majorHAnsi"/>
                <w:b/>
                <w:sz w:val="20"/>
              </w:rPr>
              <w:t>4.10.7.1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04E1C" w:rsidRPr="00D47004" w:rsidRDefault="00904E1C" w:rsidP="00904E1C">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tcBorders>
            <w:shd w:val="clear" w:color="auto" w:fill="auto"/>
          </w:tcPr>
          <w:p w14:paraId="5DF2C6CA" w14:textId="77777777" w:rsidR="00904E1C" w:rsidRPr="00D47004" w:rsidRDefault="00904E1C" w:rsidP="00904E1C">
            <w:pPr>
              <w:pStyle w:val="para"/>
              <w:rPr>
                <w:rFonts w:asciiTheme="majorHAnsi" w:hAnsiTheme="majorHAnsi" w:cstheme="majorHAnsi"/>
                <w:sz w:val="20"/>
                <w:szCs w:val="20"/>
              </w:rPr>
            </w:pPr>
            <w:r w:rsidRPr="00D47004">
              <w:rPr>
                <w:rFonts w:asciiTheme="majorHAnsi" w:hAnsiTheme="majorHAnsi" w:cstheme="majorHAnsi"/>
                <w:sz w:val="20"/>
              </w:rPr>
              <w:t>Các thiết bị phát hiện và loại bỏ dị vật khác, chẳng hạn như tách trọng lực, công nghệ tầng chất lỏng hoặc máy hút, phải được kiểm tra theo hướng dẫn hoặc khuyến nghị của nhà sản xuất.</w:t>
            </w:r>
          </w:p>
          <w:p w14:paraId="0E6FD4BC" w14:textId="45C1111E" w:rsidR="00904E1C" w:rsidRPr="00D47004" w:rsidRDefault="00904E1C" w:rsidP="00904E1C">
            <w:pPr>
              <w:pStyle w:val="para"/>
              <w:rPr>
                <w:rFonts w:asciiTheme="majorHAnsi" w:hAnsiTheme="majorHAnsi" w:cstheme="majorHAnsi"/>
                <w:b/>
                <w:color w:val="000000" w:themeColor="text1"/>
                <w:sz w:val="20"/>
                <w:szCs w:val="20"/>
              </w:rPr>
            </w:pPr>
            <w:r w:rsidRPr="00D47004">
              <w:rPr>
                <w:rFonts w:asciiTheme="majorHAnsi" w:hAnsiTheme="majorHAnsi" w:cstheme="majorHAnsi"/>
                <w:sz w:val="20"/>
              </w:rPr>
              <w:t>Các kiểm tra phải được lập thành văn bản.</w:t>
            </w:r>
          </w:p>
        </w:tc>
        <w:tc>
          <w:tcPr>
            <w:tcW w:w="1279" w:type="dxa"/>
            <w:tcBorders>
              <w:top w:val="single" w:sz="4" w:space="0" w:color="auto"/>
              <w:left w:val="single" w:sz="4" w:space="0" w:color="auto"/>
              <w:bottom w:val="single" w:sz="4" w:space="0" w:color="auto"/>
            </w:tcBorders>
            <w:shd w:val="clear" w:color="auto" w:fill="auto"/>
          </w:tcPr>
          <w:p w14:paraId="7340D7A2" w14:textId="77777777" w:rsidR="00904E1C" w:rsidRPr="00D47004" w:rsidRDefault="00904E1C" w:rsidP="00904E1C">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tcPr>
          <w:p w14:paraId="199D498E" w14:textId="77777777" w:rsidR="00904E1C" w:rsidRPr="00D47004" w:rsidRDefault="00904E1C" w:rsidP="00904E1C">
            <w:pPr>
              <w:pStyle w:val="para"/>
              <w:rPr>
                <w:rFonts w:asciiTheme="majorHAnsi" w:hAnsiTheme="majorHAnsi" w:cstheme="majorHAnsi"/>
                <w:sz w:val="20"/>
                <w:szCs w:val="20"/>
              </w:rPr>
            </w:pPr>
          </w:p>
        </w:tc>
      </w:tr>
      <w:tr w:rsidR="00904E1C" w:rsidRPr="00D47004" w14:paraId="60D033A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D47004" w:rsidRDefault="00904E1C" w:rsidP="00904E1C">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4.11</w:t>
            </w:r>
          </w:p>
        </w:tc>
        <w:tc>
          <w:tcPr>
            <w:tcW w:w="8363" w:type="dxa"/>
            <w:gridSpan w:val="3"/>
            <w:tcBorders>
              <w:top w:val="single" w:sz="4" w:space="0" w:color="auto"/>
              <w:left w:val="single" w:sz="4" w:space="0" w:color="auto"/>
              <w:bottom w:val="single" w:sz="4" w:space="0" w:color="auto"/>
            </w:tcBorders>
            <w:shd w:val="clear" w:color="auto" w:fill="92D050"/>
          </w:tcPr>
          <w:p w14:paraId="2764CB19" w14:textId="77777777" w:rsidR="00904E1C" w:rsidRPr="00D47004" w:rsidRDefault="00904E1C" w:rsidP="00904E1C">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Vệ sinh và khử trùng</w:t>
            </w:r>
          </w:p>
        </w:tc>
      </w:tr>
      <w:tr w:rsidR="00904E1C" w:rsidRPr="00D47004" w14:paraId="0934DBC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E5A8900" w14:textId="77777777" w:rsidR="00904E1C" w:rsidRPr="00D47004" w:rsidRDefault="00904E1C" w:rsidP="00904E1C">
            <w:pPr>
              <w:pStyle w:val="para"/>
              <w:rPr>
                <w:rFonts w:asciiTheme="majorHAnsi" w:hAnsiTheme="majorHAnsi" w:cstheme="majorHAnsi"/>
                <w:b/>
                <w:sz w:val="20"/>
                <w:szCs w:val="20"/>
              </w:rPr>
            </w:pPr>
            <w:r w:rsidRPr="00D47004">
              <w:rPr>
                <w:rFonts w:asciiTheme="majorHAnsi" w:hAnsiTheme="majorHAnsi" w:cstheme="majorHAnsi"/>
                <w:b/>
                <w:sz w:val="20"/>
              </w:rPr>
              <w:t>Cơ sở</w:t>
            </w:r>
          </w:p>
          <w:p w14:paraId="62469E17" w14:textId="77777777" w:rsidR="00904E1C" w:rsidRPr="00D47004" w:rsidRDefault="00904E1C" w:rsidP="00904E1C">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A2BB112" w14:textId="77777777" w:rsidR="00904E1C" w:rsidRPr="00D47004" w:rsidRDefault="00904E1C" w:rsidP="00904E1C">
            <w:pPr>
              <w:pStyle w:val="para"/>
              <w:rPr>
                <w:rFonts w:asciiTheme="majorHAnsi" w:hAnsiTheme="majorHAnsi" w:cstheme="majorHAnsi"/>
                <w:sz w:val="20"/>
                <w:szCs w:val="20"/>
              </w:rPr>
            </w:pPr>
            <w:r w:rsidRPr="00D47004">
              <w:rPr>
                <w:rFonts w:asciiTheme="majorHAnsi" w:hAnsiTheme="majorHAnsi" w:cstheme="majorHAnsi"/>
                <w:sz w:val="20"/>
              </w:rPr>
              <w:t>Các hệ thống vệ sinh và khử trùng phải được thực hiện để đảm bảo các tiêu chuẩn vệ sinh phù hợp luôn được duy trì và giảm thiểu rủi ro nhiễm bẩn sản phẩm.</w:t>
            </w:r>
          </w:p>
        </w:tc>
      </w:tr>
      <w:tr w:rsidR="00904E1C" w:rsidRPr="00D47004" w14:paraId="20A2CCE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77777777" w:rsidR="00904E1C" w:rsidRPr="00D47004" w:rsidRDefault="00904E1C" w:rsidP="00904E1C">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71FC1388" w14:textId="77777777" w:rsidR="00904E1C" w:rsidRPr="00D47004" w:rsidRDefault="00904E1C" w:rsidP="00904E1C">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79" w:type="dxa"/>
            <w:tcBorders>
              <w:top w:val="single" w:sz="4" w:space="0" w:color="auto"/>
              <w:left w:val="single" w:sz="4" w:space="0" w:color="auto"/>
              <w:bottom w:val="single" w:sz="4" w:space="0" w:color="auto"/>
            </w:tcBorders>
            <w:shd w:val="clear" w:color="auto" w:fill="auto"/>
          </w:tcPr>
          <w:p w14:paraId="6E8648FB" w14:textId="77777777" w:rsidR="00904E1C" w:rsidRPr="00D47004" w:rsidRDefault="00904E1C" w:rsidP="00904E1C">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shd w:val="clear" w:color="auto" w:fill="auto"/>
          </w:tcPr>
          <w:p w14:paraId="30AAB9B3" w14:textId="63BE115D" w:rsidR="00904E1C" w:rsidRPr="00D47004" w:rsidRDefault="002D296B" w:rsidP="00904E1C">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9124C6" w:rsidRPr="00D47004" w14:paraId="6510E9B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9124C6" w:rsidRPr="00D47004" w:rsidRDefault="009124C6" w:rsidP="009124C6">
            <w:pPr>
              <w:pStyle w:val="para"/>
              <w:rPr>
                <w:rFonts w:asciiTheme="majorHAnsi" w:hAnsiTheme="majorHAnsi" w:cstheme="majorHAnsi"/>
                <w:b/>
                <w:sz w:val="20"/>
                <w:szCs w:val="20"/>
              </w:rPr>
            </w:pPr>
            <w:r w:rsidRPr="00D47004">
              <w:rPr>
                <w:rFonts w:asciiTheme="majorHAnsi" w:hAnsiTheme="majorHAnsi" w:cstheme="majorHAnsi"/>
                <w:b/>
                <w:sz w:val="20"/>
              </w:rPr>
              <w:lastRenderedPageBreak/>
              <w:t>4.11.1</w:t>
            </w:r>
          </w:p>
        </w:tc>
        <w:tc>
          <w:tcPr>
            <w:tcW w:w="3682" w:type="dxa"/>
            <w:tcBorders>
              <w:top w:val="single" w:sz="4" w:space="0" w:color="auto"/>
              <w:left w:val="single" w:sz="4" w:space="0" w:color="auto"/>
              <w:bottom w:val="single" w:sz="4" w:space="0" w:color="auto"/>
              <w:right w:val="single" w:sz="4" w:space="0" w:color="auto"/>
            </w:tcBorders>
          </w:tcPr>
          <w:p w14:paraId="7416F8CA" w14:textId="2C74FF64" w:rsidR="009124C6" w:rsidRPr="00D47004" w:rsidRDefault="009124C6" w:rsidP="009124C6">
            <w:pPr>
              <w:pStyle w:val="para"/>
              <w:rPr>
                <w:rFonts w:asciiTheme="majorHAnsi" w:hAnsiTheme="majorHAnsi" w:cstheme="majorHAnsi"/>
                <w:sz w:val="20"/>
                <w:szCs w:val="20"/>
              </w:rPr>
            </w:pPr>
            <w:r w:rsidRPr="00D47004">
              <w:rPr>
                <w:rFonts w:asciiTheme="majorHAnsi" w:hAnsiTheme="majorHAnsi" w:cstheme="majorHAnsi"/>
                <w:sz w:val="20"/>
              </w:rPr>
              <w:t>Nhà xưởng và trang thiết bị phải được duy trì trong điều kiện sạch và hợp vệ sinh.</w:t>
            </w:r>
          </w:p>
        </w:tc>
        <w:tc>
          <w:tcPr>
            <w:tcW w:w="1279" w:type="dxa"/>
            <w:tcBorders>
              <w:top w:val="single" w:sz="4" w:space="0" w:color="auto"/>
              <w:left w:val="single" w:sz="4" w:space="0" w:color="auto"/>
              <w:bottom w:val="single" w:sz="4" w:space="0" w:color="auto"/>
            </w:tcBorders>
            <w:shd w:val="clear" w:color="auto" w:fill="auto"/>
          </w:tcPr>
          <w:p w14:paraId="30535C2A" w14:textId="77777777" w:rsidR="009124C6" w:rsidRPr="00D47004" w:rsidRDefault="009124C6" w:rsidP="009124C6">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090377A0" w14:textId="77777777" w:rsidR="009124C6" w:rsidRPr="00D47004" w:rsidRDefault="009124C6" w:rsidP="009124C6">
            <w:pPr>
              <w:pStyle w:val="para"/>
              <w:rPr>
                <w:rFonts w:asciiTheme="majorHAnsi" w:hAnsiTheme="majorHAnsi" w:cstheme="majorHAnsi"/>
                <w:b/>
                <w:color w:val="000000" w:themeColor="text1"/>
                <w:sz w:val="20"/>
                <w:szCs w:val="20"/>
              </w:rPr>
            </w:pPr>
          </w:p>
        </w:tc>
      </w:tr>
      <w:tr w:rsidR="00C458E6" w:rsidRPr="00D47004" w14:paraId="6BA45BD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C458E6" w:rsidRPr="00D47004" w:rsidRDefault="00C458E6" w:rsidP="00C458E6">
            <w:pPr>
              <w:rPr>
                <w:rFonts w:asciiTheme="majorHAnsi" w:hAnsiTheme="majorHAnsi" w:cstheme="majorHAnsi"/>
                <w:sz w:val="20"/>
                <w:szCs w:val="20"/>
              </w:rPr>
            </w:pPr>
            <w:r w:rsidRPr="00D47004">
              <w:rPr>
                <w:rFonts w:asciiTheme="majorHAnsi" w:hAnsiTheme="majorHAnsi" w:cstheme="majorHAnsi"/>
                <w:b/>
                <w:sz w:val="20"/>
              </w:rPr>
              <w:t>4.11.2</w:t>
            </w:r>
          </w:p>
        </w:tc>
        <w:tc>
          <w:tcPr>
            <w:tcW w:w="3682" w:type="dxa"/>
            <w:tcBorders>
              <w:top w:val="single" w:sz="4" w:space="0" w:color="auto"/>
              <w:left w:val="single" w:sz="4" w:space="0" w:color="auto"/>
              <w:bottom w:val="single" w:sz="4" w:space="0" w:color="auto"/>
              <w:right w:val="single" w:sz="4" w:space="0" w:color="auto"/>
            </w:tcBorders>
          </w:tcPr>
          <w:p w14:paraId="56280084" w14:textId="77777777" w:rsidR="00C458E6" w:rsidRPr="00D47004" w:rsidRDefault="00C458E6" w:rsidP="00C458E6">
            <w:pPr>
              <w:pStyle w:val="para"/>
              <w:rPr>
                <w:rFonts w:asciiTheme="majorHAnsi" w:hAnsiTheme="majorHAnsi" w:cstheme="majorHAnsi"/>
                <w:sz w:val="20"/>
                <w:szCs w:val="20"/>
              </w:rPr>
            </w:pPr>
            <w:r w:rsidRPr="00D47004">
              <w:rPr>
                <w:rFonts w:asciiTheme="majorHAnsi" w:hAnsiTheme="majorHAnsi" w:cstheme="majorHAnsi"/>
                <w:sz w:val="20"/>
              </w:rPr>
              <w:t>Các quy trình vệ sinh và khử trùng được lập thành văn bản phải được thực hiện và duy trì cho tòa nhà, nhà máy và tất cả các thiết bị. Các quy trình vệ sinh đối với các thiết bị chế biến và các bề mặt tiếp xúc với thực phẩm, ở mức tối thiểu, phải bao gồm:</w:t>
            </w:r>
          </w:p>
          <w:p w14:paraId="57A89BA6" w14:textId="77777777" w:rsidR="00C458E6" w:rsidRPr="00D47004" w:rsidRDefault="00C458E6" w:rsidP="00CA662E">
            <w:pPr>
              <w:pStyle w:val="ListBullet"/>
              <w:numPr>
                <w:ilvl w:val="0"/>
                <w:numId w:val="1"/>
              </w:numPr>
            </w:pPr>
            <w:r w:rsidRPr="00D47004">
              <w:t>trách nhiệm vệ sinh</w:t>
            </w:r>
          </w:p>
          <w:p w14:paraId="7A680505" w14:textId="77777777" w:rsidR="00C458E6" w:rsidRPr="00D47004" w:rsidRDefault="00C458E6" w:rsidP="00CA662E">
            <w:pPr>
              <w:pStyle w:val="ListBullet"/>
              <w:numPr>
                <w:ilvl w:val="0"/>
                <w:numId w:val="1"/>
              </w:numPr>
            </w:pPr>
            <w:r w:rsidRPr="00D47004">
              <w:t>hạng mục/khu vực được vệ sinh</w:t>
            </w:r>
          </w:p>
          <w:p w14:paraId="0395893B" w14:textId="77777777" w:rsidR="00C458E6" w:rsidRPr="00D47004" w:rsidRDefault="00C458E6" w:rsidP="00CA662E">
            <w:pPr>
              <w:pStyle w:val="ListBullet"/>
              <w:numPr>
                <w:ilvl w:val="0"/>
                <w:numId w:val="1"/>
              </w:numPr>
            </w:pPr>
            <w:r w:rsidRPr="00D47004">
              <w:t>tần suất vệ sinh</w:t>
            </w:r>
          </w:p>
          <w:p w14:paraId="1ABE4C04" w14:textId="77777777" w:rsidR="00C458E6" w:rsidRPr="00D47004" w:rsidRDefault="00C458E6" w:rsidP="00CA662E">
            <w:pPr>
              <w:pStyle w:val="ListBullet"/>
              <w:numPr>
                <w:ilvl w:val="0"/>
                <w:numId w:val="1"/>
              </w:numPr>
            </w:pPr>
            <w:r w:rsidRPr="00D47004">
              <w:t>phương pháp vệ sinh, bao gồm cả tháo dỡ thiết bị cho mục đích vệ sinh khi cần thiết</w:t>
            </w:r>
          </w:p>
          <w:p w14:paraId="1176F60B" w14:textId="77777777" w:rsidR="00C458E6" w:rsidRPr="00D47004" w:rsidRDefault="00C458E6" w:rsidP="00CA662E">
            <w:pPr>
              <w:pStyle w:val="ListBullet"/>
              <w:numPr>
                <w:ilvl w:val="0"/>
                <w:numId w:val="1"/>
              </w:numPr>
            </w:pPr>
            <w:r w:rsidRPr="00D47004">
              <w:t>hóa chất vệ sinh và nồng độ sử dụng</w:t>
            </w:r>
          </w:p>
          <w:p w14:paraId="1BC9CD81" w14:textId="77777777" w:rsidR="00C458E6" w:rsidRPr="00D47004" w:rsidRDefault="00C458E6" w:rsidP="00CA662E">
            <w:pPr>
              <w:pStyle w:val="ListBullet"/>
              <w:numPr>
                <w:ilvl w:val="0"/>
                <w:numId w:val="1"/>
              </w:numPr>
            </w:pPr>
            <w:r w:rsidRPr="00D47004">
              <w:t>sử dụng các vật liệu vệ sinh</w:t>
            </w:r>
          </w:p>
          <w:p w14:paraId="27DD889C" w14:textId="77777777" w:rsidR="00C458E6" w:rsidRPr="00D47004" w:rsidRDefault="00C458E6" w:rsidP="00CA662E">
            <w:pPr>
              <w:pStyle w:val="ListBullet"/>
              <w:numPr>
                <w:ilvl w:val="0"/>
                <w:numId w:val="1"/>
              </w:numPr>
            </w:pPr>
            <w:r w:rsidRPr="00D47004">
              <w:t>hồ sơ vệ sinh (bao gồm hồ sơ hoàn thành và ký xác nhận) và trách nhiệm kiểm tra xác nhận.</w:t>
            </w:r>
          </w:p>
          <w:p w14:paraId="78CE8BBB" w14:textId="77777777" w:rsidR="00C458E6" w:rsidRPr="00D47004" w:rsidRDefault="00C458E6" w:rsidP="00C458E6">
            <w:pPr>
              <w:pStyle w:val="para"/>
              <w:rPr>
                <w:rFonts w:asciiTheme="majorHAnsi" w:hAnsiTheme="majorHAnsi" w:cstheme="majorHAnsi"/>
                <w:sz w:val="20"/>
                <w:szCs w:val="20"/>
              </w:rPr>
            </w:pPr>
            <w:r w:rsidRPr="00D47004">
              <w:rPr>
                <w:rFonts w:asciiTheme="majorHAnsi" w:hAnsiTheme="majorHAnsi" w:cstheme="majorHAnsi"/>
                <w:sz w:val="20"/>
              </w:rPr>
              <w:t>Tần suất và phương pháp vệ sinh phải dựa trên rủi ro.</w:t>
            </w:r>
          </w:p>
          <w:p w14:paraId="55B5C35E" w14:textId="26D37494" w:rsidR="00C458E6" w:rsidRPr="00D47004" w:rsidRDefault="00C458E6" w:rsidP="00C458E6">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thực hiện để đảm bảo đạt được các tiêu chuẩn vệ sinh phù hợp.</w:t>
            </w:r>
          </w:p>
        </w:tc>
        <w:tc>
          <w:tcPr>
            <w:tcW w:w="1279" w:type="dxa"/>
            <w:tcBorders>
              <w:top w:val="single" w:sz="4" w:space="0" w:color="auto"/>
              <w:left w:val="single" w:sz="4" w:space="0" w:color="auto"/>
              <w:bottom w:val="single" w:sz="4" w:space="0" w:color="auto"/>
            </w:tcBorders>
            <w:shd w:val="clear" w:color="auto" w:fill="auto"/>
          </w:tcPr>
          <w:p w14:paraId="3914CA36" w14:textId="77777777" w:rsidR="00C458E6" w:rsidRPr="00D47004" w:rsidRDefault="00C458E6" w:rsidP="00C458E6">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6D9E4405" w14:textId="77777777" w:rsidR="00C458E6" w:rsidRPr="00D47004" w:rsidRDefault="00C458E6" w:rsidP="00C458E6">
            <w:pPr>
              <w:pStyle w:val="para"/>
              <w:rPr>
                <w:rFonts w:asciiTheme="majorHAnsi" w:hAnsiTheme="majorHAnsi" w:cstheme="majorHAnsi"/>
                <w:b/>
                <w:color w:val="000000" w:themeColor="text1"/>
                <w:sz w:val="20"/>
                <w:szCs w:val="20"/>
              </w:rPr>
            </w:pPr>
          </w:p>
        </w:tc>
      </w:tr>
      <w:tr w:rsidR="0045757C" w:rsidRPr="00D47004" w14:paraId="515A518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45757C" w:rsidRPr="00D47004" w:rsidRDefault="0045757C" w:rsidP="0045757C">
            <w:pPr>
              <w:rPr>
                <w:rFonts w:asciiTheme="majorHAnsi" w:hAnsiTheme="majorHAnsi" w:cstheme="majorHAnsi"/>
                <w:sz w:val="20"/>
                <w:szCs w:val="20"/>
              </w:rPr>
            </w:pPr>
            <w:r w:rsidRPr="00D47004">
              <w:rPr>
                <w:rFonts w:asciiTheme="majorHAnsi" w:hAnsiTheme="majorHAnsi" w:cstheme="majorHAnsi"/>
                <w:b/>
                <w:sz w:val="20"/>
              </w:rPr>
              <w:t>4.11.3</w:t>
            </w:r>
          </w:p>
        </w:tc>
        <w:tc>
          <w:tcPr>
            <w:tcW w:w="3682" w:type="dxa"/>
            <w:tcBorders>
              <w:top w:val="single" w:sz="4" w:space="0" w:color="auto"/>
              <w:left w:val="single" w:sz="4" w:space="0" w:color="auto"/>
              <w:bottom w:val="single" w:sz="4" w:space="0" w:color="auto"/>
              <w:right w:val="single" w:sz="4" w:space="0" w:color="auto"/>
            </w:tcBorders>
          </w:tcPr>
          <w:p w14:paraId="6BFF2887" w14:textId="77777777" w:rsidR="0045757C" w:rsidRPr="00D47004" w:rsidRDefault="0045757C" w:rsidP="0045757C">
            <w:pPr>
              <w:pStyle w:val="para"/>
              <w:rPr>
                <w:rFonts w:asciiTheme="majorHAnsi" w:hAnsiTheme="majorHAnsi" w:cstheme="majorHAnsi"/>
                <w:sz w:val="20"/>
                <w:szCs w:val="20"/>
              </w:rPr>
            </w:pPr>
            <w:r w:rsidRPr="00D47004">
              <w:rPr>
                <w:rFonts w:asciiTheme="majorHAnsi" w:hAnsiTheme="majorHAnsi" w:cstheme="majorHAnsi"/>
                <w:sz w:val="20"/>
              </w:rPr>
              <w:t>Giới hạn chấp nhận được và không chấp nhận được của kết quả hoạt động vệ sinh phải được quy định cho các bề mặt tiếp xúc với thực phẩm và thiết bị chế biến. Các giới hạn này phải dựa trên các mối nguy tiềm ẩn có liên quan đến sản phẩm hoặc khu vực chế biến (ví dụ: vi sinh, chất gây dị ứng, nhiễm bẩn dị vật hoặc nhiễm bẩn giữa các sản phẩm). Do đó, có thể xác định mức độ vệ sinh bằng ngoại quan, kỹ thuật ATP phát quang sinh học (xem bảng thuật ngữ), thử nghiệm vi sinh, thử nghiệm chất gây dị ứng hoặc thử nghiệm hóa học khi thích hợp.</w:t>
            </w:r>
          </w:p>
          <w:p w14:paraId="36C2A546" w14:textId="77777777" w:rsidR="0045757C" w:rsidRPr="00D47004" w:rsidRDefault="0045757C" w:rsidP="0045757C">
            <w:pPr>
              <w:pStyle w:val="para"/>
              <w:rPr>
                <w:rFonts w:asciiTheme="majorHAnsi" w:hAnsiTheme="majorHAnsi" w:cstheme="majorHAnsi"/>
                <w:sz w:val="20"/>
                <w:szCs w:val="20"/>
              </w:rPr>
            </w:pPr>
            <w:r w:rsidRPr="00D47004">
              <w:rPr>
                <w:rFonts w:asciiTheme="majorHAnsi" w:hAnsiTheme="majorHAnsi" w:cstheme="majorHAnsi"/>
                <w:sz w:val="20"/>
              </w:rPr>
              <w:t>Nhà máy phải xác định hành động khắc phục được thực hiện khi kết quả giám sát nằm ngoài giới hạn chấp nhận được.</w:t>
            </w:r>
          </w:p>
          <w:p w14:paraId="38BBB77C" w14:textId="644B4D5D" w:rsidR="0045757C" w:rsidRPr="00D47004" w:rsidRDefault="0045757C" w:rsidP="0045757C">
            <w:pPr>
              <w:pStyle w:val="para"/>
              <w:rPr>
                <w:rFonts w:asciiTheme="majorHAnsi" w:hAnsiTheme="majorHAnsi" w:cstheme="majorHAnsi"/>
                <w:sz w:val="20"/>
                <w:szCs w:val="20"/>
              </w:rPr>
            </w:pPr>
            <w:r w:rsidRPr="00D47004">
              <w:rPr>
                <w:rFonts w:asciiTheme="majorHAnsi" w:hAnsiTheme="majorHAnsi" w:cstheme="majorHAnsi"/>
                <w:sz w:val="20"/>
              </w:rPr>
              <w:lastRenderedPageBreak/>
              <w:t>Khi các quy trình vệ sinh là một phần của kế hoạch tiên quyết được xác định để kiểm soát rủi ro của một mối nguy cụ thể, quy trình vệ sinh và khử trùng và tần suất của chúng phải được xác nhận giá trị sử dụng và lưu giữ hồ sơ. Điều này phải bao gồm rủi ro dư lượng hóa chất vệ sinh trên bề mặt tiếp xúc với thực phẩm.</w:t>
            </w:r>
          </w:p>
        </w:tc>
        <w:tc>
          <w:tcPr>
            <w:tcW w:w="1279" w:type="dxa"/>
            <w:tcBorders>
              <w:top w:val="single" w:sz="4" w:space="0" w:color="auto"/>
              <w:left w:val="single" w:sz="4" w:space="0" w:color="auto"/>
              <w:bottom w:val="single" w:sz="4" w:space="0" w:color="auto"/>
            </w:tcBorders>
            <w:shd w:val="clear" w:color="auto" w:fill="auto"/>
          </w:tcPr>
          <w:p w14:paraId="147AEF0F" w14:textId="77777777" w:rsidR="0045757C" w:rsidRPr="00D47004" w:rsidRDefault="0045757C" w:rsidP="0045757C">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B31D236" w14:textId="77777777" w:rsidR="0045757C" w:rsidRPr="00D47004" w:rsidRDefault="0045757C" w:rsidP="0045757C">
            <w:pPr>
              <w:pStyle w:val="para"/>
              <w:rPr>
                <w:rFonts w:asciiTheme="majorHAnsi" w:hAnsiTheme="majorHAnsi" w:cstheme="majorHAnsi"/>
                <w:b/>
                <w:color w:val="000000" w:themeColor="text1"/>
                <w:sz w:val="20"/>
                <w:szCs w:val="20"/>
              </w:rPr>
            </w:pPr>
          </w:p>
        </w:tc>
      </w:tr>
      <w:tr w:rsidR="00A92147" w:rsidRPr="00D47004" w14:paraId="7DEC05B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A92147" w:rsidRPr="00D47004" w:rsidRDefault="00A92147" w:rsidP="00A92147">
            <w:pPr>
              <w:rPr>
                <w:rFonts w:asciiTheme="majorHAnsi" w:hAnsiTheme="majorHAnsi" w:cstheme="majorHAnsi"/>
                <w:sz w:val="20"/>
                <w:szCs w:val="20"/>
              </w:rPr>
            </w:pPr>
            <w:r w:rsidRPr="00D47004">
              <w:rPr>
                <w:rFonts w:asciiTheme="majorHAnsi" w:hAnsiTheme="majorHAnsi" w:cstheme="majorHAnsi"/>
                <w:b/>
                <w:sz w:val="20"/>
              </w:rPr>
              <w:t>4.11.4</w:t>
            </w:r>
          </w:p>
        </w:tc>
        <w:tc>
          <w:tcPr>
            <w:tcW w:w="3682" w:type="dxa"/>
            <w:tcBorders>
              <w:top w:val="single" w:sz="4" w:space="0" w:color="auto"/>
              <w:left w:val="single" w:sz="4" w:space="0" w:color="auto"/>
              <w:bottom w:val="single" w:sz="4" w:space="0" w:color="auto"/>
              <w:right w:val="single" w:sz="4" w:space="0" w:color="auto"/>
            </w:tcBorders>
          </w:tcPr>
          <w:p w14:paraId="0C01A27C" w14:textId="1E73D9FA" w:rsidR="00A92147" w:rsidRPr="00D47004" w:rsidRDefault="00A92147" w:rsidP="00A92147">
            <w:pPr>
              <w:pStyle w:val="para"/>
              <w:rPr>
                <w:rFonts w:asciiTheme="majorHAnsi" w:hAnsiTheme="majorHAnsi" w:cstheme="majorHAnsi"/>
                <w:sz w:val="20"/>
                <w:szCs w:val="20"/>
              </w:rPr>
            </w:pPr>
            <w:r w:rsidRPr="00D47004">
              <w:rPr>
                <w:rFonts w:asciiTheme="majorHAnsi" w:hAnsiTheme="majorHAnsi" w:cstheme="majorHAnsi"/>
                <w:sz w:val="20"/>
              </w:rPr>
              <w:t>Các nguồn lực để thực hiện vệ sinh phải sẵn có. Trường hợp cần thiết phải tháo dỡ thiết bị để vệ sinh hoặc để vào thiết bị lớn để vệ sinh, điều này phải được lên kế hoạch thích hợp và khi cần thiết, được lên kế hoạch cho các giai đoạn không sản xuất. Nhân viên vệ sinh phải được đào tạo đầy đủ hoặc được hỗ trợ kỹ thuật khi cần thiết tiếp cận vào thiết bị để vệ sinh.</w:t>
            </w:r>
          </w:p>
        </w:tc>
        <w:tc>
          <w:tcPr>
            <w:tcW w:w="1279" w:type="dxa"/>
            <w:tcBorders>
              <w:top w:val="single" w:sz="4" w:space="0" w:color="auto"/>
              <w:left w:val="single" w:sz="4" w:space="0" w:color="auto"/>
              <w:bottom w:val="single" w:sz="4" w:space="0" w:color="auto"/>
            </w:tcBorders>
            <w:shd w:val="clear" w:color="auto" w:fill="auto"/>
          </w:tcPr>
          <w:p w14:paraId="35C338B4" w14:textId="77777777" w:rsidR="00A92147" w:rsidRPr="00D47004" w:rsidRDefault="00A92147" w:rsidP="00A92147">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1D631A13" w14:textId="77777777" w:rsidR="00A92147" w:rsidRPr="00D47004" w:rsidRDefault="00A92147" w:rsidP="00A92147">
            <w:pPr>
              <w:pStyle w:val="para"/>
              <w:rPr>
                <w:rFonts w:asciiTheme="majorHAnsi" w:hAnsiTheme="majorHAnsi" w:cstheme="majorHAnsi"/>
                <w:b/>
                <w:color w:val="000000" w:themeColor="text1"/>
                <w:sz w:val="20"/>
                <w:szCs w:val="20"/>
              </w:rPr>
            </w:pPr>
          </w:p>
        </w:tc>
      </w:tr>
      <w:tr w:rsidR="005436DC" w:rsidRPr="00D47004" w14:paraId="48E43EDB"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5436DC" w:rsidRPr="00D47004" w:rsidRDefault="005436DC" w:rsidP="005436DC">
            <w:pPr>
              <w:rPr>
                <w:rFonts w:asciiTheme="majorHAnsi" w:hAnsiTheme="majorHAnsi" w:cstheme="majorHAnsi"/>
                <w:sz w:val="20"/>
                <w:szCs w:val="20"/>
              </w:rPr>
            </w:pPr>
            <w:r w:rsidRPr="00D47004">
              <w:rPr>
                <w:rFonts w:asciiTheme="majorHAnsi" w:hAnsiTheme="majorHAnsi" w:cstheme="majorHAnsi"/>
                <w:b/>
                <w:sz w:val="20"/>
              </w:rPr>
              <w:t>4.11.5</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5436DC" w:rsidRPr="00D47004" w:rsidRDefault="005436DC" w:rsidP="005436DC">
            <w:pPr>
              <w:rPr>
                <w:rFonts w:asciiTheme="majorHAnsi" w:hAnsiTheme="majorHAnsi" w:cstheme="majorHAnsi"/>
                <w:sz w:val="20"/>
                <w:szCs w:val="20"/>
              </w:rPr>
            </w:pPr>
          </w:p>
        </w:tc>
        <w:tc>
          <w:tcPr>
            <w:tcW w:w="3682" w:type="dxa"/>
            <w:tcBorders>
              <w:top w:val="single" w:sz="4" w:space="0" w:color="auto"/>
              <w:left w:val="single" w:sz="4" w:space="0" w:color="auto"/>
              <w:bottom w:val="single" w:sz="4" w:space="0" w:color="auto"/>
              <w:right w:val="single" w:sz="4" w:space="0" w:color="auto"/>
            </w:tcBorders>
          </w:tcPr>
          <w:p w14:paraId="23AEAF5E" w14:textId="1A9A8384" w:rsidR="005436DC" w:rsidRPr="00D47004" w:rsidRDefault="005436DC" w:rsidP="005436DC">
            <w:pPr>
              <w:pStyle w:val="para"/>
              <w:rPr>
                <w:rFonts w:asciiTheme="majorHAnsi" w:hAnsiTheme="majorHAnsi" w:cstheme="majorHAnsi"/>
                <w:sz w:val="20"/>
                <w:szCs w:val="20"/>
              </w:rPr>
            </w:pPr>
            <w:r w:rsidRPr="00D47004">
              <w:rPr>
                <w:rFonts w:asciiTheme="majorHAnsi" w:hAnsiTheme="majorHAnsi" w:cstheme="majorHAnsi"/>
                <w:sz w:val="20"/>
              </w:rPr>
              <w:t>Tình trạng vệ sinh của thiết bị phải được kiểm tra trước khi thiết bị được thông qua để đưa trở lại sản xuất. Kết quả kiểm tra vệ sinh, bao gồm kiểm tra trực quan, phân tích và kiểm tra vi sinh, phải được lập hồ sơ và được sử dụng để xác định các xu hướng kết quả hoạt động vệ sinh và để cải tiến khi cần.</w:t>
            </w:r>
          </w:p>
        </w:tc>
        <w:tc>
          <w:tcPr>
            <w:tcW w:w="1279" w:type="dxa"/>
            <w:tcBorders>
              <w:top w:val="single" w:sz="4" w:space="0" w:color="auto"/>
              <w:left w:val="single" w:sz="4" w:space="0" w:color="auto"/>
              <w:bottom w:val="single" w:sz="4" w:space="0" w:color="auto"/>
            </w:tcBorders>
            <w:shd w:val="clear" w:color="auto" w:fill="auto"/>
          </w:tcPr>
          <w:p w14:paraId="7F8A750C" w14:textId="77777777" w:rsidR="005436DC" w:rsidRPr="00D47004" w:rsidRDefault="005436DC" w:rsidP="005436DC">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DB94DA2" w14:textId="77777777" w:rsidR="005436DC" w:rsidRPr="00D47004" w:rsidRDefault="005436DC" w:rsidP="005436DC">
            <w:pPr>
              <w:pStyle w:val="para"/>
              <w:rPr>
                <w:rFonts w:asciiTheme="majorHAnsi" w:hAnsiTheme="majorHAnsi" w:cstheme="majorHAnsi"/>
                <w:b/>
                <w:color w:val="000000" w:themeColor="text1"/>
                <w:sz w:val="20"/>
                <w:szCs w:val="20"/>
              </w:rPr>
            </w:pPr>
          </w:p>
        </w:tc>
      </w:tr>
      <w:tr w:rsidR="00266A78" w:rsidRPr="00D47004" w14:paraId="288EB33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266A78" w:rsidRPr="00D47004" w:rsidRDefault="00266A78" w:rsidP="00266A78">
            <w:pPr>
              <w:rPr>
                <w:rFonts w:asciiTheme="majorHAnsi" w:hAnsiTheme="majorHAnsi" w:cstheme="majorHAnsi"/>
                <w:sz w:val="20"/>
                <w:szCs w:val="20"/>
              </w:rPr>
            </w:pPr>
            <w:r w:rsidRPr="00D47004">
              <w:rPr>
                <w:rFonts w:asciiTheme="majorHAnsi" w:hAnsiTheme="majorHAnsi" w:cstheme="majorHAnsi"/>
                <w:b/>
                <w:sz w:val="20"/>
              </w:rPr>
              <w:t>4.11.6</w:t>
            </w:r>
          </w:p>
        </w:tc>
        <w:tc>
          <w:tcPr>
            <w:tcW w:w="3682" w:type="dxa"/>
            <w:tcBorders>
              <w:top w:val="single" w:sz="4" w:space="0" w:color="auto"/>
              <w:left w:val="single" w:sz="4" w:space="0" w:color="auto"/>
              <w:bottom w:val="single" w:sz="4" w:space="0" w:color="auto"/>
              <w:right w:val="single" w:sz="4" w:space="0" w:color="auto"/>
            </w:tcBorders>
          </w:tcPr>
          <w:p w14:paraId="60C69F0D" w14:textId="77777777" w:rsidR="00266A78" w:rsidRPr="00D47004" w:rsidRDefault="00266A78" w:rsidP="00266A78">
            <w:pPr>
              <w:pStyle w:val="para"/>
              <w:rPr>
                <w:rFonts w:asciiTheme="majorHAnsi" w:hAnsiTheme="majorHAnsi" w:cstheme="majorHAnsi"/>
                <w:sz w:val="20"/>
                <w:szCs w:val="20"/>
              </w:rPr>
            </w:pPr>
            <w:r w:rsidRPr="00D47004">
              <w:rPr>
                <w:rFonts w:asciiTheme="majorHAnsi" w:hAnsiTheme="majorHAnsi" w:cstheme="majorHAnsi"/>
                <w:sz w:val="20"/>
              </w:rPr>
              <w:t>Thiết bị vệ sinh phải:</w:t>
            </w:r>
          </w:p>
          <w:p w14:paraId="3ED08E23" w14:textId="77777777" w:rsidR="00266A78" w:rsidRPr="00D47004" w:rsidRDefault="00266A78" w:rsidP="00CA662E">
            <w:pPr>
              <w:pStyle w:val="ListBullet"/>
              <w:numPr>
                <w:ilvl w:val="0"/>
                <w:numId w:val="1"/>
              </w:numPr>
            </w:pPr>
            <w:r w:rsidRPr="00D47004">
              <w:t>được thiết kế hợp vệ sinh và phù hợp với mục đích</w:t>
            </w:r>
          </w:p>
          <w:p w14:paraId="673D37B4" w14:textId="77777777" w:rsidR="00E802BA" w:rsidRPr="00D47004" w:rsidRDefault="00266A78" w:rsidP="00CA662E">
            <w:pPr>
              <w:pStyle w:val="ListBullet"/>
              <w:numPr>
                <w:ilvl w:val="0"/>
                <w:numId w:val="1"/>
              </w:numPr>
            </w:pPr>
            <w:r w:rsidRPr="00D47004">
              <w:t>được nhận biết phù hợp mới mục đích sử dụng (ví dụ: được mã hóa bằng màu hoặc dán nhãn)</w:t>
            </w:r>
          </w:p>
          <w:p w14:paraId="6C03069C" w14:textId="30D49AA3" w:rsidR="00266A78" w:rsidRPr="00D47004" w:rsidRDefault="00266A78" w:rsidP="00CA662E">
            <w:pPr>
              <w:pStyle w:val="ListBullet"/>
              <w:numPr>
                <w:ilvl w:val="0"/>
                <w:numId w:val="1"/>
              </w:numPr>
            </w:pPr>
            <w:r w:rsidRPr="00D47004">
              <w:t>được vệ sinh và bảo quản một cách hợp vệ sinh để tránh nhiễm bẩn.</w:t>
            </w:r>
          </w:p>
        </w:tc>
        <w:tc>
          <w:tcPr>
            <w:tcW w:w="1279" w:type="dxa"/>
            <w:tcBorders>
              <w:top w:val="single" w:sz="4" w:space="0" w:color="auto"/>
              <w:left w:val="single" w:sz="4" w:space="0" w:color="auto"/>
              <w:bottom w:val="single" w:sz="4" w:space="0" w:color="auto"/>
            </w:tcBorders>
            <w:shd w:val="clear" w:color="auto" w:fill="auto"/>
          </w:tcPr>
          <w:p w14:paraId="4B218A74" w14:textId="77777777" w:rsidR="00266A78" w:rsidRPr="00D47004" w:rsidRDefault="00266A78" w:rsidP="00266A78">
            <w:pPr>
              <w:pStyle w:val="para"/>
              <w:rPr>
                <w:rFonts w:asciiTheme="majorHAnsi" w:hAnsiTheme="majorHAnsi" w:cstheme="majorHAns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60C960AD" w14:textId="77777777" w:rsidR="00266A78" w:rsidRPr="00D47004" w:rsidRDefault="00266A78" w:rsidP="00266A78">
            <w:pPr>
              <w:pStyle w:val="para"/>
              <w:rPr>
                <w:rFonts w:asciiTheme="majorHAnsi" w:hAnsiTheme="majorHAnsi" w:cstheme="majorHAnsi"/>
                <w:b/>
                <w:color w:val="000000" w:themeColor="text1"/>
                <w:sz w:val="20"/>
                <w:szCs w:val="20"/>
              </w:rPr>
            </w:pPr>
          </w:p>
        </w:tc>
      </w:tr>
      <w:tr w:rsidR="00266A78" w:rsidRPr="00D47004" w14:paraId="5D084EE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266A78" w:rsidRPr="00D47004" w:rsidRDefault="00266A78" w:rsidP="00266A78">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4.11.7</w:t>
            </w:r>
          </w:p>
        </w:tc>
        <w:tc>
          <w:tcPr>
            <w:tcW w:w="8363" w:type="dxa"/>
            <w:gridSpan w:val="3"/>
            <w:tcBorders>
              <w:top w:val="single" w:sz="4" w:space="0" w:color="auto"/>
              <w:left w:val="single" w:sz="4" w:space="0" w:color="auto"/>
              <w:bottom w:val="single" w:sz="4" w:space="0" w:color="auto"/>
            </w:tcBorders>
            <w:shd w:val="clear" w:color="auto" w:fill="92D050"/>
          </w:tcPr>
          <w:p w14:paraId="3C2470CD" w14:textId="77777777" w:rsidR="00266A78" w:rsidRPr="00D47004" w:rsidRDefault="00266A78" w:rsidP="00266A78">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Vệ sinh tại chỗ (CIP)</w:t>
            </w:r>
          </w:p>
        </w:tc>
      </w:tr>
      <w:tr w:rsidR="00266A78" w:rsidRPr="00D47004" w14:paraId="7430015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77777777" w:rsidR="00266A78" w:rsidRPr="00D47004" w:rsidRDefault="00266A78" w:rsidP="00266A78">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FFFFFF" w:themeFill="background1"/>
          </w:tcPr>
          <w:p w14:paraId="622B2B51" w14:textId="77777777" w:rsidR="00266A78" w:rsidRPr="00D47004" w:rsidRDefault="00266A78" w:rsidP="00266A78">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FFFFFF" w:themeFill="background1"/>
          </w:tcPr>
          <w:p w14:paraId="2D29A93B" w14:textId="77777777" w:rsidR="00266A78" w:rsidRPr="00D47004" w:rsidRDefault="00266A78" w:rsidP="00266A78">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324DF801" w14:textId="48B11E4A" w:rsidR="00266A78" w:rsidRPr="00D47004" w:rsidRDefault="00132429" w:rsidP="00266A78">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706ADF" w:rsidRPr="00D47004" w14:paraId="672F582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706ADF" w:rsidRPr="00D47004" w:rsidRDefault="00706ADF" w:rsidP="00706ADF">
            <w:pPr>
              <w:pStyle w:val="para"/>
              <w:rPr>
                <w:rFonts w:asciiTheme="majorHAnsi" w:hAnsiTheme="majorHAnsi" w:cstheme="majorHAnsi"/>
                <w:b/>
                <w:sz w:val="20"/>
                <w:szCs w:val="20"/>
              </w:rPr>
            </w:pPr>
            <w:r w:rsidRPr="00D47004">
              <w:rPr>
                <w:rFonts w:asciiTheme="majorHAnsi" w:hAnsiTheme="majorHAnsi" w:cstheme="majorHAnsi"/>
                <w:b/>
                <w:sz w:val="20"/>
              </w:rPr>
              <w:t>4.11.7.1</w:t>
            </w:r>
          </w:p>
        </w:tc>
        <w:tc>
          <w:tcPr>
            <w:tcW w:w="3682" w:type="dxa"/>
            <w:tcBorders>
              <w:top w:val="single" w:sz="4" w:space="0" w:color="auto"/>
              <w:left w:val="single" w:sz="4" w:space="0" w:color="auto"/>
              <w:bottom w:val="single" w:sz="4" w:space="0" w:color="auto"/>
              <w:right w:val="single" w:sz="4" w:space="0" w:color="auto"/>
            </w:tcBorders>
          </w:tcPr>
          <w:p w14:paraId="6BAFFB34" w14:textId="77777777" w:rsidR="00706ADF" w:rsidRPr="00D47004" w:rsidRDefault="00706ADF" w:rsidP="00706ADF">
            <w:pPr>
              <w:pStyle w:val="para"/>
              <w:rPr>
                <w:rFonts w:asciiTheme="majorHAnsi" w:hAnsiTheme="majorHAnsi" w:cstheme="majorHAnsi"/>
                <w:sz w:val="20"/>
                <w:szCs w:val="20"/>
              </w:rPr>
            </w:pPr>
            <w:r w:rsidRPr="00D47004">
              <w:rPr>
                <w:rFonts w:asciiTheme="majorHAnsi" w:hAnsiTheme="majorHAnsi" w:cstheme="majorHAnsi"/>
                <w:sz w:val="20"/>
              </w:rPr>
              <w:t>Tất cả các thiết bị CIP phải được thiết kế và xây dựng để đảm bảo hoạt động hiệu quả. Điều này phải bao gồm:</w:t>
            </w:r>
          </w:p>
          <w:p w14:paraId="5944E590" w14:textId="77777777" w:rsidR="00706ADF" w:rsidRPr="00D47004" w:rsidRDefault="00706ADF" w:rsidP="00CA662E">
            <w:pPr>
              <w:pStyle w:val="ListBullet"/>
              <w:numPr>
                <w:ilvl w:val="0"/>
                <w:numId w:val="1"/>
              </w:numPr>
            </w:pPr>
            <w:r w:rsidRPr="00D47004">
              <w:t>xác nhận giá trị sử dụng thiết kế và vận hành chính xác của hệ thống</w:t>
            </w:r>
          </w:p>
          <w:p w14:paraId="43279FE7" w14:textId="77777777" w:rsidR="00706ADF" w:rsidRPr="00D47004" w:rsidRDefault="00706ADF" w:rsidP="00CA662E">
            <w:pPr>
              <w:pStyle w:val="ListBullet"/>
              <w:numPr>
                <w:ilvl w:val="0"/>
                <w:numId w:val="1"/>
              </w:numPr>
            </w:pPr>
            <w:r w:rsidRPr="00D47004">
              <w:lastRenderedPageBreak/>
              <w:t>một sơ đồ bố trí của hệ thống CIP được cập nhật</w:t>
            </w:r>
          </w:p>
          <w:p w14:paraId="622E2B8B" w14:textId="77777777" w:rsidR="00706ADF" w:rsidRPr="00D47004" w:rsidRDefault="00706ADF" w:rsidP="00CA662E">
            <w:pPr>
              <w:pStyle w:val="ListBullet"/>
              <w:numPr>
                <w:ilvl w:val="0"/>
                <w:numId w:val="1"/>
              </w:numPr>
            </w:pPr>
            <w:r w:rsidRPr="00D47004">
              <w:t>khi các dung dịch rửa được thu hồi và tái sử dụng, một đánh giá về nguy cơ nhiễm chéo (ví dụ: do tái đưa vào các chất gây dị ứn hoặc sự tồn tại của các vùng rủi ro sản xuất khác nhau trong nhà máy).</w:t>
            </w:r>
          </w:p>
          <w:p w14:paraId="20497067" w14:textId="77777777" w:rsidR="00706ADF" w:rsidRPr="00D47004" w:rsidRDefault="00706ADF" w:rsidP="00706ADF">
            <w:pPr>
              <w:pStyle w:val="para"/>
              <w:rPr>
                <w:rFonts w:asciiTheme="majorHAnsi" w:hAnsiTheme="majorHAnsi" w:cstheme="majorHAnsi"/>
                <w:sz w:val="20"/>
                <w:szCs w:val="20"/>
              </w:rPr>
            </w:pPr>
            <w:r w:rsidRPr="00D47004">
              <w:rPr>
                <w:rFonts w:asciiTheme="majorHAnsi" w:hAnsiTheme="majorHAnsi" w:cstheme="majorHAnsi"/>
                <w:sz w:val="20"/>
              </w:rPr>
              <w:t>Các thay đổi hoặc bổ sung cho hệ thống CIP phải được phê duyệt bởi một cá nhân có năng lực phù hợp trước khi thực hiện các thay đổi. Hồ sơ ghi nhận các thay đổi phải được duy trì.</w:t>
            </w:r>
          </w:p>
          <w:p w14:paraId="08B44A67" w14:textId="3C69F164" w:rsidR="00706ADF" w:rsidRPr="00D47004" w:rsidRDefault="00706ADF" w:rsidP="00706ADF">
            <w:pPr>
              <w:pStyle w:val="para"/>
              <w:rPr>
                <w:rFonts w:asciiTheme="majorHAnsi" w:hAnsiTheme="majorHAnsi" w:cstheme="majorHAnsi"/>
                <w:sz w:val="20"/>
                <w:szCs w:val="20"/>
              </w:rPr>
            </w:pPr>
            <w:r w:rsidRPr="00D47004">
              <w:rPr>
                <w:rFonts w:asciiTheme="majorHAnsi" w:hAnsiTheme="majorHAnsi" w:cstheme="majorHAnsi"/>
                <w:sz w:val="20"/>
              </w:rPr>
              <w:t>Hệ thống phải được tái xác nhận giá trị sử dụng theo tần suất dựa trên rủi ro và sau bất kỳ thay đổi hoặc bổ sung nào.</w:t>
            </w:r>
          </w:p>
        </w:tc>
        <w:tc>
          <w:tcPr>
            <w:tcW w:w="1279" w:type="dxa"/>
            <w:tcBorders>
              <w:top w:val="single" w:sz="4" w:space="0" w:color="auto"/>
              <w:left w:val="single" w:sz="4" w:space="0" w:color="auto"/>
              <w:bottom w:val="single" w:sz="4" w:space="0" w:color="auto"/>
            </w:tcBorders>
            <w:shd w:val="clear" w:color="auto" w:fill="FFFFFF" w:themeFill="background1"/>
          </w:tcPr>
          <w:p w14:paraId="079717DB" w14:textId="77777777" w:rsidR="00706ADF" w:rsidRPr="00D47004" w:rsidRDefault="00706ADF" w:rsidP="00706ADF">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A7AE1A5" w14:textId="77777777" w:rsidR="00706ADF" w:rsidRPr="00D47004" w:rsidRDefault="00706ADF" w:rsidP="00706ADF">
            <w:pPr>
              <w:pStyle w:val="para"/>
              <w:rPr>
                <w:rFonts w:asciiTheme="majorHAnsi" w:hAnsiTheme="majorHAnsi" w:cstheme="majorHAnsi"/>
                <w:b/>
                <w:sz w:val="20"/>
                <w:szCs w:val="20"/>
              </w:rPr>
            </w:pPr>
          </w:p>
        </w:tc>
      </w:tr>
      <w:tr w:rsidR="00B00C4A" w:rsidRPr="00D47004" w14:paraId="580ECC7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B00C4A" w:rsidRPr="00D47004" w:rsidRDefault="00B00C4A" w:rsidP="00B00C4A">
            <w:pPr>
              <w:rPr>
                <w:rFonts w:asciiTheme="majorHAnsi" w:hAnsiTheme="majorHAnsi" w:cstheme="majorHAnsi"/>
                <w:sz w:val="20"/>
                <w:szCs w:val="20"/>
              </w:rPr>
            </w:pPr>
            <w:r w:rsidRPr="00D47004">
              <w:rPr>
                <w:rFonts w:asciiTheme="majorHAnsi" w:hAnsiTheme="majorHAnsi" w:cstheme="majorHAnsi"/>
                <w:b/>
                <w:sz w:val="20"/>
              </w:rPr>
              <w:t>4.11.7.2</w:t>
            </w:r>
          </w:p>
        </w:tc>
        <w:tc>
          <w:tcPr>
            <w:tcW w:w="3682" w:type="dxa"/>
            <w:tcBorders>
              <w:top w:val="single" w:sz="4" w:space="0" w:color="auto"/>
              <w:left w:val="single" w:sz="4" w:space="0" w:color="auto"/>
              <w:bottom w:val="single" w:sz="4" w:space="0" w:color="auto"/>
              <w:right w:val="single" w:sz="4" w:space="0" w:color="auto"/>
            </w:tcBorders>
          </w:tcPr>
          <w:p w14:paraId="05172B72" w14:textId="77777777" w:rsidR="00B00C4A" w:rsidRPr="00D47004" w:rsidRDefault="00B00C4A" w:rsidP="00B00C4A">
            <w:pPr>
              <w:pStyle w:val="para"/>
              <w:rPr>
                <w:rFonts w:asciiTheme="majorHAnsi" w:hAnsiTheme="majorHAnsi" w:cstheme="majorHAnsi"/>
                <w:sz w:val="20"/>
                <w:szCs w:val="20"/>
              </w:rPr>
            </w:pPr>
            <w:r w:rsidRPr="00D47004">
              <w:rPr>
                <w:rFonts w:asciiTheme="majorHAnsi" w:hAnsiTheme="majorHAnsi" w:cstheme="majorHAnsi"/>
                <w:sz w:val="20"/>
              </w:rPr>
              <w:t>Giới hạn chấp nhận được và không chấp nhận được của kết quả hoạt động đối với các tham số quá trình trọng yếu phải được xác định để đảm bảo loại bỏ các mối nguy mục tiêu (ví dụ: đất, chất gây dị ứng, vi sinh vật, bào tử). Ở mức tối thiểu, các tham số này phải bao gồm:</w:t>
            </w:r>
          </w:p>
          <w:p w14:paraId="64EA73F4" w14:textId="77777777" w:rsidR="00B00C4A" w:rsidRPr="00D47004" w:rsidRDefault="00B00C4A" w:rsidP="00CA662E">
            <w:pPr>
              <w:pStyle w:val="ListBullet"/>
              <w:numPr>
                <w:ilvl w:val="0"/>
                <w:numId w:val="1"/>
              </w:numPr>
            </w:pPr>
            <w:r w:rsidRPr="00D47004">
              <w:t>thời gian cho mỗi giai đoạn</w:t>
            </w:r>
          </w:p>
          <w:p w14:paraId="116F32AF" w14:textId="77777777" w:rsidR="00B00C4A" w:rsidRPr="00D47004" w:rsidRDefault="00B00C4A" w:rsidP="00CA662E">
            <w:pPr>
              <w:pStyle w:val="ListBullet"/>
              <w:numPr>
                <w:ilvl w:val="0"/>
                <w:numId w:val="1"/>
              </w:numPr>
            </w:pPr>
            <w:r w:rsidRPr="00D47004">
              <w:t>nồng độ chất tẩy rửa</w:t>
            </w:r>
          </w:p>
          <w:p w14:paraId="71F80B49" w14:textId="77777777" w:rsidR="00B00C4A" w:rsidRPr="00D47004" w:rsidRDefault="00B00C4A" w:rsidP="00CA662E">
            <w:pPr>
              <w:pStyle w:val="ListBullet"/>
              <w:numPr>
                <w:ilvl w:val="0"/>
                <w:numId w:val="1"/>
              </w:numPr>
            </w:pPr>
            <w:r w:rsidRPr="00D47004">
              <w:t>tốc độ dòng chảy và áp suất</w:t>
            </w:r>
          </w:p>
          <w:p w14:paraId="53D5D3B3" w14:textId="77777777" w:rsidR="00B00C4A" w:rsidRPr="00D47004" w:rsidRDefault="00B00C4A" w:rsidP="00CA662E">
            <w:pPr>
              <w:pStyle w:val="ListBullet"/>
              <w:numPr>
                <w:ilvl w:val="0"/>
                <w:numId w:val="1"/>
              </w:numPr>
            </w:pPr>
            <w:r w:rsidRPr="00D47004">
              <w:t>nhiệt độ.</w:t>
            </w:r>
          </w:p>
          <w:p w14:paraId="3AC2EE67" w14:textId="4D274E52" w:rsidR="00B00C4A" w:rsidRPr="00D47004" w:rsidRDefault="00B00C4A" w:rsidP="00B00C4A">
            <w:pPr>
              <w:pStyle w:val="para"/>
              <w:rPr>
                <w:rFonts w:asciiTheme="majorHAnsi" w:hAnsiTheme="majorHAnsi" w:cstheme="majorHAnsi"/>
                <w:sz w:val="20"/>
                <w:szCs w:val="20"/>
              </w:rPr>
            </w:pPr>
            <w:r w:rsidRPr="00D47004">
              <w:rPr>
                <w:rFonts w:asciiTheme="majorHAnsi" w:hAnsiTheme="majorHAnsi" w:cstheme="majorHAnsi"/>
                <w:sz w:val="20"/>
              </w:rPr>
              <w:t>Những điều này phải được xác nhận giá trị sử dụng và hồ sơ của việc xác nhận được duy trì.</w:t>
            </w:r>
          </w:p>
        </w:tc>
        <w:tc>
          <w:tcPr>
            <w:tcW w:w="1279" w:type="dxa"/>
            <w:tcBorders>
              <w:top w:val="single" w:sz="4" w:space="0" w:color="auto"/>
              <w:left w:val="single" w:sz="4" w:space="0" w:color="auto"/>
              <w:bottom w:val="single" w:sz="4" w:space="0" w:color="auto"/>
            </w:tcBorders>
            <w:shd w:val="clear" w:color="auto" w:fill="FFFFFF" w:themeFill="background1"/>
          </w:tcPr>
          <w:p w14:paraId="6340BA9C" w14:textId="77777777" w:rsidR="00B00C4A" w:rsidRPr="00D47004" w:rsidRDefault="00B00C4A" w:rsidP="00B00C4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43E0AB" w14:textId="77777777" w:rsidR="00B00C4A" w:rsidRPr="00D47004" w:rsidRDefault="00B00C4A" w:rsidP="00B00C4A">
            <w:pPr>
              <w:pStyle w:val="para"/>
              <w:rPr>
                <w:rFonts w:asciiTheme="majorHAnsi" w:hAnsiTheme="majorHAnsi" w:cstheme="majorHAnsi"/>
                <w:b/>
                <w:sz w:val="20"/>
                <w:szCs w:val="20"/>
              </w:rPr>
            </w:pPr>
          </w:p>
        </w:tc>
      </w:tr>
      <w:tr w:rsidR="002B4717" w:rsidRPr="00D47004" w14:paraId="5295761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2B4717" w:rsidRPr="00D47004" w:rsidRDefault="002B4717" w:rsidP="002B4717">
            <w:pPr>
              <w:rPr>
                <w:rFonts w:asciiTheme="majorHAnsi" w:hAnsiTheme="majorHAnsi" w:cstheme="majorHAnsi"/>
                <w:sz w:val="20"/>
                <w:szCs w:val="20"/>
              </w:rPr>
            </w:pPr>
            <w:r w:rsidRPr="00D47004">
              <w:rPr>
                <w:rFonts w:asciiTheme="majorHAnsi" w:hAnsiTheme="majorHAnsi" w:cstheme="majorHAnsi"/>
                <w:b/>
                <w:sz w:val="20"/>
              </w:rPr>
              <w:t>4.11.7.3</w:t>
            </w:r>
          </w:p>
        </w:tc>
        <w:tc>
          <w:tcPr>
            <w:tcW w:w="3682" w:type="dxa"/>
            <w:tcBorders>
              <w:top w:val="single" w:sz="4" w:space="0" w:color="auto"/>
              <w:left w:val="single" w:sz="4" w:space="0" w:color="auto"/>
              <w:bottom w:val="single" w:sz="4" w:space="0" w:color="auto"/>
              <w:right w:val="single" w:sz="4" w:space="0" w:color="auto"/>
            </w:tcBorders>
          </w:tcPr>
          <w:p w14:paraId="4528D76B" w14:textId="77777777" w:rsidR="002B4717" w:rsidRPr="00D47004" w:rsidRDefault="002B4717" w:rsidP="002B4717">
            <w:pPr>
              <w:pStyle w:val="para"/>
              <w:rPr>
                <w:rFonts w:asciiTheme="majorHAnsi" w:hAnsiTheme="majorHAnsi" w:cstheme="majorHAnsi"/>
                <w:sz w:val="20"/>
                <w:szCs w:val="20"/>
              </w:rPr>
            </w:pPr>
            <w:r w:rsidRPr="00D47004">
              <w:rPr>
                <w:rFonts w:asciiTheme="majorHAnsi" w:hAnsiTheme="majorHAnsi" w:cstheme="majorHAnsi"/>
                <w:sz w:val="20"/>
              </w:rPr>
              <w:t>Thiết bị CIP phải được duy trì bởi đội ngũ nhân viên được đào tạo phù hợp để đảm bảo việc vệ sinh hiệu quả được thực hiện. Điều này phải bao gồm:</w:t>
            </w:r>
          </w:p>
          <w:p w14:paraId="4ADD1084" w14:textId="77777777" w:rsidR="002B4717" w:rsidRPr="00D47004" w:rsidRDefault="002B4717" w:rsidP="00CA662E">
            <w:pPr>
              <w:pStyle w:val="ListBullet"/>
              <w:numPr>
                <w:ilvl w:val="0"/>
                <w:numId w:val="1"/>
              </w:numPr>
            </w:pPr>
            <w:r w:rsidRPr="00D47004">
              <w:t>nồng độ chất tẩy rửa phải được kiểm tra thường xuyên</w:t>
            </w:r>
          </w:p>
          <w:p w14:paraId="1DCF8055" w14:textId="77777777" w:rsidR="002B4717" w:rsidRPr="00D47004" w:rsidRDefault="002B4717" w:rsidP="00CA662E">
            <w:pPr>
              <w:pStyle w:val="ListBullet"/>
              <w:numPr>
                <w:ilvl w:val="0"/>
                <w:numId w:val="1"/>
              </w:numPr>
            </w:pPr>
            <w:r w:rsidRPr="00D47004">
              <w:t>các dung dịch rửa sau thu hồi phải được giám sát để xây dựng phần tiếp nhận từ các bể tẩy rửa</w:t>
            </w:r>
          </w:p>
          <w:p w14:paraId="5A3DE2FF" w14:textId="77777777" w:rsidR="009228C2" w:rsidRPr="00D47004" w:rsidRDefault="002B4717" w:rsidP="00CA662E">
            <w:pPr>
              <w:pStyle w:val="ListBullet"/>
              <w:numPr>
                <w:ilvl w:val="0"/>
                <w:numId w:val="1"/>
              </w:numPr>
            </w:pPr>
            <w:r w:rsidRPr="00D47004">
              <w:t>các bộ lọc, khi được trang bị, phải được vệ sinh và kiểm tra ở tần suất xác định</w:t>
            </w:r>
          </w:p>
          <w:p w14:paraId="10951578" w14:textId="432AC114" w:rsidR="002B4717" w:rsidRPr="00D47004" w:rsidRDefault="002B4717" w:rsidP="00CA662E">
            <w:pPr>
              <w:pStyle w:val="ListBullet"/>
              <w:numPr>
                <w:ilvl w:val="0"/>
                <w:numId w:val="1"/>
              </w:numPr>
            </w:pPr>
            <w:r w:rsidRPr="00D47004">
              <w:lastRenderedPageBreak/>
              <w:t>nơi sử dụng ống mềm, linh hoạt phải được bảo quản hợp lý khi không sử dụng và được kiểm tra ở tần suất xác định để đảm bảo rằng chúng ở trong tình trạng tốt.</w:t>
            </w:r>
          </w:p>
        </w:tc>
        <w:tc>
          <w:tcPr>
            <w:tcW w:w="1279" w:type="dxa"/>
            <w:tcBorders>
              <w:top w:val="single" w:sz="4" w:space="0" w:color="auto"/>
              <w:left w:val="single" w:sz="4" w:space="0" w:color="auto"/>
              <w:bottom w:val="single" w:sz="4" w:space="0" w:color="auto"/>
            </w:tcBorders>
            <w:shd w:val="clear" w:color="auto" w:fill="FFFFFF" w:themeFill="background1"/>
          </w:tcPr>
          <w:p w14:paraId="42656281" w14:textId="77777777" w:rsidR="002B4717" w:rsidRPr="00D47004" w:rsidRDefault="002B4717" w:rsidP="002B4717">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680B466" w14:textId="77777777" w:rsidR="002B4717" w:rsidRPr="00D47004" w:rsidRDefault="002B4717" w:rsidP="002B4717">
            <w:pPr>
              <w:pStyle w:val="para"/>
              <w:rPr>
                <w:rFonts w:asciiTheme="majorHAnsi" w:hAnsiTheme="majorHAnsi" w:cstheme="majorHAnsi"/>
                <w:b/>
                <w:sz w:val="20"/>
                <w:szCs w:val="20"/>
              </w:rPr>
            </w:pPr>
          </w:p>
        </w:tc>
      </w:tr>
      <w:tr w:rsidR="00E9034C" w:rsidRPr="00D47004" w14:paraId="7706DA6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E9034C" w:rsidRPr="00D47004" w:rsidRDefault="00E9034C" w:rsidP="00E9034C">
            <w:pPr>
              <w:rPr>
                <w:rFonts w:asciiTheme="majorHAnsi" w:hAnsiTheme="majorHAnsi" w:cstheme="majorHAnsi"/>
                <w:sz w:val="20"/>
                <w:szCs w:val="20"/>
              </w:rPr>
            </w:pPr>
            <w:r w:rsidRPr="00D47004">
              <w:rPr>
                <w:rFonts w:asciiTheme="majorHAnsi" w:hAnsiTheme="majorHAnsi" w:cstheme="majorHAnsi"/>
                <w:b/>
                <w:sz w:val="20"/>
              </w:rPr>
              <w:t>4.11.7.4</w:t>
            </w:r>
          </w:p>
        </w:tc>
        <w:tc>
          <w:tcPr>
            <w:tcW w:w="3682" w:type="dxa"/>
            <w:tcBorders>
              <w:top w:val="single" w:sz="4" w:space="0" w:color="auto"/>
              <w:left w:val="single" w:sz="4" w:space="0" w:color="auto"/>
              <w:bottom w:val="single" w:sz="4" w:space="0" w:color="auto"/>
              <w:right w:val="single" w:sz="4" w:space="0" w:color="auto"/>
            </w:tcBorders>
          </w:tcPr>
          <w:p w14:paraId="2352C6C6" w14:textId="77777777" w:rsidR="00E9034C" w:rsidRPr="00D47004" w:rsidRDefault="00E9034C" w:rsidP="00E9034C">
            <w:pPr>
              <w:pStyle w:val="para"/>
              <w:rPr>
                <w:rFonts w:asciiTheme="majorHAnsi" w:hAnsiTheme="majorHAnsi" w:cstheme="majorHAnsi"/>
                <w:sz w:val="20"/>
                <w:szCs w:val="20"/>
              </w:rPr>
            </w:pPr>
            <w:r w:rsidRPr="00D47004">
              <w:rPr>
                <w:rFonts w:asciiTheme="majorHAnsi" w:hAnsiTheme="majorHAnsi" w:cstheme="majorHAnsi"/>
                <w:sz w:val="20"/>
              </w:rPr>
              <w:t>Các phương tiện CIP, khi được sử dụng, phải được giám sát ở tần suất xác định dựa trên rủi ro. Điều này có thể bao gồm:</w:t>
            </w:r>
          </w:p>
          <w:p w14:paraId="39A06B3A" w14:textId="77777777" w:rsidR="00E9034C" w:rsidRPr="00D47004" w:rsidRDefault="00E9034C" w:rsidP="00CA662E">
            <w:pPr>
              <w:pStyle w:val="ListBullet"/>
              <w:numPr>
                <w:ilvl w:val="0"/>
                <w:numId w:val="1"/>
              </w:numPr>
            </w:pPr>
            <w:r w:rsidRPr="00D47004">
              <w:t>giám sát các tham số quá trình được xác định trong điều 4.11.7.2</w:t>
            </w:r>
          </w:p>
          <w:p w14:paraId="5A3E6CFB" w14:textId="77777777" w:rsidR="00E9034C" w:rsidRPr="00D47004" w:rsidRDefault="00E9034C" w:rsidP="00CA662E">
            <w:pPr>
              <w:pStyle w:val="ListBullet"/>
              <w:numPr>
                <w:ilvl w:val="0"/>
                <w:numId w:val="1"/>
              </w:numPr>
            </w:pPr>
            <w:r w:rsidRPr="00D47004">
              <w:t>đảm bảo các kết nối, đường ống và đường ống và cài đặt chính xác thực hiện</w:t>
            </w:r>
          </w:p>
          <w:p w14:paraId="27E7BC04" w14:textId="77777777" w:rsidR="00E9034C" w:rsidRPr="00D47004" w:rsidRDefault="00E9034C" w:rsidP="00CA662E">
            <w:pPr>
              <w:pStyle w:val="ListBullet"/>
              <w:numPr>
                <w:ilvl w:val="0"/>
                <w:numId w:val="1"/>
              </w:numPr>
            </w:pPr>
            <w:r w:rsidRPr="00D47004">
              <w:t>xác nhận quá trình đang hoạt động chính xác (ví dụ: mở/đóng tuần tự các van)</w:t>
            </w:r>
          </w:p>
          <w:p w14:paraId="0024AF56" w14:textId="77777777" w:rsidR="00E9034C" w:rsidRPr="00D47004" w:rsidRDefault="00E9034C" w:rsidP="00CA662E">
            <w:pPr>
              <w:pStyle w:val="ListBullet"/>
              <w:numPr>
                <w:ilvl w:val="0"/>
                <w:numId w:val="1"/>
              </w:numPr>
            </w:pPr>
            <w:r w:rsidRPr="00D47004">
              <w:t>đảm bảo hoàn thành chu trình vệ sinh hiệu quả</w:t>
            </w:r>
          </w:p>
          <w:p w14:paraId="1A672D78" w14:textId="77777777" w:rsidR="00E9034C" w:rsidRPr="00D47004" w:rsidRDefault="00E9034C" w:rsidP="00CA662E">
            <w:pPr>
              <w:pStyle w:val="ListBullet"/>
              <w:numPr>
                <w:ilvl w:val="0"/>
                <w:numId w:val="1"/>
              </w:numPr>
            </w:pPr>
            <w:r w:rsidRPr="00D47004">
              <w:t>giám sát hiệu lực của kết quả, kể cả thoát nước khi cần.</w:t>
            </w:r>
          </w:p>
          <w:p w14:paraId="5739BFBB" w14:textId="0348030E" w:rsidR="00E9034C" w:rsidRPr="00D47004" w:rsidRDefault="00E9034C" w:rsidP="00E9034C">
            <w:pPr>
              <w:pStyle w:val="para"/>
              <w:rPr>
                <w:rFonts w:asciiTheme="majorHAnsi" w:hAnsiTheme="majorHAnsi" w:cstheme="majorHAnsi"/>
                <w:sz w:val="20"/>
                <w:szCs w:val="20"/>
              </w:rPr>
            </w:pPr>
            <w:r w:rsidRPr="00D47004">
              <w:rPr>
                <w:rFonts w:asciiTheme="majorHAnsi" w:hAnsiTheme="majorHAnsi" w:cstheme="majorHAnsi"/>
                <w:sz w:val="20"/>
              </w:rPr>
              <w:t>Các quy trình phải xác định hành động cần thực hiện nếu việc giám sát chỉ ra rằng việc xử lý nằm ngoài giới hạn đã xác định.</w:t>
            </w:r>
          </w:p>
        </w:tc>
        <w:tc>
          <w:tcPr>
            <w:tcW w:w="1279" w:type="dxa"/>
            <w:tcBorders>
              <w:top w:val="single" w:sz="4" w:space="0" w:color="auto"/>
              <w:left w:val="single" w:sz="4" w:space="0" w:color="auto"/>
              <w:bottom w:val="single" w:sz="4" w:space="0" w:color="auto"/>
            </w:tcBorders>
            <w:shd w:val="clear" w:color="auto" w:fill="FFFFFF" w:themeFill="background1"/>
          </w:tcPr>
          <w:p w14:paraId="5D7D4000" w14:textId="77777777" w:rsidR="00E9034C" w:rsidRPr="00D47004" w:rsidRDefault="00E9034C" w:rsidP="00E9034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90D1C63" w14:textId="77777777" w:rsidR="00E9034C" w:rsidRPr="00D47004" w:rsidRDefault="00E9034C" w:rsidP="00E9034C">
            <w:pPr>
              <w:pStyle w:val="para"/>
              <w:rPr>
                <w:rFonts w:asciiTheme="majorHAnsi" w:hAnsiTheme="majorHAnsi" w:cstheme="majorHAnsi"/>
                <w:b/>
                <w:sz w:val="20"/>
                <w:szCs w:val="20"/>
              </w:rPr>
            </w:pPr>
          </w:p>
        </w:tc>
      </w:tr>
      <w:tr w:rsidR="00E9034C" w:rsidRPr="00D47004" w14:paraId="192B62A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E9034C" w:rsidRPr="00D47004" w:rsidRDefault="00E9034C" w:rsidP="00E9034C">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4.11.8</w:t>
            </w:r>
          </w:p>
        </w:tc>
        <w:tc>
          <w:tcPr>
            <w:tcW w:w="8363" w:type="dxa"/>
            <w:gridSpan w:val="3"/>
            <w:tcBorders>
              <w:top w:val="single" w:sz="4" w:space="0" w:color="auto"/>
              <w:left w:val="single" w:sz="4" w:space="0" w:color="auto"/>
              <w:bottom w:val="single" w:sz="4" w:space="0" w:color="auto"/>
            </w:tcBorders>
            <w:shd w:val="clear" w:color="auto" w:fill="92D050"/>
          </w:tcPr>
          <w:p w14:paraId="2FF65BC5" w14:textId="77777777" w:rsidR="00E9034C" w:rsidRPr="00D47004" w:rsidRDefault="00E9034C" w:rsidP="00E9034C">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Giám sát môi trường</w:t>
            </w:r>
          </w:p>
        </w:tc>
      </w:tr>
      <w:tr w:rsidR="00E9034C" w:rsidRPr="00D47004" w14:paraId="1C3273C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77777777" w:rsidR="00E9034C" w:rsidRPr="00D47004" w:rsidRDefault="00E9034C" w:rsidP="00E9034C">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6FDA13B2" w14:textId="1AD288C8" w:rsidR="00E9034C" w:rsidRPr="00D47004" w:rsidRDefault="00E9034C" w:rsidP="00E9034C">
            <w:pPr>
              <w:pStyle w:val="para"/>
              <w:rPr>
                <w:rFonts w:asciiTheme="majorHAnsi" w:hAnsiTheme="majorHAnsi" w:cstheme="majorHAnsi"/>
                <w:sz w:val="20"/>
                <w:szCs w:val="20"/>
              </w:rPr>
            </w:pPr>
            <w:r w:rsidRPr="00D47004">
              <w:rPr>
                <w:rFonts w:asciiTheme="majorHAnsi" w:hAnsiTheme="majorHAnsi" w:cstheme="majorHAnsi"/>
                <w:sz w:val="20"/>
              </w:rPr>
              <w:t>Các chương trình giám sát môi trường dựa trên rủi ro phải được áp dụng cho các mầm bệnh hoặc sinh vật gây hư hỏng. Ở mức tối thiểu, chúng phải bao gồm tất cả các khu vực sản xuất với các sản phẩm hở và sản phẩm ăn ngay.</w:t>
            </w:r>
          </w:p>
        </w:tc>
      </w:tr>
      <w:tr w:rsidR="00E9034C" w:rsidRPr="00D47004" w14:paraId="7752DCF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77777777" w:rsidR="00E9034C" w:rsidRPr="00D47004" w:rsidRDefault="00E9034C" w:rsidP="00E9034C">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Điều khoản</w:t>
            </w:r>
          </w:p>
        </w:tc>
        <w:tc>
          <w:tcPr>
            <w:tcW w:w="3682" w:type="dxa"/>
            <w:tcBorders>
              <w:top w:val="single" w:sz="4" w:space="0" w:color="auto"/>
              <w:left w:val="single" w:sz="4" w:space="0" w:color="auto"/>
              <w:bottom w:val="single" w:sz="4" w:space="0" w:color="auto"/>
            </w:tcBorders>
            <w:shd w:val="clear" w:color="auto" w:fill="auto"/>
          </w:tcPr>
          <w:p w14:paraId="1BA162D9" w14:textId="77777777" w:rsidR="00E9034C" w:rsidRPr="00D47004" w:rsidRDefault="00E9034C" w:rsidP="00E9034C">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1959E20C" w14:textId="77777777" w:rsidR="00E9034C" w:rsidRPr="00D47004" w:rsidRDefault="00E9034C" w:rsidP="00E9034C">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28419737" w14:textId="67B1F680" w:rsidR="00E9034C" w:rsidRPr="00D47004" w:rsidRDefault="00132429" w:rsidP="00E9034C">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565897" w:rsidRPr="00D47004" w14:paraId="562D7376"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565897" w:rsidRPr="00D47004" w:rsidRDefault="00565897" w:rsidP="00565897">
            <w:pPr>
              <w:pStyle w:val="para"/>
              <w:rPr>
                <w:rFonts w:asciiTheme="majorHAnsi" w:hAnsiTheme="majorHAnsi" w:cstheme="majorHAnsi"/>
                <w:b/>
                <w:sz w:val="20"/>
                <w:szCs w:val="20"/>
              </w:rPr>
            </w:pPr>
            <w:r w:rsidRPr="00D47004">
              <w:rPr>
                <w:rFonts w:asciiTheme="majorHAnsi" w:hAnsiTheme="majorHAnsi" w:cstheme="majorHAnsi"/>
                <w:b/>
                <w:sz w:val="20"/>
              </w:rPr>
              <w:t>4.11.8.1</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565897" w:rsidRPr="00D47004" w:rsidRDefault="00565897" w:rsidP="00565897">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AAC31E" w14:textId="77777777" w:rsidR="00565897" w:rsidRPr="00D47004" w:rsidRDefault="00565897" w:rsidP="00565897">
            <w:pPr>
              <w:pStyle w:val="para"/>
              <w:rPr>
                <w:rFonts w:asciiTheme="majorHAnsi" w:hAnsiTheme="majorHAnsi" w:cstheme="majorHAnsi"/>
                <w:sz w:val="20"/>
                <w:szCs w:val="20"/>
              </w:rPr>
            </w:pPr>
            <w:r w:rsidRPr="00D47004">
              <w:rPr>
                <w:rFonts w:asciiTheme="majorHAnsi" w:hAnsiTheme="majorHAnsi" w:cstheme="majorHAnsi"/>
                <w:sz w:val="20"/>
              </w:rPr>
              <w:t>Thiết kế của chương trình giám sát môi trường phải dựa trên rủi ro và tối thiểu phải bao gồm:</w:t>
            </w:r>
          </w:p>
          <w:p w14:paraId="620C40D2" w14:textId="77777777" w:rsidR="00565897" w:rsidRPr="00D47004" w:rsidRDefault="00565897" w:rsidP="00CA662E">
            <w:pPr>
              <w:pStyle w:val="ListBullet"/>
              <w:numPr>
                <w:ilvl w:val="0"/>
                <w:numId w:val="1"/>
              </w:numPr>
            </w:pPr>
            <w:r w:rsidRPr="00D47004">
              <w:t>quy trình lấy mẫu</w:t>
            </w:r>
          </w:p>
          <w:p w14:paraId="0B1F99ED" w14:textId="77777777" w:rsidR="00565897" w:rsidRPr="00D47004" w:rsidRDefault="00565897" w:rsidP="00CA662E">
            <w:pPr>
              <w:pStyle w:val="ListBullet"/>
              <w:numPr>
                <w:ilvl w:val="0"/>
                <w:numId w:val="1"/>
              </w:numPr>
            </w:pPr>
            <w:r w:rsidRPr="00D47004">
              <w:t>nhận biết các vị trí mẫu</w:t>
            </w:r>
          </w:p>
          <w:p w14:paraId="5660C036" w14:textId="77777777" w:rsidR="00565897" w:rsidRPr="00D47004" w:rsidRDefault="00565897" w:rsidP="00CA662E">
            <w:pPr>
              <w:pStyle w:val="ListBullet"/>
              <w:numPr>
                <w:ilvl w:val="0"/>
                <w:numId w:val="1"/>
              </w:numPr>
            </w:pPr>
            <w:r w:rsidRPr="00D47004">
              <w:t>tần suất kiểm tra thử nghiệm</w:t>
            </w:r>
          </w:p>
          <w:p w14:paraId="58BAAA69" w14:textId="77777777" w:rsidR="00565897" w:rsidRPr="00D47004" w:rsidRDefault="00565897" w:rsidP="00CA662E">
            <w:pPr>
              <w:pStyle w:val="ListBullet"/>
              <w:numPr>
                <w:ilvl w:val="0"/>
                <w:numId w:val="1"/>
              </w:numPr>
            </w:pPr>
            <w:r w:rsidRPr="00D47004">
              <w:t>các vi sinh vật mục tiêu (ví dụ: tác nhân gây bệnh, vi sinh vật làm hỏng và/hoặc sinh vật chỉ thị)</w:t>
            </w:r>
          </w:p>
          <w:p w14:paraId="0C287356" w14:textId="77777777" w:rsidR="00565897" w:rsidRPr="00D47004" w:rsidRDefault="00565897" w:rsidP="00CA662E">
            <w:pPr>
              <w:pStyle w:val="ListBullet"/>
              <w:numPr>
                <w:ilvl w:val="0"/>
                <w:numId w:val="1"/>
              </w:numPr>
            </w:pPr>
            <w:r w:rsidRPr="00D47004">
              <w:t>phương pháp thử nghiệm (ví dụ: đặt đĩa, kiểm tra nhanh và gạc)</w:t>
            </w:r>
          </w:p>
          <w:p w14:paraId="06DD6105" w14:textId="77777777" w:rsidR="00565897" w:rsidRPr="00D47004" w:rsidRDefault="00565897" w:rsidP="00CA662E">
            <w:pPr>
              <w:pStyle w:val="ListBullet"/>
              <w:numPr>
                <w:ilvl w:val="0"/>
                <w:numId w:val="1"/>
              </w:numPr>
            </w:pPr>
            <w:r w:rsidRPr="00D47004">
              <w:t>ghi lại và đánh giá kết quả.</w:t>
            </w:r>
          </w:p>
          <w:p w14:paraId="4EFE7EC5" w14:textId="75DFA7D3" w:rsidR="00565897" w:rsidRPr="00D47004" w:rsidRDefault="00565897" w:rsidP="00565897">
            <w:pPr>
              <w:pStyle w:val="para"/>
              <w:rPr>
                <w:rFonts w:asciiTheme="majorHAnsi" w:hAnsiTheme="majorHAnsi" w:cstheme="majorHAnsi"/>
                <w:sz w:val="20"/>
                <w:szCs w:val="20"/>
              </w:rPr>
            </w:pPr>
            <w:r w:rsidRPr="00D47004">
              <w:rPr>
                <w:rFonts w:asciiTheme="majorHAnsi" w:hAnsiTheme="majorHAnsi" w:cstheme="majorHAnsi"/>
                <w:sz w:val="20"/>
              </w:rPr>
              <w:lastRenderedPageBreak/>
              <w:t>Chương trình và các quy trình liên quan của nó phải được lập thành văn bản.</w:t>
            </w:r>
          </w:p>
        </w:tc>
        <w:tc>
          <w:tcPr>
            <w:tcW w:w="1279" w:type="dxa"/>
            <w:tcBorders>
              <w:top w:val="single" w:sz="4" w:space="0" w:color="auto"/>
              <w:left w:val="single" w:sz="4" w:space="0" w:color="auto"/>
              <w:bottom w:val="single" w:sz="4" w:space="0" w:color="auto"/>
            </w:tcBorders>
            <w:shd w:val="clear" w:color="auto" w:fill="auto"/>
          </w:tcPr>
          <w:p w14:paraId="14523A04" w14:textId="77777777" w:rsidR="00565897" w:rsidRPr="00D47004" w:rsidRDefault="00565897" w:rsidP="00565897">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18854E4" w14:textId="77777777" w:rsidR="00565897" w:rsidRPr="00D47004" w:rsidRDefault="00565897" w:rsidP="00565897">
            <w:pPr>
              <w:pStyle w:val="para"/>
              <w:rPr>
                <w:rFonts w:asciiTheme="majorHAnsi" w:hAnsiTheme="majorHAnsi" w:cstheme="majorHAnsi"/>
                <w:b/>
                <w:sz w:val="20"/>
                <w:szCs w:val="20"/>
              </w:rPr>
            </w:pPr>
          </w:p>
        </w:tc>
      </w:tr>
      <w:tr w:rsidR="0025629B" w:rsidRPr="00D47004" w14:paraId="3707DF11"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25629B" w:rsidRPr="00D47004" w:rsidRDefault="0025629B" w:rsidP="0025629B">
            <w:pPr>
              <w:pStyle w:val="para"/>
              <w:rPr>
                <w:rFonts w:asciiTheme="majorHAnsi" w:hAnsiTheme="majorHAnsi" w:cstheme="majorHAnsi"/>
                <w:b/>
                <w:sz w:val="20"/>
                <w:szCs w:val="20"/>
              </w:rPr>
            </w:pPr>
            <w:r w:rsidRPr="00D47004">
              <w:rPr>
                <w:rFonts w:asciiTheme="majorHAnsi" w:hAnsiTheme="majorHAnsi" w:cstheme="majorHAnsi"/>
                <w:b/>
                <w:sz w:val="20"/>
              </w:rPr>
              <w:t>4.11.8.2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25629B" w:rsidRPr="00D47004" w:rsidRDefault="0025629B" w:rsidP="0025629B">
            <w:pPr>
              <w:pStyle w:val="para"/>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3BD20E5" w14:textId="77777777" w:rsidR="0025629B" w:rsidRPr="00D47004" w:rsidRDefault="0025629B" w:rsidP="0025629B">
            <w:pPr>
              <w:pStyle w:val="para"/>
              <w:rPr>
                <w:rFonts w:asciiTheme="majorHAnsi" w:hAnsiTheme="majorHAnsi" w:cstheme="majorHAnsi"/>
                <w:sz w:val="20"/>
                <w:szCs w:val="20"/>
              </w:rPr>
            </w:pPr>
            <w:r w:rsidRPr="00D47004">
              <w:rPr>
                <w:rFonts w:asciiTheme="majorHAnsi" w:hAnsiTheme="majorHAnsi" w:cstheme="majorHAnsi"/>
                <w:sz w:val="20"/>
              </w:rPr>
              <w:t>Các giới hạn kiểm soát thích hợp phải được xác định cho chương trình giám sát môi trường.</w:t>
            </w:r>
          </w:p>
          <w:p w14:paraId="6C8F99E0" w14:textId="59A3AFAE" w:rsidR="0025629B" w:rsidRPr="00D47004" w:rsidRDefault="0025629B" w:rsidP="0025629B">
            <w:pPr>
              <w:pStyle w:val="para"/>
              <w:rPr>
                <w:rFonts w:asciiTheme="majorHAnsi" w:hAnsiTheme="majorHAnsi" w:cstheme="majorHAnsi"/>
                <w:sz w:val="20"/>
                <w:szCs w:val="20"/>
              </w:rPr>
            </w:pPr>
            <w:r w:rsidRPr="00D47004">
              <w:rPr>
                <w:rFonts w:asciiTheme="majorHAnsi" w:hAnsiTheme="majorHAnsi" w:cstheme="majorHAnsi"/>
                <w:sz w:val="20"/>
              </w:rPr>
              <w:t>Công ty phải lập văn bản hành động khắc phục được thực hiện khi kết quả giám sát cho thấy không đạt được giới hạn kiểm soát, hoặc khi kết quả giám sát cho thấy xu hướng tăng của kết quả dương tính (có nghĩa là xu hướng hướng tới kiểm soát hoặc giới hạn hành động).</w:t>
            </w:r>
          </w:p>
        </w:tc>
        <w:tc>
          <w:tcPr>
            <w:tcW w:w="1279" w:type="dxa"/>
            <w:tcBorders>
              <w:top w:val="single" w:sz="4" w:space="0" w:color="auto"/>
              <w:left w:val="single" w:sz="4" w:space="0" w:color="auto"/>
              <w:bottom w:val="single" w:sz="4" w:space="0" w:color="auto"/>
            </w:tcBorders>
            <w:shd w:val="clear" w:color="auto" w:fill="auto"/>
          </w:tcPr>
          <w:p w14:paraId="5C0F18CA" w14:textId="77777777" w:rsidR="0025629B" w:rsidRPr="00D47004" w:rsidRDefault="0025629B" w:rsidP="0025629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A36E54F" w14:textId="77777777" w:rsidR="0025629B" w:rsidRPr="00D47004" w:rsidRDefault="0025629B" w:rsidP="0025629B">
            <w:pPr>
              <w:pStyle w:val="para"/>
              <w:rPr>
                <w:rFonts w:asciiTheme="majorHAnsi" w:hAnsiTheme="majorHAnsi" w:cstheme="majorHAnsi"/>
                <w:b/>
                <w:sz w:val="20"/>
                <w:szCs w:val="20"/>
              </w:rPr>
            </w:pPr>
          </w:p>
        </w:tc>
      </w:tr>
      <w:tr w:rsidR="00246BDD" w:rsidRPr="00D47004" w14:paraId="6269E89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246BDD" w:rsidRPr="00D47004" w:rsidRDefault="00246BDD" w:rsidP="00246BDD">
            <w:pPr>
              <w:pStyle w:val="para"/>
              <w:rPr>
                <w:rFonts w:asciiTheme="majorHAnsi" w:hAnsiTheme="majorHAnsi" w:cstheme="majorHAnsi"/>
                <w:b/>
                <w:sz w:val="20"/>
                <w:szCs w:val="20"/>
              </w:rPr>
            </w:pPr>
            <w:r w:rsidRPr="00D47004">
              <w:rPr>
                <w:rFonts w:asciiTheme="majorHAnsi" w:hAnsiTheme="majorHAnsi" w:cstheme="majorHAnsi"/>
                <w:b/>
                <w:sz w:val="20"/>
              </w:rPr>
              <w:t>4.11.8.3</w:t>
            </w:r>
          </w:p>
        </w:tc>
        <w:tc>
          <w:tcPr>
            <w:tcW w:w="3682" w:type="dxa"/>
            <w:tcBorders>
              <w:top w:val="single" w:sz="4" w:space="0" w:color="auto"/>
              <w:left w:val="single" w:sz="4" w:space="0" w:color="auto"/>
              <w:bottom w:val="single" w:sz="4" w:space="0" w:color="auto"/>
              <w:right w:val="single" w:sz="4" w:space="0" w:color="auto"/>
            </w:tcBorders>
          </w:tcPr>
          <w:p w14:paraId="45F1C7EB" w14:textId="77777777" w:rsidR="00246BDD" w:rsidRPr="00D47004" w:rsidRDefault="00246BDD" w:rsidP="00246BDD">
            <w:pPr>
              <w:pStyle w:val="para"/>
              <w:rPr>
                <w:rFonts w:asciiTheme="majorHAnsi" w:hAnsiTheme="majorHAnsi" w:cstheme="majorHAnsi"/>
                <w:sz w:val="20"/>
                <w:szCs w:val="20"/>
              </w:rPr>
            </w:pPr>
            <w:r w:rsidRPr="00D47004">
              <w:rPr>
                <w:rFonts w:asciiTheme="majorHAnsi" w:hAnsiTheme="majorHAnsi" w:cstheme="majorHAnsi"/>
                <w:sz w:val="20"/>
              </w:rPr>
              <w:t>Công ty phải xem xét chương trình giám sát môi trường ít nhất mỗi năm một lần và bất cứ khi nào có:</w:t>
            </w:r>
          </w:p>
          <w:p w14:paraId="678F6A98" w14:textId="77777777" w:rsidR="00246BDD" w:rsidRPr="00D47004" w:rsidRDefault="00246BDD" w:rsidP="00CA662E">
            <w:pPr>
              <w:pStyle w:val="ListBullet"/>
              <w:numPr>
                <w:ilvl w:val="0"/>
                <w:numId w:val="1"/>
              </w:numPr>
            </w:pPr>
            <w:r w:rsidRPr="00D47004">
              <w:t>thay đổi trong điều kiện chế biến, quy trình công nghệ hoặc thiết bị xử lý có thể ảnh hưởng đến chương trình giám sát môi trường</w:t>
            </w:r>
          </w:p>
          <w:p w14:paraId="03F93C76" w14:textId="77777777" w:rsidR="00246BDD" w:rsidRPr="00D47004" w:rsidRDefault="00246BDD" w:rsidP="00CA662E">
            <w:pPr>
              <w:pStyle w:val="ListBullet"/>
              <w:numPr>
                <w:ilvl w:val="0"/>
                <w:numId w:val="1"/>
              </w:numPr>
            </w:pPr>
            <w:r w:rsidRPr="00D47004">
              <w:t>những phát triển mới về thông tin khoa học (ví dụ: mầm bệnh mới cần quan tâm)</w:t>
            </w:r>
          </w:p>
          <w:p w14:paraId="0B913C48" w14:textId="77777777" w:rsidR="00246BDD" w:rsidRPr="00D47004" w:rsidRDefault="00246BDD" w:rsidP="00CA662E">
            <w:pPr>
              <w:pStyle w:val="ListBullet"/>
              <w:numPr>
                <w:ilvl w:val="0"/>
                <w:numId w:val="1"/>
              </w:numPr>
            </w:pPr>
            <w:r w:rsidRPr="00D47004">
              <w:t>thất bại của chương trình trong việc xác định một vấn đề quan trọng (ví dụ: kiểm tra của cơ quan có thẩm quyền xác định các kết quả dương tính mà chương trình của nhà máy đã không phát hiện)</w:t>
            </w:r>
          </w:p>
          <w:p w14:paraId="66C4B185" w14:textId="77777777" w:rsidR="0088345A" w:rsidRPr="00D47004" w:rsidRDefault="00246BDD" w:rsidP="00CA662E">
            <w:pPr>
              <w:pStyle w:val="ListBullet"/>
              <w:numPr>
                <w:ilvl w:val="0"/>
                <w:numId w:val="1"/>
              </w:numPr>
            </w:pPr>
            <w:r w:rsidRPr="00D47004">
              <w:t>lỗi sản phẩm (sản phẩm có xét nghiệm dương tính)</w:t>
            </w:r>
          </w:p>
          <w:p w14:paraId="7FE1C579" w14:textId="67DEBB4F" w:rsidR="00246BDD" w:rsidRPr="00D47004" w:rsidRDefault="00246BDD" w:rsidP="00CA662E">
            <w:pPr>
              <w:pStyle w:val="ListBullet"/>
              <w:numPr>
                <w:ilvl w:val="0"/>
                <w:numId w:val="1"/>
              </w:numPr>
            </w:pPr>
            <w:r w:rsidRPr="00D47004">
              <w:t>kết quả ổn định cách tiêu cực (ví dụ: một nhà máy có lịch sử lâu dài về kết quả âm tính nên xem xét chương trình của mình để xem xét liệu các phần đúng của nhà máy có đang được thử nghiệm hay không, thử nghiệm có được tiến hành chính xác hay không, các thử nghiệm có dành cho các sinh vật thích hợp hay không, v.v.).</w:t>
            </w:r>
          </w:p>
        </w:tc>
        <w:tc>
          <w:tcPr>
            <w:tcW w:w="1279" w:type="dxa"/>
            <w:tcBorders>
              <w:top w:val="single" w:sz="4" w:space="0" w:color="auto"/>
              <w:left w:val="single" w:sz="4" w:space="0" w:color="auto"/>
              <w:bottom w:val="single" w:sz="4" w:space="0" w:color="auto"/>
            </w:tcBorders>
            <w:shd w:val="clear" w:color="auto" w:fill="auto"/>
          </w:tcPr>
          <w:p w14:paraId="1361B629" w14:textId="77777777" w:rsidR="00246BDD" w:rsidRPr="00D47004" w:rsidRDefault="00246BDD" w:rsidP="00246BDD">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695F878" w14:textId="77777777" w:rsidR="00246BDD" w:rsidRPr="00D47004" w:rsidRDefault="00246BDD" w:rsidP="00246BDD">
            <w:pPr>
              <w:pStyle w:val="para"/>
              <w:rPr>
                <w:rFonts w:asciiTheme="majorHAnsi" w:hAnsiTheme="majorHAnsi" w:cstheme="majorHAnsi"/>
                <w:b/>
                <w:sz w:val="20"/>
                <w:szCs w:val="20"/>
              </w:rPr>
            </w:pPr>
          </w:p>
        </w:tc>
      </w:tr>
      <w:tr w:rsidR="00246BDD" w:rsidRPr="00D47004" w14:paraId="13DA399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246BDD" w:rsidRPr="00D47004" w:rsidRDefault="00246BDD" w:rsidP="00246BDD">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4.12</w:t>
            </w:r>
          </w:p>
        </w:tc>
        <w:tc>
          <w:tcPr>
            <w:tcW w:w="8363" w:type="dxa"/>
            <w:gridSpan w:val="3"/>
            <w:tcBorders>
              <w:top w:val="single" w:sz="4" w:space="0" w:color="auto"/>
              <w:left w:val="single" w:sz="4" w:space="0" w:color="auto"/>
              <w:bottom w:val="single" w:sz="4" w:space="0" w:color="auto"/>
            </w:tcBorders>
            <w:shd w:val="clear" w:color="auto" w:fill="92D050"/>
          </w:tcPr>
          <w:p w14:paraId="203B0923" w14:textId="22DA1E29" w:rsidR="00246BDD" w:rsidRPr="00D47004" w:rsidRDefault="00246BDD" w:rsidP="00246BDD">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Chất thải và xử lý chất thải</w:t>
            </w:r>
          </w:p>
        </w:tc>
      </w:tr>
      <w:tr w:rsidR="00246BDD" w:rsidRPr="00D47004" w14:paraId="677B9E0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77777777" w:rsidR="00246BDD" w:rsidRPr="00D47004" w:rsidRDefault="00246BDD" w:rsidP="00246BDD">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72454BD8" w14:textId="77777777" w:rsidR="00246BDD" w:rsidRPr="00D47004" w:rsidRDefault="00246BDD" w:rsidP="00246BDD">
            <w:pPr>
              <w:pStyle w:val="para"/>
              <w:rPr>
                <w:rFonts w:asciiTheme="majorHAnsi" w:hAnsiTheme="majorHAnsi" w:cstheme="majorHAnsi"/>
                <w:sz w:val="20"/>
                <w:szCs w:val="20"/>
              </w:rPr>
            </w:pPr>
            <w:r w:rsidRPr="00D47004">
              <w:rPr>
                <w:rFonts w:asciiTheme="majorHAnsi" w:hAnsiTheme="majorHAnsi" w:cstheme="majorHAnsi"/>
                <w:sz w:val="20"/>
              </w:rPr>
              <w:t>Xử lý chất thải phải được quản lý phù hợp với các yêu cầu pháp luật và để ngăn ngừa sự tích tụ, rủi ro nhiễm bẩn và sự gia tăng hấp dẫn động vật gây hại.</w:t>
            </w:r>
          </w:p>
        </w:tc>
      </w:tr>
      <w:tr w:rsidR="00246BDD" w:rsidRPr="00D47004" w14:paraId="33816BA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77777777" w:rsidR="00246BDD" w:rsidRPr="00D47004" w:rsidRDefault="00246BDD" w:rsidP="00246BDD">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7FFF665F" w14:textId="77777777" w:rsidR="00246BDD" w:rsidRPr="00D47004" w:rsidRDefault="00246BDD" w:rsidP="00246BDD">
            <w:pPr>
              <w:pStyle w:val="para"/>
              <w:rPr>
                <w:rFonts w:asciiTheme="majorHAnsi" w:hAnsiTheme="majorHAnsi" w:cstheme="majorHAnsi"/>
                <w:b/>
                <w:sz w:val="20"/>
                <w:szCs w:val="20"/>
              </w:rPr>
            </w:pPr>
            <w:r w:rsidRPr="00D47004">
              <w:rPr>
                <w:rFonts w:asciiTheme="majorHAnsi" w:hAnsiTheme="majorHAnsi" w:cstheme="majorHAnsi"/>
                <w:b/>
                <w:sz w:val="20"/>
              </w:rPr>
              <w:t xml:space="preserve"> Các yêu cầu</w:t>
            </w:r>
          </w:p>
        </w:tc>
        <w:tc>
          <w:tcPr>
            <w:tcW w:w="1279" w:type="dxa"/>
            <w:tcBorders>
              <w:top w:val="single" w:sz="4" w:space="0" w:color="auto"/>
              <w:left w:val="single" w:sz="4" w:space="0" w:color="auto"/>
              <w:bottom w:val="single" w:sz="4" w:space="0" w:color="auto"/>
            </w:tcBorders>
            <w:shd w:val="clear" w:color="auto" w:fill="auto"/>
          </w:tcPr>
          <w:p w14:paraId="040740FA" w14:textId="77777777" w:rsidR="00246BDD" w:rsidRPr="00D47004" w:rsidRDefault="00246BDD" w:rsidP="00246BDD">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2554710B" w14:textId="7B9EC938" w:rsidR="00246BDD" w:rsidRPr="00D47004" w:rsidRDefault="00132429" w:rsidP="00246BDD">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9B6EFC" w:rsidRPr="00D47004" w14:paraId="7636B79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9B6EFC" w:rsidRPr="00D47004" w:rsidRDefault="009B6EFC" w:rsidP="009B6EFC">
            <w:pPr>
              <w:pStyle w:val="para"/>
              <w:rPr>
                <w:rFonts w:asciiTheme="majorHAnsi" w:hAnsiTheme="majorHAnsi" w:cstheme="majorHAnsi"/>
                <w:b/>
                <w:sz w:val="20"/>
                <w:szCs w:val="20"/>
              </w:rPr>
            </w:pPr>
            <w:r w:rsidRPr="00D47004">
              <w:rPr>
                <w:rFonts w:asciiTheme="majorHAnsi" w:hAnsiTheme="majorHAnsi" w:cstheme="majorHAnsi"/>
                <w:b/>
                <w:sz w:val="20"/>
              </w:rPr>
              <w:lastRenderedPageBreak/>
              <w:t>4.12.1</w:t>
            </w:r>
          </w:p>
        </w:tc>
        <w:tc>
          <w:tcPr>
            <w:tcW w:w="3682" w:type="dxa"/>
            <w:tcBorders>
              <w:top w:val="single" w:sz="4" w:space="0" w:color="auto"/>
              <w:left w:val="single" w:sz="4" w:space="0" w:color="auto"/>
              <w:bottom w:val="single" w:sz="4" w:space="0" w:color="auto"/>
              <w:right w:val="single" w:sz="4" w:space="0" w:color="auto"/>
            </w:tcBorders>
          </w:tcPr>
          <w:p w14:paraId="5956E155" w14:textId="2DBADAB2" w:rsidR="009B6EFC" w:rsidRPr="00D47004" w:rsidRDefault="009B6EFC" w:rsidP="009B6EFC">
            <w:pPr>
              <w:pStyle w:val="para"/>
              <w:rPr>
                <w:rFonts w:asciiTheme="majorHAnsi" w:hAnsiTheme="majorHAnsi" w:cstheme="majorHAnsi"/>
                <w:sz w:val="20"/>
                <w:szCs w:val="20"/>
              </w:rPr>
            </w:pPr>
            <w:r w:rsidRPr="00D47004">
              <w:rPr>
                <w:rFonts w:asciiTheme="majorHAnsi" w:hAnsiTheme="majorHAnsi" w:cstheme="majorHAnsi"/>
                <w:sz w:val="20"/>
              </w:rPr>
              <w:t>Khi luật pháp yêu cầu cấp giấy phép cho việc loại bỏ chất thải, thì nó phải được các nhà thầu đã được cấp phép loại bỏ và hồ sơ loại bỏ phải được duy trì và sẵn có để đánh giá.</w:t>
            </w:r>
          </w:p>
        </w:tc>
        <w:tc>
          <w:tcPr>
            <w:tcW w:w="1279" w:type="dxa"/>
            <w:tcBorders>
              <w:top w:val="single" w:sz="4" w:space="0" w:color="auto"/>
              <w:left w:val="single" w:sz="4" w:space="0" w:color="auto"/>
              <w:bottom w:val="single" w:sz="4" w:space="0" w:color="auto"/>
            </w:tcBorders>
            <w:shd w:val="clear" w:color="auto" w:fill="auto"/>
          </w:tcPr>
          <w:p w14:paraId="750F61F4" w14:textId="77777777" w:rsidR="009B6EFC" w:rsidRPr="00D47004" w:rsidRDefault="009B6EFC" w:rsidP="009B6EF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A2DB2F1" w14:textId="77777777" w:rsidR="009B6EFC" w:rsidRPr="00D47004" w:rsidRDefault="009B6EFC" w:rsidP="009B6EFC">
            <w:pPr>
              <w:pStyle w:val="para"/>
              <w:rPr>
                <w:rFonts w:asciiTheme="majorHAnsi" w:hAnsiTheme="majorHAnsi" w:cstheme="majorHAnsi"/>
                <w:b/>
                <w:sz w:val="20"/>
                <w:szCs w:val="20"/>
              </w:rPr>
            </w:pPr>
          </w:p>
        </w:tc>
      </w:tr>
      <w:tr w:rsidR="00662D2B" w:rsidRPr="00D47004" w14:paraId="0973AA3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662D2B" w:rsidRPr="00D47004" w:rsidRDefault="00662D2B" w:rsidP="00662D2B">
            <w:pPr>
              <w:pStyle w:val="para"/>
              <w:rPr>
                <w:rFonts w:asciiTheme="majorHAnsi" w:hAnsiTheme="majorHAnsi" w:cstheme="majorHAnsi"/>
                <w:b/>
                <w:sz w:val="20"/>
                <w:szCs w:val="20"/>
              </w:rPr>
            </w:pPr>
            <w:r w:rsidRPr="00D47004">
              <w:rPr>
                <w:rFonts w:asciiTheme="majorHAnsi" w:hAnsiTheme="majorHAnsi" w:cstheme="majorHAnsi"/>
                <w:b/>
                <w:sz w:val="20"/>
              </w:rPr>
              <w:t>4.12.2</w:t>
            </w:r>
          </w:p>
        </w:tc>
        <w:tc>
          <w:tcPr>
            <w:tcW w:w="3682" w:type="dxa"/>
            <w:tcBorders>
              <w:top w:val="single" w:sz="4" w:space="0" w:color="auto"/>
              <w:left w:val="single" w:sz="4" w:space="0" w:color="auto"/>
              <w:bottom w:val="single" w:sz="4" w:space="0" w:color="auto"/>
              <w:right w:val="single" w:sz="4" w:space="0" w:color="auto"/>
            </w:tcBorders>
          </w:tcPr>
          <w:p w14:paraId="6DCD1FF6" w14:textId="77777777" w:rsidR="00662D2B" w:rsidRPr="00D47004" w:rsidRDefault="00662D2B" w:rsidP="00662D2B">
            <w:pPr>
              <w:pStyle w:val="para"/>
              <w:rPr>
                <w:rFonts w:asciiTheme="majorHAnsi" w:hAnsiTheme="majorHAnsi" w:cstheme="majorHAnsi"/>
                <w:sz w:val="20"/>
                <w:szCs w:val="20"/>
              </w:rPr>
            </w:pPr>
            <w:r w:rsidRPr="00D47004">
              <w:rPr>
                <w:rFonts w:asciiTheme="majorHAnsi" w:hAnsiTheme="majorHAnsi" w:cstheme="majorHAnsi"/>
                <w:sz w:val="20"/>
              </w:rPr>
              <w:t>Các thùng chứa rác thải bên trong và bên ngoài và kho chứa chất thải phải được quản lý để giảm thiểu rủi ro. Các thùng chứa này phải:</w:t>
            </w:r>
          </w:p>
          <w:p w14:paraId="7150207E" w14:textId="77777777" w:rsidR="00662D2B" w:rsidRPr="00D47004" w:rsidRDefault="00662D2B" w:rsidP="00CA662E">
            <w:pPr>
              <w:pStyle w:val="ListBullet"/>
              <w:numPr>
                <w:ilvl w:val="0"/>
                <w:numId w:val="1"/>
              </w:numPr>
            </w:pPr>
            <w:r w:rsidRPr="00D47004">
              <w:t>được nhận dạng rõ ràng</w:t>
            </w:r>
          </w:p>
          <w:p w14:paraId="29FB72FE" w14:textId="77777777" w:rsidR="00662D2B" w:rsidRPr="00D47004" w:rsidRDefault="00662D2B" w:rsidP="00CA662E">
            <w:pPr>
              <w:pStyle w:val="ListBullet"/>
              <w:numPr>
                <w:ilvl w:val="0"/>
                <w:numId w:val="1"/>
              </w:numPr>
            </w:pPr>
            <w:r w:rsidRPr="00D47004">
              <w:t>được thiết kế để dễ sử dụng và vệ sinh hiệu quả</w:t>
            </w:r>
          </w:p>
          <w:p w14:paraId="2E773F6F" w14:textId="77777777" w:rsidR="00662D2B" w:rsidRPr="00D47004" w:rsidRDefault="00662D2B" w:rsidP="00CA662E">
            <w:pPr>
              <w:pStyle w:val="ListBullet"/>
              <w:numPr>
                <w:ilvl w:val="0"/>
                <w:numId w:val="1"/>
              </w:numPr>
            </w:pPr>
            <w:r w:rsidRPr="00D47004">
              <w:t>được duy trì tốt để cho phép vệ sinh và, khi cần, khử trùng</w:t>
            </w:r>
          </w:p>
          <w:p w14:paraId="2FC951E7" w14:textId="77777777" w:rsidR="00662D2B" w:rsidRPr="00D47004" w:rsidRDefault="00662D2B" w:rsidP="00CA662E">
            <w:pPr>
              <w:pStyle w:val="ListBullet"/>
              <w:numPr>
                <w:ilvl w:val="0"/>
                <w:numId w:val="1"/>
              </w:numPr>
            </w:pPr>
            <w:r w:rsidRPr="00D47004">
              <w:t>làm rỗng ở tần suất thích hợp.</w:t>
            </w:r>
          </w:p>
          <w:p w14:paraId="7925BDA8" w14:textId="5957D6D2" w:rsidR="00662D2B" w:rsidRPr="00D47004" w:rsidRDefault="00662D2B" w:rsidP="00662D2B">
            <w:pPr>
              <w:pStyle w:val="para"/>
              <w:rPr>
                <w:rFonts w:asciiTheme="majorHAnsi" w:hAnsiTheme="majorHAnsi" w:cstheme="majorHAnsi"/>
                <w:sz w:val="20"/>
                <w:szCs w:val="20"/>
              </w:rPr>
            </w:pPr>
            <w:r w:rsidRPr="00D47004">
              <w:rPr>
                <w:rFonts w:asciiTheme="majorHAnsi" w:hAnsiTheme="majorHAnsi" w:cstheme="majorHAnsi"/>
                <w:sz w:val="20"/>
              </w:rPr>
              <w:t>Các thùng chứa chất thải bên ngoài phải được đậy kín hoặc đóng cửa (kho) khi thích hợp.</w:t>
            </w:r>
          </w:p>
        </w:tc>
        <w:tc>
          <w:tcPr>
            <w:tcW w:w="1279" w:type="dxa"/>
            <w:tcBorders>
              <w:top w:val="single" w:sz="4" w:space="0" w:color="auto"/>
              <w:left w:val="single" w:sz="4" w:space="0" w:color="auto"/>
              <w:bottom w:val="single" w:sz="4" w:space="0" w:color="auto"/>
            </w:tcBorders>
            <w:shd w:val="clear" w:color="auto" w:fill="auto"/>
          </w:tcPr>
          <w:p w14:paraId="37E9D8C8" w14:textId="77777777" w:rsidR="00662D2B" w:rsidRPr="00D47004" w:rsidRDefault="00662D2B" w:rsidP="00662D2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12E54B0" w14:textId="77777777" w:rsidR="00662D2B" w:rsidRPr="00D47004" w:rsidRDefault="00662D2B" w:rsidP="00662D2B">
            <w:pPr>
              <w:pStyle w:val="para"/>
              <w:rPr>
                <w:rFonts w:asciiTheme="majorHAnsi" w:hAnsiTheme="majorHAnsi" w:cstheme="majorHAnsi"/>
                <w:b/>
                <w:sz w:val="20"/>
                <w:szCs w:val="20"/>
              </w:rPr>
            </w:pPr>
          </w:p>
        </w:tc>
      </w:tr>
      <w:tr w:rsidR="0013147A" w:rsidRPr="00D47004" w14:paraId="50E093A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13147A" w:rsidRPr="00D47004" w:rsidRDefault="0013147A" w:rsidP="0013147A">
            <w:pPr>
              <w:pStyle w:val="para"/>
              <w:rPr>
                <w:rFonts w:asciiTheme="majorHAnsi" w:hAnsiTheme="majorHAnsi" w:cstheme="majorHAnsi"/>
                <w:b/>
                <w:sz w:val="20"/>
                <w:szCs w:val="20"/>
              </w:rPr>
            </w:pPr>
            <w:r w:rsidRPr="00D47004">
              <w:rPr>
                <w:rFonts w:asciiTheme="majorHAnsi" w:hAnsiTheme="majorHAnsi" w:cstheme="majorHAnsi"/>
                <w:b/>
                <w:sz w:val="20"/>
              </w:rPr>
              <w:t>4.12.3</w:t>
            </w:r>
          </w:p>
        </w:tc>
        <w:tc>
          <w:tcPr>
            <w:tcW w:w="3682" w:type="dxa"/>
            <w:tcBorders>
              <w:top w:val="single" w:sz="4" w:space="0" w:color="auto"/>
              <w:left w:val="single" w:sz="4" w:space="0" w:color="auto"/>
              <w:bottom w:val="single" w:sz="4" w:space="0" w:color="auto"/>
              <w:right w:val="single" w:sz="4" w:space="0" w:color="auto"/>
            </w:tcBorders>
          </w:tcPr>
          <w:p w14:paraId="417F83A8" w14:textId="32CFA847" w:rsidR="0013147A" w:rsidRPr="00D47004" w:rsidRDefault="0013147A" w:rsidP="0013147A">
            <w:pPr>
              <w:pStyle w:val="para"/>
              <w:rPr>
                <w:rFonts w:asciiTheme="majorHAnsi" w:hAnsiTheme="majorHAnsi" w:cstheme="majorHAnsi"/>
                <w:sz w:val="20"/>
                <w:szCs w:val="20"/>
              </w:rPr>
            </w:pPr>
            <w:r w:rsidRPr="00D47004">
              <w:rPr>
                <w:rFonts w:asciiTheme="majorHAnsi" w:hAnsiTheme="majorHAnsi" w:cstheme="majorHAnsi"/>
                <w:sz w:val="20"/>
              </w:rPr>
              <w:t>Việc loại bỏ chất thải từ các khu vực sản phẩm mở phải được quản lý để đảm bảo không ảnh hưởng đến sự an toàn của sản phẩm.</w:t>
            </w:r>
          </w:p>
        </w:tc>
        <w:tc>
          <w:tcPr>
            <w:tcW w:w="1279" w:type="dxa"/>
            <w:tcBorders>
              <w:top w:val="single" w:sz="4" w:space="0" w:color="auto"/>
              <w:left w:val="single" w:sz="4" w:space="0" w:color="auto"/>
              <w:bottom w:val="single" w:sz="4" w:space="0" w:color="auto"/>
            </w:tcBorders>
            <w:shd w:val="clear" w:color="auto" w:fill="auto"/>
          </w:tcPr>
          <w:p w14:paraId="53EAA390" w14:textId="77777777" w:rsidR="0013147A" w:rsidRPr="00D47004" w:rsidRDefault="0013147A" w:rsidP="0013147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B91BBDA" w14:textId="77777777" w:rsidR="0013147A" w:rsidRPr="00D47004" w:rsidRDefault="0013147A" w:rsidP="0013147A">
            <w:pPr>
              <w:pStyle w:val="para"/>
              <w:rPr>
                <w:rFonts w:asciiTheme="majorHAnsi" w:hAnsiTheme="majorHAnsi" w:cstheme="majorHAnsi"/>
                <w:b/>
                <w:sz w:val="20"/>
                <w:szCs w:val="20"/>
              </w:rPr>
            </w:pPr>
          </w:p>
        </w:tc>
      </w:tr>
      <w:tr w:rsidR="00DB4701" w:rsidRPr="00D47004" w14:paraId="5D095C7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DB4701" w:rsidRPr="00D47004" w:rsidRDefault="00DB4701" w:rsidP="00DB4701">
            <w:pPr>
              <w:pStyle w:val="para"/>
              <w:rPr>
                <w:rFonts w:asciiTheme="majorHAnsi" w:hAnsiTheme="majorHAnsi" w:cstheme="majorHAnsi"/>
                <w:b/>
                <w:sz w:val="20"/>
                <w:szCs w:val="20"/>
              </w:rPr>
            </w:pPr>
            <w:r w:rsidRPr="00D47004">
              <w:rPr>
                <w:rFonts w:asciiTheme="majorHAnsi" w:hAnsiTheme="majorHAnsi" w:cstheme="majorHAnsi"/>
                <w:b/>
                <w:sz w:val="20"/>
              </w:rPr>
              <w:t>4.12.4</w:t>
            </w:r>
          </w:p>
        </w:tc>
        <w:tc>
          <w:tcPr>
            <w:tcW w:w="3682" w:type="dxa"/>
            <w:tcBorders>
              <w:top w:val="single" w:sz="4" w:space="0" w:color="auto"/>
              <w:left w:val="single" w:sz="4" w:space="0" w:color="auto"/>
              <w:bottom w:val="single" w:sz="4" w:space="0" w:color="auto"/>
              <w:right w:val="single" w:sz="4" w:space="0" w:color="auto"/>
            </w:tcBorders>
          </w:tcPr>
          <w:p w14:paraId="7099B404" w14:textId="11554C34" w:rsidR="00DB4701" w:rsidRPr="00D47004" w:rsidRDefault="00DB4701" w:rsidP="00DB4701">
            <w:pPr>
              <w:pStyle w:val="para"/>
              <w:rPr>
                <w:rFonts w:asciiTheme="majorHAnsi" w:hAnsiTheme="majorHAnsi" w:cstheme="majorHAnsi"/>
                <w:sz w:val="20"/>
                <w:szCs w:val="20"/>
              </w:rPr>
            </w:pPr>
            <w:r w:rsidRPr="00D47004">
              <w:rPr>
                <w:rFonts w:asciiTheme="majorHAnsi" w:hAnsiTheme="majorHAnsi" w:cstheme="majorHAnsi"/>
                <w:sz w:val="20"/>
              </w:rPr>
              <w:t>Nếu các sản phẩm không an toàn hoặc vật liệu mang nhãn mác thương mại không đạt tiêu chuẩn được chuyển giao cho bên thứ ba để tiêu hủy hoặc xử lý, bên thứ ba đó phải là chuyên gia trong sản phẩm an toàn hoặc xử lý chất thải và cung cấp hồ sơ bao gồm số lượng chất thải thu được để tiêu hủy hoặc thải bỏ.</w:t>
            </w:r>
          </w:p>
        </w:tc>
        <w:tc>
          <w:tcPr>
            <w:tcW w:w="1279" w:type="dxa"/>
            <w:tcBorders>
              <w:top w:val="single" w:sz="4" w:space="0" w:color="auto"/>
              <w:left w:val="single" w:sz="4" w:space="0" w:color="auto"/>
              <w:bottom w:val="single" w:sz="4" w:space="0" w:color="auto"/>
            </w:tcBorders>
            <w:shd w:val="clear" w:color="auto" w:fill="auto"/>
          </w:tcPr>
          <w:p w14:paraId="539C03F3" w14:textId="77777777" w:rsidR="00DB4701" w:rsidRPr="00D47004" w:rsidRDefault="00DB4701" w:rsidP="00DB4701">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05CEB" w14:textId="77777777" w:rsidR="00DB4701" w:rsidRPr="00D47004" w:rsidRDefault="00DB4701" w:rsidP="00DB4701">
            <w:pPr>
              <w:pStyle w:val="para"/>
              <w:rPr>
                <w:rFonts w:asciiTheme="majorHAnsi" w:hAnsiTheme="majorHAnsi" w:cstheme="majorHAnsi"/>
                <w:b/>
                <w:sz w:val="20"/>
                <w:szCs w:val="20"/>
              </w:rPr>
            </w:pPr>
          </w:p>
        </w:tc>
      </w:tr>
      <w:tr w:rsidR="00DB4701" w:rsidRPr="00D47004" w14:paraId="32B4273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DB4701" w:rsidRPr="00D47004" w:rsidRDefault="00DB4701" w:rsidP="00DB4701">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4.13</w:t>
            </w:r>
          </w:p>
        </w:tc>
        <w:tc>
          <w:tcPr>
            <w:tcW w:w="8363" w:type="dxa"/>
            <w:gridSpan w:val="3"/>
            <w:tcBorders>
              <w:top w:val="single" w:sz="4" w:space="0" w:color="auto"/>
              <w:left w:val="single" w:sz="4" w:space="0" w:color="auto"/>
              <w:bottom w:val="single" w:sz="4" w:space="0" w:color="auto"/>
            </w:tcBorders>
            <w:shd w:val="clear" w:color="auto" w:fill="92D050"/>
          </w:tcPr>
          <w:p w14:paraId="1386BAAC" w14:textId="77777777" w:rsidR="00DB4701" w:rsidRPr="00D47004" w:rsidRDefault="00DB4701" w:rsidP="00DB4701">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Quản lý phụ phẩm và sản phẩm làm thức ăn chăn nuôi</w:t>
            </w:r>
          </w:p>
        </w:tc>
      </w:tr>
      <w:tr w:rsidR="00DB4701" w:rsidRPr="00D47004" w14:paraId="114DB13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77777777" w:rsidR="00DB4701" w:rsidRPr="00D47004" w:rsidRDefault="00DB4701" w:rsidP="00DB4701">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18AF1F3A" w14:textId="77777777" w:rsidR="00DB4701" w:rsidRPr="00D47004" w:rsidRDefault="00DB4701" w:rsidP="00DB4701">
            <w:pPr>
              <w:pStyle w:val="para"/>
              <w:rPr>
                <w:rFonts w:asciiTheme="majorHAnsi" w:hAnsiTheme="majorHAnsi" w:cstheme="majorHAnsi"/>
                <w:sz w:val="20"/>
                <w:szCs w:val="20"/>
              </w:rPr>
            </w:pPr>
            <w:r w:rsidRPr="00D47004">
              <w:rPr>
                <w:rFonts w:asciiTheme="majorHAnsi" w:hAnsiTheme="majorHAnsi" w:cstheme="majorHAnsi"/>
                <w:sz w:val="20"/>
              </w:rPr>
              <w:t>Các quy trình hiệu quả phải được áp dụng để đảm bảo sự an toàn và tính hợp pháp của các sản phẩm phụ của hoạt động chế biến chính của nhà máy.</w:t>
            </w:r>
          </w:p>
        </w:tc>
      </w:tr>
      <w:tr w:rsidR="00DB4701" w:rsidRPr="00D47004" w14:paraId="2E876C5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77777777" w:rsidR="00DB4701" w:rsidRPr="00D47004" w:rsidRDefault="00DB4701" w:rsidP="00DB4701">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0F6ED1B2" w14:textId="77777777" w:rsidR="00DB4701" w:rsidRPr="00D47004" w:rsidRDefault="00DB4701" w:rsidP="00DB4701">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296F4BA5" w14:textId="77777777" w:rsidR="00DB4701" w:rsidRPr="00D47004" w:rsidRDefault="00DB4701" w:rsidP="00DB4701">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2DB5B257" w14:textId="57C58585" w:rsidR="00DB4701" w:rsidRPr="00D47004" w:rsidRDefault="00F16E0D" w:rsidP="00DB4701">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4778B2" w:rsidRPr="00D47004" w14:paraId="11A61AE6"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4778B2" w:rsidRPr="00D47004" w:rsidRDefault="004778B2" w:rsidP="004778B2">
            <w:pPr>
              <w:pStyle w:val="para"/>
              <w:rPr>
                <w:rFonts w:asciiTheme="majorHAnsi" w:hAnsiTheme="majorHAnsi" w:cstheme="majorHAnsi"/>
                <w:b/>
                <w:sz w:val="20"/>
                <w:szCs w:val="20"/>
              </w:rPr>
            </w:pPr>
            <w:r w:rsidRPr="00D47004">
              <w:rPr>
                <w:rFonts w:asciiTheme="majorHAnsi" w:hAnsiTheme="majorHAnsi" w:cstheme="majorHAnsi"/>
                <w:b/>
                <w:sz w:val="20"/>
              </w:rPr>
              <w:t>4.13.1</w:t>
            </w:r>
          </w:p>
        </w:tc>
        <w:tc>
          <w:tcPr>
            <w:tcW w:w="3682" w:type="dxa"/>
            <w:tcBorders>
              <w:top w:val="single" w:sz="4" w:space="0" w:color="auto"/>
              <w:left w:val="single" w:sz="4" w:space="0" w:color="auto"/>
              <w:bottom w:val="single" w:sz="4" w:space="0" w:color="auto"/>
              <w:right w:val="single" w:sz="4" w:space="0" w:color="auto"/>
            </w:tcBorders>
          </w:tcPr>
          <w:p w14:paraId="4E2AF1B5" w14:textId="5D6DFB98" w:rsidR="004778B2" w:rsidRPr="00D47004" w:rsidRDefault="004778B2" w:rsidP="004778B2">
            <w:pPr>
              <w:pStyle w:val="para"/>
              <w:rPr>
                <w:rFonts w:asciiTheme="majorHAnsi" w:hAnsiTheme="majorHAnsi" w:cstheme="majorHAnsi"/>
                <w:sz w:val="20"/>
                <w:szCs w:val="20"/>
              </w:rPr>
            </w:pPr>
            <w:r w:rsidRPr="00D47004">
              <w:rPr>
                <w:rFonts w:asciiTheme="majorHAnsi" w:hAnsiTheme="majorHAnsi" w:cstheme="majorHAnsi"/>
                <w:sz w:val="20"/>
              </w:rPr>
              <w:t>Các sản phẩm dư thừa mang nhãn hiệu của khách hàng phải được xử lý theo các yêu cầu cụ thể của khách hàng. Tên thương hiệu của khách hàng phải được loại bỏ khỏi các sản phẩm dư thừa đã đóng gói dưới sự kiểm soát của nhà máy trước khi sản phẩm đi vào chuỗi cung ứng, trừ khi được khách hàng cho phép.</w:t>
            </w:r>
          </w:p>
        </w:tc>
        <w:tc>
          <w:tcPr>
            <w:tcW w:w="1279" w:type="dxa"/>
            <w:tcBorders>
              <w:top w:val="single" w:sz="4" w:space="0" w:color="auto"/>
              <w:left w:val="single" w:sz="4" w:space="0" w:color="auto"/>
              <w:bottom w:val="single" w:sz="4" w:space="0" w:color="auto"/>
            </w:tcBorders>
            <w:shd w:val="clear" w:color="auto" w:fill="auto"/>
          </w:tcPr>
          <w:p w14:paraId="60879534" w14:textId="77777777" w:rsidR="004778B2" w:rsidRPr="00D47004" w:rsidRDefault="004778B2" w:rsidP="004778B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C73CDAC" w14:textId="77777777" w:rsidR="004778B2" w:rsidRPr="00D47004" w:rsidRDefault="004778B2" w:rsidP="004778B2">
            <w:pPr>
              <w:pStyle w:val="para"/>
              <w:rPr>
                <w:rFonts w:asciiTheme="majorHAnsi" w:hAnsiTheme="majorHAnsi" w:cstheme="majorHAnsi"/>
                <w:b/>
                <w:sz w:val="20"/>
                <w:szCs w:val="20"/>
              </w:rPr>
            </w:pPr>
          </w:p>
        </w:tc>
      </w:tr>
      <w:tr w:rsidR="00F46B72" w:rsidRPr="00D47004" w14:paraId="6887D7E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F46B72" w:rsidRPr="00D47004" w:rsidRDefault="00F46B72" w:rsidP="00F46B72">
            <w:pPr>
              <w:pStyle w:val="para"/>
              <w:rPr>
                <w:rFonts w:asciiTheme="majorHAnsi" w:hAnsiTheme="majorHAnsi" w:cstheme="majorHAnsi"/>
                <w:b/>
                <w:sz w:val="20"/>
                <w:szCs w:val="20"/>
              </w:rPr>
            </w:pPr>
            <w:r w:rsidRPr="00D47004">
              <w:rPr>
                <w:rFonts w:asciiTheme="majorHAnsi" w:hAnsiTheme="majorHAnsi" w:cstheme="majorHAnsi"/>
                <w:b/>
                <w:sz w:val="20"/>
              </w:rPr>
              <w:lastRenderedPageBreak/>
              <w:t>4.13.2</w:t>
            </w:r>
          </w:p>
        </w:tc>
        <w:tc>
          <w:tcPr>
            <w:tcW w:w="3682" w:type="dxa"/>
            <w:tcBorders>
              <w:top w:val="single" w:sz="4" w:space="0" w:color="auto"/>
              <w:left w:val="single" w:sz="4" w:space="0" w:color="auto"/>
              <w:bottom w:val="single" w:sz="4" w:space="0" w:color="auto"/>
              <w:right w:val="single" w:sz="4" w:space="0" w:color="auto"/>
            </w:tcBorders>
          </w:tcPr>
          <w:p w14:paraId="1CAC2DD0" w14:textId="77777777" w:rsidR="00F46B72" w:rsidRPr="00D47004" w:rsidRDefault="00F46B72" w:rsidP="00F46B72">
            <w:pPr>
              <w:pStyle w:val="para"/>
              <w:rPr>
                <w:rFonts w:asciiTheme="majorHAnsi" w:hAnsiTheme="majorHAnsi" w:cstheme="majorHAnsi"/>
                <w:sz w:val="20"/>
                <w:szCs w:val="20"/>
              </w:rPr>
            </w:pPr>
            <w:r w:rsidRPr="00D47004">
              <w:rPr>
                <w:rFonts w:asciiTheme="majorHAnsi" w:hAnsiTheme="majorHAnsi" w:cstheme="majorHAnsi"/>
                <w:sz w:val="20"/>
              </w:rPr>
              <w:t>Trường hợp các sản phẩm mang nhãn hiệu của khách hàng không đáp ứng các tiêu chuẩn kỹ thuật được bán cho nhân viên hoặc được chuyển cho tổ chức từ thiện hoặc các tổ chức khác thì điều này phải được sự đồng ý trước của chủ thương hiệu.</w:t>
            </w:r>
          </w:p>
          <w:p w14:paraId="61A465BE" w14:textId="14664454" w:rsidR="00F46B72" w:rsidRPr="00D47004" w:rsidRDefault="00F46B72" w:rsidP="00F46B72">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thực hiện để đảm bảo rằng tất cả các sản phẩm (nhãn hiệu riêng và nhãn hiệu khách hàng) được bán cho nhân viên hoặc chuyển giao cho các tổ chức từ thiện hoặc các tổ chức khác đều phù hợp để tiêu thụ và đáp ứng các yêu cầu pháp lý và khả năng truy xuất nguồn gốc được duy trì.</w:t>
            </w:r>
          </w:p>
        </w:tc>
        <w:tc>
          <w:tcPr>
            <w:tcW w:w="1279" w:type="dxa"/>
            <w:tcBorders>
              <w:top w:val="single" w:sz="4" w:space="0" w:color="auto"/>
              <w:left w:val="single" w:sz="4" w:space="0" w:color="auto"/>
              <w:bottom w:val="single" w:sz="4" w:space="0" w:color="auto"/>
            </w:tcBorders>
            <w:shd w:val="clear" w:color="auto" w:fill="auto"/>
          </w:tcPr>
          <w:p w14:paraId="7AE0267A" w14:textId="77777777" w:rsidR="00F46B72" w:rsidRPr="00D47004" w:rsidRDefault="00F46B72" w:rsidP="00F46B7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04310B36" w14:textId="77777777" w:rsidR="00F46B72" w:rsidRPr="00D47004" w:rsidRDefault="00F46B72" w:rsidP="00F46B72">
            <w:pPr>
              <w:pStyle w:val="para"/>
              <w:rPr>
                <w:rFonts w:asciiTheme="majorHAnsi" w:hAnsiTheme="majorHAnsi" w:cstheme="majorHAnsi"/>
                <w:b/>
                <w:sz w:val="20"/>
                <w:szCs w:val="20"/>
              </w:rPr>
            </w:pPr>
          </w:p>
        </w:tc>
      </w:tr>
      <w:tr w:rsidR="00EB102B" w:rsidRPr="00D47004" w14:paraId="594BC40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EB102B" w:rsidRPr="00D47004" w:rsidRDefault="00EB102B" w:rsidP="00EB102B">
            <w:pPr>
              <w:pStyle w:val="para"/>
              <w:rPr>
                <w:rFonts w:asciiTheme="majorHAnsi" w:hAnsiTheme="majorHAnsi" w:cstheme="majorHAnsi"/>
                <w:b/>
                <w:sz w:val="20"/>
                <w:szCs w:val="20"/>
              </w:rPr>
            </w:pPr>
            <w:r w:rsidRPr="00D47004">
              <w:rPr>
                <w:rFonts w:asciiTheme="majorHAnsi" w:hAnsiTheme="majorHAnsi" w:cstheme="majorHAnsi"/>
                <w:b/>
                <w:sz w:val="20"/>
              </w:rPr>
              <w:t>4.13.3</w:t>
            </w:r>
          </w:p>
        </w:tc>
        <w:tc>
          <w:tcPr>
            <w:tcW w:w="3682" w:type="dxa"/>
            <w:tcBorders>
              <w:top w:val="single" w:sz="4" w:space="0" w:color="auto"/>
              <w:left w:val="single" w:sz="4" w:space="0" w:color="auto"/>
              <w:bottom w:val="single" w:sz="4" w:space="0" w:color="auto"/>
              <w:right w:val="single" w:sz="4" w:space="0" w:color="auto"/>
            </w:tcBorders>
          </w:tcPr>
          <w:p w14:paraId="2B2A0D9A" w14:textId="61848396" w:rsidR="00EB102B" w:rsidRPr="00D47004" w:rsidRDefault="00EB102B" w:rsidP="00EB102B">
            <w:pPr>
              <w:pStyle w:val="para"/>
              <w:rPr>
                <w:rFonts w:asciiTheme="majorHAnsi" w:hAnsiTheme="majorHAnsi" w:cstheme="majorHAnsi"/>
                <w:sz w:val="20"/>
                <w:szCs w:val="20"/>
              </w:rPr>
            </w:pPr>
            <w:r w:rsidRPr="00D47004">
              <w:rPr>
                <w:rFonts w:asciiTheme="majorHAnsi" w:hAnsiTheme="majorHAnsi" w:cstheme="majorHAnsi"/>
                <w:sz w:val="20"/>
              </w:rPr>
              <w:t>Các sản phẩm phụ và các sản phẩm hạ loại/dư được dự định dùng làm thức ăn chăn nuôi phải được tách biệt khỏi chất thải và bảo vệ khỏi nhiễm bẩn trong quá trình bảo quản. Sản phẩm dành cho thức ăn chăn nuôi phải được quản lý phù hợp với các yêu cầu luật pháp có liên quan.</w:t>
            </w:r>
          </w:p>
        </w:tc>
        <w:tc>
          <w:tcPr>
            <w:tcW w:w="1279" w:type="dxa"/>
            <w:tcBorders>
              <w:top w:val="single" w:sz="4" w:space="0" w:color="auto"/>
              <w:left w:val="single" w:sz="4" w:space="0" w:color="auto"/>
              <w:bottom w:val="single" w:sz="4" w:space="0" w:color="auto"/>
            </w:tcBorders>
            <w:shd w:val="clear" w:color="auto" w:fill="auto"/>
          </w:tcPr>
          <w:p w14:paraId="07589362" w14:textId="77777777" w:rsidR="00EB102B" w:rsidRPr="00D47004" w:rsidRDefault="00EB102B" w:rsidP="00EB102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C1AC02F" w14:textId="77777777" w:rsidR="00EB102B" w:rsidRPr="00D47004" w:rsidRDefault="00EB102B" w:rsidP="00EB102B">
            <w:pPr>
              <w:pStyle w:val="para"/>
              <w:rPr>
                <w:rFonts w:asciiTheme="majorHAnsi" w:hAnsiTheme="majorHAnsi" w:cstheme="majorHAnsi"/>
                <w:b/>
                <w:sz w:val="20"/>
                <w:szCs w:val="20"/>
              </w:rPr>
            </w:pPr>
          </w:p>
        </w:tc>
      </w:tr>
      <w:tr w:rsidR="00EB102B" w:rsidRPr="00D47004" w14:paraId="479F1C1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EB102B" w:rsidRPr="00D47004" w:rsidRDefault="00EB102B" w:rsidP="00EB102B">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4.14</w:t>
            </w:r>
          </w:p>
        </w:tc>
        <w:tc>
          <w:tcPr>
            <w:tcW w:w="8363" w:type="dxa"/>
            <w:gridSpan w:val="3"/>
            <w:tcBorders>
              <w:top w:val="single" w:sz="4" w:space="0" w:color="auto"/>
              <w:left w:val="single" w:sz="4" w:space="0" w:color="auto"/>
              <w:bottom w:val="single" w:sz="4" w:space="0" w:color="auto"/>
            </w:tcBorders>
            <w:shd w:val="clear" w:color="auto" w:fill="92D050"/>
          </w:tcPr>
          <w:p w14:paraId="2BBB32F8" w14:textId="77777777" w:rsidR="00EB102B" w:rsidRPr="00D47004" w:rsidRDefault="00EB102B" w:rsidP="00EB102B">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Quản lý động vật gây hại</w:t>
            </w:r>
          </w:p>
        </w:tc>
      </w:tr>
      <w:tr w:rsidR="00EB102B" w:rsidRPr="00D47004" w14:paraId="189BBE0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77777777" w:rsidR="00EB102B" w:rsidRPr="00D47004" w:rsidRDefault="00EB102B" w:rsidP="00EB102B">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2485007" w14:textId="77777777" w:rsidR="005E140A" w:rsidRPr="00D47004" w:rsidRDefault="005E140A" w:rsidP="005E140A">
            <w:pPr>
              <w:pStyle w:val="para"/>
              <w:rPr>
                <w:rFonts w:asciiTheme="majorHAnsi" w:hAnsiTheme="majorHAnsi" w:cstheme="majorHAnsi"/>
                <w:sz w:val="20"/>
                <w:szCs w:val="20"/>
              </w:rPr>
            </w:pPr>
            <w:r w:rsidRPr="00D47004">
              <w:rPr>
                <w:rFonts w:asciiTheme="majorHAnsi" w:hAnsiTheme="majorHAnsi" w:cstheme="majorHAnsi"/>
                <w:sz w:val="20"/>
              </w:rPr>
              <w:t>Toàn bộ nhà máy phải có chương trình quản lý phòng ngừa động vật gây hại hiệu quả để giảm thiểu rủi ro bị phá hoại và các nguồn lực sẵn có để đáp ứng nhanh chóng mọi vấn đề xảy ra nhằm ngăn ngừa rủi ro cho sản phẩm.</w:t>
            </w:r>
          </w:p>
          <w:p w14:paraId="17364903" w14:textId="512C5A67" w:rsidR="00EB102B" w:rsidRPr="00D47004" w:rsidRDefault="005E140A" w:rsidP="00EB102B">
            <w:pPr>
              <w:pStyle w:val="para"/>
              <w:rPr>
                <w:rFonts w:asciiTheme="majorHAnsi" w:hAnsiTheme="majorHAnsi" w:cstheme="majorHAnsi"/>
                <w:sz w:val="20"/>
                <w:szCs w:val="20"/>
              </w:rPr>
            </w:pPr>
            <w:r w:rsidRPr="00D47004">
              <w:rPr>
                <w:rFonts w:asciiTheme="majorHAnsi" w:hAnsiTheme="majorHAnsi" w:cstheme="majorHAnsi"/>
                <w:sz w:val="20"/>
              </w:rPr>
              <w:t>Các chương trình quản lý động vật gây hại phải tuân theo tất cả các luật định hiện hành.</w:t>
            </w:r>
          </w:p>
        </w:tc>
      </w:tr>
      <w:tr w:rsidR="00EB102B" w:rsidRPr="00D47004" w14:paraId="70BA446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77777777" w:rsidR="00EB102B" w:rsidRPr="00D47004" w:rsidRDefault="00EB102B" w:rsidP="00EB102B">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654A4BF9" w14:textId="77777777" w:rsidR="00EB102B" w:rsidRPr="00D47004" w:rsidRDefault="00EB102B" w:rsidP="00EB102B">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6E516D87" w14:textId="77777777" w:rsidR="00EB102B" w:rsidRPr="00D47004" w:rsidRDefault="00EB102B" w:rsidP="00EB102B">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44E3C2F0" w14:textId="4ADB2E95" w:rsidR="00EB102B" w:rsidRPr="00D47004" w:rsidRDefault="00F16E0D" w:rsidP="00EB102B">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A40204" w:rsidRPr="00D47004" w14:paraId="57BCAD1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A40204" w:rsidRPr="00D47004" w:rsidRDefault="00A40204" w:rsidP="00A40204">
            <w:pPr>
              <w:pStyle w:val="para"/>
              <w:rPr>
                <w:rFonts w:asciiTheme="majorHAnsi" w:hAnsiTheme="majorHAnsi" w:cstheme="majorHAnsi"/>
                <w:b/>
                <w:sz w:val="20"/>
                <w:szCs w:val="20"/>
              </w:rPr>
            </w:pPr>
            <w:r w:rsidRPr="00D47004">
              <w:rPr>
                <w:rFonts w:asciiTheme="majorHAnsi" w:hAnsiTheme="majorHAnsi" w:cstheme="majorHAnsi"/>
                <w:b/>
                <w:sz w:val="20"/>
              </w:rPr>
              <w:t>4.14.1</w:t>
            </w:r>
          </w:p>
        </w:tc>
        <w:tc>
          <w:tcPr>
            <w:tcW w:w="3682" w:type="dxa"/>
            <w:tcBorders>
              <w:top w:val="single" w:sz="4" w:space="0" w:color="auto"/>
              <w:left w:val="single" w:sz="4" w:space="0" w:color="auto"/>
              <w:bottom w:val="single" w:sz="4" w:space="0" w:color="auto"/>
              <w:right w:val="single" w:sz="4" w:space="0" w:color="auto"/>
            </w:tcBorders>
          </w:tcPr>
          <w:p w14:paraId="3E3A8DF1" w14:textId="77777777" w:rsidR="00A40204" w:rsidRPr="00D47004" w:rsidRDefault="00A40204" w:rsidP="00A40204">
            <w:pPr>
              <w:pStyle w:val="para"/>
              <w:rPr>
                <w:rFonts w:asciiTheme="majorHAnsi" w:hAnsiTheme="majorHAnsi" w:cstheme="majorHAnsi"/>
                <w:sz w:val="20"/>
                <w:szCs w:val="20"/>
              </w:rPr>
            </w:pPr>
            <w:r w:rsidRPr="00D47004">
              <w:rPr>
                <w:rFonts w:asciiTheme="majorHAnsi" w:hAnsiTheme="majorHAnsi" w:cstheme="majorHAnsi"/>
                <w:sz w:val="20"/>
              </w:rPr>
              <w:t>Nếu xác định hoạt động của động vật gây hại, phải đảm bảo không có rủi ro nhiễm bẩn cho sản phẩm, nguyên vật liệu hoặc bao bì.</w:t>
            </w:r>
          </w:p>
          <w:p w14:paraId="1CFD58A3" w14:textId="6764339C" w:rsidR="00A40204" w:rsidRPr="00D47004" w:rsidRDefault="00A40204" w:rsidP="00A40204">
            <w:pPr>
              <w:pStyle w:val="para"/>
              <w:rPr>
                <w:rFonts w:asciiTheme="majorHAnsi" w:hAnsiTheme="majorHAnsi" w:cstheme="majorHAnsi"/>
                <w:sz w:val="20"/>
                <w:szCs w:val="20"/>
              </w:rPr>
            </w:pPr>
            <w:r w:rsidRPr="00D47004">
              <w:rPr>
                <w:rFonts w:asciiTheme="majorHAnsi" w:hAnsiTheme="majorHAnsi" w:cstheme="majorHAnsi"/>
                <w:sz w:val="20"/>
              </w:rPr>
              <w:t>Sự xuất hiện của bất kỳ hiện tượng phá hoại nào trong nhà máy phải được lập thành văn bản trong hồ sơ quản lý động vật gây hại và là một phần của chương trình kiểm soát động vật gây hại hiệu quả nhằm loại trừ hoặc quản lý sự phá hoại để không gây rủi ro cho sản phẩm, nguyên vật liệu hoặc bao bì.</w:t>
            </w:r>
          </w:p>
        </w:tc>
        <w:tc>
          <w:tcPr>
            <w:tcW w:w="1279" w:type="dxa"/>
            <w:tcBorders>
              <w:top w:val="single" w:sz="4" w:space="0" w:color="auto"/>
              <w:left w:val="single" w:sz="4" w:space="0" w:color="auto"/>
              <w:bottom w:val="single" w:sz="4" w:space="0" w:color="auto"/>
            </w:tcBorders>
            <w:shd w:val="clear" w:color="auto" w:fill="auto"/>
          </w:tcPr>
          <w:p w14:paraId="3E3E2BB9" w14:textId="77777777" w:rsidR="00A40204" w:rsidRPr="00D47004" w:rsidRDefault="00A40204" w:rsidP="00A40204">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2202F1F" w14:textId="77777777" w:rsidR="00A40204" w:rsidRPr="00D47004" w:rsidRDefault="00A40204" w:rsidP="00A40204">
            <w:pPr>
              <w:pStyle w:val="para"/>
              <w:rPr>
                <w:rFonts w:asciiTheme="majorHAnsi" w:hAnsiTheme="majorHAnsi" w:cstheme="majorHAnsi"/>
                <w:b/>
                <w:sz w:val="20"/>
                <w:szCs w:val="20"/>
              </w:rPr>
            </w:pPr>
          </w:p>
        </w:tc>
      </w:tr>
      <w:tr w:rsidR="00FC19D1" w:rsidRPr="00D47004" w14:paraId="75909FE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FC19D1" w:rsidRPr="00D47004" w:rsidRDefault="00FC19D1" w:rsidP="00FC19D1">
            <w:pPr>
              <w:pStyle w:val="para"/>
              <w:rPr>
                <w:rFonts w:asciiTheme="majorHAnsi" w:hAnsiTheme="majorHAnsi" w:cstheme="majorHAnsi"/>
                <w:b/>
                <w:sz w:val="20"/>
                <w:szCs w:val="20"/>
              </w:rPr>
            </w:pPr>
            <w:r w:rsidRPr="00D47004">
              <w:rPr>
                <w:rFonts w:asciiTheme="majorHAnsi" w:hAnsiTheme="majorHAnsi" w:cstheme="majorHAnsi"/>
                <w:b/>
                <w:sz w:val="20"/>
              </w:rPr>
              <w:lastRenderedPageBreak/>
              <w:t>4.14.2</w:t>
            </w:r>
          </w:p>
        </w:tc>
        <w:tc>
          <w:tcPr>
            <w:tcW w:w="3682" w:type="dxa"/>
            <w:tcBorders>
              <w:top w:val="single" w:sz="4" w:space="0" w:color="auto"/>
              <w:left w:val="single" w:sz="4" w:space="0" w:color="auto"/>
              <w:bottom w:val="single" w:sz="4" w:space="0" w:color="auto"/>
              <w:right w:val="single" w:sz="4" w:space="0" w:color="auto"/>
            </w:tcBorders>
          </w:tcPr>
          <w:p w14:paraId="1B78ECBC" w14:textId="77777777" w:rsidR="00FC19D1" w:rsidRPr="00D47004" w:rsidRDefault="00FC19D1" w:rsidP="00FC19D1">
            <w:pPr>
              <w:pStyle w:val="para"/>
              <w:rPr>
                <w:rFonts w:asciiTheme="majorHAnsi" w:hAnsiTheme="majorHAnsi" w:cstheme="majorHAnsi"/>
                <w:sz w:val="20"/>
                <w:szCs w:val="20"/>
              </w:rPr>
            </w:pPr>
            <w:r w:rsidRPr="00D47004">
              <w:rPr>
                <w:rFonts w:asciiTheme="majorHAnsi" w:hAnsiTheme="majorHAnsi" w:cstheme="majorHAnsi"/>
                <w:sz w:val="20"/>
              </w:rPr>
              <w:t>Nhà máy hoặc là hợp đồng dịch vụ của một tổ chức quản lý động vật gây hại có năng lực hoặc có nhân viên được đào tạo thích hợp để kiểm tra và xử lý thường xuyên của để ngăn chặn và tiêu diệt phá hoại.</w:t>
            </w:r>
          </w:p>
          <w:p w14:paraId="091EB04F" w14:textId="77777777" w:rsidR="00FC19D1" w:rsidRPr="00D47004" w:rsidRDefault="00FC19D1" w:rsidP="00FC19D1">
            <w:pPr>
              <w:pStyle w:val="para"/>
              <w:rPr>
                <w:rFonts w:asciiTheme="majorHAnsi" w:hAnsiTheme="majorHAnsi" w:cstheme="majorHAnsi"/>
                <w:sz w:val="20"/>
                <w:szCs w:val="20"/>
              </w:rPr>
            </w:pPr>
            <w:r w:rsidRPr="00D47004">
              <w:rPr>
                <w:rFonts w:asciiTheme="majorHAnsi" w:hAnsiTheme="majorHAnsi" w:cstheme="majorHAnsi"/>
                <w:sz w:val="20"/>
              </w:rPr>
              <w:t>Tần suất kiểm tra phải được xác định bằng đánh giá rủi ro và phải được lập thành văn bản. Đánh giá rủi ro phải được xem xét bất cứ khi nào:</w:t>
            </w:r>
          </w:p>
          <w:p w14:paraId="795E692A" w14:textId="77777777" w:rsidR="00FC19D1" w:rsidRPr="00D47004" w:rsidRDefault="00FC19D1" w:rsidP="00CA662E">
            <w:pPr>
              <w:pStyle w:val="ListBullet"/>
              <w:numPr>
                <w:ilvl w:val="0"/>
                <w:numId w:val="1"/>
              </w:numPr>
            </w:pPr>
            <w:r w:rsidRPr="00D47004">
              <w:t>có những thay đổi đối với tòa nhà hoặc quá trình sản xuất có thể ảnh hưởng đến chương trình quản lý động vật gây hại</w:t>
            </w:r>
          </w:p>
          <w:p w14:paraId="35F55F61" w14:textId="77777777" w:rsidR="00FC19D1" w:rsidRPr="00D47004" w:rsidRDefault="00FC19D1" w:rsidP="00CA662E">
            <w:pPr>
              <w:pStyle w:val="ListBullet"/>
              <w:numPr>
                <w:ilvl w:val="0"/>
                <w:numId w:val="1"/>
              </w:numPr>
            </w:pPr>
            <w:r w:rsidRPr="00D47004">
              <w:t>có vấn đề về động vật gây hại đáng kể.</w:t>
            </w:r>
          </w:p>
          <w:p w14:paraId="2158CE1A" w14:textId="77777777" w:rsidR="00FC19D1" w:rsidRPr="00D47004" w:rsidRDefault="00FC19D1" w:rsidP="00FC19D1">
            <w:pPr>
              <w:pStyle w:val="para"/>
              <w:rPr>
                <w:rFonts w:asciiTheme="majorHAnsi" w:hAnsiTheme="majorHAnsi" w:cstheme="majorHAnsi"/>
                <w:sz w:val="20"/>
                <w:szCs w:val="20"/>
              </w:rPr>
            </w:pPr>
            <w:r w:rsidRPr="00D47004">
              <w:rPr>
                <w:rFonts w:asciiTheme="majorHAnsi" w:hAnsiTheme="majorHAnsi" w:cstheme="majorHAnsi"/>
                <w:sz w:val="20"/>
              </w:rPr>
              <w:t>Trường hợp các dịch vụ của một nhà thầu quản lý động vật gây hại được sử dụng, phạm vi dịch vụ phải được xác định rõ ràng và phản ánh các hoạt động của nhà máy.</w:t>
            </w:r>
          </w:p>
          <w:p w14:paraId="0ADFCAC0" w14:textId="66E78852" w:rsidR="00FC19D1" w:rsidRPr="00D47004" w:rsidRDefault="00FC19D1" w:rsidP="00FC19D1">
            <w:pPr>
              <w:pStyle w:val="para"/>
              <w:rPr>
                <w:rFonts w:asciiTheme="majorHAnsi" w:hAnsiTheme="majorHAnsi" w:cstheme="majorHAnsi"/>
                <w:sz w:val="20"/>
                <w:szCs w:val="20"/>
              </w:rPr>
            </w:pPr>
            <w:r w:rsidRPr="00D47004">
              <w:rPr>
                <w:rFonts w:asciiTheme="majorHAnsi" w:hAnsiTheme="majorHAnsi" w:cstheme="majorHAnsi"/>
                <w:sz w:val="20"/>
              </w:rPr>
              <w:t>Dịch vụ được cung cấp bởi bất kể nguồn nào cũng phải đáp ứng tất cả các yêu cầu luật định hiện hành.</w:t>
            </w:r>
          </w:p>
        </w:tc>
        <w:tc>
          <w:tcPr>
            <w:tcW w:w="1279" w:type="dxa"/>
            <w:tcBorders>
              <w:top w:val="single" w:sz="4" w:space="0" w:color="auto"/>
              <w:left w:val="single" w:sz="4" w:space="0" w:color="auto"/>
              <w:bottom w:val="single" w:sz="4" w:space="0" w:color="auto"/>
            </w:tcBorders>
            <w:shd w:val="clear" w:color="auto" w:fill="auto"/>
          </w:tcPr>
          <w:p w14:paraId="4671F0CE" w14:textId="77777777" w:rsidR="00FC19D1" w:rsidRPr="00D47004" w:rsidRDefault="00FC19D1" w:rsidP="00FC19D1">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1C2FEC80" w14:textId="77777777" w:rsidR="00FC19D1" w:rsidRPr="00D47004" w:rsidRDefault="00FC19D1" w:rsidP="00FC19D1">
            <w:pPr>
              <w:pStyle w:val="para"/>
              <w:rPr>
                <w:rFonts w:asciiTheme="majorHAnsi" w:hAnsiTheme="majorHAnsi" w:cstheme="majorHAnsi"/>
                <w:b/>
                <w:sz w:val="20"/>
                <w:szCs w:val="20"/>
              </w:rPr>
            </w:pPr>
          </w:p>
        </w:tc>
      </w:tr>
      <w:tr w:rsidR="00164569" w:rsidRPr="00D47004" w14:paraId="1828F924"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164569" w:rsidRPr="00D47004" w:rsidRDefault="00164569" w:rsidP="00164569">
            <w:pPr>
              <w:rPr>
                <w:rFonts w:asciiTheme="majorHAnsi" w:hAnsiTheme="majorHAnsi" w:cstheme="majorHAnsi"/>
                <w:sz w:val="20"/>
                <w:szCs w:val="20"/>
              </w:rPr>
            </w:pPr>
            <w:r w:rsidRPr="00D47004">
              <w:rPr>
                <w:rFonts w:asciiTheme="majorHAnsi" w:hAnsiTheme="majorHAnsi" w:cstheme="majorHAnsi"/>
                <w:b/>
                <w:sz w:val="20"/>
              </w:rPr>
              <w:t>4.14.3</w:t>
            </w:r>
          </w:p>
        </w:tc>
        <w:tc>
          <w:tcPr>
            <w:tcW w:w="3682" w:type="dxa"/>
            <w:tcBorders>
              <w:top w:val="single" w:sz="4" w:space="0" w:color="auto"/>
              <w:left w:val="single" w:sz="4" w:space="0" w:color="auto"/>
              <w:bottom w:val="single" w:sz="4" w:space="0" w:color="auto"/>
              <w:right w:val="single" w:sz="4" w:space="0" w:color="auto"/>
            </w:tcBorders>
          </w:tcPr>
          <w:p w14:paraId="722788F9" w14:textId="77777777" w:rsidR="00164569" w:rsidRPr="00D47004" w:rsidRDefault="00164569" w:rsidP="00164569">
            <w:pPr>
              <w:pStyle w:val="para"/>
              <w:rPr>
                <w:rFonts w:asciiTheme="majorHAnsi" w:hAnsiTheme="majorHAnsi" w:cstheme="majorHAnsi"/>
                <w:sz w:val="20"/>
                <w:szCs w:val="20"/>
              </w:rPr>
            </w:pPr>
            <w:r w:rsidRPr="00D47004">
              <w:rPr>
                <w:rFonts w:asciiTheme="majorHAnsi" w:hAnsiTheme="majorHAnsi" w:cstheme="majorHAnsi"/>
                <w:sz w:val="20"/>
              </w:rPr>
              <w:t>Trường hợp nhà máy tự thực hiện quản lý động vật gây hại, nhà máy phải chứng minh hiệu quả rằng:</w:t>
            </w:r>
          </w:p>
          <w:p w14:paraId="71BEA540" w14:textId="77777777" w:rsidR="00164569" w:rsidRPr="00D47004" w:rsidRDefault="00164569" w:rsidP="00CA662E">
            <w:pPr>
              <w:pStyle w:val="ListBullet"/>
              <w:numPr>
                <w:ilvl w:val="0"/>
                <w:numId w:val="1"/>
              </w:numPr>
            </w:pPr>
            <w:r w:rsidRPr="00D47004">
              <w:t>các hoạt động quản lý động vật gây hại được thực hiện bởi nhân viên đã được đào tạo và có năng lực với đầy đủ kiến thức để lựa chọn hóa chất kiểm soát động vật hại thích hợp và phương pháp kiểm chứng và hiểu các hạn chế sử dụng, liên quan đến sinh học của các loài gây hại đối với nhà máy</w:t>
            </w:r>
          </w:p>
          <w:p w14:paraId="39D67E90" w14:textId="77777777" w:rsidR="00164569" w:rsidRPr="00D47004" w:rsidRDefault="00164569" w:rsidP="00CA662E">
            <w:pPr>
              <w:pStyle w:val="ListBullet"/>
              <w:numPr>
                <w:ilvl w:val="0"/>
                <w:numId w:val="1"/>
              </w:numPr>
            </w:pPr>
            <w:r w:rsidRPr="00D47004">
              <w:t>nhân viên thực hiện các hoạt động quản lý động vật hại đáp ứng mọi yêu cầu pháp lý về đào tạo hoặc đăng ký</w:t>
            </w:r>
          </w:p>
          <w:p w14:paraId="74C22CF5" w14:textId="77777777" w:rsidR="00164569" w:rsidRPr="00D47004" w:rsidRDefault="00164569" w:rsidP="00CA662E">
            <w:pPr>
              <w:pStyle w:val="ListBullet"/>
              <w:numPr>
                <w:ilvl w:val="0"/>
                <w:numId w:val="1"/>
              </w:numPr>
            </w:pPr>
            <w:r w:rsidRPr="00D47004">
              <w:t>có đủ nguồn lực để đáp ứng bất kỳ vấn đề nào về phá hoại, sẵn sàng tiếp cận kiến thức chuyên môn kỹ thuật khi cần thiết</w:t>
            </w:r>
          </w:p>
          <w:p w14:paraId="58439A41" w14:textId="77777777" w:rsidR="00164569" w:rsidRPr="00D47004" w:rsidRDefault="00164569" w:rsidP="00CA662E">
            <w:pPr>
              <w:pStyle w:val="ListBullet"/>
              <w:numPr>
                <w:ilvl w:val="0"/>
                <w:numId w:val="1"/>
              </w:numPr>
            </w:pPr>
            <w:r w:rsidRPr="00D47004">
              <w:t>sẵn sàng tiếp cận với kiến thức kỹ thuật chuyên môn khi được yêu cầu</w:t>
            </w:r>
          </w:p>
          <w:p w14:paraId="2CB88D53" w14:textId="77777777" w:rsidR="00184CC5" w:rsidRPr="00D47004" w:rsidRDefault="00164569" w:rsidP="00CA662E">
            <w:pPr>
              <w:pStyle w:val="ListBullet"/>
              <w:numPr>
                <w:ilvl w:val="0"/>
                <w:numId w:val="1"/>
              </w:numPr>
            </w:pPr>
            <w:r w:rsidRPr="00D47004">
              <w:lastRenderedPageBreak/>
              <w:t>pháp luật điều chỉnh việc sử dụng các sản phẩm kiểm soát động vật gây hại được hiểu và tuân thủ</w:t>
            </w:r>
          </w:p>
          <w:p w14:paraId="0EA2658C" w14:textId="5C2258E1" w:rsidR="00164569" w:rsidRPr="00D47004" w:rsidRDefault="00164569" w:rsidP="00CA662E">
            <w:pPr>
              <w:pStyle w:val="ListBullet"/>
              <w:numPr>
                <w:ilvl w:val="0"/>
                <w:numId w:val="1"/>
              </w:numPr>
            </w:pPr>
            <w:r w:rsidRPr="00D47004">
              <w:t>các tiện ích có khóa chuyên dụng được sử dụng để bảo quản thuốc trừ sâu.</w:t>
            </w:r>
          </w:p>
        </w:tc>
        <w:tc>
          <w:tcPr>
            <w:tcW w:w="1279" w:type="dxa"/>
            <w:tcBorders>
              <w:top w:val="single" w:sz="4" w:space="0" w:color="auto"/>
              <w:left w:val="single" w:sz="4" w:space="0" w:color="auto"/>
              <w:bottom w:val="single" w:sz="4" w:space="0" w:color="auto"/>
            </w:tcBorders>
            <w:shd w:val="clear" w:color="auto" w:fill="auto"/>
          </w:tcPr>
          <w:p w14:paraId="071E6BDA" w14:textId="77777777" w:rsidR="00164569" w:rsidRPr="00D47004" w:rsidRDefault="00164569" w:rsidP="00164569">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51C4251" w14:textId="77777777" w:rsidR="00164569" w:rsidRPr="00D47004" w:rsidRDefault="00164569" w:rsidP="00164569">
            <w:pPr>
              <w:pStyle w:val="para"/>
              <w:rPr>
                <w:rFonts w:asciiTheme="majorHAnsi" w:hAnsiTheme="majorHAnsi" w:cstheme="majorHAnsi"/>
                <w:b/>
                <w:sz w:val="20"/>
                <w:szCs w:val="20"/>
              </w:rPr>
            </w:pPr>
          </w:p>
        </w:tc>
      </w:tr>
      <w:tr w:rsidR="00300FFC" w:rsidRPr="00D47004" w14:paraId="1D6BF740"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300FFC" w:rsidRPr="00D47004" w:rsidRDefault="00300FFC" w:rsidP="00300FFC">
            <w:pPr>
              <w:rPr>
                <w:rFonts w:asciiTheme="majorHAnsi" w:hAnsiTheme="majorHAnsi" w:cstheme="majorHAnsi"/>
                <w:sz w:val="20"/>
                <w:szCs w:val="20"/>
              </w:rPr>
            </w:pPr>
            <w:r w:rsidRPr="00D47004">
              <w:rPr>
                <w:rFonts w:asciiTheme="majorHAnsi" w:hAnsiTheme="majorHAnsi" w:cstheme="majorHAnsi"/>
                <w:b/>
                <w:sz w:val="20"/>
              </w:rPr>
              <w:t>4.14.4</w:t>
            </w:r>
          </w:p>
        </w:tc>
        <w:tc>
          <w:tcPr>
            <w:tcW w:w="3682" w:type="dxa"/>
            <w:tcBorders>
              <w:top w:val="single" w:sz="4" w:space="0" w:color="auto"/>
              <w:left w:val="single" w:sz="4" w:space="0" w:color="auto"/>
              <w:bottom w:val="single" w:sz="4" w:space="0" w:color="auto"/>
              <w:right w:val="single" w:sz="4" w:space="0" w:color="auto"/>
            </w:tcBorders>
          </w:tcPr>
          <w:p w14:paraId="562025B5" w14:textId="77777777" w:rsidR="00300FFC" w:rsidRPr="00D47004" w:rsidRDefault="00300FFC" w:rsidP="00300FFC">
            <w:pPr>
              <w:pStyle w:val="para"/>
              <w:rPr>
                <w:rFonts w:asciiTheme="majorHAnsi" w:hAnsiTheme="majorHAnsi" w:cstheme="majorHAnsi"/>
                <w:sz w:val="20"/>
                <w:szCs w:val="20"/>
              </w:rPr>
            </w:pPr>
            <w:r w:rsidRPr="00D47004">
              <w:rPr>
                <w:rFonts w:asciiTheme="majorHAnsi" w:hAnsiTheme="majorHAnsi" w:cstheme="majorHAnsi"/>
                <w:sz w:val="20"/>
              </w:rPr>
              <w:t>Tài liệu và hồ sơ quản lý động vật gây hại phải được duy trì. Ở mức tối thiểu, điều này phải bao gồm:</w:t>
            </w:r>
          </w:p>
          <w:p w14:paraId="2A537C0E" w14:textId="77777777" w:rsidR="00300FFC" w:rsidRPr="00D47004" w:rsidRDefault="00300FFC" w:rsidP="00CA662E">
            <w:pPr>
              <w:pStyle w:val="ListBullet"/>
              <w:numPr>
                <w:ilvl w:val="0"/>
                <w:numId w:val="1"/>
              </w:numPr>
            </w:pPr>
            <w:r w:rsidRPr="00D47004">
              <w:t>sơ đồ cập nhật của toàn bộ nhà máy, xác định các thiết bị kiểm soát động vật gây hại và vị trí của chúng</w:t>
            </w:r>
          </w:p>
          <w:p w14:paraId="5FCADCC2" w14:textId="77777777" w:rsidR="00300FFC" w:rsidRPr="00D47004" w:rsidRDefault="00300FFC" w:rsidP="00CA662E">
            <w:pPr>
              <w:pStyle w:val="ListBullet"/>
              <w:numPr>
                <w:ilvl w:val="0"/>
                <w:numId w:val="1"/>
              </w:numPr>
            </w:pPr>
            <w:r w:rsidRPr="00D47004">
              <w:t>xác định các trạm mồi và/hoặc các thiết bị giám sát tại nhà máy</w:t>
            </w:r>
          </w:p>
          <w:p w14:paraId="0483D6BF" w14:textId="77777777" w:rsidR="00300FFC" w:rsidRPr="00D47004" w:rsidRDefault="00300FFC" w:rsidP="00CA662E">
            <w:pPr>
              <w:pStyle w:val="ListBullet"/>
              <w:numPr>
                <w:ilvl w:val="0"/>
                <w:numId w:val="1"/>
              </w:numPr>
            </w:pPr>
            <w:r w:rsidRPr="00D47004">
              <w:t>xác định rõ trách nhiệm đối với việc quản lý của nhà máy và nhà thầu</w:t>
            </w:r>
          </w:p>
          <w:p w14:paraId="50D20FD0" w14:textId="77777777" w:rsidR="00300FFC" w:rsidRPr="00D47004" w:rsidRDefault="00300FFC" w:rsidP="00CA662E">
            <w:pPr>
              <w:pStyle w:val="ListBullet"/>
              <w:numPr>
                <w:ilvl w:val="0"/>
                <w:numId w:val="1"/>
              </w:numPr>
            </w:pPr>
            <w:r w:rsidRPr="00D47004">
              <w:t>chi tiết về các sản phẩm kiểm soát động vật gây hại được sử dụng, bao gồm hướng dẫn sử dụng và hành động hiệu quả của chúng trong trường hợp khẩn cấp</w:t>
            </w:r>
          </w:p>
          <w:p w14:paraId="25B581C5" w14:textId="77777777" w:rsidR="00300FFC" w:rsidRPr="00D47004" w:rsidRDefault="00300FFC" w:rsidP="00CA662E">
            <w:pPr>
              <w:pStyle w:val="ListBullet"/>
              <w:numPr>
                <w:ilvl w:val="0"/>
                <w:numId w:val="1"/>
              </w:numPr>
            </w:pPr>
            <w:r w:rsidRPr="00D47004">
              <w:t>bất kỳ hoạt động của động vật gây hại nào được quan sát thấy</w:t>
            </w:r>
          </w:p>
          <w:p w14:paraId="3F4028ED" w14:textId="77777777" w:rsidR="00300FFC" w:rsidRPr="00D47004" w:rsidRDefault="00300FFC" w:rsidP="00CA662E">
            <w:pPr>
              <w:pStyle w:val="ListBullet"/>
              <w:numPr>
                <w:ilvl w:val="0"/>
                <w:numId w:val="1"/>
              </w:numPr>
            </w:pPr>
            <w:r w:rsidRPr="00D47004">
              <w:t>chi tiết về các biện pháp kiểm soát động vật gây hại được thực hiện.</w:t>
            </w:r>
          </w:p>
          <w:p w14:paraId="7A7C0013" w14:textId="1B6ED515" w:rsidR="00300FFC" w:rsidRPr="00D47004" w:rsidRDefault="00300FFC" w:rsidP="00300FFC">
            <w:pPr>
              <w:pStyle w:val="para"/>
              <w:rPr>
                <w:rFonts w:asciiTheme="majorHAnsi" w:hAnsiTheme="majorHAnsi" w:cstheme="majorHAnsi"/>
                <w:sz w:val="20"/>
                <w:szCs w:val="20"/>
              </w:rPr>
            </w:pPr>
            <w:r w:rsidRPr="00D47004">
              <w:rPr>
                <w:rFonts w:asciiTheme="majorHAnsi" w:hAnsiTheme="majorHAnsi" w:cstheme="majorHAnsi"/>
                <w:sz w:val="20"/>
              </w:rPr>
              <w:t>Hồ sơ có thể trên giấy (bản in ra giấy) hoặc được kiểm soát trên hệ thống điện tử (ví dụ: hệ thống báo cáo trực tuyến).</w:t>
            </w:r>
          </w:p>
        </w:tc>
        <w:tc>
          <w:tcPr>
            <w:tcW w:w="1279" w:type="dxa"/>
            <w:tcBorders>
              <w:top w:val="single" w:sz="4" w:space="0" w:color="auto"/>
              <w:left w:val="single" w:sz="4" w:space="0" w:color="auto"/>
              <w:bottom w:val="single" w:sz="4" w:space="0" w:color="auto"/>
            </w:tcBorders>
            <w:shd w:val="clear" w:color="auto" w:fill="auto"/>
          </w:tcPr>
          <w:p w14:paraId="021BC507" w14:textId="77777777" w:rsidR="00300FFC" w:rsidRPr="00D47004" w:rsidRDefault="00300FFC" w:rsidP="00300FF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E625536" w14:textId="77777777" w:rsidR="00300FFC" w:rsidRPr="00D47004" w:rsidRDefault="00300FFC" w:rsidP="00300FFC">
            <w:pPr>
              <w:pStyle w:val="para"/>
              <w:rPr>
                <w:rFonts w:asciiTheme="majorHAnsi" w:hAnsiTheme="majorHAnsi" w:cstheme="majorHAnsi"/>
                <w:b/>
                <w:sz w:val="20"/>
                <w:szCs w:val="20"/>
              </w:rPr>
            </w:pPr>
          </w:p>
        </w:tc>
      </w:tr>
      <w:tr w:rsidR="00FF6915" w:rsidRPr="00D47004" w14:paraId="64F7B0B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FF6915" w:rsidRPr="00D47004" w:rsidRDefault="00FF6915" w:rsidP="00FF6915">
            <w:pPr>
              <w:rPr>
                <w:rFonts w:asciiTheme="majorHAnsi" w:hAnsiTheme="majorHAnsi" w:cstheme="majorHAnsi"/>
                <w:sz w:val="20"/>
                <w:szCs w:val="20"/>
              </w:rPr>
            </w:pPr>
            <w:r w:rsidRPr="00D47004">
              <w:rPr>
                <w:rFonts w:asciiTheme="majorHAnsi" w:hAnsiTheme="majorHAnsi" w:cstheme="majorHAnsi"/>
                <w:b/>
                <w:sz w:val="20"/>
              </w:rPr>
              <w:t>4.14.5</w:t>
            </w:r>
          </w:p>
        </w:tc>
        <w:tc>
          <w:tcPr>
            <w:tcW w:w="3682" w:type="dxa"/>
            <w:tcBorders>
              <w:top w:val="single" w:sz="4" w:space="0" w:color="auto"/>
              <w:left w:val="single" w:sz="4" w:space="0" w:color="auto"/>
              <w:bottom w:val="single" w:sz="4" w:space="0" w:color="auto"/>
              <w:right w:val="single" w:sz="4" w:space="0" w:color="auto"/>
            </w:tcBorders>
          </w:tcPr>
          <w:p w14:paraId="3CEAF46C" w14:textId="77777777" w:rsidR="00FF6915" w:rsidRPr="00D47004" w:rsidRDefault="00FF6915" w:rsidP="00FF6915">
            <w:pPr>
              <w:pStyle w:val="para"/>
              <w:rPr>
                <w:rFonts w:asciiTheme="majorHAnsi" w:hAnsiTheme="majorHAnsi" w:cstheme="majorHAnsi"/>
                <w:sz w:val="20"/>
                <w:szCs w:val="20"/>
              </w:rPr>
            </w:pPr>
            <w:r w:rsidRPr="00D47004">
              <w:rPr>
                <w:rFonts w:asciiTheme="majorHAnsi" w:hAnsiTheme="majorHAnsi" w:cstheme="majorHAnsi"/>
                <w:sz w:val="20"/>
              </w:rPr>
              <w:t>Các trạm mồi hoặc các thiết bị giám sát hoặc kiểm soát động vật gặm nhấm khác phải được định vị và duy trì thích hợp để ngăn ngừa nguy cơ nhiễm bẩn cho sản phẩm. Không được sử dụng bả gặm nhấm độc hại trong khu vực sản xuất hoặc lưu trữ nơi có sản phẩm mở trừ khi để xử lý phá hoại đang hoạt động. Phải bảo đảm an toàn khi sử dụng bả độc.</w:t>
            </w:r>
          </w:p>
          <w:p w14:paraId="1837F9C5" w14:textId="1CAF9865" w:rsidR="00FF6915" w:rsidRPr="00D47004" w:rsidRDefault="00FF6915" w:rsidP="00FF6915">
            <w:pPr>
              <w:pStyle w:val="para"/>
              <w:rPr>
                <w:rFonts w:asciiTheme="majorHAnsi" w:hAnsiTheme="majorHAnsi" w:cstheme="majorHAnsi"/>
                <w:sz w:val="20"/>
                <w:szCs w:val="20"/>
              </w:rPr>
            </w:pPr>
            <w:r w:rsidRPr="00D47004">
              <w:rPr>
                <w:rFonts w:asciiTheme="majorHAnsi" w:hAnsiTheme="majorHAnsi" w:cstheme="majorHAnsi"/>
                <w:sz w:val="20"/>
              </w:rPr>
              <w:t>Bất kỳ trạm mồi bị mất nào đều phải được ghi lại, xem xét và điều tra.</w:t>
            </w:r>
          </w:p>
        </w:tc>
        <w:tc>
          <w:tcPr>
            <w:tcW w:w="1279" w:type="dxa"/>
            <w:tcBorders>
              <w:top w:val="single" w:sz="4" w:space="0" w:color="auto"/>
              <w:left w:val="single" w:sz="4" w:space="0" w:color="auto"/>
              <w:bottom w:val="single" w:sz="4" w:space="0" w:color="auto"/>
            </w:tcBorders>
            <w:shd w:val="clear" w:color="auto" w:fill="auto"/>
          </w:tcPr>
          <w:p w14:paraId="3675C3D9" w14:textId="77777777" w:rsidR="00FF6915" w:rsidRPr="00D47004" w:rsidRDefault="00FF6915" w:rsidP="00FF6915">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EE72808" w14:textId="77777777" w:rsidR="00FF6915" w:rsidRPr="00D47004" w:rsidRDefault="00FF6915" w:rsidP="00FF6915">
            <w:pPr>
              <w:pStyle w:val="para"/>
              <w:rPr>
                <w:rFonts w:asciiTheme="majorHAnsi" w:hAnsiTheme="majorHAnsi" w:cstheme="majorHAnsi"/>
                <w:b/>
                <w:sz w:val="20"/>
                <w:szCs w:val="20"/>
              </w:rPr>
            </w:pPr>
          </w:p>
        </w:tc>
      </w:tr>
      <w:tr w:rsidR="00890A76" w:rsidRPr="00D47004" w14:paraId="3D9E69EF"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890A76" w:rsidRPr="00D47004" w:rsidRDefault="00890A76" w:rsidP="00890A76">
            <w:pPr>
              <w:rPr>
                <w:rFonts w:asciiTheme="majorHAnsi" w:hAnsiTheme="majorHAnsi" w:cstheme="majorHAnsi"/>
                <w:sz w:val="20"/>
                <w:szCs w:val="20"/>
              </w:rPr>
            </w:pPr>
            <w:r w:rsidRPr="00D47004">
              <w:rPr>
                <w:rFonts w:asciiTheme="majorHAnsi" w:hAnsiTheme="majorHAnsi" w:cstheme="majorHAnsi"/>
                <w:b/>
                <w:sz w:val="20"/>
              </w:rPr>
              <w:t>4.14.6</w:t>
            </w:r>
          </w:p>
        </w:tc>
        <w:tc>
          <w:tcPr>
            <w:tcW w:w="3682" w:type="dxa"/>
            <w:tcBorders>
              <w:top w:val="single" w:sz="4" w:space="0" w:color="auto"/>
              <w:left w:val="single" w:sz="4" w:space="0" w:color="auto"/>
              <w:bottom w:val="single" w:sz="4" w:space="0" w:color="auto"/>
              <w:right w:val="single" w:sz="4" w:space="0" w:color="auto"/>
            </w:tcBorders>
          </w:tcPr>
          <w:p w14:paraId="4722A30E" w14:textId="3553E64B" w:rsidR="00890A76" w:rsidRPr="00D47004" w:rsidRDefault="00890A76" w:rsidP="00890A76">
            <w:pPr>
              <w:pStyle w:val="para"/>
              <w:rPr>
                <w:rFonts w:asciiTheme="majorHAnsi" w:hAnsiTheme="majorHAnsi" w:cstheme="majorHAnsi"/>
                <w:sz w:val="20"/>
                <w:szCs w:val="20"/>
              </w:rPr>
            </w:pPr>
            <w:r w:rsidRPr="00D47004">
              <w:rPr>
                <w:rFonts w:asciiTheme="majorHAnsi" w:hAnsiTheme="majorHAnsi" w:cstheme="majorHAnsi"/>
                <w:sz w:val="20"/>
              </w:rPr>
              <w:t xml:space="preserve">Thiết bị diệt côn trùng, bẫy mùi và/hoặc các thiết bị giám sát côn trùng khác phải được bố trí và vận hành phù hợp. Nếu có mối nguy hiểm của côn trùng bị rơi khỏi thiết bị tiêu diệt côn </w:t>
            </w:r>
            <w:r w:rsidRPr="00D47004">
              <w:rPr>
                <w:rFonts w:asciiTheme="majorHAnsi" w:hAnsiTheme="majorHAnsi" w:cstheme="majorHAnsi"/>
                <w:sz w:val="20"/>
              </w:rPr>
              <w:lastRenderedPageBreak/>
              <w:t>trùng bay và làm nhiễm bẩn sản phẩm, các hệ thống và thiết bị thay thế phải được sử dụng.</w:t>
            </w:r>
          </w:p>
        </w:tc>
        <w:tc>
          <w:tcPr>
            <w:tcW w:w="1279" w:type="dxa"/>
            <w:tcBorders>
              <w:top w:val="single" w:sz="4" w:space="0" w:color="auto"/>
              <w:left w:val="single" w:sz="4" w:space="0" w:color="auto"/>
              <w:bottom w:val="single" w:sz="4" w:space="0" w:color="auto"/>
            </w:tcBorders>
            <w:shd w:val="clear" w:color="auto" w:fill="auto"/>
          </w:tcPr>
          <w:p w14:paraId="16D636F7" w14:textId="77777777" w:rsidR="00890A76" w:rsidRPr="00D47004" w:rsidRDefault="00890A76" w:rsidP="00890A76">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3076445" w14:textId="77777777" w:rsidR="00890A76" w:rsidRPr="00D47004" w:rsidRDefault="00890A76" w:rsidP="00890A76">
            <w:pPr>
              <w:pStyle w:val="para"/>
              <w:rPr>
                <w:rFonts w:asciiTheme="majorHAnsi" w:hAnsiTheme="majorHAnsi" w:cstheme="majorHAnsi"/>
                <w:b/>
                <w:sz w:val="20"/>
                <w:szCs w:val="20"/>
              </w:rPr>
            </w:pPr>
          </w:p>
        </w:tc>
      </w:tr>
      <w:tr w:rsidR="0005777F" w:rsidRPr="00D47004" w14:paraId="425115A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05777F" w:rsidRPr="00D47004" w:rsidRDefault="0005777F" w:rsidP="0005777F">
            <w:pPr>
              <w:rPr>
                <w:rFonts w:asciiTheme="majorHAnsi" w:hAnsiTheme="majorHAnsi" w:cstheme="majorHAnsi"/>
                <w:sz w:val="20"/>
                <w:szCs w:val="20"/>
              </w:rPr>
            </w:pPr>
            <w:r w:rsidRPr="00D47004">
              <w:rPr>
                <w:rFonts w:asciiTheme="majorHAnsi" w:hAnsiTheme="majorHAnsi" w:cstheme="majorHAnsi"/>
                <w:b/>
                <w:sz w:val="20"/>
              </w:rPr>
              <w:t>4.14.7</w:t>
            </w:r>
          </w:p>
        </w:tc>
        <w:tc>
          <w:tcPr>
            <w:tcW w:w="3682" w:type="dxa"/>
            <w:tcBorders>
              <w:top w:val="single" w:sz="4" w:space="0" w:color="auto"/>
              <w:left w:val="single" w:sz="4" w:space="0" w:color="auto"/>
              <w:bottom w:val="single" w:sz="4" w:space="0" w:color="auto"/>
              <w:right w:val="single" w:sz="4" w:space="0" w:color="auto"/>
            </w:tcBorders>
          </w:tcPr>
          <w:p w14:paraId="5D7D4664" w14:textId="607C82B2" w:rsidR="0005777F" w:rsidRPr="00D47004" w:rsidRDefault="0005777F" w:rsidP="0005777F">
            <w:pPr>
              <w:pStyle w:val="para"/>
              <w:rPr>
                <w:rFonts w:asciiTheme="majorHAnsi" w:hAnsiTheme="majorHAnsi" w:cstheme="majorHAnsi"/>
                <w:sz w:val="20"/>
                <w:szCs w:val="20"/>
              </w:rPr>
            </w:pPr>
            <w:r w:rsidRPr="00D47004">
              <w:rPr>
                <w:rFonts w:asciiTheme="majorHAnsi" w:hAnsiTheme="majorHAnsi" w:cstheme="majorHAnsi"/>
                <w:sz w:val="20"/>
              </w:rPr>
              <w:t>Nhà máy phải có các biện pháp thích hợp để ngăn chặn chim xâm nhập vào các tòa nhà hoặc nằm trên các khu vực bốc dỡ hàng hóa.</w:t>
            </w:r>
          </w:p>
        </w:tc>
        <w:tc>
          <w:tcPr>
            <w:tcW w:w="1279" w:type="dxa"/>
            <w:tcBorders>
              <w:top w:val="single" w:sz="4" w:space="0" w:color="auto"/>
              <w:left w:val="single" w:sz="4" w:space="0" w:color="auto"/>
              <w:bottom w:val="single" w:sz="4" w:space="0" w:color="auto"/>
            </w:tcBorders>
            <w:shd w:val="clear" w:color="auto" w:fill="auto"/>
          </w:tcPr>
          <w:p w14:paraId="2A024B23" w14:textId="77777777" w:rsidR="0005777F" w:rsidRPr="00D47004" w:rsidRDefault="0005777F" w:rsidP="0005777F">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50956BB" w14:textId="77777777" w:rsidR="0005777F" w:rsidRPr="00D47004" w:rsidRDefault="0005777F" w:rsidP="0005777F">
            <w:pPr>
              <w:pStyle w:val="para"/>
              <w:rPr>
                <w:rFonts w:asciiTheme="majorHAnsi" w:hAnsiTheme="majorHAnsi" w:cstheme="majorHAnsi"/>
                <w:b/>
                <w:sz w:val="20"/>
                <w:szCs w:val="20"/>
              </w:rPr>
            </w:pPr>
          </w:p>
        </w:tc>
      </w:tr>
      <w:tr w:rsidR="00E35544" w:rsidRPr="00D47004" w14:paraId="4BC1B37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E35544" w:rsidRPr="00D47004" w:rsidRDefault="00E35544" w:rsidP="00E35544">
            <w:pPr>
              <w:rPr>
                <w:rFonts w:asciiTheme="majorHAnsi" w:hAnsiTheme="majorHAnsi" w:cstheme="majorHAnsi"/>
                <w:sz w:val="20"/>
                <w:szCs w:val="20"/>
              </w:rPr>
            </w:pPr>
            <w:r w:rsidRPr="00D47004">
              <w:rPr>
                <w:rFonts w:asciiTheme="majorHAnsi" w:hAnsiTheme="majorHAnsi" w:cstheme="majorHAnsi"/>
                <w:b/>
                <w:sz w:val="20"/>
              </w:rPr>
              <w:t>4.14.8</w:t>
            </w:r>
          </w:p>
        </w:tc>
        <w:tc>
          <w:tcPr>
            <w:tcW w:w="3682" w:type="dxa"/>
            <w:tcBorders>
              <w:top w:val="single" w:sz="4" w:space="0" w:color="auto"/>
              <w:left w:val="single" w:sz="4" w:space="0" w:color="auto"/>
              <w:bottom w:val="single" w:sz="4" w:space="0" w:color="auto"/>
              <w:right w:val="single" w:sz="4" w:space="0" w:color="auto"/>
            </w:tcBorders>
          </w:tcPr>
          <w:p w14:paraId="59856F24" w14:textId="0BD2C73B" w:rsidR="00E35544" w:rsidRPr="00D47004" w:rsidRDefault="00E35544" w:rsidP="00E35544">
            <w:pPr>
              <w:pStyle w:val="para"/>
              <w:rPr>
                <w:rFonts w:asciiTheme="majorHAnsi" w:hAnsiTheme="majorHAnsi" w:cstheme="majorHAnsi"/>
                <w:sz w:val="20"/>
                <w:szCs w:val="20"/>
              </w:rPr>
            </w:pPr>
            <w:r w:rsidRPr="00D47004">
              <w:rPr>
                <w:rFonts w:asciiTheme="majorHAnsi" w:hAnsiTheme="majorHAnsi" w:cstheme="majorHAnsi"/>
                <w:sz w:val="20"/>
              </w:rPr>
              <w:t>Trong trường hợp bị phá hoại, hoặc có bằng chứng về hoạt động của động vật gây hại, phải thực hiện hành động ngay lập tức để xác định các sản phẩm có nguy cơ và giảm thiểu nguy nhiễm sản phẩm. Bất kỳ sản phẩm có khả năng bị ảnh hưởng nào cũng phải tuân thủ quy trình sản phẩm không phù hợp.</w:t>
            </w:r>
          </w:p>
        </w:tc>
        <w:tc>
          <w:tcPr>
            <w:tcW w:w="1279" w:type="dxa"/>
            <w:tcBorders>
              <w:top w:val="single" w:sz="4" w:space="0" w:color="auto"/>
              <w:left w:val="single" w:sz="4" w:space="0" w:color="auto"/>
              <w:bottom w:val="single" w:sz="4" w:space="0" w:color="auto"/>
            </w:tcBorders>
            <w:shd w:val="clear" w:color="auto" w:fill="auto"/>
          </w:tcPr>
          <w:p w14:paraId="6F05AA91" w14:textId="77777777" w:rsidR="00E35544" w:rsidRPr="00D47004" w:rsidRDefault="00E35544" w:rsidP="00E35544">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76D6B7F" w14:textId="77777777" w:rsidR="00E35544" w:rsidRPr="00D47004" w:rsidRDefault="00E35544" w:rsidP="00E35544">
            <w:pPr>
              <w:pStyle w:val="para"/>
              <w:rPr>
                <w:rFonts w:asciiTheme="majorHAnsi" w:hAnsiTheme="majorHAnsi" w:cstheme="majorHAnsi"/>
                <w:b/>
                <w:sz w:val="20"/>
                <w:szCs w:val="20"/>
              </w:rPr>
            </w:pPr>
          </w:p>
        </w:tc>
      </w:tr>
      <w:tr w:rsidR="00130669" w:rsidRPr="00D47004" w14:paraId="0578294B" w14:textId="77777777" w:rsidTr="003878D4">
        <w:tc>
          <w:tcPr>
            <w:tcW w:w="86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30669" w:rsidRPr="00D47004" w:rsidRDefault="00130669" w:rsidP="00130669">
            <w:pPr>
              <w:rPr>
                <w:rFonts w:asciiTheme="majorHAnsi" w:hAnsiTheme="majorHAnsi" w:cstheme="majorHAnsi"/>
                <w:sz w:val="20"/>
                <w:szCs w:val="20"/>
              </w:rPr>
            </w:pPr>
            <w:r w:rsidRPr="00D47004">
              <w:rPr>
                <w:rFonts w:asciiTheme="majorHAnsi" w:hAnsiTheme="majorHAnsi" w:cstheme="majorHAnsi"/>
                <w:b/>
                <w:sz w:val="20"/>
              </w:rPr>
              <w:t>4.14.9</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30669" w:rsidRPr="00D47004" w:rsidRDefault="00130669" w:rsidP="00130669">
            <w:pPr>
              <w:rPr>
                <w:rFonts w:asciiTheme="majorHAnsi" w:hAnsiTheme="majorHAnsi" w:cstheme="majorHAnsi"/>
                <w:sz w:val="20"/>
                <w:szCs w:val="20"/>
              </w:rPr>
            </w:pPr>
          </w:p>
        </w:tc>
        <w:tc>
          <w:tcPr>
            <w:tcW w:w="3682" w:type="dxa"/>
            <w:tcBorders>
              <w:top w:val="single" w:sz="4" w:space="0" w:color="auto"/>
              <w:left w:val="single" w:sz="4" w:space="0" w:color="auto"/>
              <w:bottom w:val="single" w:sz="4" w:space="0" w:color="auto"/>
              <w:right w:val="single" w:sz="4" w:space="0" w:color="auto"/>
            </w:tcBorders>
          </w:tcPr>
          <w:p w14:paraId="2F712ED8" w14:textId="0FAF1264" w:rsidR="00130669" w:rsidRPr="00D47004" w:rsidRDefault="00130669" w:rsidP="00130669">
            <w:pPr>
              <w:pStyle w:val="para"/>
              <w:rPr>
                <w:rFonts w:asciiTheme="majorHAnsi" w:hAnsiTheme="majorHAnsi" w:cstheme="majorHAnsi"/>
                <w:sz w:val="20"/>
                <w:szCs w:val="20"/>
              </w:rPr>
            </w:pPr>
            <w:r w:rsidRPr="00D47004">
              <w:rPr>
                <w:rFonts w:asciiTheme="majorHAnsi" w:hAnsiTheme="majorHAnsi" w:cstheme="majorHAnsi"/>
                <w:sz w:val="20"/>
              </w:rPr>
              <w:t>Hồ sơ kiểm tra quản lý động vật gây hại, các khuyến cáo và hành động kiểm soát côn trùng và gây hại phải được duy trì. Nhà máy phải có trách nhiệm đảm bảo tất cả các khuyến nghị có liên quan của nhà thầu hoặc chuyên gia nội bộ được thực hiện kịp thời.</w:t>
            </w:r>
          </w:p>
        </w:tc>
        <w:tc>
          <w:tcPr>
            <w:tcW w:w="1279" w:type="dxa"/>
            <w:tcBorders>
              <w:top w:val="single" w:sz="4" w:space="0" w:color="auto"/>
              <w:left w:val="single" w:sz="4" w:space="0" w:color="auto"/>
              <w:bottom w:val="single" w:sz="4" w:space="0" w:color="auto"/>
            </w:tcBorders>
            <w:shd w:val="clear" w:color="auto" w:fill="auto"/>
          </w:tcPr>
          <w:p w14:paraId="241EEBFD" w14:textId="77777777" w:rsidR="00130669" w:rsidRPr="00D47004" w:rsidRDefault="00130669" w:rsidP="00130669">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1500261" w14:textId="77777777" w:rsidR="00130669" w:rsidRPr="00D47004" w:rsidRDefault="00130669" w:rsidP="00130669">
            <w:pPr>
              <w:pStyle w:val="para"/>
              <w:rPr>
                <w:rFonts w:asciiTheme="majorHAnsi" w:hAnsiTheme="majorHAnsi" w:cstheme="majorHAnsi"/>
                <w:b/>
                <w:sz w:val="20"/>
                <w:szCs w:val="20"/>
              </w:rPr>
            </w:pPr>
          </w:p>
        </w:tc>
      </w:tr>
      <w:tr w:rsidR="003F7EBD" w:rsidRPr="00D47004" w14:paraId="42383F0C"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3F7EBD" w:rsidRPr="00D47004" w:rsidRDefault="003F7EBD" w:rsidP="003F7EBD">
            <w:pPr>
              <w:rPr>
                <w:rFonts w:asciiTheme="majorHAnsi" w:hAnsiTheme="majorHAnsi" w:cstheme="majorHAnsi"/>
                <w:sz w:val="20"/>
                <w:szCs w:val="20"/>
              </w:rPr>
            </w:pPr>
            <w:r w:rsidRPr="00D47004">
              <w:rPr>
                <w:rFonts w:asciiTheme="majorHAnsi" w:hAnsiTheme="majorHAnsi" w:cstheme="majorHAnsi"/>
                <w:b/>
                <w:sz w:val="20"/>
              </w:rPr>
              <w:t>4.14.10</w:t>
            </w:r>
          </w:p>
        </w:tc>
        <w:tc>
          <w:tcPr>
            <w:tcW w:w="3682" w:type="dxa"/>
            <w:tcBorders>
              <w:top w:val="single" w:sz="4" w:space="0" w:color="auto"/>
              <w:left w:val="single" w:sz="4" w:space="0" w:color="auto"/>
              <w:bottom w:val="single" w:sz="4" w:space="0" w:color="auto"/>
              <w:right w:val="single" w:sz="4" w:space="0" w:color="auto"/>
            </w:tcBorders>
          </w:tcPr>
          <w:p w14:paraId="603CFCC3" w14:textId="77777777" w:rsidR="003F7EBD" w:rsidRPr="00D47004" w:rsidRDefault="003F7EBD" w:rsidP="003F7EBD">
            <w:pPr>
              <w:pStyle w:val="para"/>
              <w:rPr>
                <w:rFonts w:asciiTheme="majorHAnsi" w:hAnsiTheme="majorHAnsi" w:cstheme="majorHAnsi"/>
                <w:sz w:val="20"/>
                <w:szCs w:val="20"/>
              </w:rPr>
            </w:pPr>
            <w:r w:rsidRPr="00D47004">
              <w:rPr>
                <w:rFonts w:asciiTheme="majorHAnsi" w:hAnsiTheme="majorHAnsi" w:cstheme="majorHAnsi"/>
                <w:sz w:val="20"/>
              </w:rPr>
              <w:t>Phải thực hiện đánh giá quản lý động vật gây hại được lập thành văn bản, chuyên sâu theo tần suất dựa trên rủi ro, nhưng ít nhất là hàng năm, do chuyên gia kiểm soát dịch hại thực hiện để xem xét các biện pháp quản lý dịch hại tại chỗ. Đánh giá phải:</w:t>
            </w:r>
          </w:p>
          <w:p w14:paraId="1EB9B3D0" w14:textId="77777777" w:rsidR="003F7EBD" w:rsidRPr="00D47004" w:rsidRDefault="003F7EBD" w:rsidP="00CA662E">
            <w:pPr>
              <w:pStyle w:val="ListBullet"/>
              <w:numPr>
                <w:ilvl w:val="0"/>
                <w:numId w:val="1"/>
              </w:numPr>
            </w:pPr>
            <w:r w:rsidRPr="00D47004">
              <w:t>cung cấp kiểm tra chuyên sâu về điều kiện thuận lợi cho hoạt động của động gây hại</w:t>
            </w:r>
          </w:p>
          <w:p w14:paraId="5533E669" w14:textId="77777777" w:rsidR="003F7EBD" w:rsidRPr="00D47004" w:rsidRDefault="003F7EBD" w:rsidP="00CA662E">
            <w:pPr>
              <w:pStyle w:val="ListBullet"/>
              <w:numPr>
                <w:ilvl w:val="0"/>
                <w:numId w:val="1"/>
              </w:numPr>
            </w:pPr>
            <w:r w:rsidRPr="00D47004">
              <w:t>xem xét các biện pháp quản lý động vật gây hại hiện có và đưa ra bất kỳ khuyến nghị thay đổi nào.</w:t>
            </w:r>
          </w:p>
          <w:p w14:paraId="139E2A46" w14:textId="431B3EA8" w:rsidR="003F7EBD" w:rsidRPr="00D47004" w:rsidRDefault="003F7EBD" w:rsidP="003F7EBD">
            <w:pPr>
              <w:pStyle w:val="para"/>
              <w:rPr>
                <w:rFonts w:asciiTheme="majorHAnsi" w:hAnsiTheme="majorHAnsi" w:cstheme="majorHAnsi"/>
                <w:sz w:val="20"/>
                <w:szCs w:val="20"/>
              </w:rPr>
            </w:pPr>
            <w:r w:rsidRPr="00D47004">
              <w:rPr>
                <w:rFonts w:asciiTheme="majorHAnsi" w:hAnsiTheme="majorHAnsi" w:cstheme="majorHAnsi"/>
                <w:sz w:val="20"/>
              </w:rPr>
              <w:t>Cuộc khảo sát phải được thực hiện vào khung giờ cho phép tiếp cận thiết bị để kiểm tra nơi bảo quản sản phẩm có rủi ro bị nhiễm côn trùng không.</w:t>
            </w:r>
          </w:p>
        </w:tc>
        <w:tc>
          <w:tcPr>
            <w:tcW w:w="1279" w:type="dxa"/>
            <w:tcBorders>
              <w:top w:val="single" w:sz="4" w:space="0" w:color="auto"/>
              <w:left w:val="single" w:sz="4" w:space="0" w:color="auto"/>
              <w:bottom w:val="single" w:sz="4" w:space="0" w:color="auto"/>
            </w:tcBorders>
            <w:shd w:val="clear" w:color="auto" w:fill="auto"/>
          </w:tcPr>
          <w:p w14:paraId="35C87860" w14:textId="77777777" w:rsidR="003F7EBD" w:rsidRPr="00D47004" w:rsidRDefault="003F7EBD" w:rsidP="003F7EBD">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6BED683" w14:textId="77777777" w:rsidR="003F7EBD" w:rsidRPr="00D47004" w:rsidRDefault="003F7EBD" w:rsidP="003F7EBD">
            <w:pPr>
              <w:pStyle w:val="para"/>
              <w:rPr>
                <w:rFonts w:asciiTheme="majorHAnsi" w:hAnsiTheme="majorHAnsi" w:cstheme="majorHAnsi"/>
                <w:b/>
                <w:sz w:val="20"/>
                <w:szCs w:val="20"/>
              </w:rPr>
            </w:pPr>
          </w:p>
        </w:tc>
      </w:tr>
      <w:tr w:rsidR="00715B14" w:rsidRPr="00D47004" w14:paraId="0FEAB20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715B14" w:rsidRPr="00D47004" w:rsidRDefault="00715B14" w:rsidP="00715B14">
            <w:pPr>
              <w:rPr>
                <w:rFonts w:asciiTheme="majorHAnsi" w:hAnsiTheme="majorHAnsi" w:cstheme="majorHAnsi"/>
                <w:sz w:val="20"/>
                <w:szCs w:val="20"/>
              </w:rPr>
            </w:pPr>
            <w:r w:rsidRPr="00D47004">
              <w:rPr>
                <w:rFonts w:asciiTheme="majorHAnsi" w:hAnsiTheme="majorHAnsi" w:cstheme="majorHAnsi"/>
                <w:b/>
                <w:sz w:val="20"/>
              </w:rPr>
              <w:t>4.14.11</w:t>
            </w:r>
          </w:p>
        </w:tc>
        <w:tc>
          <w:tcPr>
            <w:tcW w:w="3682" w:type="dxa"/>
            <w:tcBorders>
              <w:top w:val="single" w:sz="4" w:space="0" w:color="auto"/>
              <w:left w:val="single" w:sz="4" w:space="0" w:color="auto"/>
              <w:bottom w:val="single" w:sz="4" w:space="0" w:color="auto"/>
              <w:right w:val="single" w:sz="4" w:space="0" w:color="auto"/>
            </w:tcBorders>
          </w:tcPr>
          <w:p w14:paraId="621C00A3" w14:textId="77777777" w:rsidR="00715B14" w:rsidRPr="00D47004" w:rsidRDefault="00715B14" w:rsidP="00715B14">
            <w:pPr>
              <w:pStyle w:val="para"/>
              <w:rPr>
                <w:rFonts w:asciiTheme="majorHAnsi" w:hAnsiTheme="majorHAnsi" w:cstheme="majorHAnsi"/>
                <w:sz w:val="20"/>
                <w:szCs w:val="20"/>
              </w:rPr>
            </w:pPr>
            <w:r w:rsidRPr="00D47004">
              <w:rPr>
                <w:rFonts w:asciiTheme="majorHAnsi" w:hAnsiTheme="majorHAnsi" w:cstheme="majorHAnsi"/>
                <w:sz w:val="20"/>
              </w:rPr>
              <w:t xml:space="preserve">Kết quả kiểm tra quản lý động vật gây hại phải được xem xét và phân tích xu hướng thường xuyên. Ở mức tối </w:t>
            </w:r>
            <w:r w:rsidRPr="00D47004">
              <w:rPr>
                <w:rFonts w:asciiTheme="majorHAnsi" w:hAnsiTheme="majorHAnsi" w:cstheme="majorHAnsi"/>
                <w:sz w:val="20"/>
              </w:rPr>
              <w:lastRenderedPageBreak/>
              <w:t>thiểu, kết quả kiểm tra phải được phân tích:</w:t>
            </w:r>
          </w:p>
          <w:p w14:paraId="6751591C" w14:textId="77777777" w:rsidR="00715B14" w:rsidRPr="00D47004" w:rsidRDefault="00715B14" w:rsidP="00CA662E">
            <w:pPr>
              <w:pStyle w:val="ListBullet"/>
              <w:numPr>
                <w:ilvl w:val="0"/>
                <w:numId w:val="1"/>
              </w:numPr>
            </w:pPr>
            <w:r w:rsidRPr="00D47004">
              <w:t xml:space="preserve">hàng năm </w:t>
            </w:r>
            <w:r w:rsidRPr="00D47004">
              <w:rPr>
                <w:b/>
              </w:rPr>
              <w:t>hoặc</w:t>
            </w:r>
          </w:p>
          <w:p w14:paraId="36D47697" w14:textId="77777777" w:rsidR="00715B14" w:rsidRPr="00D47004" w:rsidRDefault="00715B14" w:rsidP="00CA662E">
            <w:pPr>
              <w:pStyle w:val="ListBullet"/>
              <w:numPr>
                <w:ilvl w:val="0"/>
                <w:numId w:val="1"/>
              </w:numPr>
            </w:pPr>
            <w:r w:rsidRPr="00D47004">
              <w:t>trong trường hợp bị phá hoại.</w:t>
            </w:r>
          </w:p>
          <w:p w14:paraId="25C1FA20" w14:textId="0FD65C85" w:rsidR="00715B14" w:rsidRPr="00D47004" w:rsidRDefault="00715B14" w:rsidP="00715B14">
            <w:pPr>
              <w:pStyle w:val="para"/>
              <w:rPr>
                <w:rFonts w:asciiTheme="majorHAnsi" w:hAnsiTheme="majorHAnsi" w:cstheme="majorHAnsi"/>
                <w:sz w:val="20"/>
                <w:szCs w:val="20"/>
              </w:rPr>
            </w:pPr>
            <w:r w:rsidRPr="00D47004">
              <w:rPr>
                <w:rFonts w:asciiTheme="majorHAnsi" w:hAnsiTheme="majorHAnsi" w:cstheme="majorHAnsi"/>
                <w:sz w:val="20"/>
              </w:rPr>
              <w:t>Phân tích phải bao gồm kết quả từ các thiết bị bẫy và giám sát để xác định các khu vực có vấn đề. Phân tích phải được sử dụng làm cơ sở để cải tiến các quy trình quản lý động vật gây hại.</w:t>
            </w:r>
          </w:p>
        </w:tc>
        <w:tc>
          <w:tcPr>
            <w:tcW w:w="1279" w:type="dxa"/>
            <w:tcBorders>
              <w:top w:val="single" w:sz="4" w:space="0" w:color="auto"/>
              <w:left w:val="single" w:sz="4" w:space="0" w:color="auto"/>
              <w:bottom w:val="single" w:sz="4" w:space="0" w:color="auto"/>
            </w:tcBorders>
            <w:shd w:val="clear" w:color="auto" w:fill="auto"/>
          </w:tcPr>
          <w:p w14:paraId="1DA56316" w14:textId="77777777" w:rsidR="00715B14" w:rsidRPr="00D47004" w:rsidRDefault="00715B14" w:rsidP="00715B14">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CD70514" w14:textId="77777777" w:rsidR="00715B14" w:rsidRPr="00D47004" w:rsidRDefault="00715B14" w:rsidP="00715B14">
            <w:pPr>
              <w:pStyle w:val="para"/>
              <w:rPr>
                <w:rFonts w:asciiTheme="majorHAnsi" w:hAnsiTheme="majorHAnsi" w:cstheme="majorHAnsi"/>
                <w:b/>
                <w:sz w:val="20"/>
                <w:szCs w:val="20"/>
              </w:rPr>
            </w:pPr>
          </w:p>
        </w:tc>
      </w:tr>
      <w:tr w:rsidR="00C06AE3" w:rsidRPr="00D47004" w14:paraId="06F8682A" w14:textId="77777777" w:rsidTr="00863E06">
        <w:tc>
          <w:tcPr>
            <w:tcW w:w="86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C06AE3" w:rsidRPr="00D47004" w:rsidRDefault="00C06AE3" w:rsidP="00C06AE3">
            <w:pPr>
              <w:rPr>
                <w:rFonts w:asciiTheme="majorHAnsi" w:hAnsiTheme="majorHAnsi" w:cstheme="majorHAnsi"/>
                <w:b/>
                <w:sz w:val="20"/>
                <w:szCs w:val="20"/>
              </w:rPr>
            </w:pPr>
            <w:r w:rsidRPr="00D47004">
              <w:rPr>
                <w:rFonts w:asciiTheme="majorHAnsi" w:hAnsiTheme="majorHAnsi" w:cstheme="majorHAnsi"/>
                <w:b/>
                <w:sz w:val="20"/>
              </w:rPr>
              <w:t>4.14.12</w:t>
            </w:r>
          </w:p>
        </w:tc>
        <w:tc>
          <w:tcPr>
            <w:tcW w:w="696"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C06AE3" w:rsidRPr="00D47004" w:rsidRDefault="00C06AE3" w:rsidP="00C06AE3">
            <w:pPr>
              <w:rPr>
                <w:rFonts w:asciiTheme="majorHAnsi" w:hAnsiTheme="majorHAnsi" w:cstheme="majorHAnsi"/>
                <w:b/>
                <w:sz w:val="20"/>
                <w:szCs w:val="20"/>
              </w:rPr>
            </w:pPr>
          </w:p>
        </w:tc>
        <w:tc>
          <w:tcPr>
            <w:tcW w:w="3682" w:type="dxa"/>
            <w:tcBorders>
              <w:top w:val="single" w:sz="4" w:space="0" w:color="auto"/>
              <w:left w:val="single" w:sz="4" w:space="0" w:color="auto"/>
              <w:bottom w:val="single" w:sz="4" w:space="0" w:color="auto"/>
              <w:right w:val="single" w:sz="4" w:space="0" w:color="auto"/>
            </w:tcBorders>
          </w:tcPr>
          <w:p w14:paraId="3EC84583" w14:textId="0D65BCBB" w:rsidR="00C06AE3" w:rsidRPr="00D47004" w:rsidRDefault="00C06AE3" w:rsidP="00C06AE3">
            <w:pPr>
              <w:pStyle w:val="para"/>
              <w:rPr>
                <w:rFonts w:asciiTheme="majorHAnsi" w:hAnsiTheme="majorHAnsi" w:cstheme="majorHAnsi"/>
                <w:sz w:val="20"/>
                <w:szCs w:val="20"/>
              </w:rPr>
            </w:pPr>
            <w:r w:rsidRPr="00D47004">
              <w:rPr>
                <w:rFonts w:asciiTheme="majorHAnsi" w:hAnsiTheme="majorHAnsi" w:cstheme="majorHAnsi"/>
                <w:sz w:val="20"/>
              </w:rPr>
              <w:t>Nhân viên phải hiểu các dấu hiệu của hoạt động của động vật gây hại và nhận thức được sự cần thiết phải báo cáo bất kỳ bằng chứng nào về hoạt động của động vật gây hại cho người quản lý được chỉ định.</w:t>
            </w:r>
          </w:p>
        </w:tc>
        <w:tc>
          <w:tcPr>
            <w:tcW w:w="1279" w:type="dxa"/>
            <w:tcBorders>
              <w:top w:val="single" w:sz="4" w:space="0" w:color="auto"/>
              <w:left w:val="single" w:sz="4" w:space="0" w:color="auto"/>
              <w:bottom w:val="single" w:sz="4" w:space="0" w:color="auto"/>
            </w:tcBorders>
            <w:shd w:val="clear" w:color="auto" w:fill="auto"/>
          </w:tcPr>
          <w:p w14:paraId="241F890F" w14:textId="77777777" w:rsidR="00C06AE3" w:rsidRPr="00D47004" w:rsidRDefault="00C06AE3" w:rsidP="00C06AE3">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8D9CF73" w14:textId="77777777" w:rsidR="00C06AE3" w:rsidRPr="00D47004" w:rsidRDefault="00C06AE3" w:rsidP="00C06AE3">
            <w:pPr>
              <w:pStyle w:val="para"/>
              <w:rPr>
                <w:rFonts w:asciiTheme="majorHAnsi" w:hAnsiTheme="majorHAnsi" w:cstheme="majorHAnsi"/>
                <w:b/>
                <w:sz w:val="20"/>
                <w:szCs w:val="20"/>
              </w:rPr>
            </w:pPr>
          </w:p>
        </w:tc>
      </w:tr>
      <w:tr w:rsidR="00C06AE3" w:rsidRPr="00D47004" w14:paraId="207BFC0E"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C06AE3" w:rsidRPr="00D47004" w:rsidRDefault="00C06AE3" w:rsidP="00C06AE3">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4.15</w:t>
            </w:r>
          </w:p>
        </w:tc>
        <w:tc>
          <w:tcPr>
            <w:tcW w:w="8363" w:type="dxa"/>
            <w:gridSpan w:val="3"/>
            <w:tcBorders>
              <w:top w:val="single" w:sz="4" w:space="0" w:color="auto"/>
              <w:left w:val="single" w:sz="4" w:space="0" w:color="auto"/>
              <w:bottom w:val="single" w:sz="4" w:space="0" w:color="auto"/>
            </w:tcBorders>
            <w:shd w:val="clear" w:color="auto" w:fill="92D050"/>
          </w:tcPr>
          <w:p w14:paraId="3A105AE6" w14:textId="77777777" w:rsidR="00C06AE3" w:rsidRPr="00D47004" w:rsidRDefault="00C06AE3" w:rsidP="00C06AE3">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Phương tiện bảo quản</w:t>
            </w:r>
          </w:p>
        </w:tc>
      </w:tr>
      <w:tr w:rsidR="00C06AE3" w:rsidRPr="00D47004" w14:paraId="5EB97D22"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77777777" w:rsidR="00C06AE3" w:rsidRPr="00D47004" w:rsidRDefault="00C06AE3" w:rsidP="00C06AE3">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38DB730" w14:textId="77777777" w:rsidR="00C06AE3" w:rsidRPr="00D47004" w:rsidRDefault="00C06AE3" w:rsidP="00C06AE3">
            <w:pPr>
              <w:pStyle w:val="para"/>
              <w:rPr>
                <w:rFonts w:asciiTheme="majorHAnsi" w:hAnsiTheme="majorHAnsi" w:cstheme="majorHAnsi"/>
                <w:color w:val="FFFFFF" w:themeColor="background1"/>
                <w:sz w:val="20"/>
                <w:szCs w:val="20"/>
              </w:rPr>
            </w:pPr>
            <w:r w:rsidRPr="00D47004">
              <w:rPr>
                <w:rFonts w:asciiTheme="majorHAnsi" w:hAnsiTheme="majorHAnsi" w:cstheme="majorHAnsi"/>
                <w:sz w:val="20"/>
              </w:rPr>
              <w:t>Tất cả các phương tiện được dùng để bảo quản nguyên vật liệu, bao bì, sản phẩm trong quá trình và thành phẩm phải phù hợp với mục đích.</w:t>
            </w:r>
          </w:p>
        </w:tc>
      </w:tr>
      <w:tr w:rsidR="00C06AE3" w:rsidRPr="00D47004" w14:paraId="183F862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77777777" w:rsidR="00C06AE3" w:rsidRPr="00D47004" w:rsidRDefault="00C06AE3" w:rsidP="00C06AE3">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auto"/>
          </w:tcPr>
          <w:p w14:paraId="320BEEF6" w14:textId="77777777" w:rsidR="00C06AE3" w:rsidRPr="00D47004" w:rsidRDefault="00C06AE3" w:rsidP="00C06AE3">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auto"/>
          </w:tcPr>
          <w:p w14:paraId="0EDB1A41" w14:textId="77777777" w:rsidR="00C06AE3" w:rsidRPr="00D47004" w:rsidRDefault="00C06AE3" w:rsidP="00C06AE3">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068ADCA6" w14:textId="4B7732A8" w:rsidR="00C06AE3" w:rsidRPr="00D47004" w:rsidRDefault="00124207" w:rsidP="00C06AE3">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537CB0" w:rsidRPr="00D47004" w14:paraId="7C915DBD"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537CB0" w:rsidRPr="00D47004" w:rsidRDefault="00537CB0" w:rsidP="00537CB0">
            <w:pPr>
              <w:pStyle w:val="para"/>
              <w:rPr>
                <w:rFonts w:asciiTheme="majorHAnsi" w:hAnsiTheme="majorHAnsi" w:cstheme="majorHAnsi"/>
                <w:b/>
                <w:sz w:val="20"/>
                <w:szCs w:val="20"/>
              </w:rPr>
            </w:pPr>
            <w:r w:rsidRPr="00D47004">
              <w:rPr>
                <w:rFonts w:asciiTheme="majorHAnsi" w:hAnsiTheme="majorHAnsi" w:cstheme="majorHAnsi"/>
                <w:b/>
                <w:sz w:val="20"/>
              </w:rPr>
              <w:t>4.15.1</w:t>
            </w:r>
          </w:p>
        </w:tc>
        <w:tc>
          <w:tcPr>
            <w:tcW w:w="3682" w:type="dxa"/>
            <w:tcBorders>
              <w:top w:val="single" w:sz="4" w:space="0" w:color="auto"/>
              <w:left w:val="single" w:sz="4" w:space="0" w:color="auto"/>
              <w:bottom w:val="single" w:sz="4" w:space="0" w:color="auto"/>
              <w:right w:val="single" w:sz="4" w:space="0" w:color="auto"/>
            </w:tcBorders>
          </w:tcPr>
          <w:p w14:paraId="39394704" w14:textId="77777777" w:rsidR="00537CB0" w:rsidRPr="00D47004" w:rsidRDefault="00537CB0" w:rsidP="00537CB0">
            <w:pPr>
              <w:pStyle w:val="para"/>
              <w:rPr>
                <w:rFonts w:asciiTheme="majorHAnsi" w:hAnsiTheme="majorHAnsi" w:cstheme="majorHAnsi"/>
                <w:sz w:val="20"/>
                <w:szCs w:val="20"/>
              </w:rPr>
            </w:pPr>
            <w:r w:rsidRPr="00D47004">
              <w:rPr>
                <w:rFonts w:asciiTheme="majorHAnsi" w:hAnsiTheme="majorHAnsi" w:cstheme="majorHAnsi"/>
                <w:sz w:val="20"/>
              </w:rPr>
              <w:t>Các quy trình để duy trì an toàn và chất lượng sản phẩm trong quá trình bảo quản phải được xây dựng trên cơ sở đánh giá rủi ro, được nhân viên có liên quan hiểu rõ và thực hiện theo. Quy trình có thể bao gồm, nếu thích hợp:</w:t>
            </w:r>
          </w:p>
          <w:p w14:paraId="65663A18" w14:textId="77777777" w:rsidR="00537CB0" w:rsidRPr="00D47004" w:rsidRDefault="00537CB0" w:rsidP="00CA662E">
            <w:pPr>
              <w:pStyle w:val="ListBullet"/>
              <w:numPr>
                <w:ilvl w:val="0"/>
                <w:numId w:val="1"/>
              </w:numPr>
            </w:pPr>
            <w:r w:rsidRPr="00D47004">
              <w:t>quản lý chuyển giao sản phẩm lạnh và đông lạnh giữa các khu vực kiểm soát nhiệt độ</w:t>
            </w:r>
          </w:p>
          <w:p w14:paraId="1DCF9C2A" w14:textId="77777777" w:rsidR="00537CB0" w:rsidRPr="00D47004" w:rsidRDefault="00537CB0" w:rsidP="00CA662E">
            <w:pPr>
              <w:pStyle w:val="ListBullet"/>
              <w:numPr>
                <w:ilvl w:val="0"/>
                <w:numId w:val="1"/>
              </w:numPr>
            </w:pPr>
            <w:r w:rsidRPr="00D47004">
              <w:t>tách biệt các sản phẩm cần thiết để tránh nhiễm chéo (vật lý, vi sinh vật hoặc dị ứng) hoặc hấp thu vết ố</w:t>
            </w:r>
          </w:p>
          <w:p w14:paraId="14684637" w14:textId="77777777" w:rsidR="007D536C" w:rsidRPr="00D47004" w:rsidRDefault="00537CB0" w:rsidP="00CA662E">
            <w:pPr>
              <w:pStyle w:val="ListBullet"/>
              <w:numPr>
                <w:ilvl w:val="0"/>
                <w:numId w:val="1"/>
              </w:numPr>
            </w:pPr>
            <w:r w:rsidRPr="00D47004">
              <w:t>bảo quản nguyên vật liệu cách sàn và cách tường</w:t>
            </w:r>
          </w:p>
          <w:p w14:paraId="42A4CFE8" w14:textId="17C24F48" w:rsidR="00537CB0" w:rsidRPr="00D47004" w:rsidRDefault="00537CB0" w:rsidP="00CA662E">
            <w:pPr>
              <w:pStyle w:val="ListBullet"/>
              <w:numPr>
                <w:ilvl w:val="0"/>
                <w:numId w:val="1"/>
              </w:numPr>
            </w:pPr>
            <w:r w:rsidRPr="00D47004">
              <w:t>các yêu cầu xếp dỡ hoặc xử lý cụ thể để ngăn chặn hư hỏng sản phẩm.</w:t>
            </w:r>
          </w:p>
        </w:tc>
        <w:tc>
          <w:tcPr>
            <w:tcW w:w="1279" w:type="dxa"/>
            <w:tcBorders>
              <w:top w:val="single" w:sz="4" w:space="0" w:color="auto"/>
              <w:left w:val="single" w:sz="4" w:space="0" w:color="auto"/>
              <w:bottom w:val="single" w:sz="4" w:space="0" w:color="auto"/>
            </w:tcBorders>
            <w:shd w:val="clear" w:color="auto" w:fill="auto"/>
          </w:tcPr>
          <w:p w14:paraId="47C8CB47" w14:textId="77777777" w:rsidR="00537CB0" w:rsidRPr="00D47004" w:rsidRDefault="00537CB0" w:rsidP="00537CB0">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7D2B2E04" w14:textId="77777777" w:rsidR="00537CB0" w:rsidRPr="00D47004" w:rsidRDefault="00537CB0" w:rsidP="00537CB0">
            <w:pPr>
              <w:pStyle w:val="para"/>
              <w:rPr>
                <w:rFonts w:asciiTheme="majorHAnsi" w:hAnsiTheme="majorHAnsi" w:cstheme="majorHAnsi"/>
                <w:b/>
                <w:sz w:val="20"/>
                <w:szCs w:val="20"/>
              </w:rPr>
            </w:pPr>
          </w:p>
        </w:tc>
      </w:tr>
      <w:tr w:rsidR="00406D1C" w:rsidRPr="00D47004" w14:paraId="55DEC768"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406D1C" w:rsidRPr="00D47004" w:rsidRDefault="00406D1C" w:rsidP="00406D1C">
            <w:pPr>
              <w:pStyle w:val="para"/>
              <w:rPr>
                <w:rFonts w:asciiTheme="majorHAnsi" w:hAnsiTheme="majorHAnsi" w:cstheme="majorHAnsi"/>
                <w:b/>
                <w:sz w:val="20"/>
                <w:szCs w:val="20"/>
              </w:rPr>
            </w:pPr>
            <w:r w:rsidRPr="00D47004">
              <w:rPr>
                <w:rFonts w:asciiTheme="majorHAnsi" w:hAnsiTheme="majorHAnsi" w:cstheme="majorHAnsi"/>
                <w:b/>
                <w:sz w:val="20"/>
              </w:rPr>
              <w:t>4.15.2</w:t>
            </w:r>
          </w:p>
        </w:tc>
        <w:tc>
          <w:tcPr>
            <w:tcW w:w="3682" w:type="dxa"/>
            <w:tcBorders>
              <w:top w:val="single" w:sz="4" w:space="0" w:color="auto"/>
              <w:left w:val="single" w:sz="4" w:space="0" w:color="auto"/>
              <w:bottom w:val="single" w:sz="4" w:space="0" w:color="auto"/>
              <w:right w:val="single" w:sz="4" w:space="0" w:color="auto"/>
            </w:tcBorders>
          </w:tcPr>
          <w:p w14:paraId="1DCBC32C" w14:textId="10092F84" w:rsidR="00406D1C" w:rsidRPr="00D47004" w:rsidRDefault="00406D1C" w:rsidP="00406D1C">
            <w:pPr>
              <w:pStyle w:val="para"/>
              <w:rPr>
                <w:rFonts w:asciiTheme="majorHAnsi" w:hAnsiTheme="majorHAnsi" w:cstheme="majorHAnsi"/>
                <w:sz w:val="20"/>
                <w:szCs w:val="20"/>
              </w:rPr>
            </w:pPr>
            <w:r w:rsidRPr="00D47004">
              <w:rPr>
                <w:rFonts w:asciiTheme="majorHAnsi" w:hAnsiTheme="majorHAnsi" w:cstheme="majorHAnsi"/>
                <w:sz w:val="20"/>
              </w:rPr>
              <w:t xml:space="preserve">Khi thích hợp, bao bì phải được cất giữ cách xa các nguyên vật liệu và thành phẩm khác. Bất kỳ vật liệu đóng gói sử dụng dở dang còn phù hợp để sử dụng phải được bảo vệ hiệu quả khỏi bị nhiễm bẩn và được nhận biết rõ ràng để duy trì khả năng truy xuất </w:t>
            </w:r>
            <w:r w:rsidRPr="00D47004">
              <w:rPr>
                <w:rFonts w:asciiTheme="majorHAnsi" w:hAnsiTheme="majorHAnsi" w:cstheme="majorHAnsi"/>
                <w:sz w:val="20"/>
              </w:rPr>
              <w:lastRenderedPageBreak/>
              <w:t>nguồn gốc trước khi được đưa trở lại khu vực bảo quản thích hợp.</w:t>
            </w:r>
          </w:p>
        </w:tc>
        <w:tc>
          <w:tcPr>
            <w:tcW w:w="1279" w:type="dxa"/>
            <w:tcBorders>
              <w:top w:val="single" w:sz="4" w:space="0" w:color="auto"/>
              <w:left w:val="single" w:sz="4" w:space="0" w:color="auto"/>
              <w:bottom w:val="single" w:sz="4" w:space="0" w:color="auto"/>
            </w:tcBorders>
            <w:shd w:val="clear" w:color="auto" w:fill="auto"/>
          </w:tcPr>
          <w:p w14:paraId="2D0B39D7" w14:textId="77777777" w:rsidR="00406D1C" w:rsidRPr="00D47004" w:rsidRDefault="00406D1C" w:rsidP="00406D1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2B6B231" w14:textId="77777777" w:rsidR="00406D1C" w:rsidRPr="00D47004" w:rsidRDefault="00406D1C" w:rsidP="00406D1C">
            <w:pPr>
              <w:pStyle w:val="para"/>
              <w:rPr>
                <w:rFonts w:asciiTheme="majorHAnsi" w:hAnsiTheme="majorHAnsi" w:cstheme="majorHAnsi"/>
                <w:b/>
                <w:sz w:val="20"/>
                <w:szCs w:val="20"/>
              </w:rPr>
            </w:pPr>
          </w:p>
        </w:tc>
      </w:tr>
      <w:tr w:rsidR="002366BB" w:rsidRPr="00D47004" w14:paraId="17972B1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2366BB" w:rsidRPr="00D47004" w:rsidRDefault="002366BB" w:rsidP="002366BB">
            <w:pPr>
              <w:pStyle w:val="para"/>
              <w:rPr>
                <w:rFonts w:asciiTheme="majorHAnsi" w:hAnsiTheme="majorHAnsi" w:cstheme="majorHAnsi"/>
                <w:b/>
                <w:sz w:val="20"/>
                <w:szCs w:val="20"/>
              </w:rPr>
            </w:pPr>
            <w:r w:rsidRPr="00D47004">
              <w:rPr>
                <w:rFonts w:asciiTheme="majorHAnsi" w:hAnsiTheme="majorHAnsi" w:cstheme="majorHAnsi"/>
                <w:b/>
                <w:sz w:val="20"/>
              </w:rPr>
              <w:t>4.15.3</w:t>
            </w:r>
          </w:p>
        </w:tc>
        <w:tc>
          <w:tcPr>
            <w:tcW w:w="3682" w:type="dxa"/>
            <w:tcBorders>
              <w:top w:val="single" w:sz="4" w:space="0" w:color="auto"/>
              <w:left w:val="single" w:sz="4" w:space="0" w:color="auto"/>
              <w:bottom w:val="single" w:sz="4" w:space="0" w:color="auto"/>
              <w:right w:val="single" w:sz="4" w:space="0" w:color="auto"/>
            </w:tcBorders>
          </w:tcPr>
          <w:p w14:paraId="0F0F662A" w14:textId="58D198A1" w:rsidR="002366BB" w:rsidRPr="00D47004" w:rsidRDefault="002366BB" w:rsidP="002366BB">
            <w:pPr>
              <w:pStyle w:val="para"/>
              <w:rPr>
                <w:rFonts w:asciiTheme="majorHAnsi" w:hAnsiTheme="majorHAnsi" w:cstheme="majorHAnsi"/>
                <w:sz w:val="20"/>
                <w:szCs w:val="20"/>
              </w:rPr>
            </w:pPr>
            <w:r w:rsidRPr="00D47004">
              <w:rPr>
                <w:rFonts w:asciiTheme="majorHAnsi" w:hAnsiTheme="majorHAnsi" w:cstheme="majorHAnsi"/>
                <w:sz w:val="20"/>
              </w:rPr>
              <w:t>Khi cần kiểm soát nhiệt độ (ví dụ: đối với nguyên vật liệu, bán thành phẩm hoặc sản phẩm cuối cùng), khu vực bảo quản phải có khả năng duy trì nhiệt độ sản phẩm theo tiêu chuẩn kỹ thuật và được vận hành để đảm bảo nhiệt độ được quy định được duy trì. Thiết bị ghi nhiệt độ với báo động nhiệt độ thích hợp phải được lắp vào tất cả các phương tiện bảo quản hoặc phải có hệ thống kiểm tra nhiệt độ thủ công, thường ít nhất 4 giờ hoặc ở tần suất cho phép can thiệp trước khi nhiệt độ sản phẩm vượt quá giới hạn quy định sự an toàn, hợp pháp hoặc chất lượng sản phẩm.</w:t>
            </w:r>
          </w:p>
        </w:tc>
        <w:tc>
          <w:tcPr>
            <w:tcW w:w="1279" w:type="dxa"/>
            <w:tcBorders>
              <w:top w:val="single" w:sz="4" w:space="0" w:color="auto"/>
              <w:left w:val="single" w:sz="4" w:space="0" w:color="auto"/>
              <w:bottom w:val="single" w:sz="4" w:space="0" w:color="auto"/>
            </w:tcBorders>
            <w:shd w:val="clear" w:color="auto" w:fill="auto"/>
          </w:tcPr>
          <w:p w14:paraId="5CCF0F0E" w14:textId="77777777" w:rsidR="002366BB" w:rsidRPr="00D47004" w:rsidRDefault="002366BB" w:rsidP="002366B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0E8175F7" w14:textId="77777777" w:rsidR="002366BB" w:rsidRPr="00D47004" w:rsidRDefault="002366BB" w:rsidP="002366BB">
            <w:pPr>
              <w:pStyle w:val="para"/>
              <w:rPr>
                <w:rFonts w:asciiTheme="majorHAnsi" w:hAnsiTheme="majorHAnsi" w:cstheme="majorHAnsi"/>
                <w:b/>
                <w:sz w:val="20"/>
                <w:szCs w:val="20"/>
              </w:rPr>
            </w:pPr>
          </w:p>
        </w:tc>
      </w:tr>
      <w:tr w:rsidR="00317953" w:rsidRPr="00D47004" w14:paraId="6CC02D7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317953" w:rsidRPr="00D47004" w:rsidRDefault="00317953" w:rsidP="00317953">
            <w:pPr>
              <w:pStyle w:val="para"/>
              <w:rPr>
                <w:rFonts w:asciiTheme="majorHAnsi" w:hAnsiTheme="majorHAnsi" w:cstheme="majorHAnsi"/>
                <w:b/>
                <w:sz w:val="20"/>
                <w:szCs w:val="20"/>
              </w:rPr>
            </w:pPr>
            <w:r w:rsidRPr="00D47004">
              <w:rPr>
                <w:rFonts w:asciiTheme="majorHAnsi" w:hAnsiTheme="majorHAnsi" w:cstheme="majorHAnsi"/>
                <w:b/>
                <w:sz w:val="20"/>
              </w:rPr>
              <w:t>4.15.4</w:t>
            </w:r>
          </w:p>
        </w:tc>
        <w:tc>
          <w:tcPr>
            <w:tcW w:w="3682" w:type="dxa"/>
            <w:tcBorders>
              <w:top w:val="single" w:sz="4" w:space="0" w:color="auto"/>
              <w:left w:val="single" w:sz="4" w:space="0" w:color="auto"/>
              <w:bottom w:val="single" w:sz="4" w:space="0" w:color="auto"/>
              <w:right w:val="single" w:sz="4" w:space="0" w:color="auto"/>
            </w:tcBorders>
          </w:tcPr>
          <w:p w14:paraId="16776CA0" w14:textId="328D5754" w:rsidR="00317953" w:rsidRPr="00D47004" w:rsidRDefault="00317953" w:rsidP="00317953">
            <w:pPr>
              <w:pStyle w:val="para"/>
              <w:rPr>
                <w:rFonts w:asciiTheme="majorHAnsi" w:hAnsiTheme="majorHAnsi" w:cstheme="majorHAnsi"/>
                <w:sz w:val="20"/>
                <w:szCs w:val="20"/>
              </w:rPr>
            </w:pPr>
            <w:r w:rsidRPr="00D47004">
              <w:rPr>
                <w:rFonts w:asciiTheme="majorHAnsi" w:hAnsiTheme="majorHAnsi" w:cstheme="majorHAnsi"/>
                <w:sz w:val="20"/>
              </w:rPr>
              <w:t>Khi kiểm soát không khí trong kho được yêu cầu, các điều kiện bảo quản phải được xác định và kiểm soát hiệu quả. Hồ sơ phải được duy trì các điều kiện bảo quản.</w:t>
            </w:r>
          </w:p>
        </w:tc>
        <w:tc>
          <w:tcPr>
            <w:tcW w:w="1279" w:type="dxa"/>
            <w:tcBorders>
              <w:top w:val="single" w:sz="4" w:space="0" w:color="auto"/>
              <w:left w:val="single" w:sz="4" w:space="0" w:color="auto"/>
              <w:bottom w:val="single" w:sz="4" w:space="0" w:color="auto"/>
            </w:tcBorders>
            <w:shd w:val="clear" w:color="auto" w:fill="auto"/>
          </w:tcPr>
          <w:p w14:paraId="7E8EE926" w14:textId="77777777" w:rsidR="00317953" w:rsidRPr="00D47004" w:rsidRDefault="00317953" w:rsidP="00317953">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B934B65" w14:textId="77777777" w:rsidR="00317953" w:rsidRPr="00D47004" w:rsidRDefault="00317953" w:rsidP="00317953">
            <w:pPr>
              <w:pStyle w:val="para"/>
              <w:rPr>
                <w:rFonts w:asciiTheme="majorHAnsi" w:hAnsiTheme="majorHAnsi" w:cstheme="majorHAnsi"/>
                <w:b/>
                <w:sz w:val="20"/>
                <w:szCs w:val="20"/>
              </w:rPr>
            </w:pPr>
          </w:p>
        </w:tc>
      </w:tr>
      <w:tr w:rsidR="001E2340" w:rsidRPr="00D47004" w14:paraId="10FA6FE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1E2340" w:rsidRPr="00D47004" w:rsidRDefault="001E2340" w:rsidP="001E2340">
            <w:pPr>
              <w:pStyle w:val="para"/>
              <w:rPr>
                <w:rFonts w:asciiTheme="majorHAnsi" w:hAnsiTheme="majorHAnsi" w:cstheme="majorHAnsi"/>
                <w:b/>
                <w:sz w:val="20"/>
                <w:szCs w:val="20"/>
              </w:rPr>
            </w:pPr>
            <w:r w:rsidRPr="00D47004">
              <w:rPr>
                <w:rFonts w:asciiTheme="majorHAnsi" w:hAnsiTheme="majorHAnsi" w:cstheme="majorHAnsi"/>
                <w:b/>
                <w:sz w:val="20"/>
              </w:rPr>
              <w:t>4.15.5</w:t>
            </w:r>
          </w:p>
        </w:tc>
        <w:tc>
          <w:tcPr>
            <w:tcW w:w="3682" w:type="dxa"/>
            <w:tcBorders>
              <w:top w:val="single" w:sz="4" w:space="0" w:color="auto"/>
              <w:left w:val="single" w:sz="4" w:space="0" w:color="auto"/>
              <w:bottom w:val="single" w:sz="4" w:space="0" w:color="auto"/>
              <w:right w:val="single" w:sz="4" w:space="0" w:color="auto"/>
            </w:tcBorders>
          </w:tcPr>
          <w:p w14:paraId="3B78EF5C" w14:textId="5B5BB991" w:rsidR="001E2340" w:rsidRPr="00D47004" w:rsidRDefault="001E2340" w:rsidP="001E2340">
            <w:pPr>
              <w:pStyle w:val="para"/>
              <w:rPr>
                <w:rFonts w:asciiTheme="majorHAnsi" w:hAnsiTheme="majorHAnsi" w:cstheme="majorHAnsi"/>
                <w:sz w:val="20"/>
                <w:szCs w:val="20"/>
              </w:rPr>
            </w:pPr>
            <w:r w:rsidRPr="00D47004">
              <w:rPr>
                <w:rFonts w:asciiTheme="majorHAnsi" w:hAnsiTheme="majorHAnsi" w:cstheme="majorHAnsi"/>
                <w:sz w:val="20"/>
              </w:rPr>
              <w:t>Trường hợp bảo quản bên ngoài là cần thiết, các mặt hàng sẽ được bảo vệ khỏi nhiễm bẩn và suy giảm chất lượng. Các hàng hóa phải được kiểm tra tính phù hợp trước khi đưa vào nhà máy.</w:t>
            </w:r>
          </w:p>
        </w:tc>
        <w:tc>
          <w:tcPr>
            <w:tcW w:w="1279" w:type="dxa"/>
            <w:tcBorders>
              <w:top w:val="single" w:sz="4" w:space="0" w:color="auto"/>
              <w:left w:val="single" w:sz="4" w:space="0" w:color="auto"/>
              <w:bottom w:val="single" w:sz="4" w:space="0" w:color="auto"/>
            </w:tcBorders>
            <w:shd w:val="clear" w:color="auto" w:fill="auto"/>
          </w:tcPr>
          <w:p w14:paraId="29837EE1" w14:textId="77777777" w:rsidR="001E2340" w:rsidRPr="00D47004" w:rsidRDefault="001E2340" w:rsidP="001E2340">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4A74B24" w14:textId="77777777" w:rsidR="001E2340" w:rsidRPr="00D47004" w:rsidRDefault="001E2340" w:rsidP="001E2340">
            <w:pPr>
              <w:pStyle w:val="para"/>
              <w:rPr>
                <w:rFonts w:asciiTheme="majorHAnsi" w:hAnsiTheme="majorHAnsi" w:cstheme="majorHAnsi"/>
                <w:b/>
                <w:sz w:val="20"/>
                <w:szCs w:val="20"/>
              </w:rPr>
            </w:pPr>
          </w:p>
        </w:tc>
      </w:tr>
      <w:tr w:rsidR="00C229AC" w:rsidRPr="00D47004" w14:paraId="444F0FD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C229AC" w:rsidRPr="00D47004" w:rsidRDefault="00C229AC" w:rsidP="00C229AC">
            <w:pPr>
              <w:pStyle w:val="para"/>
              <w:rPr>
                <w:rFonts w:asciiTheme="majorHAnsi" w:hAnsiTheme="majorHAnsi" w:cstheme="majorHAnsi"/>
                <w:b/>
                <w:sz w:val="20"/>
                <w:szCs w:val="20"/>
              </w:rPr>
            </w:pPr>
            <w:r w:rsidRPr="00D47004">
              <w:rPr>
                <w:rFonts w:asciiTheme="majorHAnsi" w:hAnsiTheme="majorHAnsi" w:cstheme="majorHAnsi"/>
                <w:b/>
                <w:sz w:val="20"/>
              </w:rPr>
              <w:t>4.15.6</w:t>
            </w:r>
          </w:p>
        </w:tc>
        <w:tc>
          <w:tcPr>
            <w:tcW w:w="3682" w:type="dxa"/>
            <w:tcBorders>
              <w:top w:val="single" w:sz="4" w:space="0" w:color="auto"/>
              <w:left w:val="single" w:sz="4" w:space="0" w:color="auto"/>
              <w:bottom w:val="single" w:sz="4" w:space="0" w:color="auto"/>
              <w:right w:val="single" w:sz="4" w:space="0" w:color="auto"/>
            </w:tcBorders>
          </w:tcPr>
          <w:p w14:paraId="155D8FD6" w14:textId="65A7DF18" w:rsidR="00C229AC" w:rsidRPr="00D47004" w:rsidRDefault="00C229AC" w:rsidP="00C229AC">
            <w:pPr>
              <w:pStyle w:val="para"/>
              <w:rPr>
                <w:rFonts w:asciiTheme="majorHAnsi" w:hAnsiTheme="majorHAnsi" w:cstheme="majorHAnsi"/>
                <w:sz w:val="20"/>
                <w:szCs w:val="20"/>
              </w:rPr>
            </w:pPr>
            <w:r w:rsidRPr="00D47004">
              <w:rPr>
                <w:rFonts w:asciiTheme="majorHAnsi" w:hAnsiTheme="majorHAnsi" w:cstheme="majorHAnsi"/>
                <w:sz w:val="20"/>
              </w:rPr>
              <w:t>Nhà máy phải tạo điều kiện luân chuyển tồn kho đúng nguyên liệu, sản phẩm trung gian và thành phẩm trong kho và đảm bảo nguyên liệu được sử dụng theo thứ tự đúng liên quan đến ngày sản xuất và trong thời hạn sử dụng quy định.</w:t>
            </w:r>
          </w:p>
        </w:tc>
        <w:tc>
          <w:tcPr>
            <w:tcW w:w="1279" w:type="dxa"/>
            <w:tcBorders>
              <w:top w:val="single" w:sz="4" w:space="0" w:color="auto"/>
              <w:left w:val="single" w:sz="4" w:space="0" w:color="auto"/>
              <w:bottom w:val="single" w:sz="4" w:space="0" w:color="auto"/>
            </w:tcBorders>
            <w:shd w:val="clear" w:color="auto" w:fill="auto"/>
          </w:tcPr>
          <w:p w14:paraId="4163B36C" w14:textId="77777777" w:rsidR="00C229AC" w:rsidRPr="00D47004" w:rsidRDefault="00C229AC" w:rsidP="00C229A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8E7164B" w14:textId="77777777" w:rsidR="00C229AC" w:rsidRPr="00D47004" w:rsidRDefault="00C229AC" w:rsidP="00C229AC">
            <w:pPr>
              <w:pStyle w:val="para"/>
              <w:rPr>
                <w:rFonts w:asciiTheme="majorHAnsi" w:hAnsiTheme="majorHAnsi" w:cstheme="majorHAnsi"/>
                <w:b/>
                <w:sz w:val="20"/>
                <w:szCs w:val="20"/>
              </w:rPr>
            </w:pPr>
          </w:p>
        </w:tc>
      </w:tr>
      <w:tr w:rsidR="00C229AC" w:rsidRPr="00D47004" w14:paraId="7675E6D5"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C229AC" w:rsidRPr="00D47004" w:rsidRDefault="00C229AC" w:rsidP="00C229AC">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4.16</w:t>
            </w:r>
          </w:p>
        </w:tc>
        <w:tc>
          <w:tcPr>
            <w:tcW w:w="8363" w:type="dxa"/>
            <w:gridSpan w:val="3"/>
            <w:tcBorders>
              <w:top w:val="single" w:sz="4" w:space="0" w:color="auto"/>
              <w:left w:val="single" w:sz="4" w:space="0" w:color="auto"/>
              <w:bottom w:val="single" w:sz="4" w:space="0" w:color="auto"/>
            </w:tcBorders>
            <w:shd w:val="clear" w:color="auto" w:fill="92D050"/>
          </w:tcPr>
          <w:p w14:paraId="5CA664CD" w14:textId="77777777" w:rsidR="00C229AC" w:rsidRPr="00D47004" w:rsidRDefault="00C229AC" w:rsidP="00C229AC">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Xuất hàng và vận chuyển</w:t>
            </w:r>
          </w:p>
        </w:tc>
      </w:tr>
      <w:tr w:rsidR="00C229AC" w:rsidRPr="00D47004" w14:paraId="6D724C73"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77777777" w:rsidR="00C229AC" w:rsidRPr="00D47004" w:rsidRDefault="00C229AC" w:rsidP="00C229AC">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4D0C56FF" w14:textId="77777777" w:rsidR="00C229AC" w:rsidRPr="00D47004" w:rsidRDefault="00C229AC" w:rsidP="00C229AC">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thực hiện để đảm bảo việc quản lý xuất hàng và của các phương tiện và thùng chứa được dùng để vận chuyển sản phẩm từ nhà máy không có rủi ro đối với an toàn, bảo mật hoặc chất lượng của sản phẩm.</w:t>
            </w:r>
          </w:p>
        </w:tc>
      </w:tr>
      <w:tr w:rsidR="00C229AC" w:rsidRPr="00D47004" w14:paraId="5345356B"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77777777" w:rsidR="00C229AC" w:rsidRPr="00D47004" w:rsidRDefault="00C229AC" w:rsidP="00C229AC">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82" w:type="dxa"/>
            <w:tcBorders>
              <w:top w:val="single" w:sz="4" w:space="0" w:color="auto"/>
              <w:left w:val="single" w:sz="4" w:space="0" w:color="auto"/>
              <w:bottom w:val="single" w:sz="4" w:space="0" w:color="auto"/>
            </w:tcBorders>
            <w:shd w:val="clear" w:color="auto" w:fill="FFFFFF" w:themeFill="background1"/>
          </w:tcPr>
          <w:p w14:paraId="761D11B0" w14:textId="77777777" w:rsidR="00C229AC" w:rsidRPr="00D47004" w:rsidRDefault="00C229AC" w:rsidP="00C229AC">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9" w:type="dxa"/>
            <w:tcBorders>
              <w:top w:val="single" w:sz="4" w:space="0" w:color="auto"/>
              <w:left w:val="single" w:sz="4" w:space="0" w:color="auto"/>
              <w:bottom w:val="single" w:sz="4" w:space="0" w:color="auto"/>
            </w:tcBorders>
            <w:shd w:val="clear" w:color="auto" w:fill="FFFFFF" w:themeFill="background1"/>
          </w:tcPr>
          <w:p w14:paraId="543C7E61" w14:textId="77777777" w:rsidR="00C229AC" w:rsidRPr="00D47004" w:rsidRDefault="00C229AC" w:rsidP="00C229AC">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2FC92961" w14:textId="35360E6D" w:rsidR="00C229AC" w:rsidRPr="00D47004" w:rsidRDefault="00124207" w:rsidP="00C229AC">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5A5335" w:rsidRPr="00D47004" w14:paraId="26633E2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5A5335" w:rsidRPr="00D47004" w:rsidRDefault="005A5335" w:rsidP="005A5335">
            <w:pPr>
              <w:pStyle w:val="para"/>
              <w:rPr>
                <w:rFonts w:asciiTheme="majorHAnsi" w:hAnsiTheme="majorHAnsi" w:cstheme="majorHAnsi"/>
                <w:b/>
                <w:sz w:val="20"/>
                <w:szCs w:val="20"/>
              </w:rPr>
            </w:pPr>
            <w:r w:rsidRPr="00D47004">
              <w:rPr>
                <w:rFonts w:asciiTheme="majorHAnsi" w:hAnsiTheme="majorHAnsi" w:cstheme="majorHAnsi"/>
                <w:b/>
                <w:sz w:val="20"/>
              </w:rPr>
              <w:t>4.16.1</w:t>
            </w:r>
          </w:p>
        </w:tc>
        <w:tc>
          <w:tcPr>
            <w:tcW w:w="3682" w:type="dxa"/>
            <w:tcBorders>
              <w:top w:val="single" w:sz="4" w:space="0" w:color="auto"/>
              <w:left w:val="single" w:sz="4" w:space="0" w:color="auto"/>
              <w:bottom w:val="single" w:sz="4" w:space="0" w:color="auto"/>
              <w:right w:val="single" w:sz="4" w:space="0" w:color="auto"/>
            </w:tcBorders>
          </w:tcPr>
          <w:p w14:paraId="2FBDDE1D" w14:textId="77777777" w:rsidR="005A5335" w:rsidRPr="00D47004" w:rsidRDefault="005A5335" w:rsidP="005A5335">
            <w:pPr>
              <w:pStyle w:val="para"/>
              <w:rPr>
                <w:rFonts w:asciiTheme="majorHAnsi" w:hAnsiTheme="majorHAnsi" w:cstheme="majorHAnsi"/>
                <w:sz w:val="20"/>
                <w:szCs w:val="20"/>
              </w:rPr>
            </w:pPr>
            <w:r w:rsidRPr="00D47004">
              <w:rPr>
                <w:rFonts w:asciiTheme="majorHAnsi" w:hAnsiTheme="majorHAnsi" w:cstheme="majorHAnsi"/>
                <w:sz w:val="20"/>
              </w:rPr>
              <w:t xml:space="preserve">Các quy trình để duy trì an toàn và chất lượng sản phẩm trong quá trình bốc xếp và vận chuyển sẽ được xây </w:t>
            </w:r>
            <w:r w:rsidRPr="00D47004">
              <w:rPr>
                <w:rFonts w:asciiTheme="majorHAnsi" w:hAnsiTheme="majorHAnsi" w:cstheme="majorHAnsi"/>
                <w:sz w:val="20"/>
              </w:rPr>
              <w:lastRenderedPageBreak/>
              <w:t>dựng và thực hiện. Quy trình có thể bao gồm, nếu thích hợp:</w:t>
            </w:r>
          </w:p>
          <w:p w14:paraId="21FEB90E" w14:textId="77777777" w:rsidR="005A5335" w:rsidRPr="00D47004" w:rsidRDefault="005A5335" w:rsidP="00CA662E">
            <w:pPr>
              <w:pStyle w:val="ListBullet"/>
              <w:numPr>
                <w:ilvl w:val="0"/>
                <w:numId w:val="1"/>
              </w:numPr>
            </w:pPr>
            <w:r w:rsidRPr="00D47004">
              <w:t>kiểm soát nhiệt độ của khu vực xuất tải và phương tiện</w:t>
            </w:r>
          </w:p>
          <w:p w14:paraId="440E229B" w14:textId="77777777" w:rsidR="005A5335" w:rsidRPr="00D47004" w:rsidRDefault="005A5335" w:rsidP="00CA662E">
            <w:pPr>
              <w:pStyle w:val="ListBullet"/>
              <w:numPr>
                <w:ilvl w:val="0"/>
                <w:numId w:val="1"/>
              </w:numPr>
            </w:pPr>
            <w:r w:rsidRPr="00D47004">
              <w:t>sử dụng các ô xuất hàng có mái che để lên hàng hoặc xuống hàng</w:t>
            </w:r>
          </w:p>
          <w:p w14:paraId="35714D6C" w14:textId="77777777" w:rsidR="005A5335" w:rsidRPr="00D47004" w:rsidRDefault="005A5335" w:rsidP="00CA662E">
            <w:pPr>
              <w:pStyle w:val="ListBullet"/>
              <w:numPr>
                <w:ilvl w:val="0"/>
                <w:numId w:val="1"/>
              </w:numPr>
            </w:pPr>
            <w:r w:rsidRPr="00D47004">
              <w:t>vận chuyển trên pallet để ngăn chặn dịch chuyển trong quá trình vận chuyển</w:t>
            </w:r>
          </w:p>
          <w:p w14:paraId="435C6BD0" w14:textId="3D27A853" w:rsidR="005A5335" w:rsidRPr="00D47004" w:rsidRDefault="005A5335" w:rsidP="00CA662E">
            <w:pPr>
              <w:pStyle w:val="ListBullet"/>
              <w:numPr>
                <w:ilvl w:val="0"/>
                <w:numId w:val="1"/>
              </w:numPr>
            </w:pPr>
            <w:r w:rsidRPr="00D47004">
              <w:t>kiểm tra hàng trước khi xuất.</w:t>
            </w:r>
          </w:p>
        </w:tc>
        <w:tc>
          <w:tcPr>
            <w:tcW w:w="1279" w:type="dxa"/>
            <w:tcBorders>
              <w:top w:val="single" w:sz="4" w:space="0" w:color="auto"/>
              <w:left w:val="single" w:sz="4" w:space="0" w:color="auto"/>
              <w:bottom w:val="single" w:sz="4" w:space="0" w:color="auto"/>
            </w:tcBorders>
            <w:shd w:val="clear" w:color="auto" w:fill="FFFFFF" w:themeFill="background1"/>
          </w:tcPr>
          <w:p w14:paraId="4BA0F124" w14:textId="77777777" w:rsidR="005A5335" w:rsidRPr="00D47004" w:rsidRDefault="005A5335" w:rsidP="005A5335">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4FBF1A" w14:textId="77777777" w:rsidR="005A5335" w:rsidRPr="00D47004" w:rsidRDefault="005A5335" w:rsidP="005A5335">
            <w:pPr>
              <w:pStyle w:val="para"/>
              <w:rPr>
                <w:rFonts w:asciiTheme="majorHAnsi" w:hAnsiTheme="majorHAnsi" w:cstheme="majorHAnsi"/>
                <w:b/>
                <w:sz w:val="20"/>
                <w:szCs w:val="20"/>
              </w:rPr>
            </w:pPr>
          </w:p>
        </w:tc>
      </w:tr>
      <w:tr w:rsidR="00F73089" w:rsidRPr="00D47004" w14:paraId="59A8C88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F73089" w:rsidRPr="00D47004" w:rsidRDefault="00F73089" w:rsidP="00F73089">
            <w:pPr>
              <w:pStyle w:val="para"/>
              <w:rPr>
                <w:rFonts w:asciiTheme="majorHAnsi" w:hAnsiTheme="majorHAnsi" w:cstheme="majorHAnsi"/>
                <w:b/>
                <w:sz w:val="20"/>
                <w:szCs w:val="20"/>
              </w:rPr>
            </w:pPr>
            <w:r w:rsidRPr="00D47004">
              <w:rPr>
                <w:rFonts w:asciiTheme="majorHAnsi" w:hAnsiTheme="majorHAnsi" w:cstheme="majorHAnsi"/>
                <w:b/>
                <w:sz w:val="20"/>
              </w:rPr>
              <w:t>4.16.2</w:t>
            </w:r>
          </w:p>
        </w:tc>
        <w:tc>
          <w:tcPr>
            <w:tcW w:w="3682" w:type="dxa"/>
            <w:tcBorders>
              <w:top w:val="single" w:sz="4" w:space="0" w:color="auto"/>
              <w:left w:val="single" w:sz="4" w:space="0" w:color="auto"/>
              <w:bottom w:val="single" w:sz="4" w:space="0" w:color="auto"/>
              <w:right w:val="single" w:sz="4" w:space="0" w:color="auto"/>
            </w:tcBorders>
          </w:tcPr>
          <w:p w14:paraId="79865D10" w14:textId="77777777" w:rsidR="00F73089" w:rsidRPr="00D47004" w:rsidRDefault="00F73089" w:rsidP="00F73089">
            <w:pPr>
              <w:pStyle w:val="para"/>
              <w:rPr>
                <w:rFonts w:asciiTheme="majorHAnsi" w:hAnsiTheme="majorHAnsi" w:cstheme="majorHAnsi"/>
                <w:sz w:val="20"/>
                <w:szCs w:val="20"/>
              </w:rPr>
            </w:pPr>
            <w:r w:rsidRPr="00D47004">
              <w:rPr>
                <w:rFonts w:asciiTheme="majorHAnsi" w:hAnsiTheme="majorHAnsi" w:cstheme="majorHAnsi"/>
                <w:sz w:val="20"/>
              </w:rPr>
              <w:t>Tất cả các phương tiện hoặc vật chứa được dùng để vận chuyển nguyên vật liệu và xuất sản phẩm phải phù hợp với mục đích. Điều này phải đảm bảo rằng phương tiện và vật chứa:</w:t>
            </w:r>
          </w:p>
          <w:p w14:paraId="32AD16F7" w14:textId="77777777" w:rsidR="00F73089" w:rsidRPr="00D47004" w:rsidRDefault="00F73089" w:rsidP="00CA662E">
            <w:pPr>
              <w:pStyle w:val="ListBullet"/>
              <w:numPr>
                <w:ilvl w:val="0"/>
                <w:numId w:val="1"/>
              </w:numPr>
            </w:pPr>
            <w:r w:rsidRPr="00D47004">
              <w:t>trong điều kiện sạch sẽ</w:t>
            </w:r>
          </w:p>
          <w:p w14:paraId="3556C7CA" w14:textId="77777777" w:rsidR="00F73089" w:rsidRPr="00D47004" w:rsidRDefault="00F73089" w:rsidP="00CA662E">
            <w:pPr>
              <w:pStyle w:val="ListBullet"/>
              <w:numPr>
                <w:ilvl w:val="0"/>
                <w:numId w:val="1"/>
              </w:numPr>
            </w:pPr>
            <w:r w:rsidRPr="00D47004">
              <w:t>không bị mùi hôi mạnh có thể nhiễm vào các sản phẩm</w:t>
            </w:r>
          </w:p>
          <w:p w14:paraId="5D3B63DA" w14:textId="77777777" w:rsidR="00F73089" w:rsidRPr="00D47004" w:rsidRDefault="00F73089" w:rsidP="00CA662E">
            <w:pPr>
              <w:pStyle w:val="ListBullet"/>
              <w:numPr>
                <w:ilvl w:val="0"/>
                <w:numId w:val="1"/>
              </w:numPr>
            </w:pPr>
            <w:r w:rsidRPr="00D47004">
              <w:t>trong điều kiện thích hợp để ngăn ngừa hư hại sản phẩm trong quá trình vận chuyển</w:t>
            </w:r>
          </w:p>
          <w:p w14:paraId="4A72895F" w14:textId="77777777" w:rsidR="00F73089" w:rsidRPr="00D47004" w:rsidRDefault="00F73089" w:rsidP="00CA662E">
            <w:pPr>
              <w:pStyle w:val="ListBullet"/>
              <w:numPr>
                <w:ilvl w:val="0"/>
                <w:numId w:val="1"/>
              </w:numPr>
            </w:pPr>
            <w:r w:rsidRPr="00D47004">
              <w:t>được trang bị để đảm bảo mọi yêu cầu về nhiệt độ có thể được duy trì trong suốt quá trình vận chuyển.</w:t>
            </w:r>
          </w:p>
          <w:p w14:paraId="7B028BF1" w14:textId="270CDFEC" w:rsidR="00F73089" w:rsidRPr="00D47004" w:rsidRDefault="00F73089" w:rsidP="00F73089">
            <w:pPr>
              <w:pStyle w:val="para"/>
              <w:rPr>
                <w:rFonts w:asciiTheme="majorHAnsi" w:hAnsiTheme="majorHAnsi" w:cstheme="majorHAnsi"/>
                <w:sz w:val="20"/>
                <w:szCs w:val="20"/>
              </w:rPr>
            </w:pPr>
            <w:r w:rsidRPr="00D47004">
              <w:rPr>
                <w:rFonts w:asciiTheme="majorHAnsi" w:hAnsiTheme="majorHAnsi" w:cstheme="majorHAnsi"/>
                <w:sz w:val="20"/>
              </w:rPr>
              <w:t>Hồ sơ kiểm tra phải được duy trì.</w:t>
            </w:r>
          </w:p>
        </w:tc>
        <w:tc>
          <w:tcPr>
            <w:tcW w:w="1279" w:type="dxa"/>
            <w:tcBorders>
              <w:top w:val="single" w:sz="4" w:space="0" w:color="auto"/>
              <w:left w:val="single" w:sz="4" w:space="0" w:color="auto"/>
              <w:bottom w:val="single" w:sz="4" w:space="0" w:color="auto"/>
            </w:tcBorders>
            <w:shd w:val="clear" w:color="auto" w:fill="FFFFFF" w:themeFill="background1"/>
          </w:tcPr>
          <w:p w14:paraId="2BBF860D" w14:textId="77777777" w:rsidR="00F73089" w:rsidRPr="00D47004" w:rsidRDefault="00F73089" w:rsidP="00F73089">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8670F8" w14:textId="77777777" w:rsidR="00F73089" w:rsidRPr="00D47004" w:rsidRDefault="00F73089" w:rsidP="00F73089">
            <w:pPr>
              <w:pStyle w:val="para"/>
              <w:rPr>
                <w:rFonts w:asciiTheme="majorHAnsi" w:hAnsiTheme="majorHAnsi" w:cstheme="majorHAnsi"/>
                <w:b/>
                <w:sz w:val="20"/>
                <w:szCs w:val="20"/>
              </w:rPr>
            </w:pPr>
          </w:p>
        </w:tc>
      </w:tr>
      <w:tr w:rsidR="0025775F" w:rsidRPr="00D47004" w14:paraId="113B9B47"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25775F" w:rsidRPr="00D47004" w:rsidRDefault="0025775F" w:rsidP="0025775F">
            <w:pPr>
              <w:pStyle w:val="para"/>
              <w:rPr>
                <w:rFonts w:asciiTheme="majorHAnsi" w:hAnsiTheme="majorHAnsi" w:cstheme="majorHAnsi"/>
                <w:b/>
                <w:sz w:val="20"/>
                <w:szCs w:val="20"/>
              </w:rPr>
            </w:pPr>
            <w:r w:rsidRPr="00D47004">
              <w:rPr>
                <w:rFonts w:asciiTheme="majorHAnsi" w:hAnsiTheme="majorHAnsi" w:cstheme="majorHAnsi"/>
                <w:b/>
                <w:sz w:val="20"/>
              </w:rPr>
              <w:t>4.16.3</w:t>
            </w:r>
          </w:p>
        </w:tc>
        <w:tc>
          <w:tcPr>
            <w:tcW w:w="3682" w:type="dxa"/>
            <w:tcBorders>
              <w:top w:val="single" w:sz="4" w:space="0" w:color="auto"/>
              <w:left w:val="single" w:sz="4" w:space="0" w:color="auto"/>
              <w:bottom w:val="single" w:sz="4" w:space="0" w:color="auto"/>
              <w:right w:val="single" w:sz="4" w:space="0" w:color="auto"/>
            </w:tcBorders>
          </w:tcPr>
          <w:p w14:paraId="281BC634" w14:textId="51F5829B" w:rsidR="0025775F" w:rsidRPr="00D47004" w:rsidRDefault="0025775F" w:rsidP="0025775F">
            <w:pPr>
              <w:pStyle w:val="para"/>
              <w:rPr>
                <w:rFonts w:asciiTheme="majorHAnsi" w:hAnsiTheme="majorHAnsi" w:cstheme="majorHAnsi"/>
                <w:sz w:val="20"/>
                <w:szCs w:val="20"/>
              </w:rPr>
            </w:pPr>
            <w:r w:rsidRPr="00D47004">
              <w:rPr>
                <w:rFonts w:asciiTheme="majorHAnsi" w:hAnsiTheme="majorHAnsi" w:cstheme="majorHAnsi"/>
                <w:sz w:val="20"/>
              </w:rPr>
              <w:t>Khi cần kiểm soát nhiệt độ, vận chuyển phải có khả năng duy trì nhiệt độ sản phẩm trong tiêu chuẩn kỹ thuật, ở mức tải tối thiểu và tối đa. Thiết bị ghi dữ liệu nhiệt độ có thể được kiểm tra để xác nhận tình trạng thời gian/nhiệt độ hoặc hệ thống giám sát và ghi lại ở tần suất xác định trước, phải sử dụng thiết bị làm lạnh và lưu giữ hồ sơ.</w:t>
            </w:r>
          </w:p>
        </w:tc>
        <w:tc>
          <w:tcPr>
            <w:tcW w:w="1279" w:type="dxa"/>
            <w:tcBorders>
              <w:top w:val="single" w:sz="4" w:space="0" w:color="auto"/>
              <w:left w:val="single" w:sz="4" w:space="0" w:color="auto"/>
              <w:bottom w:val="single" w:sz="4" w:space="0" w:color="auto"/>
            </w:tcBorders>
            <w:shd w:val="clear" w:color="auto" w:fill="FFFFFF" w:themeFill="background1"/>
          </w:tcPr>
          <w:p w14:paraId="4C8F72CF" w14:textId="77777777" w:rsidR="0025775F" w:rsidRPr="00D47004" w:rsidRDefault="0025775F" w:rsidP="0025775F">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63458B3" w14:textId="77777777" w:rsidR="0025775F" w:rsidRPr="00D47004" w:rsidRDefault="0025775F" w:rsidP="0025775F">
            <w:pPr>
              <w:pStyle w:val="para"/>
              <w:rPr>
                <w:rFonts w:asciiTheme="majorHAnsi" w:hAnsiTheme="majorHAnsi" w:cstheme="majorHAnsi"/>
                <w:b/>
                <w:sz w:val="20"/>
                <w:szCs w:val="20"/>
              </w:rPr>
            </w:pPr>
          </w:p>
        </w:tc>
      </w:tr>
      <w:tr w:rsidR="00191502" w:rsidRPr="00D47004" w14:paraId="58692A81"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191502" w:rsidRPr="00D47004" w:rsidRDefault="00191502" w:rsidP="00191502">
            <w:pPr>
              <w:pStyle w:val="para"/>
              <w:rPr>
                <w:rFonts w:asciiTheme="majorHAnsi" w:hAnsiTheme="majorHAnsi" w:cstheme="majorHAnsi"/>
                <w:b/>
                <w:sz w:val="20"/>
                <w:szCs w:val="20"/>
              </w:rPr>
            </w:pPr>
            <w:r w:rsidRPr="00D47004">
              <w:rPr>
                <w:rFonts w:asciiTheme="majorHAnsi" w:hAnsiTheme="majorHAnsi" w:cstheme="majorHAnsi"/>
                <w:b/>
                <w:sz w:val="20"/>
              </w:rPr>
              <w:t>4.16.4</w:t>
            </w:r>
          </w:p>
        </w:tc>
        <w:tc>
          <w:tcPr>
            <w:tcW w:w="3682" w:type="dxa"/>
            <w:tcBorders>
              <w:top w:val="single" w:sz="4" w:space="0" w:color="auto"/>
              <w:left w:val="single" w:sz="4" w:space="0" w:color="auto"/>
              <w:bottom w:val="single" w:sz="4" w:space="0" w:color="auto"/>
              <w:right w:val="single" w:sz="4" w:space="0" w:color="auto"/>
            </w:tcBorders>
          </w:tcPr>
          <w:p w14:paraId="1ACDF32D" w14:textId="7925E35C" w:rsidR="00191502" w:rsidRPr="00D47004" w:rsidRDefault="00191502" w:rsidP="00191502">
            <w:pPr>
              <w:pStyle w:val="para"/>
              <w:rPr>
                <w:rFonts w:asciiTheme="majorHAnsi" w:hAnsiTheme="majorHAnsi" w:cstheme="majorHAnsi"/>
                <w:sz w:val="20"/>
                <w:szCs w:val="20"/>
              </w:rPr>
            </w:pPr>
            <w:r w:rsidRPr="00D47004">
              <w:rPr>
                <w:rFonts w:asciiTheme="majorHAnsi" w:hAnsiTheme="majorHAnsi" w:cstheme="majorHAnsi"/>
                <w:sz w:val="20"/>
              </w:rPr>
              <w:t>Các hệ thống bảo trì và quy trình bằng văn bản về vệ sinh phải sẵn có cho tất cả các phương tiện và thiết bị được dùng để bốc xếp hàng hóa. Phải lập hồ sơ của các biện pháp được thực hiện.</w:t>
            </w:r>
          </w:p>
        </w:tc>
        <w:tc>
          <w:tcPr>
            <w:tcW w:w="1279" w:type="dxa"/>
            <w:tcBorders>
              <w:top w:val="single" w:sz="4" w:space="0" w:color="auto"/>
              <w:left w:val="single" w:sz="4" w:space="0" w:color="auto"/>
              <w:bottom w:val="single" w:sz="4" w:space="0" w:color="auto"/>
            </w:tcBorders>
            <w:shd w:val="clear" w:color="auto" w:fill="FFFFFF" w:themeFill="background1"/>
          </w:tcPr>
          <w:p w14:paraId="69F6C9FB" w14:textId="77777777" w:rsidR="00191502" w:rsidRPr="00D47004" w:rsidRDefault="00191502" w:rsidP="00191502">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BAF8AB6" w14:textId="77777777" w:rsidR="00191502" w:rsidRPr="00D47004" w:rsidRDefault="00191502" w:rsidP="00191502">
            <w:pPr>
              <w:pStyle w:val="para"/>
              <w:rPr>
                <w:rFonts w:asciiTheme="majorHAnsi" w:hAnsiTheme="majorHAnsi" w:cstheme="majorHAnsi"/>
                <w:b/>
                <w:sz w:val="20"/>
                <w:szCs w:val="20"/>
              </w:rPr>
            </w:pPr>
          </w:p>
        </w:tc>
      </w:tr>
      <w:tr w:rsidR="00C35110" w:rsidRPr="00D47004" w14:paraId="277C00CA"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C35110" w:rsidRPr="00D47004" w:rsidRDefault="00C35110" w:rsidP="00C35110">
            <w:pPr>
              <w:pStyle w:val="para"/>
              <w:rPr>
                <w:rFonts w:asciiTheme="majorHAnsi" w:hAnsiTheme="majorHAnsi" w:cstheme="majorHAnsi"/>
                <w:b/>
                <w:sz w:val="20"/>
                <w:szCs w:val="20"/>
              </w:rPr>
            </w:pPr>
            <w:r w:rsidRPr="00D47004">
              <w:rPr>
                <w:rFonts w:asciiTheme="majorHAnsi" w:hAnsiTheme="majorHAnsi" w:cstheme="majorHAnsi"/>
                <w:b/>
                <w:sz w:val="20"/>
              </w:rPr>
              <w:t>4.16.5</w:t>
            </w:r>
          </w:p>
        </w:tc>
        <w:tc>
          <w:tcPr>
            <w:tcW w:w="3682" w:type="dxa"/>
            <w:tcBorders>
              <w:top w:val="single" w:sz="4" w:space="0" w:color="auto"/>
              <w:left w:val="single" w:sz="4" w:space="0" w:color="auto"/>
              <w:bottom w:val="single" w:sz="4" w:space="0" w:color="auto"/>
              <w:right w:val="single" w:sz="4" w:space="0" w:color="auto"/>
            </w:tcBorders>
          </w:tcPr>
          <w:p w14:paraId="12EE2097" w14:textId="77777777" w:rsidR="00C35110" w:rsidRPr="00D47004" w:rsidRDefault="00C35110" w:rsidP="00C35110">
            <w:pPr>
              <w:pStyle w:val="para"/>
              <w:rPr>
                <w:rFonts w:asciiTheme="majorHAnsi" w:hAnsiTheme="majorHAnsi" w:cstheme="majorHAnsi"/>
                <w:sz w:val="20"/>
                <w:szCs w:val="20"/>
              </w:rPr>
            </w:pPr>
            <w:r w:rsidRPr="00D47004">
              <w:rPr>
                <w:rFonts w:asciiTheme="majorHAnsi" w:hAnsiTheme="majorHAnsi" w:cstheme="majorHAnsi"/>
                <w:sz w:val="20"/>
              </w:rPr>
              <w:t>Công ty phải có các quy trình vận chuyển sản phẩm, bao gồm:</w:t>
            </w:r>
          </w:p>
          <w:p w14:paraId="54650650" w14:textId="77777777" w:rsidR="00C35110" w:rsidRPr="00D47004" w:rsidRDefault="00C35110" w:rsidP="00CA662E">
            <w:pPr>
              <w:pStyle w:val="ListBullet"/>
              <w:numPr>
                <w:ilvl w:val="0"/>
                <w:numId w:val="1"/>
              </w:numPr>
            </w:pPr>
            <w:r w:rsidRPr="00D47004">
              <w:t>mọi hạn chế về việc sử dụng vận chuyển trộn lẫn nhiều sản phẩm</w:t>
            </w:r>
          </w:p>
          <w:p w14:paraId="12788839" w14:textId="77777777" w:rsidR="00473AD9" w:rsidRPr="00D47004" w:rsidRDefault="00C35110" w:rsidP="00CA662E">
            <w:pPr>
              <w:pStyle w:val="ListBullet"/>
              <w:numPr>
                <w:ilvl w:val="0"/>
                <w:numId w:val="1"/>
              </w:numPr>
            </w:pPr>
            <w:r w:rsidRPr="00D47004">
              <w:lastRenderedPageBreak/>
              <w:t>các yêu cầu về bảo vệ sản phẩm trong quá trình vận chuyển, đặc biệt khi phương tiện đang dừng đỗ và không có người giám sát</w:t>
            </w:r>
          </w:p>
          <w:p w14:paraId="07BC231C" w14:textId="16068066" w:rsidR="00C35110" w:rsidRPr="00D47004" w:rsidRDefault="00C35110" w:rsidP="00CA662E">
            <w:pPr>
              <w:pStyle w:val="ListBullet"/>
              <w:numPr>
                <w:ilvl w:val="0"/>
                <w:numId w:val="1"/>
              </w:numPr>
            </w:pPr>
            <w:r w:rsidRPr="00D47004">
              <w:t>hướng dẫn rõ ràng trong trường hợp hỏng phương tiện, tai nạn hoặc hỏng hóc của hệ thống làm lạnh, đảm bảo sự an toàn của sản phẩm được đánh giá và lưu giữ hồ sơ.</w:t>
            </w:r>
          </w:p>
        </w:tc>
        <w:tc>
          <w:tcPr>
            <w:tcW w:w="1279" w:type="dxa"/>
            <w:tcBorders>
              <w:top w:val="single" w:sz="4" w:space="0" w:color="auto"/>
              <w:left w:val="single" w:sz="4" w:space="0" w:color="auto"/>
              <w:bottom w:val="single" w:sz="4" w:space="0" w:color="auto"/>
            </w:tcBorders>
            <w:shd w:val="clear" w:color="auto" w:fill="FFFFFF" w:themeFill="background1"/>
          </w:tcPr>
          <w:p w14:paraId="579B98D3" w14:textId="77777777" w:rsidR="00C35110" w:rsidRPr="00D47004" w:rsidRDefault="00C35110" w:rsidP="00C35110">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42C493" w14:textId="77777777" w:rsidR="00C35110" w:rsidRPr="00D47004" w:rsidRDefault="00C35110" w:rsidP="00C35110">
            <w:pPr>
              <w:pStyle w:val="para"/>
              <w:rPr>
                <w:rFonts w:asciiTheme="majorHAnsi" w:hAnsiTheme="majorHAnsi" w:cstheme="majorHAnsi"/>
                <w:b/>
                <w:sz w:val="20"/>
                <w:szCs w:val="20"/>
              </w:rPr>
            </w:pPr>
          </w:p>
        </w:tc>
      </w:tr>
      <w:tr w:rsidR="002E0F6E" w:rsidRPr="00D47004" w14:paraId="03EBCE19" w14:textId="77777777" w:rsidTr="003878D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2E0F6E" w:rsidRPr="00D47004" w:rsidRDefault="002E0F6E" w:rsidP="002E0F6E">
            <w:pPr>
              <w:pStyle w:val="para"/>
              <w:rPr>
                <w:rFonts w:asciiTheme="majorHAnsi" w:hAnsiTheme="majorHAnsi" w:cstheme="majorHAnsi"/>
                <w:b/>
                <w:sz w:val="20"/>
                <w:szCs w:val="20"/>
              </w:rPr>
            </w:pPr>
            <w:r w:rsidRPr="00D47004">
              <w:rPr>
                <w:rFonts w:asciiTheme="majorHAnsi" w:hAnsiTheme="majorHAnsi" w:cstheme="majorHAnsi"/>
                <w:b/>
                <w:sz w:val="20"/>
              </w:rPr>
              <w:t>4.16.6</w:t>
            </w:r>
          </w:p>
        </w:tc>
        <w:tc>
          <w:tcPr>
            <w:tcW w:w="3682" w:type="dxa"/>
            <w:tcBorders>
              <w:top w:val="single" w:sz="4" w:space="0" w:color="auto"/>
              <w:left w:val="single" w:sz="4" w:space="0" w:color="auto"/>
              <w:bottom w:val="single" w:sz="4" w:space="0" w:color="auto"/>
              <w:right w:val="single" w:sz="4" w:space="0" w:color="auto"/>
            </w:tcBorders>
          </w:tcPr>
          <w:p w14:paraId="55DDA92C" w14:textId="77777777" w:rsidR="002E0F6E" w:rsidRPr="00D47004" w:rsidRDefault="002E0F6E" w:rsidP="002E0F6E">
            <w:pPr>
              <w:pStyle w:val="para"/>
              <w:rPr>
                <w:rFonts w:asciiTheme="majorHAnsi" w:hAnsiTheme="majorHAnsi" w:cstheme="majorHAnsi"/>
                <w:sz w:val="20"/>
                <w:szCs w:val="20"/>
              </w:rPr>
            </w:pPr>
            <w:r w:rsidRPr="00D47004">
              <w:rPr>
                <w:rFonts w:asciiTheme="majorHAnsi" w:hAnsiTheme="majorHAnsi" w:cstheme="majorHAnsi"/>
                <w:sz w:val="20"/>
              </w:rPr>
              <w:t>Trường hợp công ty sử dụng nhà thầu, công ty phải có quy trình phê duyệt nhà cung cấp được lập thành văn bản để đảm bảo các rủi ro về chất lượng và an toàn thực phẩm được quản lý hiệu quả trong quá trình xuất hàng và vận chuyển. Quy trình phê duyệt phải dựa trên rủi ro và bao gồm một hoặc sự kết hợp của:</w:t>
            </w:r>
          </w:p>
          <w:p w14:paraId="33AFE97C" w14:textId="77777777" w:rsidR="002E0F6E" w:rsidRPr="00D47004" w:rsidRDefault="002E0F6E" w:rsidP="00CA662E">
            <w:pPr>
              <w:pStyle w:val="ListBullet"/>
              <w:numPr>
                <w:ilvl w:val="0"/>
                <w:numId w:val="1"/>
              </w:numPr>
            </w:pPr>
            <w:r w:rsidRPr="00D47004">
              <w:t>chứng nhận còn hiệu lực theo tiêu chuẩn BRCGS (ví dụ: Tiêu chuẩn toàn cầu về Bảo quản và Phân phối) hoặc tiêu chuẩn GFSI được áp dụng</w:t>
            </w:r>
          </w:p>
          <w:p w14:paraId="7E9D051F" w14:textId="77777777" w:rsidR="002E0F6E" w:rsidRPr="00D47004" w:rsidRDefault="002E0F6E" w:rsidP="002E0F6E">
            <w:pPr>
              <w:pStyle w:val="para"/>
              <w:rPr>
                <w:rFonts w:asciiTheme="majorHAnsi" w:hAnsiTheme="majorHAnsi" w:cstheme="majorHAnsi"/>
                <w:b/>
                <w:bCs/>
                <w:sz w:val="20"/>
                <w:szCs w:val="20"/>
              </w:rPr>
            </w:pPr>
            <w:r w:rsidRPr="00D47004">
              <w:rPr>
                <w:rFonts w:asciiTheme="majorHAnsi" w:hAnsiTheme="majorHAnsi" w:cstheme="majorHAnsi"/>
                <w:b/>
                <w:sz w:val="20"/>
              </w:rPr>
              <w:t>hoặc</w:t>
            </w:r>
          </w:p>
          <w:p w14:paraId="681B1466" w14:textId="68DA769D" w:rsidR="002E0F6E" w:rsidRPr="00D47004" w:rsidRDefault="002E0F6E" w:rsidP="000B354F">
            <w:pPr>
              <w:pStyle w:val="para"/>
              <w:numPr>
                <w:ilvl w:val="0"/>
                <w:numId w:val="18"/>
              </w:numPr>
              <w:ind w:left="293"/>
              <w:rPr>
                <w:rFonts w:asciiTheme="majorHAnsi" w:hAnsiTheme="majorHAnsi" w:cstheme="majorHAnsi"/>
                <w:sz w:val="20"/>
                <w:szCs w:val="20"/>
              </w:rPr>
            </w:pPr>
            <w:r w:rsidRPr="00D47004">
              <w:rPr>
                <w:rFonts w:asciiTheme="majorHAnsi" w:hAnsiTheme="majorHAnsi" w:cstheme="majorHAnsi"/>
                <w:sz w:val="20"/>
              </w:rPr>
              <w:t>một hợp đồng đã hoàn thành hoặc các điều khoản và điều kiện. Ở mức tối thiểu, điều này phải bao gồm tất cả các yêu cầu của các khoản từ 4.16.1 đến 4.16.5. Điều này phải được một người có thẩm quyền chứng minh xem xét và xác nhận.</w:t>
            </w:r>
          </w:p>
        </w:tc>
        <w:tc>
          <w:tcPr>
            <w:tcW w:w="1279" w:type="dxa"/>
            <w:tcBorders>
              <w:top w:val="single" w:sz="4" w:space="0" w:color="auto"/>
              <w:left w:val="single" w:sz="4" w:space="0" w:color="auto"/>
              <w:bottom w:val="single" w:sz="4" w:space="0" w:color="auto"/>
            </w:tcBorders>
            <w:shd w:val="clear" w:color="auto" w:fill="FFFFFF" w:themeFill="background1"/>
          </w:tcPr>
          <w:p w14:paraId="71EA8E74" w14:textId="77777777" w:rsidR="002E0F6E" w:rsidRPr="00D47004" w:rsidRDefault="002E0F6E" w:rsidP="002E0F6E">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E67EC94" w14:textId="77777777" w:rsidR="002E0F6E" w:rsidRPr="00D47004" w:rsidRDefault="002E0F6E" w:rsidP="002E0F6E">
            <w:pPr>
              <w:pStyle w:val="para"/>
              <w:rPr>
                <w:rFonts w:asciiTheme="majorHAnsi" w:hAnsiTheme="majorHAnsi" w:cstheme="majorHAnsi"/>
                <w:b/>
                <w:sz w:val="20"/>
                <w:szCs w:val="20"/>
              </w:rPr>
            </w:pPr>
          </w:p>
        </w:tc>
      </w:tr>
      <w:bookmarkEnd w:id="2"/>
    </w:tbl>
    <w:p w14:paraId="58100B54" w14:textId="77777777" w:rsidR="000C3478" w:rsidRPr="00D47004" w:rsidRDefault="000C3478" w:rsidP="009337CC">
      <w:pPr>
        <w:rPr>
          <w:rFonts w:asciiTheme="majorHAnsi" w:hAnsiTheme="majorHAnsi" w:cstheme="maj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D47004" w14:paraId="001BB649" w14:textId="77777777" w:rsidTr="004C46C6">
        <w:tc>
          <w:tcPr>
            <w:tcW w:w="1560" w:type="dxa"/>
            <w:gridSpan w:val="2"/>
            <w:shd w:val="clear" w:color="auto" w:fill="92D050"/>
          </w:tcPr>
          <w:p w14:paraId="6D5DC03A" w14:textId="77777777" w:rsidR="00B7496F" w:rsidRPr="00D47004" w:rsidRDefault="00B7496F" w:rsidP="00C72EAE">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5</w:t>
            </w:r>
          </w:p>
        </w:tc>
        <w:tc>
          <w:tcPr>
            <w:tcW w:w="8363" w:type="dxa"/>
            <w:gridSpan w:val="3"/>
            <w:shd w:val="clear" w:color="auto" w:fill="92D050"/>
          </w:tcPr>
          <w:p w14:paraId="40A474A5" w14:textId="77777777" w:rsidR="00B7496F" w:rsidRPr="00D47004" w:rsidRDefault="00B7496F" w:rsidP="00C72EAE">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Kiểm soát sản phẩm</w:t>
            </w:r>
          </w:p>
        </w:tc>
      </w:tr>
      <w:tr w:rsidR="00B7496F" w:rsidRPr="00D47004" w14:paraId="162DDCD7" w14:textId="77777777" w:rsidTr="004C46C6">
        <w:tc>
          <w:tcPr>
            <w:tcW w:w="1560" w:type="dxa"/>
            <w:gridSpan w:val="2"/>
            <w:shd w:val="clear" w:color="auto" w:fill="92D050"/>
          </w:tcPr>
          <w:p w14:paraId="422CC7EA" w14:textId="77777777" w:rsidR="00B7496F" w:rsidRPr="00D47004" w:rsidRDefault="00B7496F" w:rsidP="00C72EA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5.1</w:t>
            </w:r>
          </w:p>
        </w:tc>
        <w:tc>
          <w:tcPr>
            <w:tcW w:w="8363" w:type="dxa"/>
            <w:gridSpan w:val="3"/>
            <w:shd w:val="clear" w:color="auto" w:fill="92D050"/>
          </w:tcPr>
          <w:p w14:paraId="4AFE3B18" w14:textId="77777777" w:rsidR="00B7496F" w:rsidRPr="00D47004" w:rsidRDefault="00B7496F" w:rsidP="00C72EAE">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Thiết kế/phát triển sản phẩm</w:t>
            </w:r>
          </w:p>
        </w:tc>
      </w:tr>
      <w:tr w:rsidR="00B7496F" w:rsidRPr="00D47004" w14:paraId="6A5F9EC4" w14:textId="77777777" w:rsidTr="004C46C6">
        <w:tc>
          <w:tcPr>
            <w:tcW w:w="1560" w:type="dxa"/>
            <w:gridSpan w:val="2"/>
            <w:shd w:val="clear" w:color="auto" w:fill="D6E9B2"/>
          </w:tcPr>
          <w:p w14:paraId="787DE4C4" w14:textId="77777777" w:rsidR="00B7496F" w:rsidRPr="00D47004" w:rsidRDefault="00B7496F"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shd w:val="clear" w:color="auto" w:fill="D6E9B2"/>
          </w:tcPr>
          <w:p w14:paraId="10BE2A0B" w14:textId="77777777" w:rsidR="00B7496F" w:rsidRPr="00D47004" w:rsidRDefault="00B7496F" w:rsidP="00C72EAE">
            <w:pPr>
              <w:pStyle w:val="para"/>
              <w:rPr>
                <w:rFonts w:asciiTheme="majorHAnsi" w:hAnsiTheme="majorHAnsi" w:cstheme="majorHAnsi"/>
                <w:sz w:val="20"/>
                <w:szCs w:val="20"/>
              </w:rPr>
            </w:pPr>
            <w:r w:rsidRPr="00D47004">
              <w:rPr>
                <w:rFonts w:asciiTheme="majorHAnsi" w:hAnsiTheme="majorHAnsi" w:cstheme="majorHAnsi"/>
                <w:sz w:val="20"/>
              </w:rPr>
              <w:t>Các quy trình thiết kế và phát triển sản phẩm phải được áp dụng cho các sản phẩm hoặc quá trình mới và bất kỳ thay đổi nào đối với sản phẩm, quá trình sản xuất hoặc đóng gói để đảm bảo sản phẩm an toàn và hợp pháp được sản xuất.</w:t>
            </w:r>
          </w:p>
        </w:tc>
      </w:tr>
      <w:tr w:rsidR="004C46C6" w:rsidRPr="00D47004" w14:paraId="5323A9CC" w14:textId="77777777" w:rsidTr="00B67548">
        <w:tc>
          <w:tcPr>
            <w:tcW w:w="1560" w:type="dxa"/>
            <w:gridSpan w:val="2"/>
            <w:shd w:val="clear" w:color="auto" w:fill="D6E9B2"/>
          </w:tcPr>
          <w:p w14:paraId="715ABCF0" w14:textId="77777777" w:rsidR="00B7496F" w:rsidRPr="00D47004" w:rsidRDefault="00B7496F"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740" w:type="dxa"/>
          </w:tcPr>
          <w:p w14:paraId="410F2711" w14:textId="77777777" w:rsidR="00B7496F" w:rsidRPr="00D47004" w:rsidRDefault="00B7496F"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21" w:type="dxa"/>
          </w:tcPr>
          <w:p w14:paraId="7D5A95F5" w14:textId="77777777" w:rsidR="00B7496F" w:rsidRPr="00D47004" w:rsidRDefault="00B7496F"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1737CF98" w14:textId="5E6B1168" w:rsidR="00B7496F" w:rsidRPr="00D47004" w:rsidRDefault="00124207" w:rsidP="00C72EAE">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1528E3A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D47004" w:rsidRDefault="004D0FD0" w:rsidP="004D0FD0">
            <w:pPr>
              <w:pStyle w:val="para"/>
              <w:rPr>
                <w:rFonts w:asciiTheme="majorHAnsi" w:hAnsiTheme="majorHAnsi" w:cstheme="majorHAnsi"/>
                <w:b/>
                <w:sz w:val="20"/>
                <w:szCs w:val="20"/>
              </w:rPr>
            </w:pPr>
            <w:r w:rsidRPr="00D47004">
              <w:rPr>
                <w:rFonts w:asciiTheme="majorHAnsi" w:hAnsiTheme="majorHAnsi" w:cstheme="majorHAnsi"/>
                <w:b/>
                <w:sz w:val="20"/>
              </w:rPr>
              <w:t>5.1.1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D47004" w:rsidRDefault="004D0FD0" w:rsidP="004D0FD0">
            <w:pPr>
              <w:pStyle w:val="para"/>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C031452" w14:textId="77777777" w:rsidR="004D0FD0" w:rsidRPr="00D47004" w:rsidRDefault="004D0FD0" w:rsidP="004D0FD0">
            <w:pPr>
              <w:pStyle w:val="para"/>
              <w:rPr>
                <w:rFonts w:asciiTheme="majorHAnsi" w:hAnsiTheme="majorHAnsi" w:cstheme="majorHAnsi"/>
                <w:sz w:val="20"/>
                <w:szCs w:val="20"/>
              </w:rPr>
            </w:pPr>
            <w:r w:rsidRPr="00D47004">
              <w:rPr>
                <w:rFonts w:asciiTheme="majorHAnsi" w:hAnsiTheme="majorHAnsi" w:cstheme="majorHAnsi"/>
                <w:sz w:val="20"/>
              </w:rPr>
              <w:t>Công ty phải có quy trình phát triển sản phẩm mới và thay đổi các quy trình sản xuất, đóng gói và sản phẩm hiện có.</w:t>
            </w:r>
          </w:p>
          <w:p w14:paraId="1F94D552" w14:textId="3D2F4A1B" w:rsidR="004D0FD0" w:rsidRPr="00D47004" w:rsidRDefault="004D0FD0" w:rsidP="004D0FD0">
            <w:pPr>
              <w:pStyle w:val="para"/>
              <w:rPr>
                <w:rFonts w:asciiTheme="majorHAnsi" w:hAnsiTheme="majorHAnsi" w:cstheme="majorHAnsi"/>
                <w:sz w:val="20"/>
                <w:szCs w:val="20"/>
              </w:rPr>
            </w:pPr>
            <w:r w:rsidRPr="00D47004">
              <w:rPr>
                <w:rFonts w:asciiTheme="majorHAnsi" w:hAnsiTheme="majorHAnsi" w:cstheme="majorHAnsi"/>
                <w:sz w:val="20"/>
              </w:rPr>
              <w:lastRenderedPageBreak/>
              <w:t>Quy trình này phải cung cấp hướng dẫn rõ ràng về bất kỳ hạn chế nào đối với phạm vi phát triển sản phẩm mới nhằm kiểm soát việc đưa vào các mối nguy mà nhà máy hoặc khách hàng không thể chấp nhận được (ví dụ: đưa vào các chất gây dị ứng, bao bì thủy tinh hoặc rủi ro vi sinh hoặc đưa vào các thành phần có thể ảnh hưởng đến công bố sản phẩm).</w:t>
            </w:r>
          </w:p>
        </w:tc>
        <w:tc>
          <w:tcPr>
            <w:tcW w:w="1221" w:type="dxa"/>
          </w:tcPr>
          <w:p w14:paraId="2BC86589" w14:textId="77777777" w:rsidR="004D0FD0" w:rsidRPr="00D47004" w:rsidRDefault="004D0FD0" w:rsidP="004D0FD0">
            <w:pPr>
              <w:spacing w:before="120" w:after="120"/>
              <w:rPr>
                <w:rFonts w:asciiTheme="majorHAnsi" w:hAnsiTheme="majorHAnsi" w:cstheme="majorHAnsi"/>
                <w:sz w:val="20"/>
                <w:szCs w:val="20"/>
              </w:rPr>
            </w:pPr>
          </w:p>
        </w:tc>
        <w:tc>
          <w:tcPr>
            <w:tcW w:w="3402" w:type="dxa"/>
          </w:tcPr>
          <w:p w14:paraId="41EBFBD5" w14:textId="77777777" w:rsidR="004D0FD0" w:rsidRPr="00D47004" w:rsidRDefault="004D0FD0" w:rsidP="004D0FD0">
            <w:pPr>
              <w:spacing w:before="120" w:after="120"/>
              <w:rPr>
                <w:rFonts w:asciiTheme="majorHAnsi" w:hAnsiTheme="majorHAnsi" w:cstheme="majorHAnsi"/>
                <w:sz w:val="20"/>
                <w:szCs w:val="20"/>
              </w:rPr>
            </w:pPr>
          </w:p>
        </w:tc>
      </w:tr>
      <w:tr w:rsidR="004C46C6" w:rsidRPr="00D47004" w14:paraId="3D676A8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C54FBD" w:rsidRPr="00D47004" w:rsidRDefault="00C54FBD" w:rsidP="00C54FBD">
            <w:pPr>
              <w:pStyle w:val="para"/>
              <w:rPr>
                <w:rFonts w:asciiTheme="majorHAnsi" w:hAnsiTheme="majorHAnsi" w:cstheme="majorHAnsi"/>
                <w:b/>
                <w:sz w:val="20"/>
                <w:szCs w:val="20"/>
              </w:rPr>
            </w:pPr>
            <w:r w:rsidRPr="00D47004">
              <w:rPr>
                <w:rFonts w:asciiTheme="majorHAnsi" w:hAnsiTheme="majorHAnsi" w:cstheme="majorHAnsi"/>
                <w:b/>
                <w:sz w:val="20"/>
              </w:rPr>
              <w:t>5.1.2</w:t>
            </w:r>
          </w:p>
        </w:tc>
        <w:tc>
          <w:tcPr>
            <w:tcW w:w="3740" w:type="dxa"/>
            <w:tcBorders>
              <w:top w:val="single" w:sz="4" w:space="0" w:color="auto"/>
              <w:left w:val="single" w:sz="4" w:space="0" w:color="auto"/>
              <w:bottom w:val="single" w:sz="4" w:space="0" w:color="auto"/>
              <w:right w:val="single" w:sz="4" w:space="0" w:color="auto"/>
            </w:tcBorders>
          </w:tcPr>
          <w:p w14:paraId="4A483B01" w14:textId="7ED48AA0" w:rsidR="00C54FBD" w:rsidRPr="00D47004" w:rsidRDefault="00C54FBD" w:rsidP="00C54FBD">
            <w:pPr>
              <w:pStyle w:val="para"/>
              <w:rPr>
                <w:rFonts w:asciiTheme="majorHAnsi" w:hAnsiTheme="majorHAnsi" w:cstheme="majorHAnsi"/>
                <w:sz w:val="20"/>
                <w:szCs w:val="20"/>
              </w:rPr>
            </w:pPr>
            <w:r w:rsidRPr="00D47004">
              <w:rPr>
                <w:rFonts w:asciiTheme="majorHAnsi" w:hAnsiTheme="majorHAnsi" w:cstheme="majorHAnsi"/>
                <w:sz w:val="20"/>
              </w:rPr>
              <w:t>Tất cả các sản phẩm mới và những thay đổi về công thức, đóng gói hoặc phương pháp chế biến sản phẩm phải được trưởng nhóm HACCP hoặc thành viên đội HACCP được ủy quyền chính thức chấp thuận. Điều này phải đảm bảo các mối nguy đã được đánh giá và kiểm soát phù hợp, được xác định thông qua hệ thống HACCP, được thực hiện. Phê duyệt này phải được cấp trước khi sản phẩm được đưa vào môi trường nhà máy.</w:t>
            </w:r>
          </w:p>
        </w:tc>
        <w:tc>
          <w:tcPr>
            <w:tcW w:w="1221" w:type="dxa"/>
          </w:tcPr>
          <w:p w14:paraId="500C83E2" w14:textId="77777777" w:rsidR="00C54FBD" w:rsidRPr="00D47004" w:rsidRDefault="00C54FBD" w:rsidP="00C54FBD">
            <w:pPr>
              <w:spacing w:before="120" w:after="120"/>
              <w:rPr>
                <w:rFonts w:asciiTheme="majorHAnsi" w:hAnsiTheme="majorHAnsi" w:cstheme="majorHAnsi"/>
                <w:sz w:val="20"/>
                <w:szCs w:val="20"/>
              </w:rPr>
            </w:pPr>
          </w:p>
        </w:tc>
        <w:tc>
          <w:tcPr>
            <w:tcW w:w="3402" w:type="dxa"/>
          </w:tcPr>
          <w:p w14:paraId="0B2C4BDF" w14:textId="77777777" w:rsidR="00C54FBD" w:rsidRPr="00D47004" w:rsidRDefault="00C54FBD" w:rsidP="00C54FBD">
            <w:pPr>
              <w:spacing w:before="120" w:after="120"/>
              <w:rPr>
                <w:rFonts w:asciiTheme="majorHAnsi" w:hAnsiTheme="majorHAnsi" w:cstheme="majorHAnsi"/>
                <w:sz w:val="20"/>
                <w:szCs w:val="20"/>
              </w:rPr>
            </w:pPr>
          </w:p>
        </w:tc>
      </w:tr>
      <w:tr w:rsidR="004C46C6" w:rsidRPr="00D47004" w14:paraId="1C2CD31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3767BD" w:rsidRPr="00D47004" w:rsidRDefault="003767BD" w:rsidP="003767BD">
            <w:pPr>
              <w:pStyle w:val="para"/>
              <w:rPr>
                <w:rFonts w:asciiTheme="majorHAnsi" w:hAnsiTheme="majorHAnsi" w:cstheme="majorHAnsi"/>
                <w:b/>
                <w:sz w:val="20"/>
                <w:szCs w:val="20"/>
              </w:rPr>
            </w:pPr>
            <w:r w:rsidRPr="00D47004">
              <w:rPr>
                <w:rFonts w:asciiTheme="majorHAnsi" w:hAnsiTheme="majorHAnsi" w:cstheme="majorHAnsi"/>
                <w:b/>
                <w:sz w:val="20"/>
              </w:rPr>
              <w:t>5.1.3</w:t>
            </w:r>
          </w:p>
        </w:tc>
        <w:tc>
          <w:tcPr>
            <w:tcW w:w="3740" w:type="dxa"/>
            <w:tcBorders>
              <w:top w:val="single" w:sz="4" w:space="0" w:color="auto"/>
              <w:left w:val="single" w:sz="4" w:space="0" w:color="auto"/>
              <w:bottom w:val="single" w:sz="4" w:space="0" w:color="auto"/>
              <w:right w:val="single" w:sz="4" w:space="0" w:color="auto"/>
            </w:tcBorders>
          </w:tcPr>
          <w:p w14:paraId="012135FF" w14:textId="3D6AD875" w:rsidR="003767BD" w:rsidRPr="00D47004" w:rsidRDefault="003767BD" w:rsidP="003767BD">
            <w:pPr>
              <w:pStyle w:val="para"/>
              <w:rPr>
                <w:rFonts w:asciiTheme="majorHAnsi" w:hAnsiTheme="majorHAnsi" w:cstheme="majorHAnsi"/>
                <w:sz w:val="20"/>
                <w:szCs w:val="20"/>
              </w:rPr>
            </w:pPr>
            <w:r w:rsidRPr="00D47004">
              <w:rPr>
                <w:rFonts w:asciiTheme="majorHAnsi" w:hAnsiTheme="majorHAnsi" w:cstheme="majorHAnsi"/>
                <w:sz w:val="20"/>
              </w:rPr>
              <w:t>Các sản xuất thử nghiệm bằng thiết bị sản xuất phải được thực hiện khi cần thiết để xác nhận công thức và quy trình sản xuất có khả năng tạo ra sản phẩm an toàn với chất lượng được yêu cầu.</w:t>
            </w:r>
          </w:p>
        </w:tc>
        <w:tc>
          <w:tcPr>
            <w:tcW w:w="1221" w:type="dxa"/>
          </w:tcPr>
          <w:p w14:paraId="72213A52" w14:textId="77777777" w:rsidR="003767BD" w:rsidRPr="00D47004" w:rsidRDefault="003767BD" w:rsidP="003767BD">
            <w:pPr>
              <w:spacing w:before="120" w:after="120"/>
              <w:rPr>
                <w:rFonts w:asciiTheme="majorHAnsi" w:hAnsiTheme="majorHAnsi" w:cstheme="majorHAnsi"/>
                <w:sz w:val="20"/>
                <w:szCs w:val="20"/>
              </w:rPr>
            </w:pPr>
          </w:p>
        </w:tc>
        <w:tc>
          <w:tcPr>
            <w:tcW w:w="3402" w:type="dxa"/>
          </w:tcPr>
          <w:p w14:paraId="7FC74EF4" w14:textId="77777777" w:rsidR="003767BD" w:rsidRPr="00D47004" w:rsidRDefault="003767BD" w:rsidP="003767BD">
            <w:pPr>
              <w:spacing w:before="120" w:after="120"/>
              <w:rPr>
                <w:rFonts w:asciiTheme="majorHAnsi" w:hAnsiTheme="majorHAnsi" w:cstheme="majorHAnsi"/>
                <w:sz w:val="20"/>
                <w:szCs w:val="20"/>
              </w:rPr>
            </w:pPr>
          </w:p>
        </w:tc>
      </w:tr>
      <w:tr w:rsidR="004C46C6" w:rsidRPr="00D47004" w14:paraId="5795CDE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105B04" w:rsidRPr="00D47004" w:rsidRDefault="00105B04" w:rsidP="00105B04">
            <w:pPr>
              <w:pStyle w:val="para"/>
              <w:rPr>
                <w:rFonts w:asciiTheme="majorHAnsi" w:hAnsiTheme="majorHAnsi" w:cstheme="majorHAnsi"/>
                <w:b/>
                <w:sz w:val="20"/>
                <w:szCs w:val="20"/>
              </w:rPr>
            </w:pPr>
            <w:r w:rsidRPr="00D47004">
              <w:rPr>
                <w:rFonts w:asciiTheme="majorHAnsi" w:hAnsiTheme="majorHAnsi" w:cstheme="majorHAnsi"/>
                <w:b/>
                <w:sz w:val="20"/>
              </w:rPr>
              <w:t>5.1.4</w:t>
            </w:r>
          </w:p>
        </w:tc>
        <w:tc>
          <w:tcPr>
            <w:tcW w:w="3740" w:type="dxa"/>
            <w:tcBorders>
              <w:top w:val="single" w:sz="4" w:space="0" w:color="auto"/>
              <w:left w:val="single" w:sz="4" w:space="0" w:color="auto"/>
              <w:bottom w:val="single" w:sz="4" w:space="0" w:color="auto"/>
              <w:right w:val="single" w:sz="4" w:space="0" w:color="auto"/>
            </w:tcBorders>
          </w:tcPr>
          <w:p w14:paraId="168318F8" w14:textId="77777777" w:rsidR="00105B04" w:rsidRPr="00D47004" w:rsidRDefault="00105B04" w:rsidP="00105B04">
            <w:pPr>
              <w:pStyle w:val="para"/>
              <w:rPr>
                <w:rFonts w:asciiTheme="majorHAnsi" w:hAnsiTheme="majorHAnsi" w:cstheme="majorHAnsi"/>
                <w:sz w:val="20"/>
                <w:szCs w:val="20"/>
              </w:rPr>
            </w:pPr>
            <w:r w:rsidRPr="00D47004">
              <w:rPr>
                <w:rFonts w:asciiTheme="majorHAnsi" w:hAnsiTheme="majorHAnsi" w:cstheme="majorHAnsi"/>
                <w:sz w:val="20"/>
              </w:rPr>
              <w:t>Thử nghiệm hạn sử dụng ban đầu phải được thực hiện bằng cách sử dụng các đề cương được lập thành văn bản, phản ánh các điều kiện dự kiến trong quá trình sản xuất, bảo quản, vận chuyển/phân phối, sử dụng và xử lý để xác định thời hạn sử dụng của sản phẩm.</w:t>
            </w:r>
          </w:p>
          <w:p w14:paraId="63023254" w14:textId="3E61A767" w:rsidR="00105B04" w:rsidRPr="00D47004" w:rsidRDefault="00105B04" w:rsidP="00105B04">
            <w:pPr>
              <w:pStyle w:val="para"/>
              <w:rPr>
                <w:rFonts w:asciiTheme="majorHAnsi" w:hAnsiTheme="majorHAnsi" w:cstheme="majorHAnsi"/>
                <w:sz w:val="20"/>
                <w:szCs w:val="20"/>
              </w:rPr>
            </w:pPr>
            <w:r w:rsidRPr="00D47004">
              <w:rPr>
                <w:rFonts w:asciiTheme="majorHAnsi" w:hAnsiTheme="majorHAnsi" w:cstheme="majorHAnsi"/>
                <w:sz w:val="20"/>
              </w:rPr>
              <w:t>Các kết quả phải được lập hồ sơ và lưu giữ và phải xác nhận sự phù hợp với các tiêu chí phân tích cảm quan/vi sinh và hóa học có liên quan. Trường hợp thử nghiệm hạn sử dụng trước khi sản xuất là không thực tế, chẳng hạn như đối với một số sản phẩm có hạn sử dụng dài, phải chứng minh bằng văn bản hạn sử dụng được xác định dựa trên cơ sở khoa học.</w:t>
            </w:r>
          </w:p>
        </w:tc>
        <w:tc>
          <w:tcPr>
            <w:tcW w:w="1221" w:type="dxa"/>
          </w:tcPr>
          <w:p w14:paraId="6651A392" w14:textId="77777777" w:rsidR="00105B04" w:rsidRPr="00D47004" w:rsidRDefault="00105B04" w:rsidP="00105B04">
            <w:pPr>
              <w:spacing w:before="120" w:after="120"/>
              <w:rPr>
                <w:rFonts w:asciiTheme="majorHAnsi" w:hAnsiTheme="majorHAnsi" w:cstheme="majorHAnsi"/>
                <w:sz w:val="20"/>
                <w:szCs w:val="20"/>
              </w:rPr>
            </w:pPr>
          </w:p>
        </w:tc>
        <w:tc>
          <w:tcPr>
            <w:tcW w:w="3402" w:type="dxa"/>
          </w:tcPr>
          <w:p w14:paraId="64FCF6D2" w14:textId="77777777" w:rsidR="00105B04" w:rsidRPr="00D47004" w:rsidRDefault="00105B04" w:rsidP="00105B04">
            <w:pPr>
              <w:spacing w:before="120" w:after="120"/>
              <w:rPr>
                <w:rFonts w:asciiTheme="majorHAnsi" w:hAnsiTheme="majorHAnsi" w:cstheme="majorHAnsi"/>
                <w:sz w:val="20"/>
                <w:szCs w:val="20"/>
              </w:rPr>
            </w:pPr>
          </w:p>
        </w:tc>
      </w:tr>
      <w:tr w:rsidR="00105B04" w:rsidRPr="00D47004" w14:paraId="523ED4BE" w14:textId="77777777" w:rsidTr="004C46C6">
        <w:tc>
          <w:tcPr>
            <w:tcW w:w="1560" w:type="dxa"/>
            <w:gridSpan w:val="2"/>
            <w:shd w:val="clear" w:color="auto" w:fill="92D050"/>
          </w:tcPr>
          <w:p w14:paraId="2907E052" w14:textId="77777777" w:rsidR="00105B04" w:rsidRPr="00D47004" w:rsidRDefault="00105B04" w:rsidP="00105B04">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5.2</w:t>
            </w:r>
          </w:p>
        </w:tc>
        <w:tc>
          <w:tcPr>
            <w:tcW w:w="8363" w:type="dxa"/>
            <w:gridSpan w:val="3"/>
            <w:shd w:val="clear" w:color="auto" w:fill="92D050"/>
          </w:tcPr>
          <w:p w14:paraId="2E356A61" w14:textId="77777777" w:rsidR="00105B04" w:rsidRPr="00D47004" w:rsidRDefault="00105B04" w:rsidP="00105B04">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Ghi nhãn sản phẩm</w:t>
            </w:r>
          </w:p>
        </w:tc>
      </w:tr>
      <w:tr w:rsidR="00105B04" w:rsidRPr="00D47004" w14:paraId="04DF08CB" w14:textId="77777777" w:rsidTr="004C46C6">
        <w:tc>
          <w:tcPr>
            <w:tcW w:w="1560" w:type="dxa"/>
            <w:gridSpan w:val="2"/>
            <w:shd w:val="clear" w:color="auto" w:fill="D6E9B2"/>
          </w:tcPr>
          <w:p w14:paraId="4F745E21" w14:textId="77777777" w:rsidR="00105B04" w:rsidRPr="00D47004" w:rsidRDefault="00105B04" w:rsidP="00105B04">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sz w:val="20"/>
              </w:rPr>
              <w:lastRenderedPageBreak/>
              <w:t>SOI</w:t>
            </w:r>
          </w:p>
        </w:tc>
        <w:tc>
          <w:tcPr>
            <w:tcW w:w="8363" w:type="dxa"/>
            <w:gridSpan w:val="3"/>
            <w:shd w:val="clear" w:color="auto" w:fill="D6E9B2"/>
          </w:tcPr>
          <w:p w14:paraId="3E4C016A" w14:textId="77777777" w:rsidR="00105B04" w:rsidRPr="00D47004" w:rsidRDefault="00105B04" w:rsidP="00105B04">
            <w:pPr>
              <w:pStyle w:val="para"/>
              <w:rPr>
                <w:rFonts w:asciiTheme="majorHAnsi" w:hAnsiTheme="majorHAnsi" w:cstheme="majorHAnsi"/>
                <w:sz w:val="20"/>
                <w:szCs w:val="20"/>
              </w:rPr>
            </w:pPr>
            <w:r w:rsidRPr="00D47004">
              <w:rPr>
                <w:rFonts w:asciiTheme="majorHAnsi" w:hAnsiTheme="majorHAnsi" w:cstheme="majorHAnsi"/>
                <w:sz w:val="20"/>
              </w:rPr>
              <w:t>Ghi nhãn sản phẩm phải tuân thủ các yêu cầu luật pháp thích hợp và chứa thông tin để cho phép xử lý, trình bày, bảo quản và chuẩn bị an toàn sản phẩm trong chuỗi cung ứng thực phẩm hoặc bởi khách hàng.</w:t>
            </w:r>
          </w:p>
        </w:tc>
      </w:tr>
      <w:tr w:rsidR="004C46C6" w:rsidRPr="00D47004" w14:paraId="09BA063B" w14:textId="77777777" w:rsidTr="00B67548">
        <w:tc>
          <w:tcPr>
            <w:tcW w:w="1560" w:type="dxa"/>
            <w:gridSpan w:val="2"/>
            <w:shd w:val="clear" w:color="auto" w:fill="D6E9B2"/>
          </w:tcPr>
          <w:p w14:paraId="7B60F995" w14:textId="77777777" w:rsidR="00105B04" w:rsidRPr="00D47004" w:rsidRDefault="00105B04" w:rsidP="00105B04">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740" w:type="dxa"/>
          </w:tcPr>
          <w:p w14:paraId="5253BEEA" w14:textId="77777777" w:rsidR="00105B04" w:rsidRPr="00D47004" w:rsidRDefault="00105B04" w:rsidP="00105B04">
            <w:pPr>
              <w:spacing w:before="120" w:after="120"/>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21" w:type="dxa"/>
          </w:tcPr>
          <w:p w14:paraId="71D00586" w14:textId="77777777" w:rsidR="00105B04" w:rsidRPr="00D47004" w:rsidRDefault="00105B04" w:rsidP="00105B04">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5470E2CF" w14:textId="521F3161" w:rsidR="00105B04" w:rsidRPr="00D47004" w:rsidRDefault="00124207" w:rsidP="00105B04">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0684DACD" w14:textId="77777777" w:rsidTr="00B67548">
        <w:tc>
          <w:tcPr>
            <w:tcW w:w="1560" w:type="dxa"/>
            <w:gridSpan w:val="2"/>
            <w:shd w:val="clear" w:color="auto" w:fill="D6E9B2"/>
          </w:tcPr>
          <w:p w14:paraId="408DAF8B" w14:textId="77777777" w:rsidR="004A64C3" w:rsidRPr="00D47004" w:rsidRDefault="004A64C3" w:rsidP="004A64C3">
            <w:pPr>
              <w:spacing w:before="120" w:after="120"/>
              <w:rPr>
                <w:rFonts w:asciiTheme="majorHAnsi" w:hAnsiTheme="majorHAnsi" w:cstheme="majorHAnsi"/>
                <w:b/>
                <w:sz w:val="20"/>
                <w:szCs w:val="20"/>
              </w:rPr>
            </w:pPr>
            <w:r w:rsidRPr="00D47004">
              <w:rPr>
                <w:rFonts w:asciiTheme="majorHAnsi" w:hAnsiTheme="majorHAnsi" w:cstheme="majorHAnsi"/>
                <w:b/>
                <w:sz w:val="20"/>
              </w:rPr>
              <w:t>5.2.1</w:t>
            </w:r>
          </w:p>
        </w:tc>
        <w:tc>
          <w:tcPr>
            <w:tcW w:w="3740" w:type="dxa"/>
            <w:tcBorders>
              <w:top w:val="single" w:sz="4" w:space="0" w:color="auto"/>
              <w:left w:val="single" w:sz="4" w:space="0" w:color="auto"/>
              <w:bottom w:val="single" w:sz="4" w:space="0" w:color="auto"/>
              <w:right w:val="single" w:sz="4" w:space="0" w:color="auto"/>
            </w:tcBorders>
          </w:tcPr>
          <w:p w14:paraId="7DD8EEC8" w14:textId="77777777" w:rsidR="004A64C3" w:rsidRPr="00D47004" w:rsidRDefault="004A64C3" w:rsidP="004A64C3">
            <w:pPr>
              <w:pStyle w:val="para"/>
              <w:rPr>
                <w:rFonts w:asciiTheme="majorHAnsi" w:hAnsiTheme="majorHAnsi" w:cstheme="majorHAnsi"/>
                <w:sz w:val="20"/>
                <w:szCs w:val="20"/>
              </w:rPr>
            </w:pPr>
            <w:r w:rsidRPr="00D47004">
              <w:rPr>
                <w:rFonts w:asciiTheme="majorHAnsi" w:hAnsiTheme="majorHAnsi" w:cstheme="majorHAnsi"/>
                <w:sz w:val="20"/>
              </w:rPr>
              <w:t>Tất cả các sản phẩm phải được ghi nhãn để đáp ứng các yêu cầu luật pháp của quốc gia đích và phải bao gồm thông tin để cho phép xử lý, trình bày, bảo quản, chuẩn bị và sử dụng sản phẩm trong chuỗi cung ứng thực phẩm hoặc của khách hàng.</w:t>
            </w:r>
          </w:p>
          <w:p w14:paraId="064D68A5" w14:textId="77777777" w:rsidR="004A64C3" w:rsidRPr="00D47004" w:rsidRDefault="004A64C3" w:rsidP="004A64C3">
            <w:pPr>
              <w:pStyle w:val="para"/>
              <w:rPr>
                <w:rFonts w:asciiTheme="majorHAnsi" w:hAnsiTheme="majorHAnsi" w:cstheme="majorHAnsi"/>
                <w:sz w:val="20"/>
                <w:szCs w:val="20"/>
              </w:rPr>
            </w:pPr>
            <w:r w:rsidRPr="00D47004">
              <w:rPr>
                <w:rFonts w:asciiTheme="majorHAnsi" w:hAnsiTheme="majorHAnsi" w:cstheme="majorHAnsi"/>
                <w:sz w:val="20"/>
              </w:rPr>
              <w:t>Phải có quy trình kiểm tra xác nhận rằng thành phần và chất dị ứng được ghi nhãn là chính xác dựa trên công thức sản phẩm và các tiêu chuẩn kỹ thuật thành phần.</w:t>
            </w:r>
          </w:p>
          <w:p w14:paraId="1694447C" w14:textId="62B42A53" w:rsidR="004A64C3" w:rsidRPr="00D47004" w:rsidRDefault="004A64C3" w:rsidP="004A64C3">
            <w:pPr>
              <w:pStyle w:val="para"/>
              <w:rPr>
                <w:rFonts w:asciiTheme="majorHAnsi" w:hAnsiTheme="majorHAnsi" w:cstheme="majorHAnsi"/>
                <w:sz w:val="20"/>
                <w:szCs w:val="20"/>
              </w:rPr>
            </w:pPr>
            <w:r w:rsidRPr="00D47004">
              <w:rPr>
                <w:rFonts w:asciiTheme="majorHAnsi" w:hAnsiTheme="majorHAnsi" w:cstheme="majorHAnsi"/>
                <w:sz w:val="20"/>
              </w:rPr>
              <w:t>Công ty sẽ có quy trình phê duyệt tác phẩm nghệ thuật và ký kết.</w:t>
            </w:r>
          </w:p>
        </w:tc>
        <w:tc>
          <w:tcPr>
            <w:tcW w:w="1221" w:type="dxa"/>
          </w:tcPr>
          <w:p w14:paraId="51140C7B" w14:textId="77777777" w:rsidR="004A64C3" w:rsidRPr="00D47004" w:rsidRDefault="004A64C3" w:rsidP="004A64C3">
            <w:pPr>
              <w:spacing w:before="120" w:after="120"/>
              <w:rPr>
                <w:rFonts w:asciiTheme="majorHAnsi" w:hAnsiTheme="majorHAnsi" w:cstheme="majorHAnsi"/>
                <w:b/>
                <w:sz w:val="20"/>
                <w:szCs w:val="20"/>
              </w:rPr>
            </w:pPr>
          </w:p>
        </w:tc>
        <w:tc>
          <w:tcPr>
            <w:tcW w:w="3402" w:type="dxa"/>
          </w:tcPr>
          <w:p w14:paraId="092FB6CF" w14:textId="77777777" w:rsidR="004A64C3" w:rsidRPr="00D47004" w:rsidRDefault="004A64C3" w:rsidP="004A64C3">
            <w:pPr>
              <w:spacing w:before="120" w:after="120"/>
              <w:rPr>
                <w:rFonts w:asciiTheme="majorHAnsi" w:hAnsiTheme="majorHAnsi" w:cstheme="majorHAnsi"/>
                <w:b/>
                <w:sz w:val="20"/>
                <w:szCs w:val="20"/>
              </w:rPr>
            </w:pPr>
          </w:p>
        </w:tc>
      </w:tr>
      <w:tr w:rsidR="004C46C6" w:rsidRPr="00D47004" w14:paraId="24C66597"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F8454E" w:rsidRPr="00D47004" w:rsidRDefault="00F8454E" w:rsidP="00F8454E">
            <w:pPr>
              <w:pStyle w:val="para"/>
              <w:rPr>
                <w:rFonts w:asciiTheme="majorHAnsi" w:hAnsiTheme="majorHAnsi" w:cstheme="majorHAnsi"/>
                <w:b/>
                <w:sz w:val="20"/>
                <w:szCs w:val="20"/>
              </w:rPr>
            </w:pPr>
            <w:r w:rsidRPr="00D47004">
              <w:rPr>
                <w:rFonts w:asciiTheme="majorHAnsi" w:hAnsiTheme="majorHAnsi" w:cstheme="majorHAnsi"/>
                <w:b/>
                <w:sz w:val="20"/>
              </w:rPr>
              <w:t>5.2.2</w:t>
            </w:r>
          </w:p>
        </w:tc>
        <w:tc>
          <w:tcPr>
            <w:tcW w:w="3740" w:type="dxa"/>
            <w:tcBorders>
              <w:top w:val="single" w:sz="4" w:space="0" w:color="auto"/>
              <w:left w:val="single" w:sz="4" w:space="0" w:color="auto"/>
              <w:bottom w:val="single" w:sz="4" w:space="0" w:color="auto"/>
              <w:right w:val="single" w:sz="4" w:space="0" w:color="auto"/>
            </w:tcBorders>
          </w:tcPr>
          <w:p w14:paraId="2D537302" w14:textId="77777777" w:rsidR="00F8454E" w:rsidRPr="00D47004" w:rsidRDefault="00F8454E" w:rsidP="00F8454E">
            <w:pPr>
              <w:pStyle w:val="para"/>
              <w:rPr>
                <w:rFonts w:asciiTheme="majorHAnsi" w:hAnsiTheme="majorHAnsi" w:cstheme="majorHAnsi"/>
                <w:sz w:val="20"/>
                <w:szCs w:val="20"/>
              </w:rPr>
            </w:pPr>
            <w:r w:rsidRPr="00D47004">
              <w:rPr>
                <w:rFonts w:asciiTheme="majorHAnsi" w:hAnsiTheme="majorHAnsi" w:cstheme="majorHAnsi"/>
                <w:sz w:val="20"/>
              </w:rPr>
              <w:t>Phải có các quá trình hiệu quả để đảm bảo rằng thông tin ghi nhãn được xem xét bất cứ khi nào có thay đổi đối với:</w:t>
            </w:r>
          </w:p>
          <w:p w14:paraId="756FD1C4" w14:textId="77777777" w:rsidR="00F8454E" w:rsidRPr="00D47004" w:rsidRDefault="00F8454E" w:rsidP="00CA662E">
            <w:pPr>
              <w:pStyle w:val="ListBullet"/>
              <w:numPr>
                <w:ilvl w:val="0"/>
                <w:numId w:val="1"/>
              </w:numPr>
            </w:pPr>
            <w:r w:rsidRPr="00D47004">
              <w:t>công thức sản phẩm</w:t>
            </w:r>
          </w:p>
          <w:p w14:paraId="5DCF4C54" w14:textId="77777777" w:rsidR="00F8454E" w:rsidRPr="00D47004" w:rsidRDefault="00F8454E" w:rsidP="00CA662E">
            <w:pPr>
              <w:pStyle w:val="ListBullet"/>
              <w:numPr>
                <w:ilvl w:val="0"/>
                <w:numId w:val="1"/>
              </w:numPr>
            </w:pPr>
            <w:r w:rsidRPr="00D47004">
              <w:t>nguyên vật liệu</w:t>
            </w:r>
          </w:p>
          <w:p w14:paraId="74B023BB" w14:textId="77777777" w:rsidR="00F8454E" w:rsidRPr="00D47004" w:rsidRDefault="00F8454E" w:rsidP="00CA662E">
            <w:pPr>
              <w:pStyle w:val="ListBullet"/>
              <w:numPr>
                <w:ilvl w:val="0"/>
                <w:numId w:val="1"/>
              </w:numPr>
            </w:pPr>
            <w:r w:rsidRPr="00D47004">
              <w:t>nhà cung cấp nguyên vật liệu</w:t>
            </w:r>
          </w:p>
          <w:p w14:paraId="193CAF5F" w14:textId="77777777" w:rsidR="00F8454E" w:rsidRPr="00D47004" w:rsidRDefault="00F8454E" w:rsidP="00CA662E">
            <w:pPr>
              <w:pStyle w:val="ListBullet"/>
              <w:numPr>
                <w:ilvl w:val="0"/>
                <w:numId w:val="1"/>
              </w:numPr>
            </w:pPr>
            <w:r w:rsidRPr="00D47004">
              <w:t>quốc gia xuất xứ nguyên vật liệu</w:t>
            </w:r>
          </w:p>
          <w:p w14:paraId="0EAB1F96" w14:textId="58142E2F" w:rsidR="00F8454E" w:rsidRPr="00D47004" w:rsidRDefault="00F8454E" w:rsidP="00CA662E">
            <w:pPr>
              <w:pStyle w:val="ListBullet"/>
              <w:numPr>
                <w:ilvl w:val="0"/>
                <w:numId w:val="1"/>
              </w:numPr>
            </w:pPr>
            <w:r w:rsidRPr="00D47004">
              <w:t>pháp luật.</w:t>
            </w:r>
          </w:p>
        </w:tc>
        <w:tc>
          <w:tcPr>
            <w:tcW w:w="1221" w:type="dxa"/>
          </w:tcPr>
          <w:p w14:paraId="55E76760" w14:textId="77777777" w:rsidR="00F8454E" w:rsidRPr="00D47004" w:rsidRDefault="00F8454E" w:rsidP="00F8454E">
            <w:pPr>
              <w:spacing w:before="120" w:after="120"/>
              <w:rPr>
                <w:rFonts w:asciiTheme="majorHAnsi" w:hAnsiTheme="majorHAnsi" w:cstheme="majorHAnsi"/>
                <w:b/>
                <w:sz w:val="20"/>
                <w:szCs w:val="20"/>
              </w:rPr>
            </w:pPr>
          </w:p>
        </w:tc>
        <w:tc>
          <w:tcPr>
            <w:tcW w:w="3402" w:type="dxa"/>
          </w:tcPr>
          <w:p w14:paraId="2975BC52" w14:textId="77777777" w:rsidR="00F8454E" w:rsidRPr="00D47004" w:rsidRDefault="00F8454E" w:rsidP="00F8454E">
            <w:pPr>
              <w:spacing w:before="120" w:after="120"/>
              <w:rPr>
                <w:rFonts w:asciiTheme="majorHAnsi" w:hAnsiTheme="majorHAnsi" w:cstheme="majorHAnsi"/>
                <w:b/>
                <w:sz w:val="20"/>
                <w:szCs w:val="20"/>
              </w:rPr>
            </w:pPr>
          </w:p>
        </w:tc>
      </w:tr>
      <w:tr w:rsidR="004C46C6" w:rsidRPr="00D47004" w14:paraId="7DF843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F808F0" w:rsidRPr="00D47004" w:rsidRDefault="00F808F0" w:rsidP="00F808F0">
            <w:pPr>
              <w:pStyle w:val="para"/>
              <w:rPr>
                <w:rFonts w:asciiTheme="majorHAnsi" w:hAnsiTheme="majorHAnsi" w:cstheme="majorHAnsi"/>
                <w:b/>
                <w:sz w:val="20"/>
                <w:szCs w:val="20"/>
              </w:rPr>
            </w:pPr>
            <w:r w:rsidRPr="00D47004">
              <w:rPr>
                <w:rFonts w:asciiTheme="majorHAnsi" w:hAnsiTheme="majorHAnsi" w:cstheme="majorHAnsi"/>
                <w:b/>
                <w:sz w:val="20"/>
              </w:rPr>
              <w:t>5.2.3</w:t>
            </w:r>
          </w:p>
        </w:tc>
        <w:tc>
          <w:tcPr>
            <w:tcW w:w="3740" w:type="dxa"/>
            <w:tcBorders>
              <w:top w:val="single" w:sz="4" w:space="0" w:color="auto"/>
              <w:left w:val="single" w:sz="4" w:space="0" w:color="auto"/>
              <w:bottom w:val="single" w:sz="4" w:space="0" w:color="auto"/>
              <w:right w:val="single" w:sz="4" w:space="0" w:color="auto"/>
            </w:tcBorders>
          </w:tcPr>
          <w:p w14:paraId="1D5308F3" w14:textId="77777777" w:rsidR="00F808F0" w:rsidRPr="00D47004" w:rsidRDefault="00F808F0" w:rsidP="00F808F0">
            <w:pPr>
              <w:pStyle w:val="para"/>
              <w:rPr>
                <w:rFonts w:asciiTheme="majorHAnsi" w:hAnsiTheme="majorHAnsi" w:cstheme="majorHAnsi"/>
                <w:sz w:val="20"/>
                <w:szCs w:val="20"/>
              </w:rPr>
            </w:pPr>
            <w:r w:rsidRPr="00D47004">
              <w:rPr>
                <w:rFonts w:asciiTheme="majorHAnsi" w:hAnsiTheme="majorHAnsi" w:cstheme="majorHAnsi"/>
                <w:sz w:val="20"/>
              </w:rPr>
              <w:t>Trong trường hợp thông tin ghi nhãn thuộc trách nhiệm của khách hàng hoặc bên thứ ba được chỉ định, công ty phải cung cấp thông tin:</w:t>
            </w:r>
          </w:p>
          <w:p w14:paraId="2F1BD2A4" w14:textId="77777777" w:rsidR="00BC78E4" w:rsidRPr="00D47004" w:rsidRDefault="00F808F0" w:rsidP="00CA662E">
            <w:pPr>
              <w:pStyle w:val="ListBullet"/>
              <w:numPr>
                <w:ilvl w:val="0"/>
                <w:numId w:val="1"/>
              </w:numPr>
            </w:pPr>
            <w:r w:rsidRPr="00D47004">
              <w:t>để cho phép tạo nhãn chính xác</w:t>
            </w:r>
          </w:p>
          <w:p w14:paraId="6B4FA1EF" w14:textId="68416064" w:rsidR="00F808F0" w:rsidRPr="00D47004" w:rsidRDefault="00F808F0" w:rsidP="00CA662E">
            <w:pPr>
              <w:pStyle w:val="ListBullet"/>
              <w:numPr>
                <w:ilvl w:val="0"/>
                <w:numId w:val="1"/>
              </w:numPr>
            </w:pPr>
            <w:r w:rsidRPr="00D47004">
              <w:t>bất cứ khi nào xảy ra thay đổi có thể ảnh hưởng đến thông tin ghi nhãn.</w:t>
            </w:r>
          </w:p>
        </w:tc>
        <w:tc>
          <w:tcPr>
            <w:tcW w:w="1221" w:type="dxa"/>
          </w:tcPr>
          <w:p w14:paraId="69043692" w14:textId="77777777" w:rsidR="00F808F0" w:rsidRPr="00D47004" w:rsidRDefault="00F808F0" w:rsidP="00F808F0">
            <w:pPr>
              <w:spacing w:before="120" w:after="120"/>
              <w:rPr>
                <w:rFonts w:asciiTheme="majorHAnsi" w:hAnsiTheme="majorHAnsi" w:cstheme="majorHAnsi"/>
                <w:b/>
                <w:sz w:val="20"/>
                <w:szCs w:val="20"/>
              </w:rPr>
            </w:pPr>
          </w:p>
        </w:tc>
        <w:tc>
          <w:tcPr>
            <w:tcW w:w="3402" w:type="dxa"/>
          </w:tcPr>
          <w:p w14:paraId="61AE7CD8" w14:textId="77777777" w:rsidR="00F808F0" w:rsidRPr="00D47004" w:rsidRDefault="00F808F0" w:rsidP="00F808F0">
            <w:pPr>
              <w:spacing w:before="120" w:after="120"/>
              <w:rPr>
                <w:rFonts w:asciiTheme="majorHAnsi" w:hAnsiTheme="majorHAnsi" w:cstheme="majorHAnsi"/>
                <w:b/>
                <w:sz w:val="20"/>
                <w:szCs w:val="20"/>
              </w:rPr>
            </w:pPr>
          </w:p>
        </w:tc>
      </w:tr>
      <w:tr w:rsidR="004C46C6" w:rsidRPr="00D47004" w14:paraId="137CA3CC"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590201" w:rsidRPr="00D47004" w:rsidRDefault="00590201" w:rsidP="00590201">
            <w:pPr>
              <w:pStyle w:val="para"/>
              <w:rPr>
                <w:rFonts w:asciiTheme="majorHAnsi" w:hAnsiTheme="majorHAnsi" w:cstheme="majorHAnsi"/>
                <w:b/>
                <w:sz w:val="20"/>
                <w:szCs w:val="20"/>
              </w:rPr>
            </w:pPr>
            <w:r w:rsidRPr="00D47004">
              <w:rPr>
                <w:rFonts w:asciiTheme="majorHAnsi" w:hAnsiTheme="majorHAnsi" w:cstheme="majorHAnsi"/>
                <w:b/>
                <w:sz w:val="20"/>
              </w:rPr>
              <w:t>5.2.4</w:t>
            </w:r>
          </w:p>
        </w:tc>
        <w:tc>
          <w:tcPr>
            <w:tcW w:w="3740" w:type="dxa"/>
            <w:tcBorders>
              <w:top w:val="single" w:sz="4" w:space="0" w:color="auto"/>
              <w:left w:val="single" w:sz="4" w:space="0" w:color="auto"/>
              <w:bottom w:val="single" w:sz="4" w:space="0" w:color="auto"/>
              <w:right w:val="single" w:sz="4" w:space="0" w:color="auto"/>
            </w:tcBorders>
          </w:tcPr>
          <w:p w14:paraId="0CFB564B" w14:textId="21DEC1C4" w:rsidR="00590201" w:rsidRPr="00D47004" w:rsidRDefault="00590201" w:rsidP="00CA662E">
            <w:pPr>
              <w:pStyle w:val="ListBullet"/>
            </w:pPr>
            <w:r w:rsidRPr="00D47004">
              <w:t>Khi hướng dẫn nấu được cung cấp để đảm bảo an toàn sản phẩm, chúng phải được xác nhận giá trị đầy đủ để đảm bảo rằng, khi sản phẩm được nấu theo hướng dẫn, sản phẩm an toàn, ăn ngay được sản xuất ổn định.</w:t>
            </w:r>
          </w:p>
        </w:tc>
        <w:tc>
          <w:tcPr>
            <w:tcW w:w="1221" w:type="dxa"/>
          </w:tcPr>
          <w:p w14:paraId="212A2090" w14:textId="77777777" w:rsidR="00590201" w:rsidRPr="00D47004" w:rsidRDefault="00590201" w:rsidP="00590201">
            <w:pPr>
              <w:spacing w:before="120" w:after="120"/>
              <w:rPr>
                <w:rFonts w:asciiTheme="majorHAnsi" w:hAnsiTheme="majorHAnsi" w:cstheme="majorHAnsi"/>
                <w:b/>
                <w:sz w:val="20"/>
                <w:szCs w:val="20"/>
              </w:rPr>
            </w:pPr>
          </w:p>
        </w:tc>
        <w:tc>
          <w:tcPr>
            <w:tcW w:w="3402" w:type="dxa"/>
          </w:tcPr>
          <w:p w14:paraId="682FF952" w14:textId="77777777" w:rsidR="00590201" w:rsidRPr="00D47004" w:rsidRDefault="00590201" w:rsidP="00590201">
            <w:pPr>
              <w:spacing w:before="120" w:after="120"/>
              <w:rPr>
                <w:rFonts w:asciiTheme="majorHAnsi" w:hAnsiTheme="majorHAnsi" w:cstheme="majorHAnsi"/>
                <w:b/>
                <w:sz w:val="20"/>
                <w:szCs w:val="20"/>
              </w:rPr>
            </w:pPr>
          </w:p>
        </w:tc>
      </w:tr>
      <w:tr w:rsidR="00590201" w:rsidRPr="00D47004" w14:paraId="10ABD1DB" w14:textId="77777777" w:rsidTr="004C46C6">
        <w:tc>
          <w:tcPr>
            <w:tcW w:w="1560" w:type="dxa"/>
            <w:gridSpan w:val="2"/>
            <w:shd w:val="clear" w:color="auto" w:fill="92D050"/>
          </w:tcPr>
          <w:p w14:paraId="09B996FD" w14:textId="77777777" w:rsidR="00590201" w:rsidRPr="00D47004" w:rsidRDefault="00590201" w:rsidP="00590201">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5.3</w:t>
            </w:r>
          </w:p>
        </w:tc>
        <w:tc>
          <w:tcPr>
            <w:tcW w:w="8363" w:type="dxa"/>
            <w:gridSpan w:val="3"/>
            <w:shd w:val="clear" w:color="auto" w:fill="92D050"/>
          </w:tcPr>
          <w:p w14:paraId="2FE21E29" w14:textId="77777777" w:rsidR="00590201" w:rsidRPr="00D47004" w:rsidRDefault="00590201" w:rsidP="00590201">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color w:val="FFFFFF" w:themeColor="background1"/>
                <w:sz w:val="20"/>
              </w:rPr>
              <w:t>Quản lý chất gây dị ứng</w:t>
            </w:r>
          </w:p>
        </w:tc>
      </w:tr>
      <w:tr w:rsidR="00590201" w:rsidRPr="00D47004" w14:paraId="74DDAF31" w14:textId="77777777" w:rsidTr="004C46C6">
        <w:tc>
          <w:tcPr>
            <w:tcW w:w="1560" w:type="dxa"/>
            <w:gridSpan w:val="2"/>
            <w:shd w:val="clear" w:color="auto" w:fill="auto"/>
          </w:tcPr>
          <w:p w14:paraId="1B9DB40A" w14:textId="0EBBF840" w:rsidR="005E7E52" w:rsidRPr="00D47004" w:rsidRDefault="005E7E52" w:rsidP="003B6D14">
            <w:pPr>
              <w:spacing w:before="120" w:after="120"/>
              <w:rPr>
                <w:rFonts w:asciiTheme="majorHAnsi" w:hAnsiTheme="majorHAnsi" w:cstheme="majorHAnsi"/>
                <w:b/>
                <w:sz w:val="20"/>
                <w:szCs w:val="20"/>
              </w:rPr>
            </w:pPr>
          </w:p>
        </w:tc>
        <w:tc>
          <w:tcPr>
            <w:tcW w:w="8363" w:type="dxa"/>
            <w:gridSpan w:val="3"/>
            <w:shd w:val="clear" w:color="auto" w:fill="auto"/>
          </w:tcPr>
          <w:p w14:paraId="136619C8" w14:textId="77777777" w:rsidR="00590201" w:rsidRPr="00D47004" w:rsidRDefault="00EB5C71" w:rsidP="00590201">
            <w:pPr>
              <w:pStyle w:val="para"/>
              <w:rPr>
                <w:rFonts w:asciiTheme="majorHAnsi" w:hAnsiTheme="majorHAnsi" w:cstheme="majorHAnsi"/>
                <w:sz w:val="20"/>
                <w:szCs w:val="20"/>
              </w:rPr>
            </w:pPr>
            <w:r w:rsidRPr="00D47004">
              <w:rPr>
                <w:rFonts w:asciiTheme="majorHAnsi" w:hAnsiTheme="majorHAnsi" w:cstheme="majorHAnsi"/>
                <w:sz w:val="20"/>
              </w:rPr>
              <w:t xml:space="preserve">Các nhà sản xuất thức ăn cho vật nuôi và thức ăn chăn nuôi được chứng nhận Tiêu chuẩn bắt buộc phải đáp ứng luật quản lý chất gây dị ứng thích hợp tại quốc gia dự định bán sản phẩm. Do đó, nếu không có luật liên quan đến chất gây dị ứng trong thức ăn vật nuôi/thức </w:t>
            </w:r>
            <w:r w:rsidRPr="00D47004">
              <w:rPr>
                <w:rFonts w:asciiTheme="majorHAnsi" w:hAnsiTheme="majorHAnsi" w:cstheme="majorHAnsi"/>
                <w:sz w:val="20"/>
              </w:rPr>
              <w:lastRenderedPageBreak/>
              <w:t>ăn chăn nuôi, phần này của Tiêu chuẩn có thể được xem là “không áp dụng” cho thức ăn vật nuôi hoặc thức ăn chăn nuôi dành cho các quốc gia đó.</w:t>
            </w:r>
          </w:p>
          <w:p w14:paraId="0C10A02E" w14:textId="4BCD0A1B" w:rsidR="00B84A56" w:rsidRPr="00D47004" w:rsidRDefault="00B84A56" w:rsidP="00590201">
            <w:pPr>
              <w:pStyle w:val="para"/>
              <w:rPr>
                <w:rFonts w:asciiTheme="majorHAnsi" w:hAnsiTheme="majorHAnsi" w:cstheme="majorHAnsi"/>
                <w:sz w:val="20"/>
                <w:szCs w:val="20"/>
              </w:rPr>
            </w:pPr>
            <w:r w:rsidRPr="00D47004">
              <w:rPr>
                <w:rFonts w:asciiTheme="majorHAnsi" w:hAnsiTheme="majorHAnsi" w:cstheme="majorHAnsi"/>
                <w:sz w:val="20"/>
              </w:rPr>
              <w:t>Ở một số nơi trên thế giới, các tuyên bố về chất gây dị ứng (ví dụ: không chứa gluten hoặc sữa) được đưa ra đối với thức ăn vật nuôi hoặc các sản phẩm thức ăn chăn nuôi. Do đó, khi một nhà máy đưa ra yêu cầu về chất gây dị ứng trên thức ăn cho vật nuôi hoặc thức ăn chăn nuôi, thì nhà máy đó phải đáp ứng tất cả các yêu cầu trong phần 5.3.</w:t>
            </w:r>
          </w:p>
        </w:tc>
      </w:tr>
      <w:tr w:rsidR="000665A6" w:rsidRPr="00D47004" w14:paraId="1A941B60" w14:textId="77777777" w:rsidTr="004C46C6">
        <w:tc>
          <w:tcPr>
            <w:tcW w:w="1560" w:type="dxa"/>
            <w:gridSpan w:val="2"/>
            <w:shd w:val="clear" w:color="auto" w:fill="D6E9B2"/>
          </w:tcPr>
          <w:p w14:paraId="274BE7F6" w14:textId="459E9382" w:rsidR="000665A6" w:rsidRPr="00D47004" w:rsidRDefault="003B6D14" w:rsidP="00590201">
            <w:pPr>
              <w:spacing w:before="120" w:after="120"/>
              <w:rPr>
                <w:rFonts w:asciiTheme="majorHAnsi" w:hAnsiTheme="majorHAnsi" w:cstheme="majorHAnsi"/>
                <w:b/>
                <w:sz w:val="20"/>
                <w:szCs w:val="20"/>
              </w:rPr>
            </w:pPr>
            <w:r w:rsidRPr="00D47004">
              <w:rPr>
                <w:rFonts w:asciiTheme="majorHAnsi" w:hAnsiTheme="majorHAnsi" w:cstheme="majorHAnsi"/>
                <w:b/>
                <w:sz w:val="20"/>
              </w:rPr>
              <w:lastRenderedPageBreak/>
              <w:t>Cơ sở SOI</w:t>
            </w:r>
          </w:p>
        </w:tc>
        <w:tc>
          <w:tcPr>
            <w:tcW w:w="8363" w:type="dxa"/>
            <w:gridSpan w:val="3"/>
            <w:shd w:val="clear" w:color="auto" w:fill="D6E9B2"/>
          </w:tcPr>
          <w:p w14:paraId="260EA31B" w14:textId="02DBF69F" w:rsidR="000665A6" w:rsidRPr="00D47004" w:rsidRDefault="006857EA" w:rsidP="00590201">
            <w:pPr>
              <w:pStyle w:val="para"/>
              <w:rPr>
                <w:rFonts w:asciiTheme="majorHAnsi" w:hAnsiTheme="majorHAnsi" w:cstheme="majorHAnsi"/>
                <w:sz w:val="20"/>
                <w:szCs w:val="20"/>
              </w:rPr>
            </w:pPr>
            <w:r w:rsidRPr="00D47004">
              <w:rPr>
                <w:rFonts w:asciiTheme="majorHAnsi" w:hAnsiTheme="majorHAnsi" w:cstheme="majorHAnsi"/>
                <w:sz w:val="20"/>
              </w:rPr>
              <w:t>Nhà máy phải có một hệ thống quản lý các vật liệu gây dị ứng giúp giảm thiểu rủi ro nhiễm chất gây dị ứng (tiếp xúc chéo) vào sản phẩm và đáp ứng các yêu cầu luật pháp đối với việc dán nhãn ở quốc gia bán đến.</w:t>
            </w:r>
          </w:p>
        </w:tc>
      </w:tr>
      <w:tr w:rsidR="004C46C6" w:rsidRPr="00D47004" w14:paraId="477546D6" w14:textId="77777777" w:rsidTr="00B67548">
        <w:tc>
          <w:tcPr>
            <w:tcW w:w="1560" w:type="dxa"/>
            <w:gridSpan w:val="2"/>
            <w:shd w:val="clear" w:color="auto" w:fill="D6E9B2"/>
          </w:tcPr>
          <w:p w14:paraId="7796EAA0" w14:textId="77777777" w:rsidR="00590201" w:rsidRPr="00D47004" w:rsidRDefault="00590201" w:rsidP="00590201">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740" w:type="dxa"/>
          </w:tcPr>
          <w:p w14:paraId="73B3F7D4" w14:textId="77777777" w:rsidR="00590201" w:rsidRPr="00D47004" w:rsidRDefault="00590201" w:rsidP="00590201">
            <w:pPr>
              <w:spacing w:before="120" w:after="120"/>
              <w:rPr>
                <w:rFonts w:asciiTheme="majorHAnsi" w:hAnsiTheme="majorHAnsi" w:cstheme="majorHAnsi"/>
                <w:sz w:val="20"/>
                <w:szCs w:val="20"/>
              </w:rPr>
            </w:pPr>
            <w:r w:rsidRPr="00D47004">
              <w:rPr>
                <w:rFonts w:asciiTheme="majorHAnsi" w:hAnsiTheme="majorHAnsi" w:cstheme="majorHAnsi"/>
                <w:b/>
                <w:sz w:val="20"/>
              </w:rPr>
              <w:t>Các yêu cầu</w:t>
            </w:r>
          </w:p>
        </w:tc>
        <w:tc>
          <w:tcPr>
            <w:tcW w:w="1221" w:type="dxa"/>
          </w:tcPr>
          <w:p w14:paraId="5A377C05" w14:textId="77777777" w:rsidR="00590201" w:rsidRPr="00D47004" w:rsidRDefault="00590201" w:rsidP="00590201">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1D9DBD56" w14:textId="10B31CBE" w:rsidR="00590201" w:rsidRPr="00D47004" w:rsidRDefault="00994283" w:rsidP="00590201">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04B5E677" w14:textId="77777777" w:rsidTr="00B67548">
        <w:tc>
          <w:tcPr>
            <w:tcW w:w="1560" w:type="dxa"/>
            <w:gridSpan w:val="2"/>
            <w:shd w:val="clear" w:color="auto" w:fill="D6E9B2"/>
          </w:tcPr>
          <w:p w14:paraId="792B5B3A" w14:textId="77777777" w:rsidR="00621833" w:rsidRPr="00D47004" w:rsidRDefault="00621833" w:rsidP="00621833">
            <w:pPr>
              <w:spacing w:before="120" w:after="120"/>
              <w:rPr>
                <w:rFonts w:asciiTheme="majorHAnsi" w:hAnsiTheme="majorHAnsi" w:cstheme="majorHAnsi"/>
                <w:b/>
                <w:sz w:val="20"/>
                <w:szCs w:val="20"/>
              </w:rPr>
            </w:pPr>
            <w:r w:rsidRPr="00D47004">
              <w:rPr>
                <w:rFonts w:asciiTheme="majorHAnsi" w:hAnsiTheme="majorHAnsi" w:cstheme="majorHAnsi"/>
                <w:b/>
                <w:sz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6C9B298" w:rsidR="00621833" w:rsidRPr="00D47004" w:rsidRDefault="00621833" w:rsidP="00621833">
            <w:pPr>
              <w:pStyle w:val="para"/>
              <w:rPr>
                <w:rFonts w:asciiTheme="majorHAnsi" w:hAnsiTheme="majorHAnsi" w:cstheme="majorHAnsi"/>
                <w:sz w:val="20"/>
                <w:szCs w:val="20"/>
              </w:rPr>
            </w:pPr>
            <w:r w:rsidRPr="00D47004">
              <w:rPr>
                <w:rFonts w:asciiTheme="majorHAnsi" w:hAnsiTheme="majorHAnsi" w:cstheme="majorHAnsi"/>
                <w:sz w:val="20"/>
              </w:rPr>
              <w:t>Nhà máy phải tiến hành đánh giá các nguyên vật liệu để xác định sự hiện diện và khả năng nhiễm bẩn (tiếp xúc chéo) các chất gây dị ứng. Điều này phải bao gồm việc xem xét các tiêu chuẩn kỹ thuật nguyên vật liệu và khi cần, yêu cầu thêm thông tin từ nhà cung cấp (ví dụ: thông qua bảng câu hỏi để hiểu trạng thái chất gây dị ứng của nguyên vật liệu, nguyên liệu và nhà máy sản xuất).</w:t>
            </w:r>
          </w:p>
        </w:tc>
        <w:tc>
          <w:tcPr>
            <w:tcW w:w="1221" w:type="dxa"/>
          </w:tcPr>
          <w:p w14:paraId="3338FD75" w14:textId="77777777" w:rsidR="00621833" w:rsidRPr="00D47004" w:rsidRDefault="00621833" w:rsidP="00621833">
            <w:pPr>
              <w:spacing w:before="120" w:after="120"/>
              <w:rPr>
                <w:rFonts w:asciiTheme="majorHAnsi" w:hAnsiTheme="majorHAnsi" w:cstheme="majorHAnsi"/>
                <w:b/>
                <w:sz w:val="20"/>
                <w:szCs w:val="20"/>
              </w:rPr>
            </w:pPr>
          </w:p>
        </w:tc>
        <w:tc>
          <w:tcPr>
            <w:tcW w:w="3402" w:type="dxa"/>
          </w:tcPr>
          <w:p w14:paraId="2C6047F9" w14:textId="77777777" w:rsidR="00621833" w:rsidRPr="00D47004" w:rsidRDefault="00621833" w:rsidP="00621833">
            <w:pPr>
              <w:spacing w:before="120" w:after="120"/>
              <w:rPr>
                <w:rFonts w:asciiTheme="majorHAnsi" w:hAnsiTheme="majorHAnsi" w:cstheme="majorHAnsi"/>
                <w:b/>
                <w:sz w:val="20"/>
                <w:szCs w:val="20"/>
              </w:rPr>
            </w:pPr>
          </w:p>
        </w:tc>
      </w:tr>
      <w:tr w:rsidR="004C46C6" w:rsidRPr="00D47004" w14:paraId="60841CE3" w14:textId="77777777" w:rsidTr="00B67548">
        <w:tc>
          <w:tcPr>
            <w:tcW w:w="1560" w:type="dxa"/>
            <w:gridSpan w:val="2"/>
            <w:shd w:val="clear" w:color="auto" w:fill="D6E9B2"/>
          </w:tcPr>
          <w:p w14:paraId="51570FE3" w14:textId="77777777" w:rsidR="004B52F3" w:rsidRPr="00D47004" w:rsidRDefault="004B52F3" w:rsidP="004B52F3">
            <w:pPr>
              <w:spacing w:before="120" w:after="120"/>
              <w:rPr>
                <w:rFonts w:asciiTheme="majorHAnsi" w:hAnsiTheme="majorHAnsi" w:cstheme="majorHAnsi"/>
                <w:b/>
                <w:sz w:val="20"/>
                <w:szCs w:val="20"/>
              </w:rPr>
            </w:pPr>
            <w:r w:rsidRPr="00D47004">
              <w:rPr>
                <w:rFonts w:asciiTheme="majorHAnsi" w:hAnsiTheme="majorHAnsi" w:cstheme="majorHAnsi"/>
                <w:b/>
                <w:sz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4451F00" w:rsidR="004B52F3" w:rsidRPr="00D47004" w:rsidRDefault="004B52F3" w:rsidP="004B52F3">
            <w:pPr>
              <w:pStyle w:val="para"/>
              <w:rPr>
                <w:rFonts w:asciiTheme="majorHAnsi" w:hAnsiTheme="majorHAnsi" w:cstheme="majorHAnsi"/>
                <w:sz w:val="20"/>
                <w:szCs w:val="20"/>
              </w:rPr>
            </w:pPr>
            <w:r w:rsidRPr="00D47004">
              <w:rPr>
                <w:rFonts w:asciiTheme="majorHAnsi" w:hAnsiTheme="majorHAnsi" w:cstheme="majorHAnsi"/>
                <w:sz w:val="20"/>
              </w:rPr>
              <w:t>Công ty phải xác định và liệt kê các vật liệu có chứa chất gây dị ứng được xử lý tại nhà máy. Điều này phải bao gồm nguyên vật liệu, chất hỗ trợ chế biến, sản phẩm trung gian và thành phẩm và bất kỳ thành phần hoặc sản phẩm phát triển sản phẩm mới nào.</w:t>
            </w:r>
          </w:p>
        </w:tc>
        <w:tc>
          <w:tcPr>
            <w:tcW w:w="1221" w:type="dxa"/>
          </w:tcPr>
          <w:p w14:paraId="45FC5DF0" w14:textId="77777777" w:rsidR="004B52F3" w:rsidRPr="00D47004" w:rsidRDefault="004B52F3" w:rsidP="004B52F3">
            <w:pPr>
              <w:spacing w:before="120" w:after="120"/>
              <w:rPr>
                <w:rFonts w:asciiTheme="majorHAnsi" w:hAnsiTheme="majorHAnsi" w:cstheme="majorHAnsi"/>
                <w:b/>
                <w:sz w:val="20"/>
                <w:szCs w:val="20"/>
              </w:rPr>
            </w:pPr>
          </w:p>
        </w:tc>
        <w:tc>
          <w:tcPr>
            <w:tcW w:w="3402" w:type="dxa"/>
          </w:tcPr>
          <w:p w14:paraId="7DAC92AE" w14:textId="77777777" w:rsidR="004B52F3" w:rsidRPr="00D47004" w:rsidRDefault="004B52F3" w:rsidP="004B52F3">
            <w:pPr>
              <w:spacing w:before="120" w:after="120"/>
              <w:rPr>
                <w:rFonts w:asciiTheme="majorHAnsi" w:hAnsiTheme="majorHAnsi" w:cstheme="majorHAnsi"/>
                <w:b/>
                <w:sz w:val="20"/>
                <w:szCs w:val="20"/>
              </w:rPr>
            </w:pPr>
          </w:p>
        </w:tc>
      </w:tr>
      <w:tr w:rsidR="004C46C6" w:rsidRPr="00D47004" w14:paraId="32230A1B" w14:textId="77777777" w:rsidTr="00B67548">
        <w:tc>
          <w:tcPr>
            <w:tcW w:w="1560" w:type="dxa"/>
            <w:gridSpan w:val="2"/>
            <w:shd w:val="clear" w:color="auto" w:fill="D6E9B2"/>
          </w:tcPr>
          <w:p w14:paraId="47551E16" w14:textId="77777777" w:rsidR="007B7DDB" w:rsidRPr="00D47004" w:rsidRDefault="007B7DDB" w:rsidP="007B7DDB">
            <w:pPr>
              <w:spacing w:before="120" w:after="120"/>
              <w:rPr>
                <w:rFonts w:asciiTheme="majorHAnsi" w:hAnsiTheme="majorHAnsi" w:cstheme="majorHAnsi"/>
                <w:b/>
                <w:sz w:val="20"/>
                <w:szCs w:val="20"/>
              </w:rPr>
            </w:pPr>
            <w:r w:rsidRPr="00D47004">
              <w:rPr>
                <w:rFonts w:asciiTheme="majorHAnsi" w:hAnsiTheme="majorHAnsi" w:cstheme="majorHAnsi"/>
                <w:b/>
                <w:sz w:val="20"/>
              </w:rPr>
              <w:t>5.3.3</w:t>
            </w:r>
          </w:p>
        </w:tc>
        <w:tc>
          <w:tcPr>
            <w:tcW w:w="3740" w:type="dxa"/>
            <w:tcBorders>
              <w:top w:val="single" w:sz="4" w:space="0" w:color="auto"/>
              <w:left w:val="single" w:sz="4" w:space="0" w:color="auto"/>
              <w:bottom w:val="single" w:sz="4" w:space="0" w:color="auto"/>
              <w:right w:val="single" w:sz="4" w:space="0" w:color="auto"/>
            </w:tcBorders>
          </w:tcPr>
          <w:p w14:paraId="1282E7EE" w14:textId="77777777" w:rsidR="007B7DDB" w:rsidRPr="00D47004" w:rsidRDefault="007B7DDB" w:rsidP="007B7DDB">
            <w:pPr>
              <w:pStyle w:val="para"/>
              <w:rPr>
                <w:rFonts w:asciiTheme="majorHAnsi" w:hAnsiTheme="majorHAnsi" w:cstheme="majorHAnsi"/>
                <w:sz w:val="20"/>
                <w:szCs w:val="20"/>
              </w:rPr>
            </w:pPr>
            <w:r w:rsidRPr="00D47004">
              <w:rPr>
                <w:rFonts w:asciiTheme="majorHAnsi" w:hAnsiTheme="majorHAnsi" w:cstheme="majorHAnsi"/>
                <w:sz w:val="20"/>
              </w:rPr>
              <w:t>Đánh giá rủi ro được lập thành văn bản phải được thực hiện để xác định lộ trình nhiễm bẩn (tiếp xúc chéo) và lập văn bản các chính sách và quy trình cho việc xử lý nguyên vật liệu thô và sản phẩm trung gian và thành phẩm để đảm bảo nhiễm chéo (tiếp xúc chéo) được tránh. Đánh giá này phải bao gồm:</w:t>
            </w:r>
          </w:p>
          <w:p w14:paraId="43084FC1" w14:textId="77777777" w:rsidR="007B7DDB" w:rsidRPr="00D47004" w:rsidRDefault="007B7DDB" w:rsidP="00CA662E">
            <w:pPr>
              <w:pStyle w:val="ListBullet"/>
              <w:numPr>
                <w:ilvl w:val="0"/>
                <w:numId w:val="1"/>
              </w:numPr>
            </w:pPr>
            <w:r w:rsidRPr="00D47004">
              <w:t>xem xét tình trạng vật lý của vật liệu gây dị ứng (ví dụ: bột, lỏng, hạt)</w:t>
            </w:r>
          </w:p>
          <w:p w14:paraId="30E88518" w14:textId="77777777" w:rsidR="007B7DDB" w:rsidRPr="00D47004" w:rsidRDefault="007B7DDB" w:rsidP="00CA662E">
            <w:pPr>
              <w:pStyle w:val="ListBullet"/>
              <w:numPr>
                <w:ilvl w:val="0"/>
                <w:numId w:val="1"/>
              </w:numPr>
            </w:pPr>
            <w:r w:rsidRPr="00D47004">
              <w:t>nhận biết các điểm có khả năng nhiễm chéo (tiếp xúc chéo) trong quy trình công nghệ</w:t>
            </w:r>
          </w:p>
          <w:p w14:paraId="11D886F2" w14:textId="77777777" w:rsidR="007B7DDB" w:rsidRPr="00D47004" w:rsidRDefault="007B7DDB" w:rsidP="00CA662E">
            <w:pPr>
              <w:pStyle w:val="ListBullet"/>
              <w:numPr>
                <w:ilvl w:val="0"/>
                <w:numId w:val="1"/>
              </w:numPr>
            </w:pPr>
            <w:r w:rsidRPr="00D47004">
              <w:t>đánh giá rủi ro nhiễm chéo dị ứng (tiếp xúc chéo) tại từng bước quá trình</w:t>
            </w:r>
          </w:p>
          <w:p w14:paraId="5320C684" w14:textId="1126A019" w:rsidR="007B7DDB" w:rsidRPr="00D47004" w:rsidRDefault="007B7DDB" w:rsidP="00CA662E">
            <w:pPr>
              <w:pStyle w:val="ListBullet"/>
              <w:numPr>
                <w:ilvl w:val="0"/>
                <w:numId w:val="1"/>
              </w:numPr>
            </w:pPr>
            <w:r w:rsidRPr="00D47004">
              <w:lastRenderedPageBreak/>
              <w:t>xác định các kiểm soát thích hợp để giảm thiểu hoặc loại trừ rủi ro nhiễm chéo (tiếp xúc chéo).</w:t>
            </w:r>
          </w:p>
        </w:tc>
        <w:tc>
          <w:tcPr>
            <w:tcW w:w="1221" w:type="dxa"/>
          </w:tcPr>
          <w:p w14:paraId="2B6C92A4" w14:textId="77777777" w:rsidR="007B7DDB" w:rsidRPr="00D47004" w:rsidRDefault="007B7DDB" w:rsidP="007B7DDB">
            <w:pPr>
              <w:spacing w:before="120" w:after="120"/>
              <w:rPr>
                <w:rFonts w:asciiTheme="majorHAnsi" w:hAnsiTheme="majorHAnsi" w:cstheme="majorHAnsi"/>
                <w:b/>
                <w:sz w:val="20"/>
                <w:szCs w:val="20"/>
              </w:rPr>
            </w:pPr>
          </w:p>
        </w:tc>
        <w:tc>
          <w:tcPr>
            <w:tcW w:w="3402" w:type="dxa"/>
          </w:tcPr>
          <w:p w14:paraId="7F426B80" w14:textId="77777777" w:rsidR="007B7DDB" w:rsidRPr="00D47004" w:rsidRDefault="007B7DDB" w:rsidP="007B7DDB">
            <w:pPr>
              <w:spacing w:before="120" w:after="120"/>
              <w:rPr>
                <w:rFonts w:asciiTheme="majorHAnsi" w:hAnsiTheme="majorHAnsi" w:cstheme="majorHAnsi"/>
                <w:b/>
                <w:sz w:val="20"/>
                <w:szCs w:val="20"/>
              </w:rPr>
            </w:pPr>
          </w:p>
        </w:tc>
      </w:tr>
      <w:tr w:rsidR="004C46C6" w:rsidRPr="00D47004" w14:paraId="2EC95594" w14:textId="77777777" w:rsidTr="00822496">
        <w:tc>
          <w:tcPr>
            <w:tcW w:w="851" w:type="dxa"/>
            <w:shd w:val="clear" w:color="auto" w:fill="D6E9B2"/>
          </w:tcPr>
          <w:p w14:paraId="607C46B0" w14:textId="77777777" w:rsidR="00C80406" w:rsidRPr="00D47004" w:rsidRDefault="00C80406" w:rsidP="00D03537">
            <w:pPr>
              <w:spacing w:before="120" w:after="120"/>
              <w:rPr>
                <w:rFonts w:asciiTheme="majorHAnsi" w:hAnsiTheme="majorHAnsi" w:cstheme="majorHAnsi"/>
                <w:b/>
                <w:sz w:val="20"/>
                <w:szCs w:val="20"/>
              </w:rPr>
            </w:pPr>
            <w:r w:rsidRPr="00D47004">
              <w:rPr>
                <w:rFonts w:asciiTheme="majorHAnsi" w:hAnsiTheme="majorHAnsi" w:cstheme="majorHAnsi"/>
                <w:b/>
                <w:sz w:val="20"/>
              </w:rPr>
              <w:t>5.3.4</w:t>
            </w:r>
          </w:p>
        </w:tc>
        <w:tc>
          <w:tcPr>
            <w:tcW w:w="709" w:type="dxa"/>
            <w:shd w:val="clear" w:color="auto" w:fill="FBD4B4"/>
          </w:tcPr>
          <w:p w14:paraId="05478A59" w14:textId="1373E747" w:rsidR="00C80406" w:rsidRPr="00D47004" w:rsidRDefault="00C80406" w:rsidP="00D03537">
            <w:pPr>
              <w:spacing w:before="120" w:after="120"/>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C832F31" w14:textId="77777777" w:rsidR="00C80406" w:rsidRPr="00D47004" w:rsidRDefault="00C80406" w:rsidP="00D03537">
            <w:pPr>
              <w:pStyle w:val="para"/>
              <w:rPr>
                <w:rFonts w:asciiTheme="majorHAnsi" w:hAnsiTheme="majorHAnsi" w:cstheme="majorHAnsi"/>
                <w:sz w:val="20"/>
                <w:szCs w:val="20"/>
              </w:rPr>
            </w:pPr>
            <w:r w:rsidRPr="00D47004">
              <w:rPr>
                <w:rFonts w:asciiTheme="majorHAnsi" w:hAnsiTheme="majorHAnsi" w:cstheme="majorHAnsi"/>
                <w:sz w:val="20"/>
              </w:rPr>
              <w:t>Các quy trình phải được thiết lập để đảm bảo quản lý hiệu quả các vật liệu gây dị ứng để ngăn ngừa nhiễm chéo (tiếp xúc chéo) với sản phẩm không chứa thành phần gây dị ứng. Quy trình có thể bao gồm, nếu thích hợp:</w:t>
            </w:r>
          </w:p>
          <w:p w14:paraId="5FB63906" w14:textId="77777777" w:rsidR="00C80406" w:rsidRPr="00D47004" w:rsidRDefault="00C80406" w:rsidP="00CA662E">
            <w:pPr>
              <w:pStyle w:val="ListBullet"/>
              <w:numPr>
                <w:ilvl w:val="0"/>
                <w:numId w:val="1"/>
              </w:numPr>
            </w:pPr>
            <w:r w:rsidRPr="00D47004">
              <w:t>tách biệt về vật lý hoặc thời gian trong khi các nguyên liệu chứa thành phần gây dị ứng được bảo quản, được sản xuất hoặc được đóng gói</w:t>
            </w:r>
          </w:p>
          <w:p w14:paraId="6CB68D4B" w14:textId="77777777" w:rsidR="00C80406" w:rsidRPr="00D47004" w:rsidRDefault="00C80406" w:rsidP="00CA662E">
            <w:pPr>
              <w:pStyle w:val="ListBullet"/>
              <w:numPr>
                <w:ilvl w:val="0"/>
                <w:numId w:val="1"/>
              </w:numPr>
            </w:pPr>
            <w:r w:rsidRPr="00D47004">
              <w:t>việc sử dụng riêng biệt hoặc bảo vệ bổ sung bên ngoài bảo hộ lao động khi xử lý các nguyên liệu gây dị ứng</w:t>
            </w:r>
          </w:p>
          <w:p w14:paraId="32576896" w14:textId="77777777" w:rsidR="00C80406" w:rsidRPr="00D47004" w:rsidRDefault="00C80406" w:rsidP="00CA662E">
            <w:pPr>
              <w:pStyle w:val="ListBullet"/>
              <w:numPr>
                <w:ilvl w:val="0"/>
                <w:numId w:val="1"/>
              </w:numPr>
            </w:pPr>
            <w:r w:rsidRPr="00D47004">
              <w:t>sử dụng các thiết bị và đồ dùng chuyên dụng, đã được xác định để chế biến</w:t>
            </w:r>
          </w:p>
          <w:p w14:paraId="5E542386" w14:textId="77777777" w:rsidR="00C80406" w:rsidRPr="00D47004" w:rsidRDefault="00C80406" w:rsidP="00CA662E">
            <w:pPr>
              <w:pStyle w:val="ListBullet"/>
              <w:numPr>
                <w:ilvl w:val="0"/>
                <w:numId w:val="1"/>
              </w:numPr>
            </w:pPr>
            <w:r w:rsidRPr="00D47004">
              <w:t>lập kế hoạch sản xuất để giảm chuyển đổi giữa sản phẩm có chứa chất gây dị ứng và sản phẩm không chứa chất gây dị ứng</w:t>
            </w:r>
          </w:p>
          <w:p w14:paraId="5CE3AE22" w14:textId="77777777" w:rsidR="00C80406" w:rsidRPr="00D47004" w:rsidRDefault="00C80406" w:rsidP="00CA662E">
            <w:pPr>
              <w:pStyle w:val="ListBullet"/>
              <w:numPr>
                <w:ilvl w:val="0"/>
                <w:numId w:val="1"/>
              </w:numPr>
            </w:pPr>
            <w:r w:rsidRPr="00D47004">
              <w:t>các hệ thống hạn chế phát tán bụi chứa vật liệu gây dị ứng</w:t>
            </w:r>
          </w:p>
          <w:p w14:paraId="04A36A67" w14:textId="77777777" w:rsidR="00C80406" w:rsidRPr="00D47004" w:rsidRDefault="00C80406" w:rsidP="00CA662E">
            <w:pPr>
              <w:pStyle w:val="ListBullet"/>
              <w:numPr>
                <w:ilvl w:val="0"/>
                <w:numId w:val="1"/>
              </w:numPr>
            </w:pPr>
            <w:r w:rsidRPr="00D47004">
              <w:t>xử lý chất thải và kiểm soát thải bỏ</w:t>
            </w:r>
          </w:p>
          <w:p w14:paraId="26CE4854" w14:textId="3B9CACF1" w:rsidR="00C80406" w:rsidRPr="00D47004" w:rsidRDefault="00C80406" w:rsidP="00CA662E">
            <w:pPr>
              <w:pStyle w:val="ListBullet"/>
              <w:numPr>
                <w:ilvl w:val="0"/>
                <w:numId w:val="1"/>
              </w:numPr>
            </w:pPr>
            <w:r w:rsidRPr="00D47004">
              <w:t>cấm nhân viên, khách tham quan và nhà thầu mang thực phẩm vào nhà máy cho mục đích ăn uống.</w:t>
            </w:r>
          </w:p>
        </w:tc>
        <w:tc>
          <w:tcPr>
            <w:tcW w:w="1221" w:type="dxa"/>
          </w:tcPr>
          <w:p w14:paraId="52B98240" w14:textId="77777777" w:rsidR="00C80406" w:rsidRPr="00D47004" w:rsidRDefault="00C80406" w:rsidP="00D03537">
            <w:pPr>
              <w:spacing w:before="120" w:after="120"/>
              <w:rPr>
                <w:rFonts w:asciiTheme="majorHAnsi" w:hAnsiTheme="majorHAnsi" w:cstheme="majorHAnsi"/>
                <w:b/>
                <w:sz w:val="20"/>
                <w:szCs w:val="20"/>
              </w:rPr>
            </w:pPr>
          </w:p>
        </w:tc>
        <w:tc>
          <w:tcPr>
            <w:tcW w:w="3402" w:type="dxa"/>
          </w:tcPr>
          <w:p w14:paraId="31C6B2E2" w14:textId="77777777" w:rsidR="00C80406" w:rsidRPr="00D47004" w:rsidRDefault="00C80406" w:rsidP="00D03537">
            <w:pPr>
              <w:spacing w:before="120" w:after="120"/>
              <w:rPr>
                <w:rFonts w:asciiTheme="majorHAnsi" w:hAnsiTheme="majorHAnsi" w:cstheme="majorHAnsi"/>
                <w:b/>
                <w:sz w:val="20"/>
                <w:szCs w:val="20"/>
              </w:rPr>
            </w:pPr>
          </w:p>
        </w:tc>
      </w:tr>
      <w:tr w:rsidR="004C46C6" w:rsidRPr="00D47004" w14:paraId="2AA05D81" w14:textId="77777777" w:rsidTr="00822496">
        <w:tc>
          <w:tcPr>
            <w:tcW w:w="851" w:type="dxa"/>
            <w:shd w:val="clear" w:color="auto" w:fill="D6E9B2"/>
          </w:tcPr>
          <w:p w14:paraId="5B64FF16" w14:textId="77777777" w:rsidR="003C2154" w:rsidRPr="00D47004" w:rsidRDefault="003C2154" w:rsidP="003C2154">
            <w:pPr>
              <w:spacing w:before="120" w:after="120"/>
              <w:rPr>
                <w:rFonts w:asciiTheme="majorHAnsi" w:hAnsiTheme="majorHAnsi" w:cstheme="majorHAnsi"/>
                <w:b/>
                <w:sz w:val="20"/>
                <w:szCs w:val="20"/>
              </w:rPr>
            </w:pPr>
            <w:r w:rsidRPr="00D47004">
              <w:rPr>
                <w:rFonts w:asciiTheme="majorHAnsi" w:hAnsiTheme="majorHAnsi" w:cstheme="majorHAnsi"/>
                <w:b/>
                <w:sz w:val="20"/>
              </w:rPr>
              <w:t>5.3.5</w:t>
            </w:r>
          </w:p>
        </w:tc>
        <w:tc>
          <w:tcPr>
            <w:tcW w:w="709" w:type="dxa"/>
            <w:shd w:val="clear" w:color="auto" w:fill="FBD4B4"/>
          </w:tcPr>
          <w:p w14:paraId="7CE4E18F" w14:textId="6968251F" w:rsidR="003C2154" w:rsidRPr="00D47004" w:rsidRDefault="003C2154" w:rsidP="003C2154">
            <w:pPr>
              <w:spacing w:before="120" w:after="120"/>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0A8E5CAD" w:rsidR="003C2154" w:rsidRPr="00D47004" w:rsidRDefault="003C2154" w:rsidP="003C2154">
            <w:pPr>
              <w:pStyle w:val="para"/>
              <w:rPr>
                <w:rFonts w:asciiTheme="majorHAnsi" w:hAnsiTheme="majorHAnsi" w:cstheme="majorHAnsi"/>
                <w:sz w:val="20"/>
                <w:szCs w:val="20"/>
              </w:rPr>
            </w:pPr>
            <w:r w:rsidRPr="00D47004">
              <w:rPr>
                <w:rFonts w:asciiTheme="majorHAnsi" w:hAnsiTheme="majorHAnsi" w:cstheme="majorHAnsi"/>
                <w:sz w:val="20"/>
              </w:rPr>
              <w:t>Khi áp dụng làm lại hoặc thực hiện các hoạt động làm lại, các quy trình phải được thực hiện để đảm bảo công tác làm lại chứa chất gây dị ứng không được sử dụng trong các sản phẩm không có chứa thành phần dị ứng đó.</w:t>
            </w:r>
          </w:p>
        </w:tc>
        <w:tc>
          <w:tcPr>
            <w:tcW w:w="1221" w:type="dxa"/>
          </w:tcPr>
          <w:p w14:paraId="7A13BBD9" w14:textId="77777777" w:rsidR="003C2154" w:rsidRPr="00D47004" w:rsidRDefault="003C2154" w:rsidP="003C2154">
            <w:pPr>
              <w:spacing w:before="120" w:after="120"/>
              <w:rPr>
                <w:rFonts w:asciiTheme="majorHAnsi" w:hAnsiTheme="majorHAnsi" w:cstheme="majorHAnsi"/>
                <w:b/>
                <w:sz w:val="20"/>
                <w:szCs w:val="20"/>
              </w:rPr>
            </w:pPr>
          </w:p>
        </w:tc>
        <w:tc>
          <w:tcPr>
            <w:tcW w:w="3402" w:type="dxa"/>
          </w:tcPr>
          <w:p w14:paraId="621A6BA4" w14:textId="77777777" w:rsidR="003C2154" w:rsidRPr="00D47004" w:rsidRDefault="003C2154" w:rsidP="003C2154">
            <w:pPr>
              <w:spacing w:before="120" w:after="120"/>
              <w:rPr>
                <w:rFonts w:asciiTheme="majorHAnsi" w:hAnsiTheme="majorHAnsi" w:cstheme="majorHAnsi"/>
                <w:b/>
                <w:sz w:val="20"/>
                <w:szCs w:val="20"/>
              </w:rPr>
            </w:pPr>
          </w:p>
        </w:tc>
      </w:tr>
      <w:tr w:rsidR="004C46C6" w:rsidRPr="00D47004" w14:paraId="22AEDEBC" w14:textId="77777777" w:rsidTr="00B67548">
        <w:tc>
          <w:tcPr>
            <w:tcW w:w="1560" w:type="dxa"/>
            <w:gridSpan w:val="2"/>
            <w:shd w:val="clear" w:color="auto" w:fill="D6E9B2"/>
          </w:tcPr>
          <w:p w14:paraId="652FD90E" w14:textId="77777777" w:rsidR="005A16BA" w:rsidRPr="00D47004" w:rsidRDefault="005A16BA" w:rsidP="005A16BA">
            <w:pPr>
              <w:spacing w:before="120" w:after="120"/>
              <w:rPr>
                <w:rFonts w:asciiTheme="majorHAnsi" w:hAnsiTheme="majorHAnsi" w:cstheme="majorHAnsi"/>
                <w:b/>
                <w:sz w:val="20"/>
                <w:szCs w:val="20"/>
              </w:rPr>
            </w:pPr>
            <w:r w:rsidRPr="00D47004">
              <w:rPr>
                <w:rFonts w:asciiTheme="majorHAnsi" w:hAnsiTheme="majorHAnsi" w:cstheme="majorHAnsi"/>
                <w:b/>
                <w:sz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6E5F5ADE" w:rsidR="005A16BA" w:rsidRPr="00D47004" w:rsidRDefault="005A16BA" w:rsidP="005A16BA">
            <w:pPr>
              <w:pStyle w:val="para"/>
              <w:rPr>
                <w:rFonts w:asciiTheme="majorHAnsi" w:hAnsiTheme="majorHAnsi" w:cstheme="majorHAnsi"/>
                <w:sz w:val="20"/>
                <w:szCs w:val="20"/>
              </w:rPr>
            </w:pPr>
            <w:r w:rsidRPr="00D47004">
              <w:rPr>
                <w:rFonts w:asciiTheme="majorHAnsi" w:hAnsiTheme="majorHAnsi" w:cstheme="majorHAnsi"/>
                <w:sz w:val="20"/>
              </w:rPr>
              <w:t>Trong trường hợp đánh giá hợp lý, dựa trên rủi ro chứng minh vì bản chất của quá trình sản xuất việc lây nhiễm chéo (tiếp xúc chéo) chất gây dị ứng không thể ngăn ngừa được, cần đưa ra cảnh báo trên nhãn. Hướng dẫn quốc gia hoặc quy phạm thực hành phải được sử dụng khi đưa ra tuyên bố cảnh báo như vậy.</w:t>
            </w:r>
          </w:p>
        </w:tc>
        <w:tc>
          <w:tcPr>
            <w:tcW w:w="1221" w:type="dxa"/>
          </w:tcPr>
          <w:p w14:paraId="572ABFEB" w14:textId="77777777" w:rsidR="005A16BA" w:rsidRPr="00D47004" w:rsidRDefault="005A16BA" w:rsidP="005A16BA">
            <w:pPr>
              <w:spacing w:before="120" w:after="120"/>
              <w:rPr>
                <w:rFonts w:asciiTheme="majorHAnsi" w:hAnsiTheme="majorHAnsi" w:cstheme="majorHAnsi"/>
                <w:b/>
                <w:sz w:val="20"/>
                <w:szCs w:val="20"/>
              </w:rPr>
            </w:pPr>
          </w:p>
        </w:tc>
        <w:tc>
          <w:tcPr>
            <w:tcW w:w="3402" w:type="dxa"/>
          </w:tcPr>
          <w:p w14:paraId="1E118F30" w14:textId="77777777" w:rsidR="005A16BA" w:rsidRPr="00D47004" w:rsidRDefault="005A16BA" w:rsidP="005A16BA">
            <w:pPr>
              <w:spacing w:before="120" w:after="120"/>
              <w:rPr>
                <w:rFonts w:asciiTheme="majorHAnsi" w:hAnsiTheme="majorHAnsi" w:cstheme="majorHAnsi"/>
                <w:b/>
                <w:sz w:val="20"/>
                <w:szCs w:val="20"/>
              </w:rPr>
            </w:pPr>
          </w:p>
        </w:tc>
      </w:tr>
      <w:tr w:rsidR="004C46C6" w:rsidRPr="00D47004" w14:paraId="472F9020" w14:textId="77777777" w:rsidTr="00B67548">
        <w:tc>
          <w:tcPr>
            <w:tcW w:w="1560" w:type="dxa"/>
            <w:gridSpan w:val="2"/>
            <w:shd w:val="clear" w:color="auto" w:fill="D6E9B2"/>
          </w:tcPr>
          <w:p w14:paraId="29A391EA" w14:textId="77777777" w:rsidR="008A7A22" w:rsidRPr="00D47004" w:rsidRDefault="008A7A22" w:rsidP="008A7A22">
            <w:pPr>
              <w:spacing w:before="120" w:after="120"/>
              <w:rPr>
                <w:rFonts w:asciiTheme="majorHAnsi" w:hAnsiTheme="majorHAnsi" w:cstheme="majorHAnsi"/>
                <w:b/>
                <w:sz w:val="20"/>
                <w:szCs w:val="20"/>
              </w:rPr>
            </w:pPr>
            <w:r w:rsidRPr="00D47004">
              <w:rPr>
                <w:rFonts w:asciiTheme="majorHAnsi" w:hAnsiTheme="majorHAnsi" w:cstheme="majorHAnsi"/>
                <w:b/>
                <w:sz w:val="20"/>
              </w:rPr>
              <w:t>5.3.7</w:t>
            </w:r>
          </w:p>
        </w:tc>
        <w:tc>
          <w:tcPr>
            <w:tcW w:w="3740" w:type="dxa"/>
            <w:tcBorders>
              <w:top w:val="single" w:sz="4" w:space="0" w:color="auto"/>
              <w:left w:val="single" w:sz="4" w:space="0" w:color="auto"/>
              <w:bottom w:val="single" w:sz="4" w:space="0" w:color="auto"/>
              <w:right w:val="single" w:sz="4" w:space="0" w:color="auto"/>
            </w:tcBorders>
          </w:tcPr>
          <w:p w14:paraId="032179A8" w14:textId="0353F1F3" w:rsidR="008A7A22" w:rsidRPr="00D47004" w:rsidRDefault="008A7A22" w:rsidP="008A7A22">
            <w:pPr>
              <w:pStyle w:val="para"/>
              <w:rPr>
                <w:rFonts w:asciiTheme="majorHAnsi" w:hAnsiTheme="majorHAnsi" w:cstheme="majorHAnsi"/>
                <w:sz w:val="20"/>
                <w:szCs w:val="20"/>
              </w:rPr>
            </w:pPr>
            <w:r w:rsidRPr="00D47004">
              <w:rPr>
                <w:rFonts w:asciiTheme="majorHAnsi" w:hAnsiTheme="majorHAnsi" w:cstheme="majorHAnsi"/>
                <w:sz w:val="20"/>
              </w:rPr>
              <w:t xml:space="preserve">Trong trường hợp khiếu nại được thực hiện liên quan đến sự phù hợp của thực phẩm cho người bị dị ứng hoặc </w:t>
            </w:r>
            <w:r w:rsidRPr="00D47004">
              <w:rPr>
                <w:rFonts w:asciiTheme="majorHAnsi" w:hAnsiTheme="majorHAnsi" w:cstheme="majorHAnsi"/>
                <w:sz w:val="20"/>
              </w:rPr>
              <w:lastRenderedPageBreak/>
              <w:t>nhạy cảm với thực phẩm (đôi khi được gọi là “siêu nhạy cảm với thực phẩm”), thì nhà máy phải đảm bảo quá trình sản xuất được xác nhận giá trị sử dụng đầy đủ nhằm đáp ứng yêu cầu đã công bố và hiệu lực của quá trình được kiểm tra xác nhận thường xuyên. Khiếu nại phải được lập thành văn bản.</w:t>
            </w:r>
          </w:p>
        </w:tc>
        <w:tc>
          <w:tcPr>
            <w:tcW w:w="1221" w:type="dxa"/>
          </w:tcPr>
          <w:p w14:paraId="3644C5A0" w14:textId="77777777" w:rsidR="008A7A22" w:rsidRPr="00D47004" w:rsidRDefault="008A7A22" w:rsidP="008A7A22">
            <w:pPr>
              <w:spacing w:before="120" w:after="120"/>
              <w:rPr>
                <w:rFonts w:asciiTheme="majorHAnsi" w:hAnsiTheme="majorHAnsi" w:cstheme="majorHAnsi"/>
                <w:b/>
                <w:sz w:val="20"/>
                <w:szCs w:val="20"/>
              </w:rPr>
            </w:pPr>
          </w:p>
        </w:tc>
        <w:tc>
          <w:tcPr>
            <w:tcW w:w="3402" w:type="dxa"/>
          </w:tcPr>
          <w:p w14:paraId="075E4952" w14:textId="77777777" w:rsidR="008A7A22" w:rsidRPr="00D47004" w:rsidRDefault="008A7A22" w:rsidP="008A7A22">
            <w:pPr>
              <w:spacing w:before="120" w:after="120"/>
              <w:rPr>
                <w:rFonts w:asciiTheme="majorHAnsi" w:hAnsiTheme="majorHAnsi" w:cstheme="majorHAnsi"/>
                <w:b/>
                <w:sz w:val="20"/>
                <w:szCs w:val="20"/>
              </w:rPr>
            </w:pPr>
          </w:p>
        </w:tc>
      </w:tr>
      <w:tr w:rsidR="004C46C6" w:rsidRPr="00D47004" w14:paraId="481FEEA7" w14:textId="77777777" w:rsidTr="00822496">
        <w:tc>
          <w:tcPr>
            <w:tcW w:w="851" w:type="dxa"/>
            <w:shd w:val="clear" w:color="auto" w:fill="D6E9B2"/>
          </w:tcPr>
          <w:p w14:paraId="7C1DAA3B" w14:textId="77777777" w:rsidR="00541E3C" w:rsidRPr="00D47004" w:rsidRDefault="00541E3C" w:rsidP="00541E3C">
            <w:pPr>
              <w:spacing w:before="120" w:after="120"/>
              <w:rPr>
                <w:rFonts w:asciiTheme="majorHAnsi" w:hAnsiTheme="majorHAnsi" w:cstheme="majorHAnsi"/>
                <w:b/>
                <w:sz w:val="20"/>
                <w:szCs w:val="20"/>
              </w:rPr>
            </w:pPr>
            <w:r w:rsidRPr="00D47004">
              <w:rPr>
                <w:rFonts w:asciiTheme="majorHAnsi" w:hAnsiTheme="majorHAnsi" w:cstheme="majorHAnsi"/>
                <w:b/>
                <w:sz w:val="20"/>
              </w:rPr>
              <w:t>5.3.8</w:t>
            </w:r>
          </w:p>
        </w:tc>
        <w:tc>
          <w:tcPr>
            <w:tcW w:w="709" w:type="dxa"/>
            <w:shd w:val="clear" w:color="auto" w:fill="FBD4B4"/>
          </w:tcPr>
          <w:p w14:paraId="06B90474" w14:textId="37A2D04B" w:rsidR="00541E3C" w:rsidRPr="00D47004" w:rsidRDefault="00541E3C" w:rsidP="00541E3C">
            <w:pPr>
              <w:spacing w:before="120" w:after="120"/>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FAA26F" w14:textId="77777777" w:rsidR="00541E3C" w:rsidRPr="00D47004" w:rsidRDefault="00541E3C" w:rsidP="00541E3C">
            <w:pPr>
              <w:pStyle w:val="para"/>
              <w:rPr>
                <w:rFonts w:asciiTheme="majorHAnsi" w:hAnsiTheme="majorHAnsi" w:cstheme="majorHAnsi"/>
                <w:sz w:val="20"/>
                <w:szCs w:val="20"/>
              </w:rPr>
            </w:pPr>
            <w:r w:rsidRPr="00D47004">
              <w:rPr>
                <w:rFonts w:asciiTheme="majorHAnsi" w:hAnsiTheme="majorHAnsi" w:cstheme="majorHAnsi"/>
                <w:sz w:val="20"/>
              </w:rPr>
              <w:t>Quy trình vệ sinh thiết bị hoặc khu vực phải được thiết kế để loại bỏ hoặc giảm xuống mức chấp nhận được đối với bất kỳ sự nhiễm bẩn chéo nào (tiếp xúc chéo) với các chất gây dị ứng. Các phương pháp vệ sinh phải được kiểm tra xác nhận để đảm bảo có hiệu lực và hiệu lực của quá trình được kiểm tra xác nhận thường xuyên. Thiết bị vệ sinh được dùng để vệ sinh các vật liệu gây dị ứng hoặc phải:</w:t>
            </w:r>
          </w:p>
          <w:p w14:paraId="783654A9" w14:textId="77777777" w:rsidR="00541E3C" w:rsidRPr="00D47004" w:rsidRDefault="00541E3C" w:rsidP="00CA662E">
            <w:pPr>
              <w:pStyle w:val="ListBullet"/>
              <w:numPr>
                <w:ilvl w:val="0"/>
                <w:numId w:val="1"/>
              </w:numPr>
            </w:pPr>
            <w:r w:rsidRPr="00D47004">
              <w:t>được nhận biết và cụ thể cho việc sử dụng chất gây dị ứng</w:t>
            </w:r>
          </w:p>
          <w:p w14:paraId="5EF56638" w14:textId="77777777" w:rsidR="00541E3C" w:rsidRPr="00D47004" w:rsidRDefault="00541E3C" w:rsidP="00CA662E">
            <w:pPr>
              <w:pStyle w:val="ListBullet"/>
              <w:numPr>
                <w:ilvl w:val="0"/>
                <w:numId w:val="1"/>
              </w:numPr>
            </w:pPr>
            <w:r w:rsidRPr="00D47004">
              <w:t>sử dụng một lần</w:t>
            </w:r>
          </w:p>
          <w:p w14:paraId="02EC8E0B" w14:textId="1CAAC933" w:rsidR="00541E3C" w:rsidRPr="00D47004" w:rsidRDefault="00541E3C" w:rsidP="00CA662E">
            <w:pPr>
              <w:pStyle w:val="ListBullet"/>
              <w:numPr>
                <w:ilvl w:val="0"/>
                <w:numId w:val="1"/>
              </w:numPr>
            </w:pPr>
            <w:r w:rsidRPr="00D47004">
              <w:t>được vệ sinh hiệu quả sau khi sử dụng.</w:t>
            </w:r>
          </w:p>
        </w:tc>
        <w:tc>
          <w:tcPr>
            <w:tcW w:w="1221" w:type="dxa"/>
          </w:tcPr>
          <w:p w14:paraId="4811DC71" w14:textId="77777777" w:rsidR="00541E3C" w:rsidRPr="00D47004" w:rsidRDefault="00541E3C" w:rsidP="00541E3C">
            <w:pPr>
              <w:spacing w:before="120" w:after="120"/>
              <w:rPr>
                <w:rFonts w:asciiTheme="majorHAnsi" w:hAnsiTheme="majorHAnsi" w:cstheme="majorHAnsi"/>
                <w:b/>
                <w:sz w:val="20"/>
                <w:szCs w:val="20"/>
              </w:rPr>
            </w:pPr>
          </w:p>
        </w:tc>
        <w:tc>
          <w:tcPr>
            <w:tcW w:w="3402" w:type="dxa"/>
          </w:tcPr>
          <w:p w14:paraId="7042A77A" w14:textId="77777777" w:rsidR="00541E3C" w:rsidRPr="00D47004" w:rsidRDefault="00541E3C" w:rsidP="00541E3C">
            <w:pPr>
              <w:spacing w:before="120" w:after="120"/>
              <w:rPr>
                <w:rFonts w:asciiTheme="majorHAnsi" w:hAnsiTheme="majorHAnsi" w:cstheme="majorHAnsi"/>
                <w:b/>
                <w:sz w:val="20"/>
                <w:szCs w:val="20"/>
              </w:rPr>
            </w:pPr>
          </w:p>
        </w:tc>
      </w:tr>
      <w:tr w:rsidR="00541E3C" w:rsidRPr="00D47004" w14:paraId="3AAC23D2" w14:textId="77777777" w:rsidTr="004C46C6">
        <w:tc>
          <w:tcPr>
            <w:tcW w:w="1560" w:type="dxa"/>
            <w:gridSpan w:val="2"/>
            <w:shd w:val="clear" w:color="auto" w:fill="92D050"/>
          </w:tcPr>
          <w:p w14:paraId="0C1355E9" w14:textId="77777777" w:rsidR="00541E3C" w:rsidRPr="00D47004" w:rsidRDefault="00541E3C" w:rsidP="00541E3C">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5.4</w:t>
            </w:r>
          </w:p>
        </w:tc>
        <w:tc>
          <w:tcPr>
            <w:tcW w:w="8363" w:type="dxa"/>
            <w:gridSpan w:val="3"/>
            <w:shd w:val="clear" w:color="auto" w:fill="92D050"/>
          </w:tcPr>
          <w:p w14:paraId="5CD38BEE" w14:textId="77777777" w:rsidR="00541E3C" w:rsidRPr="00D47004" w:rsidRDefault="00541E3C" w:rsidP="00541E3C">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Xác thực sản phẩm, công bố và chuỗi cung ứng</w:t>
            </w:r>
          </w:p>
        </w:tc>
      </w:tr>
      <w:tr w:rsidR="00541E3C" w:rsidRPr="00D47004" w14:paraId="49F46C2E" w14:textId="77777777" w:rsidTr="004C46C6">
        <w:tc>
          <w:tcPr>
            <w:tcW w:w="1560" w:type="dxa"/>
            <w:gridSpan w:val="2"/>
            <w:shd w:val="clear" w:color="auto" w:fill="D6E9B2"/>
          </w:tcPr>
          <w:p w14:paraId="78E6FA84" w14:textId="77777777" w:rsidR="00541E3C" w:rsidRPr="00D47004" w:rsidRDefault="00541E3C" w:rsidP="00541E3C">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shd w:val="clear" w:color="auto" w:fill="D6E9B2"/>
          </w:tcPr>
          <w:p w14:paraId="502581E1" w14:textId="77777777" w:rsidR="00541E3C" w:rsidRPr="00D47004" w:rsidRDefault="00541E3C" w:rsidP="00541E3C">
            <w:pPr>
              <w:pStyle w:val="para"/>
              <w:rPr>
                <w:rFonts w:asciiTheme="majorHAnsi" w:hAnsiTheme="majorHAnsi" w:cstheme="majorHAnsi"/>
                <w:sz w:val="20"/>
                <w:szCs w:val="20"/>
              </w:rPr>
            </w:pPr>
            <w:r w:rsidRPr="00D47004">
              <w:rPr>
                <w:rFonts w:asciiTheme="majorHAnsi" w:hAnsiTheme="majorHAnsi" w:cstheme="majorHAnsi"/>
                <w:sz w:val="20"/>
              </w:rPr>
              <w:t>Các hệ thống phải được áp dụng để giảm thiểu rủi ro mua phải các nguyên liệu thực phẩm giả mạo hoặc bị đấu trộn và để đảm bảo rằng tất cả các mô tả và tuyên bố về sản phẩm đều hợp pháp, chính xác và được kiểm tra xác nhận.</w:t>
            </w:r>
          </w:p>
        </w:tc>
      </w:tr>
      <w:tr w:rsidR="004C46C6" w:rsidRPr="00D47004" w14:paraId="05AAA705" w14:textId="77777777" w:rsidTr="00B67548">
        <w:tc>
          <w:tcPr>
            <w:tcW w:w="1560" w:type="dxa"/>
            <w:gridSpan w:val="2"/>
            <w:shd w:val="clear" w:color="auto" w:fill="D6E9B2"/>
          </w:tcPr>
          <w:p w14:paraId="40E6F993" w14:textId="77777777" w:rsidR="00541E3C" w:rsidRPr="00D47004" w:rsidRDefault="00541E3C" w:rsidP="00541E3C">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740" w:type="dxa"/>
            <w:shd w:val="clear" w:color="auto" w:fill="FFFFFF" w:themeFill="background1"/>
          </w:tcPr>
          <w:p w14:paraId="78016693" w14:textId="77777777" w:rsidR="00541E3C" w:rsidRPr="00D47004" w:rsidRDefault="00541E3C" w:rsidP="00541E3C">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21" w:type="dxa"/>
            <w:shd w:val="clear" w:color="auto" w:fill="FFFFFF" w:themeFill="background1"/>
          </w:tcPr>
          <w:p w14:paraId="68C8FE00" w14:textId="77777777" w:rsidR="00541E3C" w:rsidRPr="00D47004" w:rsidRDefault="00541E3C" w:rsidP="00541E3C">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shd w:val="clear" w:color="auto" w:fill="FFFFFF" w:themeFill="background1"/>
          </w:tcPr>
          <w:p w14:paraId="01C535B9" w14:textId="5B1222FB" w:rsidR="00541E3C" w:rsidRPr="00D47004" w:rsidRDefault="00994283" w:rsidP="00541E3C">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39D95C10" w14:textId="77777777" w:rsidTr="00B67548">
        <w:tc>
          <w:tcPr>
            <w:tcW w:w="1560" w:type="dxa"/>
            <w:gridSpan w:val="2"/>
            <w:shd w:val="clear" w:color="auto" w:fill="FBD4B4"/>
          </w:tcPr>
          <w:p w14:paraId="7ED60FC1" w14:textId="77777777" w:rsidR="00D734DB" w:rsidRPr="00D47004" w:rsidRDefault="00D734DB" w:rsidP="00D734DB">
            <w:pPr>
              <w:spacing w:before="120" w:after="120"/>
              <w:rPr>
                <w:rFonts w:asciiTheme="majorHAnsi" w:hAnsiTheme="majorHAnsi" w:cstheme="majorHAnsi"/>
                <w:b/>
                <w:sz w:val="20"/>
                <w:szCs w:val="20"/>
              </w:rPr>
            </w:pPr>
            <w:r w:rsidRPr="00D47004">
              <w:rPr>
                <w:rFonts w:asciiTheme="majorHAnsi" w:hAnsiTheme="majorHAnsi" w:cstheme="majorHAnsi"/>
                <w:b/>
                <w:sz w:val="20"/>
              </w:rPr>
              <w:t>5.4.1</w:t>
            </w:r>
          </w:p>
        </w:tc>
        <w:tc>
          <w:tcPr>
            <w:tcW w:w="3740" w:type="dxa"/>
            <w:tcBorders>
              <w:top w:val="single" w:sz="4" w:space="0" w:color="auto"/>
              <w:left w:val="single" w:sz="4" w:space="0" w:color="auto"/>
              <w:bottom w:val="single" w:sz="4" w:space="0" w:color="auto"/>
              <w:right w:val="single" w:sz="4" w:space="0" w:color="auto"/>
            </w:tcBorders>
          </w:tcPr>
          <w:p w14:paraId="2D59879F" w14:textId="2AB9CBEE" w:rsidR="00D734DB" w:rsidRPr="00D47004" w:rsidRDefault="00D734DB" w:rsidP="00CA662E">
            <w:pPr>
              <w:pStyle w:val="ListBullet"/>
            </w:pPr>
            <w:r w:rsidRPr="00D47004">
              <w:t>Khi nhân viên tham gia đánh giá tính điểm yếu, cá nhân hoặc nhóm chịu trách nhiệm phải hiểu các nguy cơ gian lận thực phẩm tiềm ẩn. Điều này phải bao gồm kiến thức về các nguyên vật liệu được nhà máy sử dụng và các nguyên tắc đánh giá tính điểm yếu.</w:t>
            </w:r>
          </w:p>
        </w:tc>
        <w:tc>
          <w:tcPr>
            <w:tcW w:w="1221" w:type="dxa"/>
            <w:shd w:val="clear" w:color="auto" w:fill="FFFFFF" w:themeFill="background1"/>
          </w:tcPr>
          <w:p w14:paraId="5EB4A7F7" w14:textId="77777777" w:rsidR="00D734DB" w:rsidRPr="00D47004" w:rsidRDefault="00D734DB" w:rsidP="00D734DB">
            <w:pPr>
              <w:spacing w:before="120" w:after="120"/>
              <w:rPr>
                <w:rFonts w:asciiTheme="majorHAnsi" w:hAnsiTheme="majorHAnsi" w:cstheme="majorHAnsi"/>
                <w:b/>
                <w:sz w:val="20"/>
                <w:szCs w:val="20"/>
              </w:rPr>
            </w:pPr>
          </w:p>
        </w:tc>
        <w:tc>
          <w:tcPr>
            <w:tcW w:w="3402" w:type="dxa"/>
            <w:shd w:val="clear" w:color="auto" w:fill="FFFFFF" w:themeFill="background1"/>
          </w:tcPr>
          <w:p w14:paraId="539C9A54" w14:textId="77777777" w:rsidR="00D734DB" w:rsidRPr="00D47004" w:rsidRDefault="00D734DB" w:rsidP="00D734DB">
            <w:pPr>
              <w:spacing w:before="120" w:after="120"/>
              <w:rPr>
                <w:rFonts w:asciiTheme="majorHAnsi" w:hAnsiTheme="majorHAnsi" w:cstheme="majorHAnsi"/>
                <w:b/>
                <w:sz w:val="20"/>
                <w:szCs w:val="20"/>
              </w:rPr>
            </w:pPr>
          </w:p>
        </w:tc>
      </w:tr>
      <w:tr w:rsidR="004C46C6" w:rsidRPr="00D47004" w14:paraId="14A52CAC" w14:textId="77777777" w:rsidTr="00B67548">
        <w:tc>
          <w:tcPr>
            <w:tcW w:w="1560" w:type="dxa"/>
            <w:gridSpan w:val="2"/>
            <w:shd w:val="clear" w:color="auto" w:fill="D6E9B2"/>
          </w:tcPr>
          <w:p w14:paraId="62AD9998" w14:textId="77777777" w:rsidR="000E288C" w:rsidRPr="00D47004" w:rsidRDefault="000E288C" w:rsidP="000E288C">
            <w:pPr>
              <w:spacing w:before="120" w:after="120"/>
              <w:rPr>
                <w:rFonts w:asciiTheme="majorHAnsi" w:hAnsiTheme="majorHAnsi" w:cstheme="majorHAnsi"/>
                <w:b/>
                <w:sz w:val="20"/>
                <w:szCs w:val="20"/>
              </w:rPr>
            </w:pPr>
            <w:r w:rsidRPr="00D47004">
              <w:rPr>
                <w:rFonts w:asciiTheme="majorHAnsi" w:hAnsiTheme="majorHAnsi" w:cstheme="majorHAnsi"/>
                <w:b/>
                <w:sz w:val="20"/>
              </w:rPr>
              <w:t>5.4.2</w:t>
            </w:r>
          </w:p>
        </w:tc>
        <w:tc>
          <w:tcPr>
            <w:tcW w:w="3740" w:type="dxa"/>
            <w:tcBorders>
              <w:top w:val="single" w:sz="4" w:space="0" w:color="auto"/>
              <w:left w:val="single" w:sz="4" w:space="0" w:color="auto"/>
              <w:bottom w:val="single" w:sz="4" w:space="0" w:color="auto"/>
              <w:right w:val="single" w:sz="4" w:space="0" w:color="auto"/>
            </w:tcBorders>
          </w:tcPr>
          <w:p w14:paraId="35BDBA91" w14:textId="77777777" w:rsidR="000E288C" w:rsidRPr="00D47004" w:rsidRDefault="000E288C" w:rsidP="000E288C">
            <w:pPr>
              <w:pStyle w:val="para"/>
              <w:rPr>
                <w:rFonts w:asciiTheme="majorHAnsi" w:hAnsiTheme="majorHAnsi" w:cstheme="majorHAnsi"/>
                <w:sz w:val="20"/>
                <w:szCs w:val="20"/>
              </w:rPr>
            </w:pPr>
            <w:r w:rsidRPr="00D47004">
              <w:rPr>
                <w:rFonts w:asciiTheme="majorHAnsi" w:hAnsiTheme="majorHAnsi" w:cstheme="majorHAnsi"/>
                <w:sz w:val="20"/>
              </w:rPr>
              <w:t>Công ty phải có các quá trình để tiếp cận thông tin lịch sử và sự phát triển của các mối đe dọa đối với chuỗi cung ứng, có thể gây ra rủi ro pha trộn hoặc thay thế nguyên vật liệu (tức là nguyên vật liệu gian lận). Thông tin như vậy có thể đến từ, ví dụ:</w:t>
            </w:r>
          </w:p>
          <w:p w14:paraId="4AAB1787" w14:textId="77777777" w:rsidR="000E288C" w:rsidRPr="00D47004" w:rsidRDefault="000E288C" w:rsidP="00CA662E">
            <w:pPr>
              <w:pStyle w:val="ListBullet"/>
              <w:numPr>
                <w:ilvl w:val="0"/>
                <w:numId w:val="1"/>
              </w:numPr>
            </w:pPr>
            <w:r w:rsidRPr="00D47004">
              <w:t>các hiệp hội thương mại</w:t>
            </w:r>
          </w:p>
          <w:p w14:paraId="20B2817E" w14:textId="77777777" w:rsidR="000E288C" w:rsidRPr="00D47004" w:rsidRDefault="000E288C" w:rsidP="00CA662E">
            <w:pPr>
              <w:pStyle w:val="ListBullet"/>
              <w:numPr>
                <w:ilvl w:val="0"/>
                <w:numId w:val="1"/>
              </w:numPr>
            </w:pPr>
            <w:r w:rsidRPr="00D47004">
              <w:t>các nguồn từ chính phủ</w:t>
            </w:r>
          </w:p>
          <w:p w14:paraId="57D900B8" w14:textId="77777777" w:rsidR="00D21E61" w:rsidRPr="00D47004" w:rsidRDefault="000E288C" w:rsidP="00CA662E">
            <w:pPr>
              <w:pStyle w:val="ListBullet"/>
              <w:numPr>
                <w:ilvl w:val="0"/>
                <w:numId w:val="1"/>
              </w:numPr>
            </w:pPr>
            <w:r w:rsidRPr="00D47004">
              <w:lastRenderedPageBreak/>
              <w:t>các trung tâm tư nhân</w:t>
            </w:r>
          </w:p>
          <w:p w14:paraId="72E600A2" w14:textId="52065433" w:rsidR="000E288C" w:rsidRPr="00D47004" w:rsidRDefault="000E288C" w:rsidP="00CA662E">
            <w:pPr>
              <w:pStyle w:val="ListBullet"/>
              <w:numPr>
                <w:ilvl w:val="0"/>
                <w:numId w:val="1"/>
              </w:numPr>
            </w:pPr>
            <w:r w:rsidRPr="00D47004">
              <w:t>các hoạt động đã hoàn thành cho khoản 1.1.8.</w:t>
            </w:r>
          </w:p>
        </w:tc>
        <w:tc>
          <w:tcPr>
            <w:tcW w:w="1221" w:type="dxa"/>
            <w:shd w:val="clear" w:color="auto" w:fill="FFFFFF" w:themeFill="background1"/>
          </w:tcPr>
          <w:p w14:paraId="7CB34B2C" w14:textId="77777777" w:rsidR="000E288C" w:rsidRPr="00D47004" w:rsidRDefault="000E288C" w:rsidP="000E288C">
            <w:pPr>
              <w:spacing w:before="120" w:after="120"/>
              <w:rPr>
                <w:rFonts w:asciiTheme="majorHAnsi" w:hAnsiTheme="majorHAnsi" w:cstheme="majorHAnsi"/>
                <w:b/>
                <w:sz w:val="20"/>
                <w:szCs w:val="20"/>
              </w:rPr>
            </w:pPr>
          </w:p>
        </w:tc>
        <w:tc>
          <w:tcPr>
            <w:tcW w:w="3402" w:type="dxa"/>
            <w:shd w:val="clear" w:color="auto" w:fill="FFFFFF" w:themeFill="background1"/>
          </w:tcPr>
          <w:p w14:paraId="0557CECC" w14:textId="77777777" w:rsidR="000E288C" w:rsidRPr="00D47004" w:rsidRDefault="000E288C" w:rsidP="000E288C">
            <w:pPr>
              <w:spacing w:before="120" w:after="120"/>
              <w:rPr>
                <w:rFonts w:asciiTheme="majorHAnsi" w:hAnsiTheme="majorHAnsi" w:cstheme="majorHAnsi"/>
                <w:b/>
                <w:sz w:val="20"/>
                <w:szCs w:val="20"/>
              </w:rPr>
            </w:pPr>
          </w:p>
        </w:tc>
      </w:tr>
      <w:tr w:rsidR="004C46C6" w:rsidRPr="00D47004" w14:paraId="51C89CFB" w14:textId="77777777" w:rsidTr="00B67548">
        <w:tc>
          <w:tcPr>
            <w:tcW w:w="1560" w:type="dxa"/>
            <w:gridSpan w:val="2"/>
            <w:shd w:val="clear" w:color="auto" w:fill="D6E9B2"/>
          </w:tcPr>
          <w:p w14:paraId="2A7542B8" w14:textId="1D73A9E4" w:rsidR="001A3FD9" w:rsidRPr="00D47004" w:rsidRDefault="001A3FD9" w:rsidP="000538D7">
            <w:pPr>
              <w:spacing w:before="120" w:after="120"/>
              <w:rPr>
                <w:rFonts w:asciiTheme="majorHAnsi" w:hAnsiTheme="majorHAnsi" w:cstheme="majorHAnsi"/>
                <w:b/>
                <w:sz w:val="20"/>
                <w:szCs w:val="20"/>
              </w:rPr>
            </w:pPr>
            <w:r w:rsidRPr="00D47004">
              <w:rPr>
                <w:rFonts w:asciiTheme="majorHAnsi" w:hAnsiTheme="majorHAnsi" w:cstheme="majorHAnsi"/>
                <w:b/>
                <w:sz w:val="20"/>
              </w:rPr>
              <w:t>5.4.3</w:t>
            </w:r>
          </w:p>
        </w:tc>
        <w:tc>
          <w:tcPr>
            <w:tcW w:w="3740" w:type="dxa"/>
            <w:tcBorders>
              <w:top w:val="single" w:sz="4" w:space="0" w:color="auto"/>
              <w:left w:val="single" w:sz="4" w:space="0" w:color="auto"/>
              <w:bottom w:val="single" w:sz="4" w:space="0" w:color="auto"/>
              <w:right w:val="single" w:sz="4" w:space="0" w:color="auto"/>
            </w:tcBorders>
          </w:tcPr>
          <w:p w14:paraId="1F52F9DA" w14:textId="77777777" w:rsidR="001A3FD9" w:rsidRPr="00D47004" w:rsidRDefault="001A3FD9" w:rsidP="000538D7">
            <w:pPr>
              <w:pStyle w:val="para"/>
              <w:rPr>
                <w:rFonts w:asciiTheme="majorHAnsi" w:hAnsiTheme="majorHAnsi" w:cstheme="majorHAnsi"/>
                <w:sz w:val="20"/>
                <w:szCs w:val="20"/>
              </w:rPr>
            </w:pPr>
            <w:r w:rsidRPr="00D47004">
              <w:rPr>
                <w:rFonts w:asciiTheme="majorHAnsi" w:hAnsiTheme="majorHAnsi" w:cstheme="majorHAnsi"/>
                <w:sz w:val="20"/>
              </w:rPr>
              <w:t>Việc đánh giá tính điểm yếu bằng văn bản phải được thực hiện trên tất cả các nguyên vật liệu thực phẩm hoặc các nhóm nguyên vật liệu để đánh giá nguy cơ tiềm ẩn của pha trộn hoặc thay thế. Điều này phải tính đến:</w:t>
            </w:r>
          </w:p>
          <w:p w14:paraId="4D47D099" w14:textId="77777777" w:rsidR="001A3FD9" w:rsidRPr="00D47004" w:rsidRDefault="001A3FD9" w:rsidP="00CA662E">
            <w:pPr>
              <w:pStyle w:val="ListBullet"/>
              <w:numPr>
                <w:ilvl w:val="0"/>
                <w:numId w:val="1"/>
              </w:numPr>
            </w:pPr>
            <w:r w:rsidRPr="00D47004">
              <w:t>bằng chứng lịch sử về sự thay thế hoặc pha trộn</w:t>
            </w:r>
          </w:p>
          <w:p w14:paraId="571A6475" w14:textId="77777777" w:rsidR="001A3FD9" w:rsidRPr="00D47004" w:rsidRDefault="001A3FD9" w:rsidP="00CA662E">
            <w:pPr>
              <w:pStyle w:val="ListBullet"/>
              <w:numPr>
                <w:ilvl w:val="0"/>
                <w:numId w:val="1"/>
              </w:numPr>
            </w:pPr>
            <w:r w:rsidRPr="00D47004">
              <w:t>các yếu tố kinh tế có thể khiến pha trộn hoặc thay thế nhiều hơn</w:t>
            </w:r>
          </w:p>
          <w:p w14:paraId="2A8CC568" w14:textId="77777777" w:rsidR="001A3FD9" w:rsidRPr="00D47004" w:rsidRDefault="001A3FD9" w:rsidP="00CA662E">
            <w:pPr>
              <w:pStyle w:val="ListBullet"/>
              <w:numPr>
                <w:ilvl w:val="0"/>
                <w:numId w:val="1"/>
              </w:numPr>
            </w:pPr>
            <w:r w:rsidRPr="00D47004">
              <w:t>sự dễ dàng tiếp cận với các nguyên vật liệu thông qua chuỗi cung ứng</w:t>
            </w:r>
          </w:p>
          <w:p w14:paraId="757DE5A5" w14:textId="77777777" w:rsidR="001A3FD9" w:rsidRPr="00D47004" w:rsidRDefault="001A3FD9" w:rsidP="00CA662E">
            <w:pPr>
              <w:pStyle w:val="ListBullet"/>
              <w:numPr>
                <w:ilvl w:val="0"/>
                <w:numId w:val="1"/>
              </w:numPr>
            </w:pPr>
            <w:r w:rsidRPr="00D47004">
              <w:t>mức độ tinh tế của kiểm tra thử nghiệm định kỳ để xác định pha trộn/giả mạo</w:t>
            </w:r>
          </w:p>
          <w:p w14:paraId="79DFD3FD" w14:textId="77777777" w:rsidR="001A3FD9" w:rsidRPr="00D47004" w:rsidRDefault="001A3FD9" w:rsidP="00CA662E">
            <w:pPr>
              <w:pStyle w:val="ListBullet"/>
              <w:numPr>
                <w:ilvl w:val="0"/>
                <w:numId w:val="1"/>
              </w:numPr>
            </w:pPr>
            <w:r w:rsidRPr="00D47004">
              <w:t>bản chất của nguyên vật liệu.</w:t>
            </w:r>
          </w:p>
          <w:p w14:paraId="1AD4843A" w14:textId="77777777" w:rsidR="001A3FD9" w:rsidRPr="00D47004" w:rsidRDefault="001A3FD9" w:rsidP="000538D7">
            <w:pPr>
              <w:pStyle w:val="para"/>
              <w:rPr>
                <w:rFonts w:asciiTheme="majorHAnsi" w:hAnsiTheme="majorHAnsi" w:cstheme="majorHAnsi"/>
                <w:sz w:val="20"/>
                <w:szCs w:val="20"/>
              </w:rPr>
            </w:pPr>
            <w:r w:rsidRPr="00D47004">
              <w:rPr>
                <w:rFonts w:asciiTheme="majorHAnsi" w:hAnsiTheme="majorHAnsi" w:cstheme="majorHAnsi"/>
                <w:sz w:val="20"/>
              </w:rPr>
              <w:t>Đầu ra từ đánh giá này phải là một kế hoạch đánh giá điểm yếu được lập thành văn bản.</w:t>
            </w:r>
          </w:p>
          <w:p w14:paraId="65E16D86" w14:textId="77777777" w:rsidR="001A3FD9" w:rsidRPr="00D47004" w:rsidRDefault="001A3FD9" w:rsidP="000538D7">
            <w:pPr>
              <w:pStyle w:val="para"/>
              <w:rPr>
                <w:rFonts w:asciiTheme="majorHAnsi" w:hAnsiTheme="majorHAnsi" w:cstheme="majorHAnsi"/>
                <w:sz w:val="20"/>
                <w:szCs w:val="20"/>
              </w:rPr>
            </w:pPr>
            <w:r w:rsidRPr="00D47004">
              <w:rPr>
                <w:rFonts w:asciiTheme="majorHAnsi" w:hAnsiTheme="majorHAnsi" w:cstheme="majorHAnsi"/>
                <w:sz w:val="20"/>
              </w:rPr>
              <w:t>Kế hoạch này phải được lưu giữ để xem xét phản ánh thay đổi hoàn cảnh kinh tế và thông tin thị trường có thể làm thay đổi rủi ro. Kế hoạch phải được xem xét chính thức hàng năm và bất kỳ khi nào có:</w:t>
            </w:r>
          </w:p>
          <w:p w14:paraId="1433A053" w14:textId="77777777" w:rsidR="001A3FD9" w:rsidRPr="00D47004" w:rsidRDefault="001A3FD9" w:rsidP="00CA662E">
            <w:pPr>
              <w:pStyle w:val="ListBullet"/>
              <w:numPr>
                <w:ilvl w:val="0"/>
                <w:numId w:val="1"/>
              </w:numPr>
            </w:pPr>
            <w:r w:rsidRPr="00D47004">
              <w:t>thay đổi nguyên vật liệu hoặc nhà cung cấp nguyên vật liệu</w:t>
            </w:r>
          </w:p>
          <w:p w14:paraId="05678080" w14:textId="77777777" w:rsidR="001A3FD9" w:rsidRPr="00D47004" w:rsidRDefault="001A3FD9" w:rsidP="00CA662E">
            <w:pPr>
              <w:pStyle w:val="ListBullet"/>
              <w:numPr>
                <w:ilvl w:val="0"/>
                <w:numId w:val="1"/>
              </w:numPr>
            </w:pPr>
            <w:r w:rsidRPr="00D47004">
              <w:t>xuất hiện rủi ro mới (ví dụ: sự pha trộn đã biết của một thành phần hoặc sự phát triển của thông tin khoa học liên quan đến tính xác thực của các sản phẩm hoặc nguyên vật liệu của nhà máy, ví dụ: thông tin thu được như một phần của khoản 1.1.8)</w:t>
            </w:r>
          </w:p>
          <w:p w14:paraId="6F8D63C2" w14:textId="3E740EC5" w:rsidR="001A3FD9" w:rsidRPr="00D47004" w:rsidRDefault="001A3FD9" w:rsidP="00CA662E">
            <w:pPr>
              <w:pStyle w:val="ListBullet"/>
              <w:numPr>
                <w:ilvl w:val="0"/>
                <w:numId w:val="1"/>
              </w:numPr>
            </w:pPr>
            <w:r w:rsidRPr="00D47004">
              <w:t>sau một sự cố nghiêm trọng về an toàn sản phẩm (ví dụ: thu hồi sản phẩm), trong đó tính xác thực của sản phẩm hoặc nguyên vật liệu của nhà máy được cho là có liên quan.</w:t>
            </w:r>
          </w:p>
        </w:tc>
        <w:tc>
          <w:tcPr>
            <w:tcW w:w="1221" w:type="dxa"/>
            <w:shd w:val="clear" w:color="auto" w:fill="FFFFFF" w:themeFill="background1"/>
          </w:tcPr>
          <w:p w14:paraId="1E38FE4B" w14:textId="77777777" w:rsidR="001A3FD9" w:rsidRPr="00D47004" w:rsidRDefault="001A3FD9" w:rsidP="000538D7">
            <w:pPr>
              <w:spacing w:before="120" w:after="120"/>
              <w:rPr>
                <w:rFonts w:asciiTheme="majorHAnsi" w:hAnsiTheme="majorHAnsi" w:cstheme="majorHAnsi"/>
                <w:b/>
                <w:sz w:val="20"/>
                <w:szCs w:val="20"/>
              </w:rPr>
            </w:pPr>
          </w:p>
        </w:tc>
        <w:tc>
          <w:tcPr>
            <w:tcW w:w="3402" w:type="dxa"/>
            <w:shd w:val="clear" w:color="auto" w:fill="FFFFFF" w:themeFill="background1"/>
          </w:tcPr>
          <w:p w14:paraId="0B803D9E" w14:textId="77777777" w:rsidR="001A3FD9" w:rsidRPr="00D47004" w:rsidRDefault="001A3FD9" w:rsidP="000538D7">
            <w:pPr>
              <w:spacing w:before="120" w:after="120"/>
              <w:rPr>
                <w:rFonts w:asciiTheme="majorHAnsi" w:hAnsiTheme="majorHAnsi" w:cstheme="majorHAnsi"/>
                <w:b/>
                <w:sz w:val="20"/>
                <w:szCs w:val="20"/>
              </w:rPr>
            </w:pPr>
          </w:p>
        </w:tc>
      </w:tr>
      <w:tr w:rsidR="00B67548" w:rsidRPr="00D47004" w14:paraId="1072F6B3" w14:textId="77777777" w:rsidTr="00822496">
        <w:tc>
          <w:tcPr>
            <w:tcW w:w="851" w:type="dxa"/>
            <w:shd w:val="clear" w:color="auto" w:fill="D6E9B2"/>
          </w:tcPr>
          <w:p w14:paraId="183B2712" w14:textId="77777777" w:rsidR="00435E3D" w:rsidRPr="00D47004" w:rsidRDefault="00435E3D" w:rsidP="00435E3D">
            <w:pPr>
              <w:spacing w:before="120" w:after="120"/>
              <w:rPr>
                <w:rFonts w:asciiTheme="majorHAnsi" w:hAnsiTheme="majorHAnsi" w:cstheme="majorHAnsi"/>
                <w:b/>
                <w:sz w:val="20"/>
                <w:szCs w:val="20"/>
              </w:rPr>
            </w:pPr>
            <w:r w:rsidRPr="00D47004">
              <w:rPr>
                <w:rFonts w:asciiTheme="majorHAnsi" w:hAnsiTheme="majorHAnsi" w:cstheme="majorHAnsi"/>
                <w:b/>
                <w:sz w:val="20"/>
              </w:rPr>
              <w:t>5.4.4</w:t>
            </w:r>
          </w:p>
        </w:tc>
        <w:tc>
          <w:tcPr>
            <w:tcW w:w="709" w:type="dxa"/>
            <w:shd w:val="clear" w:color="auto" w:fill="FBD4B4"/>
          </w:tcPr>
          <w:p w14:paraId="3056A7DF" w14:textId="77777777" w:rsidR="00435E3D" w:rsidRPr="00D47004" w:rsidRDefault="00435E3D" w:rsidP="00435E3D">
            <w:pPr>
              <w:spacing w:before="120" w:after="120"/>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BE92047" w14:textId="786C95D1" w:rsidR="00435E3D" w:rsidRPr="00D47004" w:rsidRDefault="00435E3D" w:rsidP="00435E3D">
            <w:pPr>
              <w:pStyle w:val="para"/>
              <w:rPr>
                <w:rFonts w:asciiTheme="majorHAnsi" w:hAnsiTheme="majorHAnsi" w:cstheme="majorHAnsi"/>
                <w:sz w:val="20"/>
                <w:szCs w:val="20"/>
              </w:rPr>
            </w:pPr>
            <w:r w:rsidRPr="00D47004">
              <w:rPr>
                <w:rFonts w:asciiTheme="majorHAnsi" w:hAnsiTheme="majorHAnsi" w:cstheme="majorHAnsi"/>
                <w:sz w:val="20"/>
              </w:rPr>
              <w:t xml:space="preserve">Khi nguyên vật liệu được xác định là có rủi ro bị pha trộn hoặc thay thế cụ thể, kế hoạch đánh giá điểm yếu phải bao gồm các quá trình kiểm tra và/hoặc </w:t>
            </w:r>
            <w:r w:rsidRPr="00D47004">
              <w:rPr>
                <w:rFonts w:asciiTheme="majorHAnsi" w:hAnsiTheme="majorHAnsi" w:cstheme="majorHAnsi"/>
                <w:sz w:val="20"/>
              </w:rPr>
              <w:lastRenderedPageBreak/>
              <w:t>đảm bảo phù hợp để giảm thiểu các rủi ro được xác định.</w:t>
            </w:r>
          </w:p>
        </w:tc>
        <w:tc>
          <w:tcPr>
            <w:tcW w:w="1221" w:type="dxa"/>
            <w:shd w:val="clear" w:color="auto" w:fill="FFFFFF" w:themeFill="background1"/>
          </w:tcPr>
          <w:p w14:paraId="498820A1" w14:textId="77777777" w:rsidR="00435E3D" w:rsidRPr="00D47004" w:rsidRDefault="00435E3D" w:rsidP="00435E3D">
            <w:pPr>
              <w:spacing w:before="120" w:after="120"/>
              <w:rPr>
                <w:rFonts w:asciiTheme="majorHAnsi" w:hAnsiTheme="majorHAnsi" w:cstheme="majorHAnsi"/>
                <w:b/>
                <w:sz w:val="20"/>
                <w:szCs w:val="20"/>
              </w:rPr>
            </w:pPr>
          </w:p>
        </w:tc>
        <w:tc>
          <w:tcPr>
            <w:tcW w:w="3402" w:type="dxa"/>
            <w:shd w:val="clear" w:color="auto" w:fill="FFFFFF" w:themeFill="background1"/>
          </w:tcPr>
          <w:p w14:paraId="06589C5B" w14:textId="77777777" w:rsidR="00435E3D" w:rsidRPr="00D47004" w:rsidRDefault="00435E3D" w:rsidP="00435E3D">
            <w:pPr>
              <w:spacing w:before="120" w:after="120"/>
              <w:rPr>
                <w:rFonts w:asciiTheme="majorHAnsi" w:hAnsiTheme="majorHAnsi" w:cstheme="majorHAnsi"/>
                <w:b/>
                <w:sz w:val="20"/>
                <w:szCs w:val="20"/>
              </w:rPr>
            </w:pPr>
          </w:p>
        </w:tc>
      </w:tr>
      <w:tr w:rsidR="00AB6E95" w:rsidRPr="00D47004" w14:paraId="60B29EB1" w14:textId="77777777" w:rsidTr="00822496">
        <w:tc>
          <w:tcPr>
            <w:tcW w:w="851" w:type="dxa"/>
            <w:shd w:val="clear" w:color="auto" w:fill="D6E9B2"/>
          </w:tcPr>
          <w:p w14:paraId="7925AB29" w14:textId="77777777" w:rsidR="0016783E" w:rsidRPr="00D47004" w:rsidRDefault="0016783E" w:rsidP="00603D62">
            <w:pPr>
              <w:spacing w:before="120" w:after="120"/>
              <w:rPr>
                <w:rFonts w:asciiTheme="majorHAnsi" w:hAnsiTheme="majorHAnsi" w:cstheme="majorHAnsi"/>
                <w:b/>
                <w:sz w:val="20"/>
                <w:szCs w:val="20"/>
              </w:rPr>
            </w:pPr>
            <w:r w:rsidRPr="00D47004">
              <w:rPr>
                <w:rFonts w:asciiTheme="majorHAnsi" w:hAnsiTheme="majorHAnsi" w:cstheme="majorHAnsi"/>
                <w:b/>
                <w:sz w:val="20"/>
              </w:rPr>
              <w:t>5.4.5</w:t>
            </w:r>
          </w:p>
        </w:tc>
        <w:tc>
          <w:tcPr>
            <w:tcW w:w="709" w:type="dxa"/>
            <w:shd w:val="clear" w:color="auto" w:fill="FBD4B4"/>
          </w:tcPr>
          <w:p w14:paraId="256EE7E0" w14:textId="1E4FDEDE" w:rsidR="0016783E" w:rsidRPr="00D47004" w:rsidRDefault="0016783E" w:rsidP="00603D62">
            <w:pPr>
              <w:spacing w:before="120" w:after="120"/>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2469341" w14:textId="77777777" w:rsidR="0016783E" w:rsidRPr="00D47004" w:rsidRDefault="0016783E" w:rsidP="00603D62">
            <w:pPr>
              <w:pStyle w:val="para"/>
              <w:rPr>
                <w:rFonts w:asciiTheme="majorHAnsi" w:hAnsiTheme="majorHAnsi" w:cstheme="majorHAnsi"/>
                <w:sz w:val="20"/>
                <w:szCs w:val="20"/>
              </w:rPr>
            </w:pPr>
            <w:r w:rsidRPr="00D47004">
              <w:rPr>
                <w:rFonts w:asciiTheme="majorHAnsi" w:hAnsiTheme="majorHAnsi" w:cstheme="majorHAnsi"/>
                <w:sz w:val="20"/>
              </w:rPr>
              <w:t>Trường hợp sản phẩm được dán nhãn hoặc các tuyên bố được thực hiện trên đóng gói thành phẩm cuối phụ thuộc vào tình trạng của nguyên vật liệu, thì tình trạng của từng lô nguyên vật liệu phải được kiểm tra xác nhận. Những tuyên bố này bao gồm:</w:t>
            </w:r>
          </w:p>
          <w:p w14:paraId="388BCDE6" w14:textId="77777777" w:rsidR="0016783E" w:rsidRPr="00D47004" w:rsidRDefault="0016783E" w:rsidP="00CA662E">
            <w:pPr>
              <w:pStyle w:val="ListBullet"/>
              <w:numPr>
                <w:ilvl w:val="0"/>
                <w:numId w:val="1"/>
              </w:numPr>
            </w:pPr>
            <w:r w:rsidRPr="00D47004">
              <w:t>xuất xứ hoặc nguồn gốc cụ thể</w:t>
            </w:r>
          </w:p>
          <w:p w14:paraId="6666CD9D" w14:textId="77777777" w:rsidR="0016783E" w:rsidRPr="00D47004" w:rsidRDefault="0016783E" w:rsidP="00CA662E">
            <w:pPr>
              <w:pStyle w:val="ListBullet"/>
              <w:numPr>
                <w:ilvl w:val="0"/>
                <w:numId w:val="1"/>
              </w:numPr>
            </w:pPr>
            <w:r w:rsidRPr="00D47004">
              <w:t>tuyên bố giống/loài</w:t>
            </w:r>
          </w:p>
          <w:p w14:paraId="10EAF0CE" w14:textId="77777777" w:rsidR="0016783E" w:rsidRPr="00D47004" w:rsidRDefault="0016783E" w:rsidP="00CA662E">
            <w:pPr>
              <w:pStyle w:val="ListBullet"/>
              <w:numPr>
                <w:ilvl w:val="0"/>
                <w:numId w:val="1"/>
              </w:numPr>
            </w:pPr>
            <w:r w:rsidRPr="00D47004">
              <w:t>tình trạng được đảm bảo (ví dụ: GlobalG.A.P.)</w:t>
            </w:r>
          </w:p>
          <w:p w14:paraId="2024D07A" w14:textId="77777777" w:rsidR="0016783E" w:rsidRPr="00D47004" w:rsidRDefault="0016783E" w:rsidP="00CA662E">
            <w:pPr>
              <w:pStyle w:val="ListBullet"/>
              <w:numPr>
                <w:ilvl w:val="0"/>
                <w:numId w:val="1"/>
              </w:numPr>
            </w:pPr>
            <w:r w:rsidRPr="00D47004">
              <w:t>tình trạng sinh vật biến đổi gen (GMO)</w:t>
            </w:r>
          </w:p>
          <w:p w14:paraId="3F5E904B" w14:textId="77777777" w:rsidR="0016783E" w:rsidRPr="00D47004" w:rsidRDefault="0016783E" w:rsidP="00CA662E">
            <w:pPr>
              <w:pStyle w:val="ListBullet"/>
              <w:numPr>
                <w:ilvl w:val="0"/>
                <w:numId w:val="1"/>
              </w:numPr>
            </w:pPr>
            <w:r w:rsidRPr="00D47004">
              <w:t>nhận biết bảo quản</w:t>
            </w:r>
          </w:p>
          <w:p w14:paraId="29D25B06" w14:textId="77777777" w:rsidR="0016783E" w:rsidRPr="00D47004" w:rsidRDefault="0016783E" w:rsidP="00CA662E">
            <w:pPr>
              <w:pStyle w:val="ListBullet"/>
              <w:numPr>
                <w:ilvl w:val="0"/>
                <w:numId w:val="1"/>
              </w:numPr>
            </w:pPr>
            <w:r w:rsidRPr="00D47004">
              <w:t>ghi tên các thành phần được đăng ký nhãn hiệu cụ thể.</w:t>
            </w:r>
          </w:p>
          <w:p w14:paraId="2AC254B8" w14:textId="05FABD7D" w:rsidR="0016783E" w:rsidRPr="00D47004" w:rsidRDefault="0016783E" w:rsidP="00603D62">
            <w:pPr>
              <w:pStyle w:val="para"/>
              <w:rPr>
                <w:rFonts w:asciiTheme="majorHAnsi" w:hAnsiTheme="majorHAnsi" w:cstheme="majorHAnsi"/>
                <w:sz w:val="20"/>
                <w:szCs w:val="20"/>
              </w:rPr>
            </w:pPr>
            <w:r w:rsidRPr="00D47004">
              <w:rPr>
                <w:rFonts w:asciiTheme="majorHAnsi" w:hAnsiTheme="majorHAnsi" w:cstheme="majorHAnsi"/>
                <w:sz w:val="20"/>
              </w:rPr>
              <w:t>Nhà máy phải duy trì hồ sơ mua, truy xuất nguồn gốc của việc sử dụng nguyên vật liệu và hồ sơ đóng gói sản phẩm cuối cùng để chứng minh cho các tuyên bố. Nhà máy phải thực hiện các thử nghiệm cân bằng lượng theo tần suất ít nhất 6 tháng một lần khi không có yêu cầu cụ thể của chương trình hoặc tần suất phù hợp để đáp ứng các yêu cầu cụ thể của chương trình.</w:t>
            </w:r>
          </w:p>
        </w:tc>
        <w:tc>
          <w:tcPr>
            <w:tcW w:w="1221" w:type="dxa"/>
            <w:shd w:val="clear" w:color="auto" w:fill="FFFFFF" w:themeFill="background1"/>
          </w:tcPr>
          <w:p w14:paraId="7C38D03C" w14:textId="77777777" w:rsidR="0016783E" w:rsidRPr="00D47004" w:rsidRDefault="0016783E" w:rsidP="00603D62">
            <w:pPr>
              <w:spacing w:before="120" w:after="120"/>
              <w:rPr>
                <w:rFonts w:asciiTheme="majorHAnsi" w:hAnsiTheme="majorHAnsi" w:cstheme="majorHAnsi"/>
                <w:b/>
                <w:sz w:val="20"/>
                <w:szCs w:val="20"/>
              </w:rPr>
            </w:pPr>
          </w:p>
        </w:tc>
        <w:tc>
          <w:tcPr>
            <w:tcW w:w="3402" w:type="dxa"/>
            <w:shd w:val="clear" w:color="auto" w:fill="FFFFFF" w:themeFill="background1"/>
          </w:tcPr>
          <w:p w14:paraId="2A99933F" w14:textId="77777777" w:rsidR="0016783E" w:rsidRPr="00D47004" w:rsidRDefault="0016783E" w:rsidP="00603D62">
            <w:pPr>
              <w:spacing w:before="120" w:after="120"/>
              <w:rPr>
                <w:rFonts w:asciiTheme="majorHAnsi" w:hAnsiTheme="majorHAnsi" w:cstheme="majorHAnsi"/>
                <w:b/>
                <w:sz w:val="20"/>
                <w:szCs w:val="20"/>
              </w:rPr>
            </w:pPr>
          </w:p>
        </w:tc>
      </w:tr>
      <w:tr w:rsidR="004C46C6" w:rsidRPr="00D47004" w14:paraId="3E70A864" w14:textId="77777777" w:rsidTr="00B67548">
        <w:tc>
          <w:tcPr>
            <w:tcW w:w="1560" w:type="dxa"/>
            <w:gridSpan w:val="2"/>
            <w:shd w:val="clear" w:color="auto" w:fill="D6E9B2"/>
          </w:tcPr>
          <w:p w14:paraId="014159B0" w14:textId="7D8E3DC2" w:rsidR="00997247" w:rsidRPr="00D47004" w:rsidRDefault="00997247" w:rsidP="00633102">
            <w:pPr>
              <w:spacing w:before="120" w:after="120"/>
              <w:rPr>
                <w:rFonts w:asciiTheme="majorHAnsi" w:hAnsiTheme="majorHAnsi" w:cstheme="majorHAnsi"/>
                <w:b/>
                <w:sz w:val="20"/>
                <w:szCs w:val="20"/>
              </w:rPr>
            </w:pPr>
            <w:r w:rsidRPr="00D47004">
              <w:rPr>
                <w:rFonts w:asciiTheme="majorHAnsi" w:hAnsiTheme="majorHAnsi" w:cstheme="majorHAnsi"/>
                <w:b/>
                <w:sz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10128251" w:rsidR="00997247" w:rsidRPr="00D47004" w:rsidRDefault="00997247" w:rsidP="00633102">
            <w:pPr>
              <w:pStyle w:val="para"/>
              <w:rPr>
                <w:rFonts w:asciiTheme="majorHAnsi" w:hAnsiTheme="majorHAnsi" w:cstheme="majorHAnsi"/>
                <w:sz w:val="20"/>
                <w:szCs w:val="20"/>
              </w:rPr>
            </w:pPr>
            <w:r w:rsidRPr="00D47004">
              <w:rPr>
                <w:rFonts w:asciiTheme="majorHAnsi" w:hAnsiTheme="majorHAnsi" w:cstheme="majorHAnsi"/>
                <w:sz w:val="20"/>
              </w:rPr>
              <w:t>Trường hợp các tuyên bố được đưa ra đề cập về phương pháp sản xuất (ví dụ: hữu cơ, halal, kosher) thì nhà máy phải duy trì tình trạng chứng nhận cần thiết để đưa ra tuyên bố như thế.</w:t>
            </w:r>
          </w:p>
        </w:tc>
        <w:tc>
          <w:tcPr>
            <w:tcW w:w="1221" w:type="dxa"/>
            <w:shd w:val="clear" w:color="auto" w:fill="FFFFFF" w:themeFill="background1"/>
          </w:tcPr>
          <w:p w14:paraId="68638DD3" w14:textId="77777777" w:rsidR="00997247" w:rsidRPr="00D47004" w:rsidRDefault="00997247" w:rsidP="00633102">
            <w:pPr>
              <w:spacing w:before="120" w:after="120"/>
              <w:rPr>
                <w:rFonts w:asciiTheme="majorHAnsi" w:hAnsiTheme="majorHAnsi" w:cstheme="majorHAnsi"/>
                <w:b/>
                <w:sz w:val="20"/>
                <w:szCs w:val="20"/>
              </w:rPr>
            </w:pPr>
          </w:p>
        </w:tc>
        <w:tc>
          <w:tcPr>
            <w:tcW w:w="3402" w:type="dxa"/>
            <w:shd w:val="clear" w:color="auto" w:fill="FFFFFF" w:themeFill="background1"/>
          </w:tcPr>
          <w:p w14:paraId="4E44BF6D" w14:textId="77777777" w:rsidR="00997247" w:rsidRPr="00D47004" w:rsidRDefault="00997247" w:rsidP="00633102">
            <w:pPr>
              <w:spacing w:before="120" w:after="120"/>
              <w:rPr>
                <w:rFonts w:asciiTheme="majorHAnsi" w:hAnsiTheme="majorHAnsi" w:cstheme="majorHAnsi"/>
                <w:b/>
                <w:sz w:val="20"/>
                <w:szCs w:val="20"/>
              </w:rPr>
            </w:pPr>
          </w:p>
        </w:tc>
      </w:tr>
      <w:tr w:rsidR="00AB6E95" w:rsidRPr="00D47004" w14:paraId="779F7A02" w14:textId="77777777" w:rsidTr="00822496">
        <w:tc>
          <w:tcPr>
            <w:tcW w:w="851" w:type="dxa"/>
            <w:shd w:val="clear" w:color="auto" w:fill="D6E9B2"/>
          </w:tcPr>
          <w:p w14:paraId="2048C079" w14:textId="77777777" w:rsidR="00A4577B" w:rsidRPr="00D47004" w:rsidRDefault="00A4577B" w:rsidP="00A4577B">
            <w:pPr>
              <w:spacing w:before="120" w:after="120"/>
              <w:rPr>
                <w:rFonts w:asciiTheme="majorHAnsi" w:hAnsiTheme="majorHAnsi" w:cstheme="majorHAnsi"/>
                <w:b/>
                <w:sz w:val="20"/>
                <w:szCs w:val="20"/>
              </w:rPr>
            </w:pPr>
            <w:r w:rsidRPr="00D47004">
              <w:rPr>
                <w:rFonts w:asciiTheme="majorHAnsi" w:hAnsiTheme="majorHAnsi" w:cstheme="majorHAnsi"/>
                <w:b/>
                <w:sz w:val="20"/>
              </w:rPr>
              <w:t>5.4.7</w:t>
            </w:r>
          </w:p>
        </w:tc>
        <w:tc>
          <w:tcPr>
            <w:tcW w:w="709" w:type="dxa"/>
            <w:shd w:val="clear" w:color="auto" w:fill="FBD4B4"/>
          </w:tcPr>
          <w:p w14:paraId="55966E08" w14:textId="6216D07A" w:rsidR="00A4577B" w:rsidRPr="00D47004" w:rsidRDefault="00A4577B" w:rsidP="00A4577B">
            <w:pPr>
              <w:spacing w:before="120" w:after="120"/>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E63DC7" w14:textId="77777777" w:rsidR="00A4577B" w:rsidRPr="00D47004" w:rsidRDefault="00A4577B" w:rsidP="00A4577B">
            <w:pPr>
              <w:pStyle w:val="para"/>
              <w:rPr>
                <w:rFonts w:asciiTheme="majorHAnsi" w:hAnsiTheme="majorHAnsi" w:cstheme="majorHAnsi"/>
                <w:sz w:val="20"/>
                <w:szCs w:val="20"/>
              </w:rPr>
            </w:pPr>
            <w:r w:rsidRPr="00D47004">
              <w:rPr>
                <w:rFonts w:asciiTheme="majorHAnsi" w:hAnsiTheme="majorHAnsi" w:cstheme="majorHAnsi"/>
                <w:sz w:val="20"/>
              </w:rPr>
              <w:t>Khi một sản phẩm được thiết kế để có thể đưa ra yêu cầu, công ty phải đảm bảo tất cả các tuyên bố đều được chứng minh và công thức sản phẩm cũng như quy trình sản xuất được xác nhận đầy đủ để đáp ứng yêu cầu đã nêu và bất kỳ yêu cầu pháp lý nào (ở quốc gia dự định bán) liên quan đến yêu cầu.</w:t>
            </w:r>
          </w:p>
          <w:p w14:paraId="6ADCBDD4" w14:textId="77777777" w:rsidR="00A4577B" w:rsidRPr="00D47004" w:rsidRDefault="00A4577B" w:rsidP="00A4577B">
            <w:pPr>
              <w:pStyle w:val="para"/>
              <w:rPr>
                <w:rFonts w:asciiTheme="majorHAnsi" w:hAnsiTheme="majorHAnsi" w:cstheme="majorHAnsi"/>
                <w:sz w:val="20"/>
                <w:szCs w:val="20"/>
              </w:rPr>
            </w:pPr>
            <w:r w:rsidRPr="00D47004">
              <w:rPr>
                <w:rFonts w:asciiTheme="majorHAnsi" w:hAnsiTheme="majorHAnsi" w:cstheme="majorHAnsi"/>
                <w:sz w:val="20"/>
              </w:rPr>
              <w:t xml:space="preserve">Quy trình công nghệ (xem khoản 2.5.1) sản xuất các sản phẩm mà các tuyên bố được đưa ra phải được lập thành văn bản và các khu vực có khả năng bị </w:t>
            </w:r>
            <w:r w:rsidRPr="00D47004">
              <w:rPr>
                <w:rFonts w:asciiTheme="majorHAnsi" w:hAnsiTheme="majorHAnsi" w:cstheme="majorHAnsi"/>
                <w:sz w:val="20"/>
              </w:rPr>
              <w:lastRenderedPageBreak/>
              <w:t>nhiễm bẩn hoặc mất nhận dạng được xác định.</w:t>
            </w:r>
          </w:p>
          <w:p w14:paraId="0707FA22" w14:textId="316B533F" w:rsidR="00A4577B" w:rsidRPr="00D47004" w:rsidRDefault="00A4577B" w:rsidP="00A4577B">
            <w:pPr>
              <w:pStyle w:val="para"/>
              <w:rPr>
                <w:rFonts w:asciiTheme="majorHAnsi" w:hAnsiTheme="majorHAnsi" w:cstheme="majorHAnsi"/>
                <w:sz w:val="20"/>
                <w:szCs w:val="20"/>
              </w:rPr>
            </w:pPr>
            <w:r w:rsidRPr="00D47004">
              <w:rPr>
                <w:rFonts w:asciiTheme="majorHAnsi" w:hAnsiTheme="majorHAnsi" w:cstheme="majorHAnsi"/>
                <w:sz w:val="20"/>
              </w:rPr>
              <w:t>Các biện pháp kiểm soát thích hợp phải được thiết lập để đảm bảo tính toàn vẹn của tuyên bố sản phẩm.</w:t>
            </w:r>
          </w:p>
        </w:tc>
        <w:tc>
          <w:tcPr>
            <w:tcW w:w="1221" w:type="dxa"/>
            <w:shd w:val="clear" w:color="auto" w:fill="FFFFFF" w:themeFill="background1"/>
          </w:tcPr>
          <w:p w14:paraId="581399EE" w14:textId="77777777" w:rsidR="00A4577B" w:rsidRPr="00D47004" w:rsidRDefault="00A4577B" w:rsidP="00A4577B">
            <w:pPr>
              <w:spacing w:before="120" w:after="120"/>
              <w:rPr>
                <w:rFonts w:asciiTheme="majorHAnsi" w:hAnsiTheme="majorHAnsi" w:cstheme="majorHAnsi"/>
                <w:b/>
                <w:sz w:val="20"/>
                <w:szCs w:val="20"/>
              </w:rPr>
            </w:pPr>
          </w:p>
        </w:tc>
        <w:tc>
          <w:tcPr>
            <w:tcW w:w="3402" w:type="dxa"/>
            <w:shd w:val="clear" w:color="auto" w:fill="FFFFFF" w:themeFill="background1"/>
          </w:tcPr>
          <w:p w14:paraId="0305266B" w14:textId="77777777" w:rsidR="00A4577B" w:rsidRPr="00D47004" w:rsidRDefault="00A4577B" w:rsidP="00A4577B">
            <w:pPr>
              <w:spacing w:before="120" w:after="120"/>
              <w:rPr>
                <w:rFonts w:asciiTheme="majorHAnsi" w:hAnsiTheme="majorHAnsi" w:cstheme="majorHAnsi"/>
                <w:b/>
                <w:sz w:val="20"/>
                <w:szCs w:val="20"/>
              </w:rPr>
            </w:pPr>
          </w:p>
        </w:tc>
      </w:tr>
      <w:tr w:rsidR="00A4577B" w:rsidRPr="00D47004" w14:paraId="396F6334" w14:textId="77777777" w:rsidTr="004C46C6">
        <w:tc>
          <w:tcPr>
            <w:tcW w:w="1560" w:type="dxa"/>
            <w:gridSpan w:val="2"/>
            <w:shd w:val="clear" w:color="auto" w:fill="92D050"/>
          </w:tcPr>
          <w:p w14:paraId="02F8DE79" w14:textId="77777777" w:rsidR="00A4577B" w:rsidRPr="00D47004" w:rsidRDefault="00A4577B" w:rsidP="00A4577B">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77777777" w:rsidR="00A4577B" w:rsidRPr="00D47004" w:rsidRDefault="00A4577B" w:rsidP="00A4577B">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Bao bì sản phẩm</w:t>
            </w:r>
          </w:p>
        </w:tc>
      </w:tr>
      <w:tr w:rsidR="00A4577B" w:rsidRPr="00D47004" w14:paraId="2D2D3EE0" w14:textId="77777777" w:rsidTr="004C46C6">
        <w:tc>
          <w:tcPr>
            <w:tcW w:w="1560" w:type="dxa"/>
            <w:gridSpan w:val="2"/>
            <w:shd w:val="clear" w:color="auto" w:fill="D6E9B2"/>
          </w:tcPr>
          <w:p w14:paraId="013D8242" w14:textId="77777777" w:rsidR="00A4577B" w:rsidRPr="00D47004" w:rsidRDefault="00A4577B" w:rsidP="00A4577B">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FBAD294" w14:textId="0F1634F5" w:rsidR="00A4577B" w:rsidRPr="00D47004" w:rsidRDefault="007B539C" w:rsidP="00A4577B">
            <w:pPr>
              <w:pStyle w:val="para"/>
              <w:rPr>
                <w:rFonts w:asciiTheme="majorHAnsi" w:hAnsiTheme="majorHAnsi" w:cstheme="majorHAnsi"/>
                <w:sz w:val="20"/>
                <w:szCs w:val="20"/>
              </w:rPr>
            </w:pPr>
            <w:r w:rsidRPr="00D47004">
              <w:rPr>
                <w:rFonts w:asciiTheme="majorHAnsi" w:hAnsiTheme="majorHAnsi" w:cstheme="majorHAnsi"/>
                <w:sz w:val="20"/>
              </w:rPr>
              <w:t>Việc đóng gói sản phẩm và các quy trình mua bao bì sản phẩm phải phù hợp với mục đích sử dụng. Bao bì sản phẩm phải được bảo quản trong các điều kiện để tránh nhiễm bẩn và giảm thiểu sự hư hỏng.</w:t>
            </w:r>
          </w:p>
        </w:tc>
      </w:tr>
      <w:tr w:rsidR="004C46C6" w:rsidRPr="00D47004" w14:paraId="474F56FA" w14:textId="77777777" w:rsidTr="00B67548">
        <w:tc>
          <w:tcPr>
            <w:tcW w:w="1560" w:type="dxa"/>
            <w:gridSpan w:val="2"/>
            <w:shd w:val="clear" w:color="auto" w:fill="D6E9B2"/>
          </w:tcPr>
          <w:p w14:paraId="3BD1E4D0" w14:textId="77777777" w:rsidR="00A4577B" w:rsidRPr="00D47004" w:rsidRDefault="00A4577B" w:rsidP="00A4577B">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740" w:type="dxa"/>
            <w:tcBorders>
              <w:top w:val="single" w:sz="4" w:space="0" w:color="auto"/>
              <w:left w:val="single" w:sz="4" w:space="0" w:color="auto"/>
              <w:bottom w:val="single" w:sz="4" w:space="0" w:color="auto"/>
            </w:tcBorders>
            <w:shd w:val="clear" w:color="auto" w:fill="auto"/>
          </w:tcPr>
          <w:p w14:paraId="7E43E20D" w14:textId="77777777" w:rsidR="00A4577B" w:rsidRPr="00D47004" w:rsidRDefault="00A4577B" w:rsidP="00A4577B">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21" w:type="dxa"/>
            <w:tcBorders>
              <w:top w:val="single" w:sz="4" w:space="0" w:color="auto"/>
              <w:left w:val="single" w:sz="4" w:space="0" w:color="auto"/>
              <w:bottom w:val="single" w:sz="4" w:space="0" w:color="auto"/>
            </w:tcBorders>
            <w:shd w:val="clear" w:color="auto" w:fill="auto"/>
          </w:tcPr>
          <w:p w14:paraId="0D441732" w14:textId="77777777" w:rsidR="00A4577B" w:rsidRPr="00D47004" w:rsidRDefault="00A4577B" w:rsidP="00A4577B">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083A800E" w14:textId="4146FE59" w:rsidR="00A4577B" w:rsidRPr="00D47004" w:rsidRDefault="003710B7" w:rsidP="00A4577B">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D47004" w:rsidRDefault="00C74C63" w:rsidP="00C74C63">
            <w:pPr>
              <w:pStyle w:val="para"/>
              <w:rPr>
                <w:rFonts w:asciiTheme="majorHAnsi" w:hAnsiTheme="majorHAnsi" w:cstheme="majorHAnsi"/>
                <w:b/>
                <w:sz w:val="20"/>
                <w:szCs w:val="20"/>
              </w:rPr>
            </w:pPr>
            <w:r w:rsidRPr="00D47004">
              <w:rPr>
                <w:rFonts w:asciiTheme="majorHAnsi" w:hAnsiTheme="majorHAnsi" w:cstheme="majorHAnsi"/>
                <w:b/>
                <w:sz w:val="20"/>
              </w:rPr>
              <w:t>5.5.1</w:t>
            </w:r>
          </w:p>
        </w:tc>
        <w:tc>
          <w:tcPr>
            <w:tcW w:w="3740" w:type="dxa"/>
            <w:tcBorders>
              <w:top w:val="single" w:sz="4" w:space="0" w:color="auto"/>
              <w:left w:val="single" w:sz="4" w:space="0" w:color="auto"/>
              <w:bottom w:val="single" w:sz="4" w:space="0" w:color="auto"/>
              <w:right w:val="single" w:sz="4" w:space="0" w:color="auto"/>
            </w:tcBorders>
          </w:tcPr>
          <w:p w14:paraId="094FA43D" w14:textId="77777777" w:rsidR="00C74C63" w:rsidRPr="00D47004" w:rsidRDefault="00C74C63" w:rsidP="00C74C63">
            <w:pPr>
              <w:pStyle w:val="para"/>
              <w:rPr>
                <w:rFonts w:asciiTheme="majorHAnsi" w:hAnsiTheme="majorHAnsi" w:cstheme="majorHAnsi"/>
                <w:sz w:val="20"/>
                <w:szCs w:val="20"/>
              </w:rPr>
            </w:pPr>
            <w:r w:rsidRPr="00D47004">
              <w:rPr>
                <w:rFonts w:asciiTheme="majorHAnsi" w:hAnsiTheme="majorHAnsi" w:cstheme="majorHAnsi"/>
                <w:sz w:val="20"/>
              </w:rPr>
              <w:t>Khi mua hoặc chỉ định bao bì sơ cấp, nhà cung cấp vật liệu bao bì phải được biết về mọi đặc tính kỹ thuật cụ thể của thực phẩm hoặc bao bì hiện có (ví dụ: hàm lượng chất béo cao, pH, điều kiện sử dụng như vi sóng, bao bì khác được sử dụng trên sản phẩm, sử dụng vật liệu đóng gói có thể tái chế hoặc tái sử dụng) có thể ảnh hưởng đến tính phù hợp của bao bì.</w:t>
            </w:r>
          </w:p>
          <w:p w14:paraId="2E4978BD" w14:textId="4F5C66C4" w:rsidR="00C74C63" w:rsidRPr="00D47004" w:rsidRDefault="00C74C63" w:rsidP="00C74C63">
            <w:pPr>
              <w:pStyle w:val="para"/>
              <w:rPr>
                <w:rFonts w:asciiTheme="majorHAnsi" w:hAnsiTheme="majorHAnsi" w:cstheme="majorHAnsi"/>
                <w:sz w:val="20"/>
                <w:szCs w:val="20"/>
              </w:rPr>
            </w:pPr>
            <w:r w:rsidRPr="00D47004">
              <w:rPr>
                <w:rFonts w:asciiTheme="majorHAnsi" w:hAnsiTheme="majorHAnsi" w:cstheme="majorHAnsi"/>
                <w:sz w:val="20"/>
              </w:rPr>
              <w:t>Giấy chứng nhận sự phù hợp hoặc bằng chứng khác phải sẵn có cho bao bì sơ cấp để xác nhận phù hợp với luật an toàn thực phẩm hiện hành và phù hợp với mục đích sử dụng.</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D47004" w:rsidRDefault="00C74C63" w:rsidP="00C74C63">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D47004" w:rsidRDefault="00C74C63" w:rsidP="00C74C63">
            <w:pPr>
              <w:spacing w:before="120" w:after="120"/>
              <w:rPr>
                <w:rFonts w:asciiTheme="majorHAnsi" w:hAnsiTheme="majorHAnsi" w:cstheme="majorHAnsi"/>
                <w:b/>
                <w:sz w:val="20"/>
                <w:szCs w:val="20"/>
              </w:rPr>
            </w:pPr>
          </w:p>
        </w:tc>
      </w:tr>
      <w:tr w:rsidR="004C46C6" w:rsidRPr="00D47004"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D47004" w:rsidRDefault="007D0957" w:rsidP="007D0957">
            <w:pPr>
              <w:pStyle w:val="para"/>
              <w:rPr>
                <w:rFonts w:asciiTheme="majorHAnsi" w:hAnsiTheme="majorHAnsi" w:cstheme="majorHAnsi"/>
                <w:b/>
                <w:sz w:val="20"/>
                <w:szCs w:val="20"/>
              </w:rPr>
            </w:pPr>
            <w:r w:rsidRPr="00D47004">
              <w:rPr>
                <w:rFonts w:asciiTheme="majorHAnsi" w:hAnsiTheme="majorHAnsi" w:cstheme="majorHAnsi"/>
                <w:b/>
                <w:sz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C29EC4F" w:rsidR="007D0957" w:rsidRPr="00D47004" w:rsidRDefault="007D0957" w:rsidP="007D0957">
            <w:pPr>
              <w:pStyle w:val="para"/>
              <w:rPr>
                <w:rFonts w:asciiTheme="majorHAnsi" w:hAnsiTheme="majorHAnsi" w:cstheme="majorHAnsi"/>
                <w:sz w:val="20"/>
                <w:szCs w:val="20"/>
              </w:rPr>
            </w:pPr>
            <w:r w:rsidRPr="00D47004">
              <w:rPr>
                <w:rFonts w:asciiTheme="majorHAnsi" w:hAnsiTheme="majorHAnsi" w:cstheme="majorHAnsi"/>
                <w:sz w:val="20"/>
              </w:rPr>
              <w:t>Các tấm lót và túi đựng sản phẩm được công ty mua về để sử dụng tiếp xúc trực tiếp với các thành phần hoặc công việc đang được xử lý phải có màu thích hợp (ví dụ: màu tương phản với sản phẩm) và chống rách để ngăn ngừa nhiễm bẩn không mong muốn.</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D47004" w:rsidRDefault="007D0957" w:rsidP="007D0957">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D47004" w:rsidRDefault="007D0957" w:rsidP="007D0957">
            <w:pPr>
              <w:spacing w:before="120" w:after="120"/>
              <w:rPr>
                <w:rFonts w:asciiTheme="majorHAnsi" w:hAnsiTheme="majorHAnsi" w:cstheme="majorHAnsi"/>
                <w:b/>
                <w:sz w:val="20"/>
                <w:szCs w:val="20"/>
              </w:rPr>
            </w:pPr>
          </w:p>
        </w:tc>
      </w:tr>
      <w:tr w:rsidR="00B67548" w:rsidRPr="00D47004" w14:paraId="0703CF1C"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D47004" w:rsidRDefault="009F502A" w:rsidP="009F502A">
            <w:pPr>
              <w:pStyle w:val="para"/>
              <w:rPr>
                <w:rFonts w:asciiTheme="majorHAnsi" w:hAnsiTheme="majorHAnsi" w:cstheme="majorHAnsi"/>
                <w:b/>
                <w:sz w:val="20"/>
                <w:szCs w:val="20"/>
              </w:rPr>
            </w:pPr>
            <w:r w:rsidRPr="00D47004">
              <w:rPr>
                <w:rFonts w:asciiTheme="majorHAnsi" w:hAnsiTheme="majorHAnsi" w:cstheme="majorHAnsi"/>
                <w:b/>
                <w:sz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D47004" w:rsidRDefault="009F502A" w:rsidP="009F502A">
            <w:pPr>
              <w:pStyle w:val="para"/>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C5F787C" w14:textId="77777777" w:rsidR="009F502A" w:rsidRPr="00D47004" w:rsidRDefault="009F502A" w:rsidP="009F502A">
            <w:pPr>
              <w:pStyle w:val="para"/>
              <w:rPr>
                <w:rFonts w:asciiTheme="majorHAnsi" w:hAnsiTheme="majorHAnsi" w:cstheme="majorHAnsi"/>
                <w:sz w:val="20"/>
                <w:szCs w:val="20"/>
              </w:rPr>
            </w:pPr>
            <w:r w:rsidRPr="00D47004">
              <w:rPr>
                <w:rFonts w:asciiTheme="majorHAnsi" w:hAnsiTheme="majorHAnsi" w:cstheme="majorHAnsi"/>
                <w:sz w:val="20"/>
              </w:rPr>
              <w:t>Công ty phải có quy trình quản lý bao bì lỗi thời (bao gồm cả nhãn). Điều này phải bao gồm:</w:t>
            </w:r>
          </w:p>
          <w:p w14:paraId="459DE59E" w14:textId="77777777" w:rsidR="009F502A" w:rsidRPr="00D47004" w:rsidRDefault="009F502A" w:rsidP="00CA662E">
            <w:pPr>
              <w:pStyle w:val="ListBullet"/>
              <w:numPr>
                <w:ilvl w:val="0"/>
                <w:numId w:val="1"/>
              </w:numPr>
            </w:pPr>
            <w:r w:rsidRPr="00D47004">
              <w:t>cơ chế ngăn ngừa sử dụng vô tình bao bì lỗi thời</w:t>
            </w:r>
          </w:p>
          <w:p w14:paraId="2D55375A" w14:textId="77777777" w:rsidR="00AA7F87" w:rsidRPr="00D47004" w:rsidRDefault="009F502A" w:rsidP="00CA662E">
            <w:pPr>
              <w:pStyle w:val="ListBullet"/>
              <w:numPr>
                <w:ilvl w:val="0"/>
                <w:numId w:val="1"/>
              </w:numPr>
            </w:pPr>
            <w:r w:rsidRPr="00D47004">
              <w:t>kiểm soát và xử lý bao bì lỗi thời</w:t>
            </w:r>
          </w:p>
          <w:p w14:paraId="6BC4381D" w14:textId="620678CD" w:rsidR="009F502A" w:rsidRPr="00D47004" w:rsidRDefault="009F502A" w:rsidP="00CA662E">
            <w:pPr>
              <w:pStyle w:val="ListBullet"/>
              <w:numPr>
                <w:ilvl w:val="0"/>
                <w:numId w:val="1"/>
              </w:numPr>
            </w:pPr>
            <w:r w:rsidRPr="00D47004">
              <w:t>các quy trình thích hợp để xử lý các vật liệu in lỗi thời (ví dụ: dấu hiệu nhận biết các vật liệu đăng ký nhãn hiệu không được sử dụng).</w:t>
            </w:r>
          </w:p>
        </w:tc>
        <w:tc>
          <w:tcPr>
            <w:tcW w:w="1221" w:type="dxa"/>
            <w:tcBorders>
              <w:top w:val="single" w:sz="4" w:space="0" w:color="auto"/>
              <w:left w:val="single" w:sz="4" w:space="0" w:color="auto"/>
              <w:bottom w:val="single" w:sz="4" w:space="0" w:color="auto"/>
            </w:tcBorders>
            <w:shd w:val="clear" w:color="auto" w:fill="auto"/>
          </w:tcPr>
          <w:p w14:paraId="61A9AA97" w14:textId="77777777" w:rsidR="009F502A" w:rsidRPr="00D47004" w:rsidRDefault="009F502A" w:rsidP="009F502A">
            <w:pPr>
              <w:spacing w:before="120" w:after="120"/>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5025F03" w14:textId="77777777" w:rsidR="009F502A" w:rsidRPr="00D47004" w:rsidRDefault="009F502A" w:rsidP="009F502A">
            <w:pPr>
              <w:spacing w:before="120" w:after="120"/>
              <w:rPr>
                <w:rFonts w:asciiTheme="majorHAnsi" w:hAnsiTheme="majorHAnsi" w:cstheme="majorHAnsi"/>
                <w:b/>
                <w:sz w:val="20"/>
                <w:szCs w:val="20"/>
              </w:rPr>
            </w:pPr>
          </w:p>
        </w:tc>
      </w:tr>
      <w:tr w:rsidR="009F502A" w:rsidRPr="00D47004"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D47004" w:rsidRDefault="009F502A" w:rsidP="009F502A">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6AB421FD" w:rsidR="009F502A" w:rsidRPr="00D47004" w:rsidRDefault="009F502A" w:rsidP="009F502A">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Kiểm tra sản phẩm, kiểm thử sản phẩm tại nhà máy và phòng thử nghiệm</w:t>
            </w:r>
          </w:p>
        </w:tc>
      </w:tr>
      <w:tr w:rsidR="009F502A" w:rsidRPr="00D47004" w14:paraId="58E574C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77777777" w:rsidR="009F502A" w:rsidRPr="00D47004" w:rsidRDefault="009F502A" w:rsidP="009F502A">
            <w:pPr>
              <w:pStyle w:val="para"/>
              <w:rPr>
                <w:rFonts w:asciiTheme="majorHAnsi" w:hAnsiTheme="majorHAnsi" w:cstheme="majorHAnsi"/>
                <w:b/>
                <w:sz w:val="20"/>
                <w:szCs w:val="20"/>
              </w:rPr>
            </w:pPr>
            <w:r w:rsidRPr="00D47004">
              <w:rPr>
                <w:rFonts w:asciiTheme="majorHAnsi" w:hAnsiTheme="majorHAnsi" w:cstheme="majorHAnsi"/>
                <w:b/>
                <w:sz w:val="20"/>
              </w:rPr>
              <w:lastRenderedPageBreak/>
              <w:t>SOI</w:t>
            </w:r>
          </w:p>
        </w:tc>
        <w:tc>
          <w:tcPr>
            <w:tcW w:w="8363" w:type="dxa"/>
            <w:gridSpan w:val="3"/>
            <w:tcBorders>
              <w:top w:val="single" w:sz="4" w:space="0" w:color="auto"/>
              <w:left w:val="single" w:sz="4" w:space="0" w:color="auto"/>
              <w:bottom w:val="single" w:sz="4" w:space="0" w:color="auto"/>
            </w:tcBorders>
            <w:shd w:val="clear" w:color="auto" w:fill="D6E9B2"/>
          </w:tcPr>
          <w:p w14:paraId="4DF55C5F" w14:textId="7329DC63" w:rsidR="009F502A" w:rsidRPr="00D47004" w:rsidRDefault="009F502A" w:rsidP="009F502A">
            <w:pPr>
              <w:pStyle w:val="para"/>
              <w:rPr>
                <w:rFonts w:asciiTheme="majorHAnsi" w:hAnsiTheme="majorHAnsi" w:cstheme="majorHAnsi"/>
                <w:sz w:val="20"/>
                <w:szCs w:val="20"/>
              </w:rPr>
            </w:pPr>
            <w:r w:rsidRPr="00D47004">
              <w:rPr>
                <w:rFonts w:asciiTheme="majorHAnsi" w:hAnsiTheme="majorHAnsi" w:cstheme="majorHAnsi"/>
                <w:sz w:val="20"/>
              </w:rPr>
              <w:t>Công ty phải thực hiện hoặc ký hợp đồng phụ về kiểm tra và phân tích các yếu tố quan trọng để xác nhận an toàn sản phẩm, tính hợp pháp, tính toàn vẹn và chất lượng, bằng việc sử dụng các quy trình, phương tiện và tiêu chuẩn phù hợp.</w:t>
            </w:r>
          </w:p>
        </w:tc>
      </w:tr>
      <w:tr w:rsidR="004C46C6" w:rsidRPr="00D47004" w14:paraId="79F9359E"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77777777" w:rsidR="009F502A" w:rsidRPr="00D47004" w:rsidRDefault="009F502A" w:rsidP="009F502A">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740" w:type="dxa"/>
            <w:tcBorders>
              <w:top w:val="single" w:sz="4" w:space="0" w:color="auto"/>
              <w:left w:val="single" w:sz="4" w:space="0" w:color="auto"/>
              <w:bottom w:val="single" w:sz="4" w:space="0" w:color="auto"/>
            </w:tcBorders>
            <w:shd w:val="clear" w:color="auto" w:fill="auto"/>
          </w:tcPr>
          <w:p w14:paraId="786E6C42" w14:textId="77777777" w:rsidR="009F502A" w:rsidRPr="00D47004" w:rsidRDefault="009F502A" w:rsidP="009F502A">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21" w:type="dxa"/>
            <w:tcBorders>
              <w:top w:val="single" w:sz="4" w:space="0" w:color="auto"/>
              <w:left w:val="single" w:sz="4" w:space="0" w:color="auto"/>
              <w:bottom w:val="single" w:sz="4" w:space="0" w:color="auto"/>
            </w:tcBorders>
            <w:shd w:val="clear" w:color="auto" w:fill="auto"/>
          </w:tcPr>
          <w:p w14:paraId="3F3C0714" w14:textId="77777777" w:rsidR="009F502A" w:rsidRPr="00D47004" w:rsidRDefault="009F502A" w:rsidP="009F502A">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402" w:type="dxa"/>
            <w:tcBorders>
              <w:top w:val="single" w:sz="4" w:space="0" w:color="auto"/>
              <w:left w:val="single" w:sz="4" w:space="0" w:color="auto"/>
              <w:bottom w:val="single" w:sz="4" w:space="0" w:color="auto"/>
            </w:tcBorders>
            <w:shd w:val="clear" w:color="auto" w:fill="auto"/>
          </w:tcPr>
          <w:p w14:paraId="7CE861B4" w14:textId="5F48E3B9" w:rsidR="009F502A" w:rsidRPr="00D47004" w:rsidRDefault="003710B7" w:rsidP="009F502A">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4C46C6" w:rsidRPr="00D47004"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D47004" w:rsidRDefault="00EB0278" w:rsidP="00EB0278">
            <w:pPr>
              <w:pStyle w:val="para"/>
              <w:rPr>
                <w:rFonts w:asciiTheme="majorHAnsi" w:hAnsiTheme="majorHAnsi" w:cstheme="majorHAnsi"/>
                <w:b/>
                <w:sz w:val="20"/>
                <w:szCs w:val="20"/>
              </w:rPr>
            </w:pPr>
            <w:r w:rsidRPr="00D47004">
              <w:rPr>
                <w:rFonts w:asciiTheme="majorHAnsi" w:hAnsiTheme="majorHAnsi" w:cstheme="majorHAnsi"/>
                <w:b/>
                <w:sz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06E9017" w:rsidR="00EB0278" w:rsidRPr="00D47004" w:rsidRDefault="00EB0278" w:rsidP="00EB0278">
            <w:pPr>
              <w:pStyle w:val="para"/>
              <w:rPr>
                <w:rFonts w:asciiTheme="majorHAnsi" w:hAnsiTheme="majorHAnsi" w:cstheme="majorHAnsi"/>
                <w:sz w:val="20"/>
                <w:szCs w:val="20"/>
              </w:rPr>
            </w:pPr>
            <w:r w:rsidRPr="00D47004">
              <w:rPr>
                <w:rFonts w:asciiTheme="majorHAnsi" w:hAnsiTheme="majorHAnsi" w:cstheme="majorHAnsi"/>
                <w:sz w:val="20"/>
              </w:rPr>
              <w:t>Phải có một chương trình thử nghiệm sản phẩm được lập kế hoạch, có thể bao gồm xét nghiệm vi sinh, hóa học, vật lý và cảm quan theo rủi ro. Các phương pháp, quy trình lấy mẫu sản phẩm (bao gồm, khi thích hợp, giao mẫu đến phòng thử nghiệm), tần suất và các giới hạn quy định phải được lập thành văn bản.</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D47004" w:rsidRDefault="00EB0278" w:rsidP="00EB0278">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D47004" w:rsidRDefault="00EB0278" w:rsidP="00EB0278">
            <w:pPr>
              <w:pStyle w:val="para"/>
              <w:rPr>
                <w:rFonts w:asciiTheme="majorHAnsi" w:hAnsiTheme="majorHAnsi" w:cstheme="majorHAnsi"/>
                <w:sz w:val="20"/>
                <w:szCs w:val="20"/>
              </w:rPr>
            </w:pPr>
          </w:p>
        </w:tc>
      </w:tr>
      <w:tr w:rsidR="004C46C6" w:rsidRPr="00D47004" w14:paraId="6765F0D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4129A" w:rsidRPr="00D47004" w:rsidRDefault="00B4129A" w:rsidP="00B4129A">
            <w:pPr>
              <w:pStyle w:val="para"/>
              <w:rPr>
                <w:rFonts w:asciiTheme="majorHAnsi" w:hAnsiTheme="majorHAnsi" w:cstheme="majorHAnsi"/>
                <w:b/>
                <w:sz w:val="20"/>
                <w:szCs w:val="20"/>
              </w:rPr>
            </w:pPr>
            <w:r w:rsidRPr="00D47004">
              <w:rPr>
                <w:rFonts w:asciiTheme="majorHAnsi" w:hAnsiTheme="majorHAnsi" w:cstheme="majorHAnsi"/>
                <w:b/>
                <w:sz w:val="20"/>
              </w:rPr>
              <w:t>5.6.2</w:t>
            </w:r>
          </w:p>
        </w:tc>
        <w:tc>
          <w:tcPr>
            <w:tcW w:w="3740" w:type="dxa"/>
            <w:tcBorders>
              <w:top w:val="single" w:sz="4" w:space="0" w:color="auto"/>
              <w:left w:val="single" w:sz="4" w:space="0" w:color="auto"/>
              <w:bottom w:val="single" w:sz="4" w:space="0" w:color="auto"/>
              <w:right w:val="single" w:sz="4" w:space="0" w:color="auto"/>
            </w:tcBorders>
          </w:tcPr>
          <w:p w14:paraId="3D2D6829" w14:textId="77777777" w:rsidR="00B4129A" w:rsidRPr="00D47004" w:rsidRDefault="00B4129A" w:rsidP="00B4129A">
            <w:pPr>
              <w:pStyle w:val="para"/>
              <w:rPr>
                <w:rFonts w:asciiTheme="majorHAnsi" w:hAnsiTheme="majorHAnsi" w:cstheme="majorHAnsi"/>
                <w:sz w:val="20"/>
                <w:szCs w:val="20"/>
              </w:rPr>
            </w:pPr>
            <w:r w:rsidRPr="00D47004">
              <w:rPr>
                <w:rFonts w:asciiTheme="majorHAnsi" w:hAnsiTheme="majorHAnsi" w:cstheme="majorHAnsi"/>
                <w:sz w:val="20"/>
              </w:rPr>
              <w:t>Kết quả kiểm tra và thử nghiệm phải được ghi lại và xem xét thường xuyên để xác định xu hướng.</w:t>
            </w:r>
          </w:p>
          <w:p w14:paraId="1201CC5B" w14:textId="77777777" w:rsidR="00B4129A" w:rsidRPr="00D47004" w:rsidRDefault="00B4129A" w:rsidP="00B4129A">
            <w:pPr>
              <w:pStyle w:val="para"/>
              <w:rPr>
                <w:rFonts w:asciiTheme="majorHAnsi" w:hAnsiTheme="majorHAnsi" w:cstheme="majorHAnsi"/>
                <w:sz w:val="20"/>
                <w:szCs w:val="20"/>
              </w:rPr>
            </w:pPr>
            <w:r w:rsidRPr="00D47004">
              <w:rPr>
                <w:rFonts w:asciiTheme="majorHAnsi" w:hAnsiTheme="majorHAnsi" w:cstheme="majorHAnsi"/>
                <w:sz w:val="20"/>
              </w:rPr>
              <w:t>Các kết quả quan trọng của phòng thí nghiệm bên ngoài phải được hiểu và hành động theo. Các hành động thích hợp phải được thực hiện kịp thời để giải quyết mọi kết quả hoặc xu hướng không đạt yêu cầu.</w:t>
            </w:r>
          </w:p>
          <w:p w14:paraId="6A098244" w14:textId="77777777" w:rsidR="00B4129A" w:rsidRPr="00D47004" w:rsidRDefault="00B4129A" w:rsidP="00B4129A">
            <w:pPr>
              <w:pStyle w:val="para"/>
              <w:rPr>
                <w:rFonts w:asciiTheme="majorHAnsi" w:hAnsiTheme="majorHAnsi" w:cstheme="majorHAnsi"/>
                <w:sz w:val="20"/>
                <w:szCs w:val="20"/>
              </w:rPr>
            </w:pPr>
            <w:r w:rsidRPr="00D47004">
              <w:rPr>
                <w:rFonts w:asciiTheme="majorHAnsi" w:hAnsiTheme="majorHAnsi" w:cstheme="majorHAnsi"/>
                <w:sz w:val="20"/>
              </w:rPr>
              <w:t>Khi các giới hạn pháp lý được áp dụng, những giới hạn này phải được hiểu rõ và thực hiện hành động thích hợp ngay lập tức để giải quyết bất kỳ sự vượt quá các giới hạn này.</w:t>
            </w:r>
          </w:p>
          <w:p w14:paraId="55FE8B17" w14:textId="09D76849" w:rsidR="00B4129A" w:rsidRPr="00D47004" w:rsidRDefault="00B4129A" w:rsidP="00B4129A">
            <w:pPr>
              <w:pStyle w:val="para"/>
              <w:rPr>
                <w:rFonts w:asciiTheme="majorHAnsi" w:hAnsiTheme="majorHAnsi" w:cstheme="majorHAnsi"/>
                <w:sz w:val="20"/>
                <w:szCs w:val="20"/>
              </w:rPr>
            </w:pPr>
            <w:r w:rsidRPr="00D47004">
              <w:rPr>
                <w:rFonts w:asciiTheme="majorHAnsi" w:hAnsiTheme="majorHAnsi" w:cstheme="majorHAnsi"/>
                <w:sz w:val="20"/>
              </w:rPr>
              <w:t>Nếu có thể, độ không đảm bảo đo liên quan đến kết quả thử nghiệm trong phòng thử nghiệm phải được xem xét.</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4129A" w:rsidRPr="00D47004" w:rsidRDefault="00B4129A" w:rsidP="00B4129A">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4129A" w:rsidRPr="00D47004" w:rsidRDefault="00B4129A" w:rsidP="00B4129A">
            <w:pPr>
              <w:pStyle w:val="para"/>
              <w:rPr>
                <w:rFonts w:asciiTheme="majorHAnsi" w:hAnsiTheme="majorHAnsi" w:cstheme="majorHAnsi"/>
                <w:sz w:val="20"/>
                <w:szCs w:val="20"/>
              </w:rPr>
            </w:pPr>
          </w:p>
        </w:tc>
      </w:tr>
      <w:tr w:rsidR="004C46C6" w:rsidRPr="00D47004"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D47004" w:rsidRDefault="009467C3" w:rsidP="009467C3">
            <w:pPr>
              <w:pStyle w:val="para"/>
              <w:rPr>
                <w:rFonts w:asciiTheme="majorHAnsi" w:hAnsiTheme="majorHAnsi" w:cstheme="majorHAnsi"/>
                <w:b/>
                <w:sz w:val="20"/>
                <w:szCs w:val="20"/>
              </w:rPr>
            </w:pPr>
            <w:r w:rsidRPr="00D47004">
              <w:rPr>
                <w:rFonts w:asciiTheme="majorHAnsi" w:hAnsiTheme="majorHAnsi" w:cstheme="majorHAnsi"/>
                <w:b/>
                <w:sz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06001889" w:rsidR="009467C3" w:rsidRPr="00D47004" w:rsidRDefault="009467C3" w:rsidP="009467C3">
            <w:pPr>
              <w:pStyle w:val="para"/>
              <w:rPr>
                <w:rFonts w:asciiTheme="majorHAnsi" w:hAnsiTheme="majorHAnsi" w:cstheme="majorHAnsi"/>
                <w:sz w:val="20"/>
                <w:szCs w:val="20"/>
              </w:rPr>
            </w:pPr>
            <w:r w:rsidRPr="00D47004">
              <w:rPr>
                <w:rFonts w:asciiTheme="majorHAnsi" w:hAnsiTheme="majorHAnsi" w:cstheme="majorHAnsi"/>
                <w:sz w:val="20"/>
              </w:rPr>
              <w:t>Nhà máy phải đảm bảo rằng một hệ thống xác nhận giá trị sử dụng và kiểm tra xác thực liên tục của hạn sử dụng được thực hiện. Điều này phải dựa trên rủi ro và phải bao gồm phân tích cảm quan và, khi áp dụng, thử nghiệm vi sinh và các yếu tố hóa học có liên quan như pH và a</w:t>
            </w:r>
            <w:r w:rsidRPr="00D47004">
              <w:rPr>
                <w:rFonts w:asciiTheme="majorHAnsi" w:hAnsiTheme="majorHAnsi" w:cstheme="majorHAnsi"/>
                <w:sz w:val="20"/>
                <w:vertAlign w:val="subscript"/>
              </w:rPr>
              <w:t>w</w:t>
            </w:r>
            <w:r w:rsidRPr="00D47004">
              <w:rPr>
                <w:rFonts w:asciiTheme="majorHAnsi" w:hAnsiTheme="majorHAnsi" w:cstheme="majorHAnsi"/>
                <w:sz w:val="20"/>
              </w:rPr>
              <w:t>. Hồ sơ và kết quả từ các cuộc kiểm tra thử nghiệm hạn sử dụng phải xác nhận hạn sử dụng được ghi trên sản phẩm.</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D47004" w:rsidRDefault="009467C3" w:rsidP="009467C3">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D47004" w:rsidRDefault="009467C3" w:rsidP="009467C3">
            <w:pPr>
              <w:pStyle w:val="para"/>
              <w:rPr>
                <w:rFonts w:asciiTheme="majorHAnsi" w:hAnsiTheme="majorHAnsi" w:cstheme="majorHAnsi"/>
                <w:sz w:val="20"/>
                <w:szCs w:val="20"/>
              </w:rPr>
            </w:pPr>
          </w:p>
        </w:tc>
      </w:tr>
      <w:tr w:rsidR="00AB6E95" w:rsidRPr="00D47004"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D47004" w:rsidRDefault="00E746FD" w:rsidP="00E746FD">
            <w:pPr>
              <w:pStyle w:val="para"/>
              <w:rPr>
                <w:rFonts w:asciiTheme="majorHAnsi" w:hAnsiTheme="majorHAnsi" w:cstheme="majorHAnsi"/>
                <w:b/>
                <w:sz w:val="20"/>
                <w:szCs w:val="20"/>
              </w:rPr>
            </w:pPr>
            <w:r w:rsidRPr="00D47004">
              <w:rPr>
                <w:rFonts w:asciiTheme="majorHAnsi" w:hAnsiTheme="majorHAnsi" w:cstheme="majorHAnsi"/>
                <w:b/>
                <w:sz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D47004" w:rsidRDefault="00E746FD" w:rsidP="00E746FD">
            <w:pPr>
              <w:pStyle w:val="para"/>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47C10AC8" w:rsidR="00E746FD" w:rsidRPr="00D47004" w:rsidRDefault="00E746FD" w:rsidP="00E746FD">
            <w:pPr>
              <w:pStyle w:val="para"/>
              <w:rPr>
                <w:rFonts w:asciiTheme="majorHAnsi" w:hAnsiTheme="majorHAnsi" w:cstheme="majorHAnsi"/>
                <w:sz w:val="20"/>
                <w:szCs w:val="20"/>
              </w:rPr>
            </w:pPr>
            <w:r w:rsidRPr="00D47004">
              <w:rPr>
                <w:rFonts w:asciiTheme="majorHAnsi" w:hAnsiTheme="majorHAnsi" w:cstheme="majorHAnsi"/>
                <w:sz w:val="20"/>
              </w:rPr>
              <w:t xml:space="preserve">Thử nghiệm bệnh học (bao gồm các tác nhân gây bệnh được kiểm tra như một phần của chương trình giám sát môi trường của nhà máy) phải được ký </w:t>
            </w:r>
            <w:r w:rsidRPr="00D47004">
              <w:rPr>
                <w:rFonts w:asciiTheme="majorHAnsi" w:hAnsiTheme="majorHAnsi" w:cstheme="majorHAnsi"/>
                <w:sz w:val="20"/>
              </w:rPr>
              <w:lastRenderedPageBreak/>
              <w:t>hợp đồng phụ với phòng thử nghiệm bên ngoài hoặc được thực hiện trong nội bộ, phòng thử nghiệm phải được tách biệt hoàn toàn khỏi khu vực sản xuất và bảo quản và có các quy trình vận hành để ngăn ngừa mọi rủi ro nhiễm bẩn sản phẩm.</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D47004" w:rsidRDefault="00E746FD" w:rsidP="00E746FD">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D47004" w:rsidRDefault="00E746FD" w:rsidP="00E746FD">
            <w:pPr>
              <w:pStyle w:val="para"/>
              <w:rPr>
                <w:rFonts w:asciiTheme="majorHAnsi" w:hAnsiTheme="majorHAnsi" w:cstheme="majorHAnsi"/>
                <w:sz w:val="20"/>
                <w:szCs w:val="20"/>
              </w:rPr>
            </w:pPr>
          </w:p>
        </w:tc>
      </w:tr>
      <w:tr w:rsidR="00AB6E95" w:rsidRPr="00D47004"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D47004" w:rsidRDefault="00510E9F" w:rsidP="00510E9F">
            <w:pPr>
              <w:pStyle w:val="para"/>
              <w:rPr>
                <w:rFonts w:asciiTheme="majorHAnsi" w:hAnsiTheme="majorHAnsi" w:cstheme="majorHAnsi"/>
                <w:b/>
                <w:sz w:val="20"/>
                <w:szCs w:val="20"/>
              </w:rPr>
            </w:pPr>
            <w:r w:rsidRPr="00D47004">
              <w:rPr>
                <w:rFonts w:asciiTheme="majorHAnsi" w:hAnsiTheme="majorHAnsi" w:cstheme="majorHAnsi"/>
                <w:b/>
                <w:sz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D47004" w:rsidRDefault="00510E9F" w:rsidP="00510E9F">
            <w:pPr>
              <w:pStyle w:val="para"/>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A84864E" w14:textId="77777777" w:rsidR="00510E9F" w:rsidRPr="00D47004" w:rsidRDefault="00510E9F" w:rsidP="00510E9F">
            <w:pPr>
              <w:pStyle w:val="para"/>
              <w:rPr>
                <w:rFonts w:asciiTheme="majorHAnsi" w:hAnsiTheme="majorHAnsi" w:cstheme="majorHAnsi"/>
                <w:sz w:val="20"/>
                <w:szCs w:val="20"/>
              </w:rPr>
            </w:pPr>
            <w:r w:rsidRPr="00D47004">
              <w:rPr>
                <w:rFonts w:asciiTheme="majorHAnsi" w:hAnsiTheme="majorHAnsi" w:cstheme="majorHAnsi"/>
                <w:sz w:val="20"/>
              </w:rPr>
              <w:t>Trong trường hợp các phòng kiểm tra thử nghiệm theo kế hoạch có mặt tại địa điểm sản xuất, chúng phải được đặt vị trí, thiết kế và vận hành để loại bỏ các rủi ro có thể có đối với an toàn sản phẩm. Các kiểm soát phải được lập thành văn bản, thực hiện và bao gồm việc xem xét:</w:t>
            </w:r>
          </w:p>
          <w:p w14:paraId="392135B4" w14:textId="77777777" w:rsidR="00510E9F" w:rsidRPr="00D47004" w:rsidRDefault="00510E9F" w:rsidP="00CA662E">
            <w:pPr>
              <w:pStyle w:val="ListBullet"/>
              <w:numPr>
                <w:ilvl w:val="0"/>
                <w:numId w:val="1"/>
              </w:numPr>
            </w:pPr>
            <w:r w:rsidRPr="00D47004">
              <w:t>quy trình vận hành chứa các hoạt động trong phòng thí nghiệm, bao gồm thiết kế và vận hành hệ thống thoát nước và thông gió</w:t>
            </w:r>
          </w:p>
          <w:p w14:paraId="4A160C49" w14:textId="77777777" w:rsidR="00510E9F" w:rsidRPr="00D47004" w:rsidRDefault="00510E9F" w:rsidP="00CA662E">
            <w:pPr>
              <w:pStyle w:val="ListBullet"/>
              <w:numPr>
                <w:ilvl w:val="0"/>
                <w:numId w:val="1"/>
              </w:numPr>
            </w:pPr>
            <w:r w:rsidRPr="00D47004">
              <w:t>tiếp cận và an ninh của phương tiện</w:t>
            </w:r>
          </w:p>
          <w:p w14:paraId="4AE23AD0" w14:textId="77777777" w:rsidR="00510E9F" w:rsidRPr="00D47004" w:rsidRDefault="00510E9F" w:rsidP="00CA662E">
            <w:pPr>
              <w:pStyle w:val="ListBullet"/>
              <w:numPr>
                <w:ilvl w:val="0"/>
                <w:numId w:val="1"/>
              </w:numPr>
            </w:pPr>
            <w:r w:rsidRPr="00D47004">
              <w:t>dòng di chuyển của nhân viên phòng thử nghiệm</w:t>
            </w:r>
          </w:p>
          <w:p w14:paraId="63F725C9" w14:textId="77777777" w:rsidR="00510E9F" w:rsidRPr="00D47004" w:rsidRDefault="00510E9F" w:rsidP="00CA662E">
            <w:pPr>
              <w:pStyle w:val="ListBullet"/>
              <w:numPr>
                <w:ilvl w:val="0"/>
                <w:numId w:val="1"/>
              </w:numPr>
            </w:pPr>
            <w:r w:rsidRPr="00D47004">
              <w:t>sắp xếp quần áo bảo hộ</w:t>
            </w:r>
          </w:p>
          <w:p w14:paraId="1B718343" w14:textId="77777777" w:rsidR="00510E9F" w:rsidRPr="00D47004" w:rsidRDefault="00510E9F" w:rsidP="00CA662E">
            <w:pPr>
              <w:pStyle w:val="ListBullet"/>
              <w:numPr>
                <w:ilvl w:val="0"/>
                <w:numId w:val="1"/>
              </w:numPr>
            </w:pPr>
            <w:r w:rsidRPr="00D47004">
              <w:t>sự di chuyển của các vật liệu có thể gây rủi ro cho sản phẩm, nguyên vật liệu hoặc khu vực sản xuất, vào và ra khỏi phòng thử nghiệm, bao gồm việc xử lý chất thải phòng thử nghiệm</w:t>
            </w:r>
          </w:p>
          <w:p w14:paraId="6CC562C0" w14:textId="77777777" w:rsidR="00510E9F" w:rsidRPr="00D47004" w:rsidRDefault="00510E9F" w:rsidP="00CA662E">
            <w:pPr>
              <w:pStyle w:val="ListBullet"/>
              <w:numPr>
                <w:ilvl w:val="0"/>
                <w:numId w:val="1"/>
              </w:numPr>
            </w:pPr>
            <w:r w:rsidRPr="00D47004">
              <w:t>việc quản lý và giám sát các thiết bị phòng thử nghiệm.</w:t>
            </w:r>
          </w:p>
          <w:p w14:paraId="34369D35" w14:textId="6B6A4F8A" w:rsidR="00510E9F" w:rsidRPr="00D47004" w:rsidRDefault="00510E9F" w:rsidP="00510E9F">
            <w:pPr>
              <w:pStyle w:val="para"/>
              <w:rPr>
                <w:rFonts w:asciiTheme="majorHAnsi" w:hAnsiTheme="majorHAnsi" w:cstheme="majorHAnsi"/>
                <w:sz w:val="20"/>
                <w:szCs w:val="20"/>
              </w:rPr>
            </w:pPr>
            <w:r w:rsidRPr="00D47004">
              <w:rPr>
                <w:rFonts w:asciiTheme="majorHAnsi" w:hAnsiTheme="majorHAnsi" w:cstheme="majorHAnsi"/>
                <w:sz w:val="20"/>
              </w:rPr>
              <w:t>Khi các hoạt động thử nghiệm được thực hiện trong các khu vực sản xuất hoặc bảo quản (ví dụ: tại các thử nghiệm dây chuyền hoặc thử nghiệm nhanh), các hoạt động này phải được bố trí, thiết kế và vận hành để ngăn ngừa nhiễm bẩn sản phẩm.</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D47004" w:rsidRDefault="00510E9F" w:rsidP="00510E9F">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D47004" w:rsidRDefault="00510E9F" w:rsidP="00510E9F">
            <w:pPr>
              <w:pStyle w:val="para"/>
              <w:rPr>
                <w:rFonts w:asciiTheme="majorHAnsi" w:hAnsiTheme="majorHAnsi" w:cstheme="majorHAnsi"/>
                <w:sz w:val="20"/>
                <w:szCs w:val="20"/>
              </w:rPr>
            </w:pPr>
          </w:p>
        </w:tc>
      </w:tr>
      <w:tr w:rsidR="004C46C6" w:rsidRPr="00D47004"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D47004" w:rsidRDefault="003D2A14" w:rsidP="003D2A14">
            <w:pPr>
              <w:pStyle w:val="para"/>
              <w:rPr>
                <w:rFonts w:asciiTheme="majorHAnsi" w:hAnsiTheme="majorHAnsi" w:cstheme="majorHAnsi"/>
                <w:b/>
                <w:sz w:val="20"/>
                <w:szCs w:val="20"/>
              </w:rPr>
            </w:pPr>
            <w:r w:rsidRPr="00D47004">
              <w:rPr>
                <w:rFonts w:asciiTheme="majorHAnsi" w:hAnsiTheme="majorHAnsi" w:cstheme="majorHAnsi"/>
                <w:b/>
                <w:sz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0EE318D" w:rsidR="003D2A14" w:rsidRPr="00D47004" w:rsidRDefault="003D2A14" w:rsidP="003D2A14">
            <w:pPr>
              <w:pStyle w:val="para"/>
              <w:rPr>
                <w:rFonts w:asciiTheme="majorHAnsi" w:hAnsiTheme="majorHAnsi" w:cstheme="majorHAnsi"/>
                <w:sz w:val="20"/>
                <w:szCs w:val="20"/>
              </w:rPr>
            </w:pPr>
            <w:r w:rsidRPr="00D47004">
              <w:rPr>
                <w:rFonts w:asciiTheme="majorHAnsi" w:hAnsiTheme="majorHAnsi" w:cstheme="majorHAnsi"/>
                <w:sz w:val="20"/>
              </w:rPr>
              <w:t xml:space="preserve">Trong trường hợp công ty tự thực hiện hoặc thầu phụ các phân tích quan trọng đối với an toàn, tính xác thực hoặc tính hợp pháp của sản phẩm, phòng thử nghiệm hoặc nhà thầu phụ phải đạt được chứng nhận phòng thử nghiệm được công nhận hoặc hoạt động phù hợp với các yêu cầu và nguyên tắc của ISO/IEC 17025, bao gồm cả thử nghiệm thành thạo nếu có. Lý giải bằng văn bản sẽ có sẵn nếu các </w:t>
            </w:r>
            <w:r w:rsidRPr="00D47004">
              <w:rPr>
                <w:rFonts w:asciiTheme="majorHAnsi" w:hAnsiTheme="majorHAnsi" w:cstheme="majorHAnsi"/>
                <w:sz w:val="20"/>
              </w:rPr>
              <w:lastRenderedPageBreak/>
              <w:t>phương pháp đã được công nhận không được thực hiện.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D47004" w:rsidRDefault="003D2A14" w:rsidP="003D2A14">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D47004" w:rsidRDefault="003D2A14" w:rsidP="003D2A14">
            <w:pPr>
              <w:pStyle w:val="para"/>
              <w:rPr>
                <w:rFonts w:asciiTheme="majorHAnsi" w:hAnsiTheme="majorHAnsi" w:cstheme="majorHAnsi"/>
                <w:sz w:val="20"/>
                <w:szCs w:val="20"/>
              </w:rPr>
            </w:pPr>
          </w:p>
        </w:tc>
      </w:tr>
      <w:tr w:rsidR="004C46C6" w:rsidRPr="00D47004" w14:paraId="364505BC"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374071" w:rsidRPr="00D47004" w:rsidRDefault="00374071" w:rsidP="00374071">
            <w:pPr>
              <w:pStyle w:val="para"/>
              <w:rPr>
                <w:rFonts w:asciiTheme="majorHAnsi" w:hAnsiTheme="majorHAnsi" w:cstheme="majorHAnsi"/>
                <w:b/>
                <w:sz w:val="20"/>
                <w:szCs w:val="20"/>
              </w:rPr>
            </w:pPr>
            <w:r w:rsidRPr="00D47004">
              <w:rPr>
                <w:rFonts w:asciiTheme="majorHAnsi" w:hAnsiTheme="majorHAnsi" w:cstheme="majorHAnsi"/>
                <w:b/>
                <w:sz w:val="20"/>
              </w:rPr>
              <w:t>5.6.7</w:t>
            </w:r>
          </w:p>
        </w:tc>
        <w:tc>
          <w:tcPr>
            <w:tcW w:w="3740" w:type="dxa"/>
            <w:tcBorders>
              <w:top w:val="single" w:sz="4" w:space="0" w:color="auto"/>
              <w:left w:val="single" w:sz="4" w:space="0" w:color="auto"/>
              <w:bottom w:val="single" w:sz="4" w:space="0" w:color="auto"/>
              <w:right w:val="single" w:sz="4" w:space="0" w:color="auto"/>
            </w:tcBorders>
          </w:tcPr>
          <w:p w14:paraId="34AE0FF8" w14:textId="77777777" w:rsidR="00374071" w:rsidRPr="00D47004" w:rsidRDefault="00374071" w:rsidP="00374071">
            <w:pPr>
              <w:pStyle w:val="para"/>
              <w:rPr>
                <w:rFonts w:asciiTheme="majorHAnsi" w:hAnsiTheme="majorHAnsi" w:cstheme="majorHAnsi"/>
                <w:sz w:val="20"/>
                <w:szCs w:val="20"/>
              </w:rPr>
            </w:pPr>
            <w:r w:rsidRPr="00D47004">
              <w:rPr>
                <w:rFonts w:asciiTheme="majorHAnsi" w:hAnsiTheme="majorHAnsi" w:cstheme="majorHAnsi"/>
                <w:sz w:val="20"/>
              </w:rPr>
              <w:t>Các quy trình phải được thực hiện để đảm bảo độ tin cậy của các kết quả thử nghiệm, ngoài các kết quả quan trọng đối với an toàn và tính hợp pháp được quy định trong khoản 5.6.2.3. Những điều này phải bao gồm:</w:t>
            </w:r>
          </w:p>
          <w:p w14:paraId="14A767E0" w14:textId="77777777" w:rsidR="00374071" w:rsidRPr="00D47004" w:rsidRDefault="00374071" w:rsidP="00CA662E">
            <w:pPr>
              <w:pStyle w:val="ListBullet"/>
              <w:numPr>
                <w:ilvl w:val="0"/>
                <w:numId w:val="1"/>
              </w:numPr>
            </w:pPr>
            <w:r w:rsidRPr="00D47004">
              <w:t>sử dụng các phương pháp kiểm tra thử nghiệm được công nhận, nếu có</w:t>
            </w:r>
          </w:p>
          <w:p w14:paraId="7548BA7D" w14:textId="77777777" w:rsidR="00374071" w:rsidRPr="00D47004" w:rsidRDefault="00374071" w:rsidP="00CA662E">
            <w:pPr>
              <w:pStyle w:val="ListBullet"/>
              <w:numPr>
                <w:ilvl w:val="0"/>
                <w:numId w:val="1"/>
              </w:numPr>
            </w:pPr>
            <w:r w:rsidRPr="00D47004">
              <w:t>quy trình kiểm tra thử nghiệm được lập thành văn bản</w:t>
            </w:r>
          </w:p>
          <w:p w14:paraId="02273D82" w14:textId="77777777" w:rsidR="00374071" w:rsidRPr="00D47004" w:rsidRDefault="00374071" w:rsidP="00CA662E">
            <w:pPr>
              <w:pStyle w:val="ListBullet"/>
              <w:numPr>
                <w:ilvl w:val="0"/>
                <w:numId w:val="1"/>
              </w:numPr>
            </w:pPr>
            <w:r w:rsidRPr="00D47004">
              <w:t>đảm bảo nhân viên có trình độ phù hợp và/hoặc được đào tạo và có năng lực để thực hiện phân tích được yêu cầu</w:t>
            </w:r>
          </w:p>
          <w:p w14:paraId="5E3E2C94" w14:textId="77777777" w:rsidR="00374071" w:rsidRPr="00D47004" w:rsidRDefault="00374071" w:rsidP="00CA662E">
            <w:pPr>
              <w:pStyle w:val="ListBullet"/>
              <w:numPr>
                <w:ilvl w:val="0"/>
                <w:numId w:val="1"/>
              </w:numPr>
            </w:pPr>
            <w:r w:rsidRPr="00D47004">
              <w:t>sử dụng một hệ thống để kiểm tra xác nhận tính chính xác của kết quả kiểm tra thử nghiệm (ví dụ: kiểm tra vòng tròn hoặc thử nghiệm thành thạo)</w:t>
            </w:r>
          </w:p>
          <w:p w14:paraId="2D93358B" w14:textId="08E1EC98" w:rsidR="00374071" w:rsidRPr="00D47004" w:rsidRDefault="00374071" w:rsidP="00CA662E">
            <w:pPr>
              <w:pStyle w:val="ListBullet"/>
              <w:numPr>
                <w:ilvl w:val="0"/>
                <w:numId w:val="1"/>
              </w:numPr>
            </w:pPr>
            <w:r w:rsidRPr="00D47004">
              <w:t>sử dụng thiết bị được hiệu chuẩn và được bảo trì một cách thích hợp.</w:t>
            </w:r>
          </w:p>
        </w:tc>
        <w:tc>
          <w:tcPr>
            <w:tcW w:w="1221" w:type="dxa"/>
            <w:tcBorders>
              <w:top w:val="single" w:sz="4" w:space="0" w:color="auto"/>
              <w:left w:val="single" w:sz="4" w:space="0" w:color="auto"/>
              <w:bottom w:val="single" w:sz="4" w:space="0" w:color="auto"/>
            </w:tcBorders>
            <w:shd w:val="clear" w:color="auto" w:fill="FFFFFF" w:themeFill="background1"/>
          </w:tcPr>
          <w:p w14:paraId="0379E167" w14:textId="77777777" w:rsidR="00374071" w:rsidRPr="00D47004" w:rsidRDefault="00374071" w:rsidP="00374071">
            <w:pPr>
              <w:pStyle w:val="para"/>
              <w:rPr>
                <w:rFonts w:asciiTheme="majorHAnsi" w:hAnsiTheme="majorHAnsi" w:cstheme="majorHAns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C8DFF7" w14:textId="77777777" w:rsidR="00374071" w:rsidRPr="00D47004" w:rsidRDefault="00374071" w:rsidP="00374071">
            <w:pPr>
              <w:pStyle w:val="para"/>
              <w:rPr>
                <w:rFonts w:asciiTheme="majorHAnsi" w:hAnsiTheme="majorHAnsi" w:cstheme="majorHAnsi"/>
                <w:sz w:val="20"/>
                <w:szCs w:val="20"/>
              </w:rPr>
            </w:pPr>
          </w:p>
        </w:tc>
      </w:tr>
      <w:tr w:rsidR="00374071" w:rsidRPr="00D47004"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D47004" w:rsidRDefault="00374071" w:rsidP="00374071">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7777777" w:rsidR="00374071" w:rsidRPr="00D47004" w:rsidRDefault="00374071" w:rsidP="00374071">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Thông qua sản phẩm</w:t>
            </w:r>
          </w:p>
        </w:tc>
      </w:tr>
      <w:tr w:rsidR="00374071" w:rsidRPr="00D47004" w14:paraId="339F9BA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77777777" w:rsidR="00374071" w:rsidRPr="00D47004" w:rsidRDefault="00374071" w:rsidP="00374071">
            <w:pPr>
              <w:pStyle w:val="para"/>
              <w:rPr>
                <w:rFonts w:asciiTheme="majorHAnsi" w:hAnsiTheme="majorHAnsi" w:cstheme="majorHAnsi"/>
                <w:b/>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4BBCC77" w14:textId="77777777" w:rsidR="00374071" w:rsidRPr="00D47004" w:rsidRDefault="00374071" w:rsidP="00374071">
            <w:pPr>
              <w:pStyle w:val="para"/>
              <w:rPr>
                <w:rFonts w:asciiTheme="majorHAnsi" w:hAnsiTheme="majorHAnsi" w:cstheme="majorHAnsi"/>
                <w:sz w:val="20"/>
                <w:szCs w:val="20"/>
              </w:rPr>
            </w:pPr>
            <w:r w:rsidRPr="00D47004">
              <w:rPr>
                <w:rFonts w:asciiTheme="majorHAnsi" w:hAnsiTheme="majorHAnsi" w:cstheme="majorHAnsi"/>
                <w:sz w:val="20"/>
              </w:rPr>
              <w:t>Nhà máy phải đảm bảo thành phẩm không được thông qua trừ khi tất cả các quy trình đã thỏa thuận đã được tuân theo.</w:t>
            </w:r>
          </w:p>
        </w:tc>
      </w:tr>
      <w:tr w:rsidR="004C46C6" w:rsidRPr="00D47004" w14:paraId="14CCBCE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77777777" w:rsidR="00374071" w:rsidRPr="00D47004" w:rsidRDefault="00374071" w:rsidP="00374071">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7777777" w:rsidR="00374071" w:rsidRPr="00D47004" w:rsidRDefault="00374071" w:rsidP="00374071">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7777777" w:rsidR="00374071" w:rsidRPr="00D47004" w:rsidRDefault="00374071" w:rsidP="00374071">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B3C8DC1" w:rsidR="00374071" w:rsidRPr="00D47004" w:rsidRDefault="007F6A1F" w:rsidP="00374071">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D47004" w:rsidRDefault="00FB4D7E" w:rsidP="00FB4D7E">
            <w:pPr>
              <w:pStyle w:val="para"/>
              <w:rPr>
                <w:rFonts w:asciiTheme="majorHAnsi" w:hAnsiTheme="majorHAnsi" w:cstheme="majorHAnsi"/>
                <w:b/>
                <w:sz w:val="20"/>
                <w:szCs w:val="20"/>
              </w:rPr>
            </w:pPr>
            <w:r w:rsidRPr="00D47004">
              <w:rPr>
                <w:rFonts w:asciiTheme="majorHAnsi" w:hAnsiTheme="majorHAnsi" w:cstheme="majorHAnsi"/>
                <w:b/>
                <w:sz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593E0D81" w:rsidR="00FB4D7E" w:rsidRPr="00D47004" w:rsidRDefault="00FB4D7E" w:rsidP="00FB4D7E">
            <w:pPr>
              <w:pStyle w:val="para"/>
              <w:rPr>
                <w:rFonts w:asciiTheme="majorHAnsi" w:hAnsiTheme="majorHAnsi" w:cstheme="majorHAnsi"/>
                <w:sz w:val="20"/>
                <w:szCs w:val="20"/>
              </w:rPr>
            </w:pPr>
            <w:r w:rsidRPr="00D47004">
              <w:rPr>
                <w:rFonts w:asciiTheme="majorHAnsi" w:hAnsiTheme="majorHAnsi" w:cstheme="majorHAnsi"/>
                <w:sz w:val="20"/>
              </w:rPr>
              <w:t>Trường hợp sản phẩm yêu cầu thông qua, các quy trình phải được thực hiện để đảm bảo việc thông qua không xảy ra cho đến khi tất cả các tiêu chí thông qua đã được hoàn tất và việc thông qua đã được phê duyệt.</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D47004" w:rsidRDefault="00FB4D7E" w:rsidP="00FB4D7E">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D47004" w:rsidRDefault="00FB4D7E" w:rsidP="00FB4D7E">
            <w:pPr>
              <w:pStyle w:val="para"/>
              <w:rPr>
                <w:rFonts w:asciiTheme="majorHAnsi" w:hAnsiTheme="majorHAnsi" w:cstheme="majorHAnsi"/>
                <w:b/>
                <w:sz w:val="20"/>
                <w:szCs w:val="20"/>
              </w:rPr>
            </w:pPr>
          </w:p>
        </w:tc>
      </w:tr>
      <w:tr w:rsidR="00FB4D7E" w:rsidRPr="00D47004"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D47004" w:rsidRDefault="00FB4D7E" w:rsidP="00FB4D7E">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5.8</w:t>
            </w:r>
          </w:p>
        </w:tc>
        <w:tc>
          <w:tcPr>
            <w:tcW w:w="8363" w:type="dxa"/>
            <w:gridSpan w:val="3"/>
            <w:tcBorders>
              <w:top w:val="single" w:sz="4" w:space="0" w:color="auto"/>
              <w:left w:val="single" w:sz="4" w:space="0" w:color="auto"/>
              <w:bottom w:val="single" w:sz="4" w:space="0" w:color="auto"/>
            </w:tcBorders>
            <w:shd w:val="clear" w:color="auto" w:fill="92D050"/>
          </w:tcPr>
          <w:p w14:paraId="6549AEB9" w14:textId="63818A57" w:rsidR="00FB4D7E" w:rsidRPr="00D47004" w:rsidRDefault="00FB4D7E" w:rsidP="00FB4D7E">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Thức ăn cho vật nuôi và thức ăn chăn nuôi</w:t>
            </w:r>
          </w:p>
        </w:tc>
      </w:tr>
      <w:tr w:rsidR="00FB4D7E" w:rsidRPr="00D47004" w14:paraId="5DF5B7D6"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D47004" w:rsidRDefault="00FB4D7E" w:rsidP="00FB4D7E">
            <w:pPr>
              <w:pStyle w:val="para"/>
              <w:rPr>
                <w:rFonts w:asciiTheme="majorHAnsi" w:hAnsiTheme="majorHAnsi" w:cstheme="majorHAns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63EEDF34" w14:textId="13AF42B7" w:rsidR="00FB4D7E" w:rsidRPr="00D47004" w:rsidRDefault="00006AB1" w:rsidP="000030FF">
            <w:pPr>
              <w:pStyle w:val="para"/>
              <w:rPr>
                <w:rFonts w:asciiTheme="majorHAnsi" w:hAnsiTheme="majorHAnsi" w:cstheme="majorHAnsi"/>
                <w:sz w:val="20"/>
                <w:szCs w:val="20"/>
              </w:rPr>
            </w:pPr>
            <w:r w:rsidRPr="00D47004">
              <w:rPr>
                <w:rFonts w:asciiTheme="majorHAnsi" w:hAnsiTheme="majorHAnsi" w:cstheme="majorHAnsi"/>
                <w:sz w:val="20"/>
              </w:rPr>
              <w:t>Khi một nhà máy sản xuất thức ăn cho vật nuôi hoặc thức ăn chăn nuôi, tất cả các yêu cầu liên quan từ phần 1–7 của Tiêu chuẩn phải được đáp ứng ngoài các yêu cầu trong phần này.</w:t>
            </w:r>
          </w:p>
        </w:tc>
      </w:tr>
      <w:tr w:rsidR="000030FF" w:rsidRPr="00D47004" w14:paraId="0A64BAC5"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4631DAEA" w:rsidR="000030FF" w:rsidRPr="00D47004" w:rsidRDefault="000030FF" w:rsidP="00FB4D7E">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9FF18BC" w14:textId="051F312A" w:rsidR="000030FF" w:rsidRPr="00D47004" w:rsidRDefault="000030FF" w:rsidP="00006AB1">
            <w:pPr>
              <w:pStyle w:val="para"/>
              <w:rPr>
                <w:rFonts w:asciiTheme="majorHAnsi" w:hAnsiTheme="majorHAnsi" w:cstheme="majorHAnsi"/>
                <w:sz w:val="20"/>
                <w:szCs w:val="20"/>
              </w:rPr>
            </w:pPr>
            <w:r w:rsidRPr="00D47004">
              <w:rPr>
                <w:rFonts w:asciiTheme="majorHAnsi" w:hAnsiTheme="majorHAnsi" w:cstheme="majorHAnsi"/>
                <w:sz w:val="20"/>
              </w:rPr>
              <w:t>Nhà máy phải đảm bảo các sản phẩm làm thức ăn cho vật nuôi và thức ăn chăn nuôi an toàn và phù hợp với mục đích sử dụng.</w:t>
            </w:r>
          </w:p>
        </w:tc>
      </w:tr>
      <w:tr w:rsidR="004C46C6" w:rsidRPr="00D47004" w14:paraId="0AF1C204"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77777777" w:rsidR="00FB4D7E" w:rsidRPr="00D47004" w:rsidRDefault="00FB4D7E" w:rsidP="00FB4D7E">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Điều khoản</w:t>
            </w:r>
          </w:p>
        </w:tc>
        <w:tc>
          <w:tcPr>
            <w:tcW w:w="3740" w:type="dxa"/>
            <w:tcBorders>
              <w:top w:val="single" w:sz="4" w:space="0" w:color="auto"/>
              <w:left w:val="single" w:sz="4" w:space="0" w:color="auto"/>
              <w:bottom w:val="single" w:sz="4" w:space="0" w:color="auto"/>
            </w:tcBorders>
            <w:shd w:val="clear" w:color="auto" w:fill="auto"/>
          </w:tcPr>
          <w:p w14:paraId="61323C30" w14:textId="77777777" w:rsidR="00FB4D7E" w:rsidRPr="00D47004" w:rsidRDefault="00FB4D7E" w:rsidP="00FB4D7E">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21" w:type="dxa"/>
            <w:tcBorders>
              <w:top w:val="single" w:sz="4" w:space="0" w:color="auto"/>
              <w:left w:val="single" w:sz="4" w:space="0" w:color="auto"/>
              <w:bottom w:val="single" w:sz="4" w:space="0" w:color="auto"/>
            </w:tcBorders>
            <w:shd w:val="clear" w:color="auto" w:fill="auto"/>
          </w:tcPr>
          <w:p w14:paraId="5F3BF5D8" w14:textId="77777777" w:rsidR="00FB4D7E" w:rsidRPr="00D47004" w:rsidRDefault="00FB4D7E" w:rsidP="00FB4D7E">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1A535BB4" w14:textId="3D079049" w:rsidR="00FB4D7E" w:rsidRPr="00D47004" w:rsidRDefault="00822496" w:rsidP="00FB4D7E">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3309C1B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D47004" w:rsidRDefault="007B48C9" w:rsidP="007B48C9">
            <w:pPr>
              <w:pStyle w:val="para"/>
              <w:rPr>
                <w:rFonts w:asciiTheme="majorHAnsi" w:hAnsiTheme="majorHAnsi" w:cstheme="majorHAnsi"/>
                <w:b/>
                <w:sz w:val="20"/>
                <w:szCs w:val="20"/>
              </w:rPr>
            </w:pPr>
            <w:r w:rsidRPr="00D47004">
              <w:rPr>
                <w:rFonts w:asciiTheme="majorHAnsi" w:hAnsiTheme="majorHAnsi" w:cstheme="majorHAnsi"/>
                <w:b/>
                <w:sz w:val="20"/>
              </w:rPr>
              <w:lastRenderedPageBreak/>
              <w:t>5.8.1</w:t>
            </w:r>
          </w:p>
        </w:tc>
        <w:tc>
          <w:tcPr>
            <w:tcW w:w="3740" w:type="dxa"/>
            <w:tcBorders>
              <w:top w:val="single" w:sz="4" w:space="0" w:color="auto"/>
              <w:left w:val="single" w:sz="4" w:space="0" w:color="auto"/>
              <w:bottom w:val="single" w:sz="4" w:space="0" w:color="auto"/>
              <w:right w:val="single" w:sz="4" w:space="0" w:color="auto"/>
            </w:tcBorders>
          </w:tcPr>
          <w:p w14:paraId="3883DF37" w14:textId="2EF331EE" w:rsidR="007B48C9" w:rsidRPr="00D47004" w:rsidRDefault="007B48C9" w:rsidP="007B48C9">
            <w:pPr>
              <w:pStyle w:val="para"/>
              <w:rPr>
                <w:rFonts w:asciiTheme="majorHAnsi" w:hAnsiTheme="majorHAnsi" w:cstheme="majorHAnsi"/>
                <w:sz w:val="20"/>
                <w:szCs w:val="20"/>
              </w:rPr>
            </w:pPr>
            <w:r w:rsidRPr="00D47004">
              <w:rPr>
                <w:rFonts w:asciiTheme="majorHAnsi" w:hAnsiTheme="majorHAnsi" w:cstheme="majorHAnsi"/>
                <w:sz w:val="20"/>
              </w:rPr>
              <w:t>Nhà máy phải đảm bảo thức ăn cho vật nuôi và thức ăn chăn nuôi được lập công thức/được thiết kế cho mục đích sử dụng (ví dụ: sản phẩm được thiết kế cho chế độ ăn uống hoàn chỉnh hoặc như một sản phẩm bổ sung).</w:t>
            </w:r>
          </w:p>
        </w:tc>
        <w:tc>
          <w:tcPr>
            <w:tcW w:w="1221" w:type="dxa"/>
            <w:tcBorders>
              <w:top w:val="single" w:sz="4" w:space="0" w:color="auto"/>
              <w:left w:val="single" w:sz="4" w:space="0" w:color="auto"/>
              <w:bottom w:val="single" w:sz="4" w:space="0" w:color="auto"/>
            </w:tcBorders>
            <w:shd w:val="clear" w:color="auto" w:fill="auto"/>
          </w:tcPr>
          <w:p w14:paraId="361707A4" w14:textId="77777777" w:rsidR="007B48C9" w:rsidRPr="00D47004" w:rsidRDefault="007B48C9" w:rsidP="007B48C9">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C8CDD12" w14:textId="77777777" w:rsidR="007B48C9" w:rsidRPr="00D47004" w:rsidRDefault="007B48C9" w:rsidP="007B48C9">
            <w:pPr>
              <w:pStyle w:val="para"/>
              <w:rPr>
                <w:rFonts w:asciiTheme="majorHAnsi" w:hAnsiTheme="majorHAnsi" w:cstheme="majorHAnsi"/>
                <w:b/>
                <w:sz w:val="20"/>
                <w:szCs w:val="20"/>
              </w:rPr>
            </w:pPr>
          </w:p>
        </w:tc>
      </w:tr>
      <w:tr w:rsidR="004C46C6" w:rsidRPr="00D47004" w14:paraId="666F425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D47004" w:rsidRDefault="00CE6D1B" w:rsidP="00CE6D1B">
            <w:pPr>
              <w:pStyle w:val="para"/>
              <w:rPr>
                <w:rFonts w:asciiTheme="majorHAnsi" w:hAnsiTheme="majorHAnsi" w:cstheme="majorHAnsi"/>
                <w:b/>
                <w:sz w:val="20"/>
                <w:szCs w:val="20"/>
              </w:rPr>
            </w:pPr>
            <w:r w:rsidRPr="00D47004">
              <w:rPr>
                <w:rFonts w:asciiTheme="majorHAnsi" w:hAnsiTheme="majorHAnsi" w:cstheme="majorHAnsi"/>
                <w:b/>
                <w:sz w:val="20"/>
              </w:rPr>
              <w:t>5.8.2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D47004" w:rsidRDefault="00CE6D1B" w:rsidP="00CE6D1B">
            <w:pPr>
              <w:pStyle w:val="para"/>
              <w:rPr>
                <w:rFonts w:asciiTheme="majorHAnsi" w:hAnsiTheme="majorHAnsi" w:cstheme="majorHAns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676453AE" w14:textId="4AA6CD4A" w:rsidR="00CE6D1B" w:rsidRPr="00D47004" w:rsidRDefault="00CE6D1B" w:rsidP="00CE6D1B">
            <w:pPr>
              <w:pStyle w:val="para"/>
              <w:rPr>
                <w:rFonts w:asciiTheme="majorHAnsi" w:hAnsiTheme="majorHAnsi" w:cstheme="majorHAnsi"/>
                <w:sz w:val="20"/>
                <w:szCs w:val="20"/>
              </w:rPr>
            </w:pPr>
            <w:r w:rsidRPr="00D47004">
              <w:rPr>
                <w:rFonts w:asciiTheme="majorHAnsi" w:hAnsiTheme="majorHAnsi" w:cstheme="majorHAnsi"/>
                <w:sz w:val="20"/>
              </w:rPr>
              <w:t>Trong đó phạm vi sản phẩm nhà máy bao gồm các sản phẩm làm thức ăn cho vật nuôi hoặc thức ăn chăn nuôi cho các loài động vật khác nhau, nhà máy phải có quy trình cụ thể để quản lý mọi thành phần, nguyên vật liệu, sản phẩm hoặc làm lại có thể gây hại cho người nhận không ngoài dự kiến.</w:t>
            </w:r>
          </w:p>
        </w:tc>
        <w:tc>
          <w:tcPr>
            <w:tcW w:w="1221" w:type="dxa"/>
            <w:tcBorders>
              <w:top w:val="single" w:sz="4" w:space="0" w:color="auto"/>
              <w:left w:val="single" w:sz="4" w:space="0" w:color="auto"/>
              <w:bottom w:val="single" w:sz="4" w:space="0" w:color="auto"/>
            </w:tcBorders>
            <w:shd w:val="clear" w:color="auto" w:fill="auto"/>
          </w:tcPr>
          <w:p w14:paraId="0EEB1960" w14:textId="77777777" w:rsidR="00CE6D1B" w:rsidRPr="00D47004" w:rsidRDefault="00CE6D1B" w:rsidP="00CE6D1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C391F36" w14:textId="77777777" w:rsidR="00CE6D1B" w:rsidRPr="00D47004" w:rsidRDefault="00CE6D1B" w:rsidP="00CE6D1B">
            <w:pPr>
              <w:pStyle w:val="para"/>
              <w:rPr>
                <w:rFonts w:asciiTheme="majorHAnsi" w:hAnsiTheme="majorHAnsi" w:cstheme="majorHAnsi"/>
                <w:b/>
                <w:sz w:val="20"/>
                <w:szCs w:val="20"/>
              </w:rPr>
            </w:pPr>
          </w:p>
        </w:tc>
      </w:tr>
      <w:tr w:rsidR="004C46C6" w:rsidRPr="00D47004" w14:paraId="119470A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4A0C9E" w:rsidRPr="00D47004" w:rsidRDefault="004A0C9E" w:rsidP="004A0C9E">
            <w:pPr>
              <w:pStyle w:val="para"/>
              <w:rPr>
                <w:rFonts w:asciiTheme="majorHAnsi" w:hAnsiTheme="majorHAnsi" w:cstheme="majorHAnsi"/>
                <w:b/>
                <w:sz w:val="20"/>
                <w:szCs w:val="20"/>
              </w:rPr>
            </w:pPr>
            <w:r w:rsidRPr="00D47004">
              <w:rPr>
                <w:rFonts w:asciiTheme="majorHAnsi" w:hAnsiTheme="majorHAnsi" w:cstheme="majorHAnsi"/>
                <w:b/>
                <w:sz w:val="20"/>
              </w:rPr>
              <w:t>5.8.3</w:t>
            </w:r>
          </w:p>
        </w:tc>
        <w:tc>
          <w:tcPr>
            <w:tcW w:w="3740" w:type="dxa"/>
            <w:tcBorders>
              <w:top w:val="single" w:sz="4" w:space="0" w:color="auto"/>
              <w:left w:val="single" w:sz="4" w:space="0" w:color="auto"/>
              <w:bottom w:val="single" w:sz="4" w:space="0" w:color="auto"/>
              <w:right w:val="single" w:sz="4" w:space="0" w:color="auto"/>
            </w:tcBorders>
          </w:tcPr>
          <w:p w14:paraId="23BAF926" w14:textId="77777777" w:rsidR="004A0C9E" w:rsidRPr="00D47004" w:rsidRDefault="004A0C9E" w:rsidP="004A0C9E">
            <w:pPr>
              <w:pStyle w:val="para"/>
              <w:rPr>
                <w:rFonts w:asciiTheme="majorHAnsi" w:hAnsiTheme="majorHAnsi" w:cstheme="majorHAnsi"/>
                <w:sz w:val="20"/>
                <w:szCs w:val="20"/>
              </w:rPr>
            </w:pPr>
            <w:r w:rsidRPr="00D47004">
              <w:rPr>
                <w:rFonts w:asciiTheme="majorHAnsi" w:hAnsiTheme="majorHAnsi" w:cstheme="majorHAnsi"/>
                <w:sz w:val="20"/>
              </w:rPr>
              <w:t>Trường hợp nhà máy sản xuất, chế biến hoặc đóng gói các sản phẩm thức ăn cho vật nuôi hoặc thức ăn chăn nuôi có chứa các chất dược liệu, thì nhà máy phải có các quy trình cụ thể để quản lý nguyên vật liệu và thành phẩm thuốc. Ở mức tối thiểu, các quy trình này phải bao gồm:</w:t>
            </w:r>
          </w:p>
          <w:p w14:paraId="56F4F926" w14:textId="77777777" w:rsidR="004A0C9E" w:rsidRPr="00D47004" w:rsidRDefault="004A0C9E" w:rsidP="00CA662E">
            <w:pPr>
              <w:pStyle w:val="ListBullet"/>
              <w:numPr>
                <w:ilvl w:val="0"/>
                <w:numId w:val="1"/>
              </w:numPr>
            </w:pPr>
            <w:r w:rsidRPr="00D47004">
              <w:t>xác định các vật liệu chứa thuốc được xử lý tại nhà máy. Đây có thể là nguyên vật liệu, chất hỗ trợ chế biến, sản phẩm trung gian và thành phẩm, làm lại hoặc bất kỳ thành phần phát triển sản phẩm hoặc sản phẩm mới nào</w:t>
            </w:r>
          </w:p>
          <w:p w14:paraId="0F07188D" w14:textId="77777777" w:rsidR="004A0C9E" w:rsidRPr="00D47004" w:rsidRDefault="004A0C9E" w:rsidP="00CA662E">
            <w:pPr>
              <w:pStyle w:val="ListBullet"/>
              <w:numPr>
                <w:ilvl w:val="0"/>
                <w:numId w:val="1"/>
              </w:numPr>
            </w:pPr>
            <w:r w:rsidRPr="00D47004">
              <w:t>sự chấp thuận của nhà cung cấp tương đương với phần 3.5.1 đối với tất cả các nguyên vật liệu có thuốc</w:t>
            </w:r>
          </w:p>
          <w:p w14:paraId="1E45825C" w14:textId="77777777" w:rsidR="004A0C9E" w:rsidRPr="00D47004" w:rsidRDefault="004A0C9E" w:rsidP="00CA662E">
            <w:pPr>
              <w:pStyle w:val="ListBullet"/>
              <w:numPr>
                <w:ilvl w:val="0"/>
                <w:numId w:val="1"/>
              </w:numPr>
            </w:pPr>
            <w:r w:rsidRPr="00D47004">
              <w:t>đào tạo nhân viên cụ thể về việc xử lý chính xác các nguyên liệu có thuốc</w:t>
            </w:r>
          </w:p>
          <w:p w14:paraId="6BA6D28B" w14:textId="77777777" w:rsidR="004A0C9E" w:rsidRPr="00D47004" w:rsidRDefault="004A0C9E" w:rsidP="00CA662E">
            <w:pPr>
              <w:pStyle w:val="ListBullet"/>
              <w:numPr>
                <w:ilvl w:val="0"/>
                <w:numId w:val="1"/>
              </w:numPr>
            </w:pPr>
            <w:r w:rsidRPr="00D47004">
              <w:t>cơ chế để đảm bảo nồng độ chính xác của các chất thuốc trong thành phẩm</w:t>
            </w:r>
          </w:p>
          <w:p w14:paraId="79E81781" w14:textId="77777777" w:rsidR="004A0C9E" w:rsidRPr="00D47004" w:rsidRDefault="004A0C9E" w:rsidP="00CA662E">
            <w:pPr>
              <w:pStyle w:val="ListBullet"/>
              <w:numPr>
                <w:ilvl w:val="0"/>
                <w:numId w:val="1"/>
              </w:numPr>
            </w:pPr>
            <w:r w:rsidRPr="00D47004">
              <w:t>các quy trình (ví dụ: quy trình vệ sinh) để ngăn ngừa nhiễm bẩn thức ăn cho vật nuôi hoặc thức ăn chăn nuôi không được dùng thuốc với các vật liệu có chứa các dược liệu</w:t>
            </w:r>
          </w:p>
          <w:p w14:paraId="61FDB49A" w14:textId="77777777" w:rsidR="005243FC" w:rsidRPr="00D47004" w:rsidRDefault="004A0C9E" w:rsidP="00CA662E">
            <w:pPr>
              <w:pStyle w:val="ListBullet"/>
              <w:numPr>
                <w:ilvl w:val="0"/>
                <w:numId w:val="1"/>
              </w:numPr>
            </w:pPr>
            <w:r w:rsidRPr="00D47004">
              <w:t>các quy trình cụ thể để đảm bảo ghi nhãn chính xác hức ăn cho vật nuôi hoặc thức ăn chăn nuôi có thuốc</w:t>
            </w:r>
          </w:p>
          <w:p w14:paraId="645C7E22" w14:textId="3E6273B5" w:rsidR="004A0C9E" w:rsidRPr="00D47004" w:rsidRDefault="004A0C9E" w:rsidP="00CA662E">
            <w:pPr>
              <w:pStyle w:val="ListBullet"/>
              <w:numPr>
                <w:ilvl w:val="0"/>
                <w:numId w:val="1"/>
              </w:numPr>
            </w:pPr>
            <w:r w:rsidRPr="00D47004">
              <w:lastRenderedPageBreak/>
              <w:t>các cơ chế xử lý chất thải (xem phần 4.12) bao gồm việc xử lý an toàn và hợp pháp các nguyên vật liệu và sản phẩm có thuốc.</w:t>
            </w:r>
          </w:p>
        </w:tc>
        <w:tc>
          <w:tcPr>
            <w:tcW w:w="1221" w:type="dxa"/>
            <w:tcBorders>
              <w:top w:val="single" w:sz="4" w:space="0" w:color="auto"/>
              <w:left w:val="single" w:sz="4" w:space="0" w:color="auto"/>
              <w:bottom w:val="single" w:sz="4" w:space="0" w:color="auto"/>
            </w:tcBorders>
            <w:shd w:val="clear" w:color="auto" w:fill="auto"/>
          </w:tcPr>
          <w:p w14:paraId="4B5FDCFB" w14:textId="77777777" w:rsidR="004A0C9E" w:rsidRPr="00D47004" w:rsidRDefault="004A0C9E" w:rsidP="004A0C9E">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7AD61F9" w14:textId="77777777" w:rsidR="004A0C9E" w:rsidRPr="00D47004" w:rsidRDefault="004A0C9E" w:rsidP="004A0C9E">
            <w:pPr>
              <w:pStyle w:val="para"/>
              <w:rPr>
                <w:rFonts w:asciiTheme="majorHAnsi" w:hAnsiTheme="majorHAnsi" w:cstheme="majorHAnsi"/>
                <w:b/>
                <w:sz w:val="20"/>
                <w:szCs w:val="20"/>
              </w:rPr>
            </w:pPr>
          </w:p>
        </w:tc>
      </w:tr>
      <w:tr w:rsidR="004C46C6" w:rsidRPr="00D47004" w14:paraId="259F10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3C56FE" w:rsidRPr="00D47004" w:rsidRDefault="003C56FE" w:rsidP="003C56FE">
            <w:pPr>
              <w:pStyle w:val="para"/>
              <w:rPr>
                <w:rFonts w:asciiTheme="majorHAnsi" w:hAnsiTheme="majorHAnsi" w:cstheme="majorHAnsi"/>
                <w:b/>
                <w:sz w:val="20"/>
                <w:szCs w:val="20"/>
              </w:rPr>
            </w:pPr>
            <w:r w:rsidRPr="00D47004">
              <w:rPr>
                <w:rFonts w:asciiTheme="majorHAnsi" w:hAnsiTheme="majorHAnsi" w:cstheme="majorHAnsi"/>
                <w:b/>
                <w:sz w:val="20"/>
              </w:rPr>
              <w:t>5.8.4</w:t>
            </w:r>
          </w:p>
        </w:tc>
        <w:tc>
          <w:tcPr>
            <w:tcW w:w="3740" w:type="dxa"/>
            <w:tcBorders>
              <w:top w:val="single" w:sz="4" w:space="0" w:color="auto"/>
              <w:left w:val="single" w:sz="4" w:space="0" w:color="auto"/>
              <w:bottom w:val="single" w:sz="4" w:space="0" w:color="auto"/>
              <w:right w:val="single" w:sz="4" w:space="0" w:color="auto"/>
            </w:tcBorders>
          </w:tcPr>
          <w:p w14:paraId="2CC4FBB4" w14:textId="06621335" w:rsidR="003C56FE" w:rsidRPr="00D47004" w:rsidRDefault="003C56FE" w:rsidP="003C56FE">
            <w:pPr>
              <w:pStyle w:val="para"/>
              <w:rPr>
                <w:rFonts w:asciiTheme="majorHAnsi" w:hAnsiTheme="majorHAnsi" w:cstheme="majorHAnsi"/>
                <w:sz w:val="20"/>
                <w:szCs w:val="20"/>
              </w:rPr>
            </w:pPr>
            <w:r w:rsidRPr="00D47004">
              <w:rPr>
                <w:rFonts w:asciiTheme="majorHAnsi" w:hAnsiTheme="majorHAnsi" w:cstheme="majorHAnsi"/>
                <w:sz w:val="20"/>
              </w:rPr>
              <w:t>Các quy trình tại nhà máy phải được thiết kế và thực hiện để đáp ứng luật an toàn sản phẩm thức ăn cho vật nuôi và thức ăn chăn nuôi có liên quan (cả ở nước sản xuất và nước bán).</w:t>
            </w:r>
          </w:p>
        </w:tc>
        <w:tc>
          <w:tcPr>
            <w:tcW w:w="1221" w:type="dxa"/>
            <w:tcBorders>
              <w:top w:val="single" w:sz="4" w:space="0" w:color="auto"/>
              <w:left w:val="single" w:sz="4" w:space="0" w:color="auto"/>
              <w:bottom w:val="single" w:sz="4" w:space="0" w:color="auto"/>
            </w:tcBorders>
            <w:shd w:val="clear" w:color="auto" w:fill="auto"/>
          </w:tcPr>
          <w:p w14:paraId="1BF8F2DF" w14:textId="77777777" w:rsidR="003C56FE" w:rsidRPr="00D47004" w:rsidRDefault="003C56FE" w:rsidP="003C56FE">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388A1D9E" w14:textId="77777777" w:rsidR="003C56FE" w:rsidRPr="00D47004" w:rsidRDefault="003C56FE" w:rsidP="003C56FE">
            <w:pPr>
              <w:pStyle w:val="para"/>
              <w:rPr>
                <w:rFonts w:asciiTheme="majorHAnsi" w:hAnsiTheme="majorHAnsi" w:cstheme="majorHAnsi"/>
                <w:b/>
                <w:sz w:val="20"/>
                <w:szCs w:val="20"/>
              </w:rPr>
            </w:pPr>
          </w:p>
        </w:tc>
      </w:tr>
      <w:tr w:rsidR="00190A08" w:rsidRPr="00D47004"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D47004" w:rsidRDefault="00190A08" w:rsidP="00C72EAE">
            <w:pPr>
              <w:pStyle w:val="para"/>
              <w:rPr>
                <w:rFonts w:asciiTheme="majorHAnsi" w:hAnsiTheme="majorHAnsi" w:cstheme="majorHAnsi"/>
                <w:b/>
                <w:sz w:val="20"/>
                <w:szCs w:val="20"/>
              </w:rPr>
            </w:pPr>
            <w:r w:rsidRPr="00D47004">
              <w:rPr>
                <w:rFonts w:asciiTheme="majorHAnsi" w:hAnsiTheme="majorHAnsi" w:cstheme="majorHAnsi"/>
                <w:b/>
                <w:color w:val="FFFFFF" w:themeColor="background1"/>
                <w:sz w:val="20"/>
              </w:rPr>
              <w:t>5.9</w:t>
            </w:r>
          </w:p>
        </w:tc>
        <w:tc>
          <w:tcPr>
            <w:tcW w:w="8363" w:type="dxa"/>
            <w:gridSpan w:val="3"/>
            <w:tcBorders>
              <w:top w:val="single" w:sz="4" w:space="0" w:color="auto"/>
              <w:left w:val="single" w:sz="4" w:space="0" w:color="auto"/>
              <w:bottom w:val="single" w:sz="4" w:space="0" w:color="auto"/>
            </w:tcBorders>
            <w:shd w:val="clear" w:color="auto" w:fill="92D050"/>
          </w:tcPr>
          <w:p w14:paraId="7A0FAAAC" w14:textId="7C6181C4" w:rsidR="00190A08" w:rsidRPr="00D47004" w:rsidRDefault="0046606C" w:rsidP="00C72EAE">
            <w:pPr>
              <w:pStyle w:val="para"/>
              <w:rPr>
                <w:rFonts w:asciiTheme="majorHAnsi" w:hAnsiTheme="majorHAnsi" w:cstheme="majorHAnsi"/>
                <w:sz w:val="20"/>
                <w:szCs w:val="20"/>
              </w:rPr>
            </w:pPr>
            <w:r w:rsidRPr="00D47004">
              <w:rPr>
                <w:rFonts w:asciiTheme="majorHAnsi" w:hAnsiTheme="majorHAnsi" w:cstheme="majorHAnsi"/>
                <w:color w:val="FFFFFF" w:themeColor="background1"/>
                <w:sz w:val="20"/>
              </w:rPr>
              <w:t>Chuyển đổi chính của động vật</w:t>
            </w:r>
          </w:p>
        </w:tc>
      </w:tr>
      <w:tr w:rsidR="00190A08" w:rsidRPr="00D47004" w14:paraId="18B2F1F7"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D47004" w:rsidRDefault="00190A08" w:rsidP="00C72EAE">
            <w:pPr>
              <w:pStyle w:val="para"/>
              <w:rPr>
                <w:rFonts w:asciiTheme="majorHAnsi" w:hAnsiTheme="majorHAnsi" w:cstheme="majorHAns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4D9999ED" w14:textId="430939B0" w:rsidR="00190A08" w:rsidRPr="00D47004" w:rsidRDefault="00143E8D" w:rsidP="002248A9">
            <w:pPr>
              <w:pStyle w:val="para"/>
              <w:rPr>
                <w:rFonts w:asciiTheme="majorHAnsi" w:hAnsiTheme="majorHAnsi" w:cstheme="majorHAnsi"/>
                <w:sz w:val="20"/>
                <w:szCs w:val="20"/>
              </w:rPr>
            </w:pPr>
            <w:r w:rsidRPr="00D47004">
              <w:rPr>
                <w:rFonts w:asciiTheme="majorHAnsi" w:hAnsiTheme="majorHAnsi" w:cstheme="majorHAnsi"/>
                <w:sz w:val="20"/>
              </w:rPr>
              <w:t>Khi nhà máy hoàn thành việc chuyển đổi chính của động vật (ví dụ: đối với thịt đỏ, gia cầm hoặc cá), các yêu cầu sau sẽ được áp dụng, ngoài các yêu cầu trong phần còn lại của Tiêu chuẩn.</w:t>
            </w:r>
          </w:p>
        </w:tc>
      </w:tr>
      <w:tr w:rsidR="002248A9" w:rsidRPr="00D47004" w14:paraId="4F2955C2"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316C93E1" w:rsidR="002248A9" w:rsidRPr="00D47004" w:rsidRDefault="002248A9" w:rsidP="00C72EAE">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F3E2BF6" w14:textId="1420D6A1" w:rsidR="002248A9" w:rsidRPr="00D47004" w:rsidRDefault="002248A9" w:rsidP="002248A9">
            <w:pPr>
              <w:pStyle w:val="para"/>
              <w:rPr>
                <w:rFonts w:asciiTheme="majorHAnsi" w:hAnsiTheme="majorHAnsi" w:cstheme="majorHAnsi"/>
                <w:sz w:val="20"/>
                <w:szCs w:val="20"/>
              </w:rPr>
            </w:pPr>
            <w:r w:rsidRPr="00D47004">
              <w:rPr>
                <w:rFonts w:asciiTheme="majorHAnsi" w:hAnsiTheme="majorHAnsi" w:cstheme="majorHAnsi"/>
                <w:sz w:val="20"/>
              </w:rPr>
              <w:t>Đối với việc chuyển đổi chính của động vật, nhà máy sẽ vận hành các quy trình được kiểm soát để đảm bảo sản phẩm an toàn và phù hợp với mục đích sử dụng.</w:t>
            </w:r>
          </w:p>
        </w:tc>
      </w:tr>
      <w:tr w:rsidR="004C46C6" w:rsidRPr="00D47004" w14:paraId="075DB79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77777777" w:rsidR="00190A08" w:rsidRPr="00D47004" w:rsidRDefault="00190A08" w:rsidP="00C72EAE">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Điều khoản</w:t>
            </w:r>
          </w:p>
        </w:tc>
        <w:tc>
          <w:tcPr>
            <w:tcW w:w="3740" w:type="dxa"/>
            <w:tcBorders>
              <w:top w:val="single" w:sz="4" w:space="0" w:color="auto"/>
              <w:left w:val="single" w:sz="4" w:space="0" w:color="auto"/>
              <w:bottom w:val="single" w:sz="4" w:space="0" w:color="auto"/>
            </w:tcBorders>
            <w:shd w:val="clear" w:color="auto" w:fill="auto"/>
          </w:tcPr>
          <w:p w14:paraId="2F2D1ABC" w14:textId="77777777" w:rsidR="00190A08" w:rsidRPr="00D47004" w:rsidRDefault="00190A08" w:rsidP="00C72EAE">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21" w:type="dxa"/>
            <w:tcBorders>
              <w:top w:val="single" w:sz="4" w:space="0" w:color="auto"/>
              <w:left w:val="single" w:sz="4" w:space="0" w:color="auto"/>
              <w:bottom w:val="single" w:sz="4" w:space="0" w:color="auto"/>
            </w:tcBorders>
            <w:shd w:val="clear" w:color="auto" w:fill="auto"/>
          </w:tcPr>
          <w:p w14:paraId="706767A6" w14:textId="77777777" w:rsidR="00190A08" w:rsidRPr="00D47004" w:rsidRDefault="00190A08" w:rsidP="00C72EAE">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auto"/>
          </w:tcPr>
          <w:p w14:paraId="4A0044D7" w14:textId="5A3449B8" w:rsidR="00190A08" w:rsidRPr="00D47004" w:rsidRDefault="00822496" w:rsidP="00C72EAE">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4C46C6" w:rsidRPr="00D47004" w14:paraId="5AB344A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D47004" w:rsidRDefault="00274FFC" w:rsidP="00274FFC">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5.9.1</w:t>
            </w:r>
          </w:p>
        </w:tc>
        <w:tc>
          <w:tcPr>
            <w:tcW w:w="3740" w:type="dxa"/>
            <w:tcBorders>
              <w:top w:val="single" w:sz="4" w:space="0" w:color="auto"/>
              <w:left w:val="single" w:sz="4" w:space="0" w:color="auto"/>
              <w:bottom w:val="single" w:sz="4" w:space="0" w:color="auto"/>
            </w:tcBorders>
            <w:shd w:val="clear" w:color="auto" w:fill="auto"/>
          </w:tcPr>
          <w:p w14:paraId="31829EAF" w14:textId="77777777" w:rsidR="00274FFC" w:rsidRPr="00D47004" w:rsidRDefault="00274FFC" w:rsidP="00274FFC">
            <w:pPr>
              <w:pStyle w:val="para"/>
              <w:rPr>
                <w:rFonts w:asciiTheme="majorHAnsi" w:hAnsiTheme="majorHAnsi" w:cstheme="majorHAnsi"/>
                <w:sz w:val="20"/>
                <w:szCs w:val="20"/>
              </w:rPr>
            </w:pPr>
            <w:r w:rsidRPr="00D47004">
              <w:rPr>
                <w:rFonts w:asciiTheme="majorHAnsi" w:hAnsiTheme="majorHAnsi" w:cstheme="majorHAnsi"/>
                <w:sz w:val="20"/>
              </w:rPr>
              <w:t>Công ty sẽ thực hiện đánh giá rủi ro đối với các chất bị cấm tiềm ẩn (tức là những chất bị cấm theo luật tại quốc gia hoạt động hoặc quốc gia dự định bán). Các chất ví dụ bao gồm dược phẩm, thuốc thú y (ví dụ: hormone tăng trưởng), kim loại nặng và thuốc trừ sâu.</w:t>
            </w:r>
          </w:p>
          <w:p w14:paraId="7B0E7032" w14:textId="77777777" w:rsidR="00274FFC" w:rsidRPr="00D47004" w:rsidRDefault="00274FFC" w:rsidP="00274FFC">
            <w:pPr>
              <w:pStyle w:val="para"/>
              <w:rPr>
                <w:rFonts w:asciiTheme="majorHAnsi" w:hAnsiTheme="majorHAnsi" w:cstheme="majorHAnsi"/>
                <w:sz w:val="20"/>
                <w:szCs w:val="20"/>
              </w:rPr>
            </w:pPr>
            <w:r w:rsidRPr="00D47004">
              <w:rPr>
                <w:rFonts w:asciiTheme="majorHAnsi" w:hAnsiTheme="majorHAnsi" w:cstheme="majorHAnsi"/>
                <w:sz w:val="20"/>
              </w:rPr>
              <w:t>Việc đánh giá rủi ro có thể được hoàn thành như một phần của khoản 3.5.1.1 hoặc như một hoạt động riêng biệt.</w:t>
            </w:r>
          </w:p>
          <w:p w14:paraId="694BD0EF" w14:textId="73F31915" w:rsidR="00274FFC" w:rsidRPr="00D47004" w:rsidRDefault="00274FFC" w:rsidP="00274FFC">
            <w:pPr>
              <w:pStyle w:val="para"/>
              <w:rPr>
                <w:rFonts w:asciiTheme="majorHAnsi" w:hAnsiTheme="majorHAnsi" w:cstheme="majorHAnsi"/>
                <w:b/>
                <w:sz w:val="20"/>
                <w:szCs w:val="20"/>
              </w:rPr>
            </w:pPr>
            <w:r w:rsidRPr="00D47004">
              <w:rPr>
                <w:rFonts w:asciiTheme="majorHAnsi" w:hAnsiTheme="majorHAnsi" w:cstheme="majorHAnsi"/>
                <w:sz w:val="20"/>
              </w:rPr>
              <w:t>Kết quả đánh giá rủi ro phải được đưa vào các quy trình nghiệm thu và thử nghiệm nguyên vật liệu cũng như trong các quá trình được thông qua để nhà cung cấp phê duyệt và giám sát (xem các khoản 3.5.1.2–3.5.2.2).</w:t>
            </w:r>
          </w:p>
        </w:tc>
        <w:tc>
          <w:tcPr>
            <w:tcW w:w="1221" w:type="dxa"/>
            <w:tcBorders>
              <w:top w:val="single" w:sz="4" w:space="0" w:color="auto"/>
              <w:left w:val="single" w:sz="4" w:space="0" w:color="auto"/>
              <w:bottom w:val="single" w:sz="4" w:space="0" w:color="auto"/>
            </w:tcBorders>
            <w:shd w:val="clear" w:color="auto" w:fill="auto"/>
          </w:tcPr>
          <w:p w14:paraId="1C9B55DD" w14:textId="77777777" w:rsidR="00274FFC" w:rsidRPr="00D47004" w:rsidRDefault="00274FFC" w:rsidP="00274FFC">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0E39CE7D" w14:textId="77777777" w:rsidR="00274FFC" w:rsidRPr="00D47004" w:rsidRDefault="00274FFC" w:rsidP="00274FFC">
            <w:pPr>
              <w:pStyle w:val="para"/>
              <w:rPr>
                <w:rFonts w:asciiTheme="majorHAnsi" w:hAnsiTheme="majorHAnsi" w:cstheme="majorHAnsi"/>
                <w:b/>
                <w:sz w:val="20"/>
                <w:szCs w:val="20"/>
              </w:rPr>
            </w:pPr>
          </w:p>
        </w:tc>
      </w:tr>
      <w:tr w:rsidR="004C46C6" w:rsidRPr="00D47004" w14:paraId="70619CFE"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D47004" w:rsidRDefault="009B7021" w:rsidP="00F34BCA">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5.9.2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D47004" w:rsidRDefault="009B7021" w:rsidP="00F34BCA">
            <w:pPr>
              <w:pStyle w:val="para"/>
              <w:rPr>
                <w:rFonts w:asciiTheme="majorHAnsi" w:hAnsiTheme="majorHAnsi" w:cstheme="majorHAnsi"/>
                <w:b/>
                <w:color w:val="000000" w:themeColor="text1"/>
                <w:sz w:val="20"/>
                <w:szCs w:val="20"/>
              </w:rPr>
            </w:pPr>
          </w:p>
        </w:tc>
        <w:tc>
          <w:tcPr>
            <w:tcW w:w="3740" w:type="dxa"/>
            <w:tcBorders>
              <w:top w:val="single" w:sz="4" w:space="0" w:color="auto"/>
              <w:left w:val="single" w:sz="4" w:space="0" w:color="auto"/>
              <w:bottom w:val="single" w:sz="4" w:space="0" w:color="auto"/>
            </w:tcBorders>
            <w:shd w:val="clear" w:color="auto" w:fill="auto"/>
          </w:tcPr>
          <w:p w14:paraId="5A445BD7" w14:textId="5D7AC530" w:rsidR="009B7021" w:rsidRPr="00D47004" w:rsidRDefault="009B7021" w:rsidP="00F34BCA">
            <w:pPr>
              <w:pStyle w:val="para"/>
              <w:rPr>
                <w:rFonts w:asciiTheme="majorHAnsi" w:hAnsiTheme="majorHAnsi" w:cstheme="majorHAnsi"/>
                <w:b/>
                <w:sz w:val="20"/>
                <w:szCs w:val="20"/>
              </w:rPr>
            </w:pPr>
            <w:r w:rsidRPr="00D47004">
              <w:rPr>
                <w:rFonts w:asciiTheme="majorHAnsi" w:hAnsiTheme="majorHAnsi" w:cstheme="majorHAnsi"/>
                <w:sz w:val="20"/>
              </w:rPr>
              <w:t>Khi nhà máy tiếp nhận động vật sống, cá nhân có thẩm quyền phù hợp tại nơi nhốt giữ phải tiến hành kiểm tra và sau khi kiểm tra để đảm bảo động vật phù hợp để làm thức ăn cho người.</w:t>
            </w:r>
          </w:p>
        </w:tc>
        <w:tc>
          <w:tcPr>
            <w:tcW w:w="1221" w:type="dxa"/>
            <w:tcBorders>
              <w:top w:val="single" w:sz="4" w:space="0" w:color="auto"/>
              <w:left w:val="single" w:sz="4" w:space="0" w:color="auto"/>
              <w:bottom w:val="single" w:sz="4" w:space="0" w:color="auto"/>
            </w:tcBorders>
            <w:shd w:val="clear" w:color="auto" w:fill="auto"/>
          </w:tcPr>
          <w:p w14:paraId="0B842A77" w14:textId="77777777" w:rsidR="009B7021" w:rsidRPr="00D47004" w:rsidRDefault="009B7021" w:rsidP="00F34BC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685DC529" w14:textId="77777777" w:rsidR="009B7021" w:rsidRPr="00D47004" w:rsidRDefault="009B7021" w:rsidP="00F34BCA">
            <w:pPr>
              <w:pStyle w:val="para"/>
              <w:rPr>
                <w:rFonts w:asciiTheme="majorHAnsi" w:hAnsiTheme="majorHAnsi" w:cstheme="majorHAnsi"/>
                <w:b/>
                <w:sz w:val="20"/>
                <w:szCs w:val="20"/>
              </w:rPr>
            </w:pPr>
          </w:p>
        </w:tc>
      </w:tr>
      <w:tr w:rsidR="004C46C6" w:rsidRPr="00D47004" w14:paraId="6249F0B2"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9F2087" w:rsidRPr="00D47004" w:rsidRDefault="009F2087" w:rsidP="009F2087">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5.9.3</w:t>
            </w:r>
          </w:p>
        </w:tc>
        <w:tc>
          <w:tcPr>
            <w:tcW w:w="3740" w:type="dxa"/>
            <w:tcBorders>
              <w:top w:val="single" w:sz="4" w:space="0" w:color="auto"/>
              <w:left w:val="single" w:sz="4" w:space="0" w:color="auto"/>
              <w:bottom w:val="single" w:sz="4" w:space="0" w:color="auto"/>
            </w:tcBorders>
            <w:shd w:val="clear" w:color="auto" w:fill="auto"/>
          </w:tcPr>
          <w:p w14:paraId="0A14D485" w14:textId="2F339C3A" w:rsidR="009F2087" w:rsidRPr="00D47004" w:rsidRDefault="009F2087" w:rsidP="009F2087">
            <w:pPr>
              <w:pStyle w:val="para"/>
              <w:rPr>
                <w:rFonts w:asciiTheme="majorHAnsi" w:hAnsiTheme="majorHAnsi" w:cstheme="majorHAnsi"/>
                <w:b/>
                <w:sz w:val="20"/>
                <w:szCs w:val="20"/>
              </w:rPr>
            </w:pPr>
            <w:r w:rsidRPr="00D47004">
              <w:rPr>
                <w:rFonts w:asciiTheme="majorHAnsi" w:hAnsiTheme="majorHAnsi" w:cstheme="majorHAnsi"/>
                <w:sz w:val="20"/>
              </w:rPr>
              <w:t>Nhà máy phải vận hành các quy trình để đảm bảo duy trì khả năng truy xuất nguồn gốc của tất cả các bộ phận có thể ăn được của thân thịt (tức là tất cả các bộ phận dành cho chuỗi cung ứng thực phẩm cho con người).</w:t>
            </w:r>
          </w:p>
        </w:tc>
        <w:tc>
          <w:tcPr>
            <w:tcW w:w="1221" w:type="dxa"/>
            <w:tcBorders>
              <w:top w:val="single" w:sz="4" w:space="0" w:color="auto"/>
              <w:left w:val="single" w:sz="4" w:space="0" w:color="auto"/>
              <w:bottom w:val="single" w:sz="4" w:space="0" w:color="auto"/>
            </w:tcBorders>
            <w:shd w:val="clear" w:color="auto" w:fill="auto"/>
          </w:tcPr>
          <w:p w14:paraId="5C29A57E" w14:textId="77777777" w:rsidR="009F2087" w:rsidRPr="00D47004" w:rsidRDefault="009F2087" w:rsidP="009F2087">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44BEAEEF" w14:textId="77777777" w:rsidR="009F2087" w:rsidRPr="00D47004" w:rsidRDefault="009F2087" w:rsidP="009F2087">
            <w:pPr>
              <w:pStyle w:val="para"/>
              <w:rPr>
                <w:rFonts w:asciiTheme="majorHAnsi" w:hAnsiTheme="majorHAnsi" w:cstheme="majorHAnsi"/>
                <w:b/>
                <w:sz w:val="20"/>
                <w:szCs w:val="20"/>
              </w:rPr>
            </w:pPr>
          </w:p>
        </w:tc>
      </w:tr>
      <w:tr w:rsidR="004C46C6" w:rsidRPr="00D47004" w14:paraId="72674F4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C87EFB" w:rsidRPr="00D47004" w:rsidRDefault="00C87EFB" w:rsidP="00C87EFB">
            <w:pPr>
              <w:pStyle w:val="para"/>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lastRenderedPageBreak/>
              <w:t>5.9.4</w:t>
            </w:r>
          </w:p>
        </w:tc>
        <w:tc>
          <w:tcPr>
            <w:tcW w:w="3740" w:type="dxa"/>
            <w:tcBorders>
              <w:top w:val="single" w:sz="4" w:space="0" w:color="auto"/>
              <w:left w:val="single" w:sz="4" w:space="0" w:color="auto"/>
              <w:bottom w:val="single" w:sz="4" w:space="0" w:color="auto"/>
            </w:tcBorders>
            <w:shd w:val="clear" w:color="auto" w:fill="auto"/>
          </w:tcPr>
          <w:p w14:paraId="5F3EB9E6" w14:textId="1A270F77" w:rsidR="00C87EFB" w:rsidRPr="00D47004" w:rsidRDefault="00C87EFB" w:rsidP="00C87EFB">
            <w:pPr>
              <w:pStyle w:val="para"/>
              <w:rPr>
                <w:rFonts w:asciiTheme="majorHAnsi" w:hAnsiTheme="majorHAnsi" w:cstheme="majorHAnsi"/>
                <w:b/>
                <w:sz w:val="20"/>
                <w:szCs w:val="20"/>
              </w:rPr>
            </w:pPr>
            <w:r w:rsidRPr="00D47004">
              <w:rPr>
                <w:rFonts w:asciiTheme="majorHAnsi" w:hAnsiTheme="majorHAnsi" w:cstheme="majorHAnsi"/>
                <w:sz w:val="20"/>
              </w:rPr>
              <w:t>Nhà máy phải thiết lập các yêu cầu về thời gian và nhiệt độ xác định cho tất cả các quá trình sau giết mổ (ví dụ, làm mát sau giết mổ, chế biến, bảo quản và phân phối). Các yêu cầu này phải được xác định đối với tất cả các bộ phận ướp lạnh hoặc đông lạnh, ăn được của thân thịt.</w:t>
            </w:r>
          </w:p>
        </w:tc>
        <w:tc>
          <w:tcPr>
            <w:tcW w:w="1221" w:type="dxa"/>
            <w:tcBorders>
              <w:top w:val="single" w:sz="4" w:space="0" w:color="auto"/>
              <w:left w:val="single" w:sz="4" w:space="0" w:color="auto"/>
              <w:bottom w:val="single" w:sz="4" w:space="0" w:color="auto"/>
            </w:tcBorders>
            <w:shd w:val="clear" w:color="auto" w:fill="auto"/>
          </w:tcPr>
          <w:p w14:paraId="046E9EF9" w14:textId="77777777" w:rsidR="00C87EFB" w:rsidRPr="00D47004" w:rsidRDefault="00C87EFB" w:rsidP="00C87EF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auto"/>
          </w:tcPr>
          <w:p w14:paraId="22D577F2" w14:textId="77777777" w:rsidR="00C87EFB" w:rsidRPr="00D47004" w:rsidRDefault="00C87EFB" w:rsidP="00C87EFB">
            <w:pPr>
              <w:pStyle w:val="para"/>
              <w:rPr>
                <w:rFonts w:asciiTheme="majorHAnsi" w:hAnsiTheme="majorHAnsi" w:cstheme="majorHAnsi"/>
                <w:b/>
                <w:sz w:val="20"/>
                <w:szCs w:val="20"/>
              </w:rPr>
            </w:pPr>
          </w:p>
        </w:tc>
      </w:tr>
    </w:tbl>
    <w:p w14:paraId="5403A105" w14:textId="77777777" w:rsidR="009337CC" w:rsidRPr="00D47004" w:rsidRDefault="009337CC" w:rsidP="009337CC">
      <w:pPr>
        <w:rPr>
          <w:rFonts w:asciiTheme="majorHAnsi" w:hAnsiTheme="majorHAnsi" w:cstheme="majorHAnsi"/>
          <w:sz w:val="20"/>
          <w:szCs w:val="20"/>
        </w:rPr>
      </w:pPr>
    </w:p>
    <w:tbl>
      <w:tblPr>
        <w:tblStyle w:val="TableGrid"/>
        <w:tblW w:w="9923" w:type="dxa"/>
        <w:tblInd w:w="-289" w:type="dxa"/>
        <w:tblLook w:val="04A0" w:firstRow="1" w:lastRow="0" w:firstColumn="1" w:lastColumn="0" w:noHBand="0" w:noVBand="1"/>
      </w:tblPr>
      <w:tblGrid>
        <w:gridCol w:w="777"/>
        <w:gridCol w:w="73"/>
        <w:gridCol w:w="686"/>
        <w:gridCol w:w="3682"/>
        <w:gridCol w:w="1303"/>
        <w:gridCol w:w="3402"/>
      </w:tblGrid>
      <w:tr w:rsidR="00312810" w:rsidRPr="00D47004" w14:paraId="16DA0D5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D47004" w:rsidRDefault="00312810" w:rsidP="0031281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FFFFFF" w:themeColor="background1"/>
                <w:sz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7777777" w:rsidR="00312810" w:rsidRPr="00D47004" w:rsidRDefault="00312810" w:rsidP="0031281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FFFFFF" w:themeColor="background1"/>
                <w:sz w:val="20"/>
              </w:rPr>
              <w:t>Kiểm soát quá trình</w:t>
            </w:r>
          </w:p>
        </w:tc>
      </w:tr>
      <w:tr w:rsidR="00312810" w:rsidRPr="00D47004" w14:paraId="7B7F91B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D47004" w:rsidRDefault="00312810" w:rsidP="00312810">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7777777" w:rsidR="00312810" w:rsidRPr="00D47004" w:rsidRDefault="00312810" w:rsidP="00312810">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soát hoạt động</w:t>
            </w:r>
          </w:p>
        </w:tc>
      </w:tr>
      <w:tr w:rsidR="00312810" w:rsidRPr="00D47004" w14:paraId="7AE245B1"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6805EB00" w14:textId="77777777" w:rsidR="00312810" w:rsidRPr="00D47004" w:rsidRDefault="00312810" w:rsidP="00312810">
            <w:pPr>
              <w:spacing w:after="240" w:line="259" w:lineRule="auto"/>
              <w:rPr>
                <w:rFonts w:asciiTheme="majorHAnsi" w:hAnsiTheme="majorHAnsi" w:cstheme="majorHAnsi"/>
                <w:b/>
                <w:sz w:val="20"/>
                <w:szCs w:val="20"/>
              </w:rPr>
            </w:pPr>
            <w:r w:rsidRPr="00D47004">
              <w:rPr>
                <w:rFonts w:asciiTheme="majorHAnsi" w:hAnsiTheme="majorHAnsi" w:cstheme="majorHAnsi"/>
                <w:b/>
                <w:sz w:val="20"/>
              </w:rPr>
              <w:t>Cơ sở</w:t>
            </w:r>
          </w:p>
          <w:p w14:paraId="461550D1" w14:textId="77777777" w:rsidR="00312810" w:rsidRPr="00D47004" w:rsidRDefault="00312810" w:rsidP="00312810">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3ACA3865" w14:textId="2CE94A95" w:rsidR="00312810" w:rsidRPr="00D47004" w:rsidRDefault="00B209D3" w:rsidP="00B209D3">
            <w:pPr>
              <w:pStyle w:val="para"/>
              <w:rPr>
                <w:rFonts w:asciiTheme="majorHAnsi" w:hAnsiTheme="majorHAnsi" w:cstheme="majorHAnsi"/>
                <w:sz w:val="20"/>
                <w:szCs w:val="20"/>
              </w:rPr>
            </w:pPr>
            <w:r w:rsidRPr="00D47004">
              <w:rPr>
                <w:rFonts w:asciiTheme="majorHAnsi" w:hAnsiTheme="majorHAnsi" w:cstheme="majorHAnsi"/>
                <w:sz w:val="20"/>
              </w:rPr>
              <w:t>Nhà máy phải điều hành theo các quy trình và/hoặc hướng dẫn công việc đảm bảo sản xuất sản phẩm an toàn và hợp pháp với các đặc tính chất lượng mong muốn, tuân thủ đầy đủ kế hoạch an toàn thực phẩm HACCP.</w:t>
            </w:r>
          </w:p>
        </w:tc>
      </w:tr>
      <w:tr w:rsidR="00312810" w:rsidRPr="00D47004" w14:paraId="5450576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77777777" w:rsidR="00312810" w:rsidRPr="00D47004" w:rsidRDefault="00312810" w:rsidP="0031281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82" w:type="dxa"/>
            <w:tcBorders>
              <w:top w:val="single" w:sz="4" w:space="0" w:color="auto"/>
              <w:left w:val="single" w:sz="4" w:space="0" w:color="auto"/>
              <w:bottom w:val="single" w:sz="4" w:space="0" w:color="auto"/>
            </w:tcBorders>
            <w:shd w:val="clear" w:color="auto" w:fill="auto"/>
          </w:tcPr>
          <w:p w14:paraId="58F36D4D" w14:textId="77777777" w:rsidR="00312810" w:rsidRPr="00D47004" w:rsidRDefault="00312810" w:rsidP="0031281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 xml:space="preserve"> Các yêu cầu</w:t>
            </w:r>
          </w:p>
        </w:tc>
        <w:tc>
          <w:tcPr>
            <w:tcW w:w="1303" w:type="dxa"/>
            <w:tcBorders>
              <w:top w:val="single" w:sz="4" w:space="0" w:color="auto"/>
              <w:left w:val="single" w:sz="4" w:space="0" w:color="auto"/>
              <w:bottom w:val="single" w:sz="4" w:space="0" w:color="auto"/>
            </w:tcBorders>
            <w:shd w:val="clear" w:color="auto" w:fill="auto"/>
          </w:tcPr>
          <w:p w14:paraId="0DB51A1D" w14:textId="77777777" w:rsidR="00312810" w:rsidRPr="00D47004" w:rsidRDefault="00312810" w:rsidP="0031281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1" w:type="dxa"/>
            <w:tcBorders>
              <w:top w:val="single" w:sz="4" w:space="0" w:color="auto"/>
              <w:left w:val="single" w:sz="4" w:space="0" w:color="auto"/>
              <w:bottom w:val="single" w:sz="4" w:space="0" w:color="auto"/>
            </w:tcBorders>
            <w:shd w:val="clear" w:color="auto" w:fill="auto"/>
          </w:tcPr>
          <w:p w14:paraId="77B776AA" w14:textId="0FE7633D" w:rsidR="00312810" w:rsidRPr="00D47004" w:rsidRDefault="00822496" w:rsidP="0031281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9167CE" w:rsidRPr="00D47004"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D47004" w:rsidRDefault="009167CE" w:rsidP="009167CE">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6.1.1</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D47004" w:rsidRDefault="009167CE" w:rsidP="009167CE">
            <w:pPr>
              <w:spacing w:after="240" w:line="259" w:lineRule="auto"/>
              <w:rPr>
                <w:rFonts w:asciiTheme="majorHAnsi" w:hAnsiTheme="majorHAnsi" w:cstheme="majorHAns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245F00E" w14:textId="77777777" w:rsidR="009167CE" w:rsidRPr="00D47004" w:rsidRDefault="009167CE" w:rsidP="009167CE">
            <w:pPr>
              <w:pStyle w:val="para"/>
              <w:rPr>
                <w:rFonts w:asciiTheme="majorHAnsi" w:hAnsiTheme="majorHAnsi" w:cstheme="majorHAnsi"/>
                <w:sz w:val="20"/>
                <w:szCs w:val="20"/>
              </w:rPr>
            </w:pPr>
            <w:r w:rsidRPr="00D47004">
              <w:rPr>
                <w:rFonts w:asciiTheme="majorHAnsi" w:hAnsiTheme="majorHAnsi" w:cstheme="majorHAnsi"/>
                <w:sz w:val="20"/>
              </w:rPr>
              <w:t>Các tiêu chuẩn kỹ thuật quá trình và hướng dẫn công việc/các quy trình được lập thành văn bản phải sẵn có cho các quá trình chính trong sản xuất sản phẩm để đảm bảo an toàn sản phẩm, tính hợp pháp và chất lượng. Các tiêu chuẩn kỹ thuật và hướng dẫn công việc/quy trình (nếu thích hợp) phải bao gồm:</w:t>
            </w:r>
          </w:p>
          <w:p w14:paraId="20170C99" w14:textId="77777777" w:rsidR="009167CE" w:rsidRPr="00D47004" w:rsidRDefault="009167CE" w:rsidP="00CA662E">
            <w:pPr>
              <w:pStyle w:val="ListBullet"/>
              <w:numPr>
                <w:ilvl w:val="0"/>
                <w:numId w:val="1"/>
              </w:numPr>
            </w:pPr>
            <w:r w:rsidRPr="00D47004">
              <w:t>tiếp nhận - bao gồm nhận diện bất kỳ chất gây dị ứng nào</w:t>
            </w:r>
          </w:p>
          <w:p w14:paraId="2F4B164F" w14:textId="77777777" w:rsidR="009167CE" w:rsidRPr="00D47004" w:rsidRDefault="009167CE" w:rsidP="00CA662E">
            <w:pPr>
              <w:pStyle w:val="ListBullet"/>
              <w:numPr>
                <w:ilvl w:val="0"/>
                <w:numId w:val="1"/>
              </w:numPr>
            </w:pPr>
            <w:r w:rsidRPr="00D47004">
              <w:t>các hướng dẫn trộn, tốc độ, thời gian</w:t>
            </w:r>
          </w:p>
          <w:p w14:paraId="6EA3AE89" w14:textId="77777777" w:rsidR="009167CE" w:rsidRPr="00D47004" w:rsidRDefault="009167CE" w:rsidP="00CA662E">
            <w:pPr>
              <w:pStyle w:val="ListBullet"/>
              <w:numPr>
                <w:ilvl w:val="0"/>
                <w:numId w:val="1"/>
              </w:numPr>
            </w:pPr>
            <w:r w:rsidRPr="00D47004">
              <w:t>quá trình cài đặt thiết bị</w:t>
            </w:r>
          </w:p>
          <w:p w14:paraId="186BB5CF" w14:textId="77777777" w:rsidR="009167CE" w:rsidRPr="00D47004" w:rsidRDefault="009167CE" w:rsidP="00CA662E">
            <w:pPr>
              <w:pStyle w:val="ListBullet"/>
              <w:numPr>
                <w:ilvl w:val="0"/>
                <w:numId w:val="1"/>
              </w:numPr>
            </w:pPr>
            <w:r w:rsidRPr="00D47004">
              <w:t>thời gian nấu và nhiệt độ</w:t>
            </w:r>
          </w:p>
          <w:p w14:paraId="772A795F" w14:textId="77777777" w:rsidR="009167CE" w:rsidRPr="00D47004" w:rsidRDefault="009167CE" w:rsidP="00CA662E">
            <w:pPr>
              <w:pStyle w:val="ListBullet"/>
              <w:numPr>
                <w:ilvl w:val="0"/>
                <w:numId w:val="1"/>
              </w:numPr>
            </w:pPr>
            <w:r w:rsidRPr="00D47004">
              <w:t>thời gian làm mát và nhiệt độ</w:t>
            </w:r>
          </w:p>
          <w:p w14:paraId="337F340A" w14:textId="77777777" w:rsidR="009167CE" w:rsidRPr="00D47004" w:rsidRDefault="009167CE" w:rsidP="00CA662E">
            <w:pPr>
              <w:pStyle w:val="ListBullet"/>
              <w:numPr>
                <w:ilvl w:val="0"/>
                <w:numId w:val="1"/>
              </w:numPr>
            </w:pPr>
            <w:r w:rsidRPr="00D47004">
              <w:t>hướng dẫn ghi nhãn</w:t>
            </w:r>
          </w:p>
          <w:p w14:paraId="31FC274B" w14:textId="77777777" w:rsidR="009167CE" w:rsidRPr="00D47004" w:rsidRDefault="009167CE" w:rsidP="00CA662E">
            <w:pPr>
              <w:pStyle w:val="ListBullet"/>
              <w:numPr>
                <w:ilvl w:val="0"/>
                <w:numId w:val="1"/>
              </w:numPr>
            </w:pPr>
            <w:r w:rsidRPr="00D47004">
              <w:t>mã hóa và đánh dấu hạn sử dụng</w:t>
            </w:r>
          </w:p>
          <w:p w14:paraId="317C42E9" w14:textId="77777777" w:rsidR="009167CE" w:rsidRPr="00D47004" w:rsidRDefault="009167CE" w:rsidP="00CA662E">
            <w:pPr>
              <w:pStyle w:val="ListBullet"/>
              <w:numPr>
                <w:ilvl w:val="0"/>
                <w:numId w:val="1"/>
              </w:numPr>
            </w:pPr>
            <w:r w:rsidRPr="00D47004">
              <w:t>điều kiện bảo quản (ví dụ: nhiệt độ bảo quản)</w:t>
            </w:r>
          </w:p>
          <w:p w14:paraId="071FB63F" w14:textId="77777777" w:rsidR="009167CE" w:rsidRPr="00D47004" w:rsidRDefault="009167CE" w:rsidP="00CA662E">
            <w:pPr>
              <w:pStyle w:val="ListBullet"/>
              <w:numPr>
                <w:ilvl w:val="0"/>
                <w:numId w:val="1"/>
              </w:numPr>
            </w:pPr>
            <w:r w:rsidRPr="00D47004">
              <w:t>bất kỳ điểm kiểm soát quan trọng bổ sung nào được xác định trong HACCP hoặc kế hoạch an toàn thực phẩm.</w:t>
            </w:r>
          </w:p>
          <w:p w14:paraId="669F3AF1" w14:textId="77777777" w:rsidR="009167CE" w:rsidRPr="00D47004" w:rsidRDefault="009167CE" w:rsidP="009167CE">
            <w:pPr>
              <w:pStyle w:val="para"/>
              <w:rPr>
                <w:rFonts w:asciiTheme="majorHAnsi" w:hAnsiTheme="majorHAnsi" w:cstheme="majorHAnsi"/>
                <w:sz w:val="20"/>
                <w:szCs w:val="20"/>
              </w:rPr>
            </w:pPr>
            <w:r w:rsidRPr="00D47004">
              <w:rPr>
                <w:rFonts w:asciiTheme="majorHAnsi" w:hAnsiTheme="majorHAnsi" w:cstheme="majorHAnsi"/>
                <w:sz w:val="20"/>
              </w:rPr>
              <w:t>Tiêu chuẩn kỹ thuật quá trình phải phù hợp với tiêu chuẩn kỹ thuật thành phẩm đã thỏa thuận.</w:t>
            </w:r>
          </w:p>
          <w:p w14:paraId="431F528E" w14:textId="05A52844" w:rsidR="009167CE" w:rsidRPr="00D47004" w:rsidRDefault="009167CE" w:rsidP="009167CE">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 xml:space="preserve">Nhà máy sẽ xem xét các tiêu chuẩn kỹ thuật của quy trình và các hướng </w:t>
            </w:r>
            <w:r w:rsidRPr="00D47004">
              <w:rPr>
                <w:rFonts w:asciiTheme="majorHAnsi" w:hAnsiTheme="majorHAnsi" w:cstheme="majorHAnsi"/>
                <w:sz w:val="20"/>
              </w:rPr>
              <w:lastRenderedPageBreak/>
              <w:t>dẫn/quy trình làm việc trước khi có bất kỳ thay đổi nào có thể ảnh hưởng đến an toàn thực phẩm, tính hợp pháp và chất lượng.</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D47004" w:rsidRDefault="009167CE" w:rsidP="009167CE">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D47004" w:rsidRDefault="009167CE" w:rsidP="009167CE">
            <w:pPr>
              <w:spacing w:after="240" w:line="259" w:lineRule="auto"/>
              <w:rPr>
                <w:rFonts w:asciiTheme="majorHAnsi" w:hAnsiTheme="majorHAnsi" w:cstheme="majorHAnsi"/>
                <w:b/>
                <w:color w:val="000000"/>
                <w:sz w:val="20"/>
                <w:szCs w:val="20"/>
              </w:rPr>
            </w:pPr>
          </w:p>
        </w:tc>
      </w:tr>
      <w:tr w:rsidR="00C87641" w:rsidRPr="00D47004" w14:paraId="21D4A1F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C87641" w:rsidRPr="00D47004" w:rsidRDefault="00C87641" w:rsidP="00C87641">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6.1.2</w:t>
            </w:r>
          </w:p>
        </w:tc>
        <w:tc>
          <w:tcPr>
            <w:tcW w:w="3682" w:type="dxa"/>
            <w:tcBorders>
              <w:top w:val="single" w:sz="4" w:space="0" w:color="auto"/>
              <w:left w:val="single" w:sz="4" w:space="0" w:color="auto"/>
              <w:bottom w:val="single" w:sz="4" w:space="0" w:color="auto"/>
              <w:right w:val="single" w:sz="4" w:space="0" w:color="auto"/>
            </w:tcBorders>
          </w:tcPr>
          <w:p w14:paraId="19EF86B7" w14:textId="1EBF7B91" w:rsidR="00C87641" w:rsidRPr="00D47004" w:rsidRDefault="00C87641" w:rsidP="00C87641">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Cài đặt thiết bị rất quan trọng đối với sự an toàn hoặc tính hợp pháp của sản phẩm, các thay đổi đối với cài đặt thiết bị phải chỉ được hoàn thành bởi nhân viên được đào tạo và được ủy quyền. Khi áp dụng, các kiểm soát phải được bảo vệ bằng mật khẩu hoặc biện pháp hạn chế khác.</w:t>
            </w:r>
          </w:p>
        </w:tc>
        <w:tc>
          <w:tcPr>
            <w:tcW w:w="1303" w:type="dxa"/>
            <w:tcBorders>
              <w:top w:val="single" w:sz="4" w:space="0" w:color="auto"/>
              <w:left w:val="single" w:sz="4" w:space="0" w:color="auto"/>
              <w:bottom w:val="single" w:sz="4" w:space="0" w:color="auto"/>
            </w:tcBorders>
            <w:shd w:val="clear" w:color="auto" w:fill="auto"/>
          </w:tcPr>
          <w:p w14:paraId="150FE8DC" w14:textId="77777777" w:rsidR="00C87641" w:rsidRPr="00D47004" w:rsidRDefault="00C87641" w:rsidP="00C87641">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64F340" w14:textId="77777777" w:rsidR="00C87641" w:rsidRPr="00D47004" w:rsidRDefault="00C87641" w:rsidP="00C87641">
            <w:pPr>
              <w:spacing w:after="240" w:line="259" w:lineRule="auto"/>
              <w:rPr>
                <w:rFonts w:asciiTheme="majorHAnsi" w:hAnsiTheme="majorHAnsi" w:cstheme="majorHAnsi"/>
                <w:b/>
                <w:color w:val="000000"/>
                <w:sz w:val="20"/>
                <w:szCs w:val="20"/>
              </w:rPr>
            </w:pPr>
          </w:p>
        </w:tc>
      </w:tr>
      <w:tr w:rsidR="00D2401F" w:rsidRPr="00D47004" w14:paraId="4BD300AE"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D2401F" w:rsidRPr="00D47004" w:rsidRDefault="00D2401F" w:rsidP="00D2401F">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6.1.3</w:t>
            </w:r>
          </w:p>
        </w:tc>
        <w:tc>
          <w:tcPr>
            <w:tcW w:w="3682" w:type="dxa"/>
            <w:tcBorders>
              <w:top w:val="single" w:sz="4" w:space="0" w:color="auto"/>
              <w:left w:val="single" w:sz="4" w:space="0" w:color="auto"/>
              <w:bottom w:val="single" w:sz="4" w:space="0" w:color="auto"/>
              <w:right w:val="single" w:sz="4" w:space="0" w:color="auto"/>
            </w:tcBorders>
          </w:tcPr>
          <w:p w14:paraId="2AC70C30" w14:textId="0AF62DFA" w:rsidR="00D2401F" w:rsidRPr="00D47004" w:rsidRDefault="00D2401F" w:rsidP="00D2401F">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Quá trình giám sát, chẳng hạn như nhiệt độ, thời gian, áp suất và tính chất hóa học, phải được thực hiện, được kiểm soát và ghi chép đầy đủ để đảm bảo sản phẩm được sản xuất trong tiêu chuẩn quá trình được yêu cầu.</w:t>
            </w:r>
          </w:p>
        </w:tc>
        <w:tc>
          <w:tcPr>
            <w:tcW w:w="1303" w:type="dxa"/>
            <w:tcBorders>
              <w:top w:val="single" w:sz="4" w:space="0" w:color="auto"/>
              <w:left w:val="single" w:sz="4" w:space="0" w:color="auto"/>
              <w:bottom w:val="single" w:sz="4" w:space="0" w:color="auto"/>
            </w:tcBorders>
            <w:shd w:val="clear" w:color="auto" w:fill="auto"/>
          </w:tcPr>
          <w:p w14:paraId="312B6062" w14:textId="77777777" w:rsidR="00D2401F" w:rsidRPr="00D47004" w:rsidRDefault="00D2401F" w:rsidP="00D2401F">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D2401F" w:rsidRPr="00D47004" w:rsidRDefault="00D2401F" w:rsidP="00D2401F">
            <w:pPr>
              <w:spacing w:after="240" w:line="259" w:lineRule="auto"/>
              <w:rPr>
                <w:rFonts w:asciiTheme="majorHAnsi" w:hAnsiTheme="majorHAnsi" w:cstheme="majorHAnsi"/>
                <w:b/>
                <w:color w:val="000000"/>
                <w:sz w:val="20"/>
                <w:szCs w:val="20"/>
              </w:rPr>
            </w:pPr>
          </w:p>
        </w:tc>
      </w:tr>
      <w:tr w:rsidR="00E9031D" w:rsidRPr="00D47004" w14:paraId="3E82D458"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E9031D" w:rsidRPr="00D47004" w:rsidRDefault="00E9031D" w:rsidP="00E9031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6.1.4</w:t>
            </w:r>
          </w:p>
        </w:tc>
        <w:tc>
          <w:tcPr>
            <w:tcW w:w="3682" w:type="dxa"/>
            <w:tcBorders>
              <w:top w:val="single" w:sz="4" w:space="0" w:color="auto"/>
              <w:left w:val="single" w:sz="4" w:space="0" w:color="auto"/>
              <w:bottom w:val="single" w:sz="4" w:space="0" w:color="auto"/>
              <w:right w:val="single" w:sz="4" w:space="0" w:color="auto"/>
            </w:tcBorders>
          </w:tcPr>
          <w:p w14:paraId="0DE3CAB8" w14:textId="0F72713A" w:rsidR="00E9031D" w:rsidRPr="00D47004" w:rsidRDefault="00E9031D" w:rsidP="00E9031D">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Trong trường hợp các tham số quá trình hoặc chất lượng sản phẩm được kiểm soát bởi các thiết bị giám sát trực tiếp trong dây chuyền, các tham số này phải được liên kết với hệ thống cảnh báo lỗi phù hợp, hệ thống này phải được kiểm tra thường xuyên.</w:t>
            </w:r>
          </w:p>
        </w:tc>
        <w:tc>
          <w:tcPr>
            <w:tcW w:w="1303" w:type="dxa"/>
            <w:tcBorders>
              <w:top w:val="single" w:sz="4" w:space="0" w:color="auto"/>
              <w:left w:val="single" w:sz="4" w:space="0" w:color="auto"/>
              <w:bottom w:val="single" w:sz="4" w:space="0" w:color="auto"/>
            </w:tcBorders>
            <w:shd w:val="clear" w:color="auto" w:fill="auto"/>
          </w:tcPr>
          <w:p w14:paraId="76E4AA6A" w14:textId="77777777" w:rsidR="00E9031D" w:rsidRPr="00D47004" w:rsidRDefault="00E9031D" w:rsidP="00E9031D">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D6A9FD7" w14:textId="77777777" w:rsidR="00E9031D" w:rsidRPr="00D47004" w:rsidRDefault="00E9031D" w:rsidP="00E9031D">
            <w:pPr>
              <w:spacing w:after="240" w:line="259" w:lineRule="auto"/>
              <w:rPr>
                <w:rFonts w:asciiTheme="majorHAnsi" w:hAnsiTheme="majorHAnsi" w:cstheme="majorHAnsi"/>
                <w:b/>
                <w:color w:val="000000"/>
                <w:sz w:val="20"/>
                <w:szCs w:val="20"/>
              </w:rPr>
            </w:pPr>
          </w:p>
        </w:tc>
      </w:tr>
      <w:tr w:rsidR="00EE4773" w:rsidRPr="00D47004" w14:paraId="3C26B9C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D47004" w:rsidRDefault="00EE4773" w:rsidP="00EE477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6F9F86D2" w:rsidR="00EE4773" w:rsidRPr="00D47004" w:rsidRDefault="00EE4773" w:rsidP="00EE4773">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Trong trường hợp có thể xảy ra thay đổi điều kiện sản xuất trong các thiết bị quan trọng đối với an toàn hoặc chất lượng của sản phẩm, các đặc điểm chế biến phải được xác nhận giá trị sử dụng và được kiểm tra xác nhận ở tần suất dựa trên rủi ro và kết quả hoạt động của thiết bị (ví dụ: phân phối nhiệt trong các lò, lò xử lý; trong tủ đông và kho lạnh).</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D47004" w:rsidRDefault="00EE4773" w:rsidP="00EE4773">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D47004" w:rsidRDefault="00EE4773" w:rsidP="00EE4773">
            <w:pPr>
              <w:spacing w:after="240" w:line="259" w:lineRule="auto"/>
              <w:rPr>
                <w:rFonts w:asciiTheme="majorHAnsi" w:hAnsiTheme="majorHAnsi" w:cstheme="majorHAnsi"/>
                <w:b/>
                <w:color w:val="000000"/>
                <w:sz w:val="20"/>
                <w:szCs w:val="20"/>
              </w:rPr>
            </w:pPr>
          </w:p>
        </w:tc>
      </w:tr>
      <w:tr w:rsidR="00767E15" w:rsidRPr="00D47004" w14:paraId="6483900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D47004" w:rsidRDefault="00767E15" w:rsidP="00767E1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3107FF9D" w:rsidR="00767E15" w:rsidRPr="00D47004" w:rsidRDefault="00767E15" w:rsidP="00767E15">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Trong trường hợp sai lỗi thiết bị hoặc sự chệch hướng của quá trình so với tiêu chuẩn kỹ thuật, các quy trình phải được thực hiện để thiết lập trạng thái an toàn và chất lượng của sản phẩm nhằm xác định hành động cần thực hiện.</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D47004" w:rsidRDefault="00767E15" w:rsidP="00767E15">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D47004" w:rsidRDefault="00767E15" w:rsidP="00767E15">
            <w:pPr>
              <w:spacing w:after="240" w:line="259" w:lineRule="auto"/>
              <w:rPr>
                <w:rFonts w:asciiTheme="majorHAnsi" w:hAnsiTheme="majorHAnsi" w:cstheme="majorHAnsi"/>
                <w:b/>
                <w:color w:val="000000"/>
                <w:sz w:val="20"/>
                <w:szCs w:val="20"/>
              </w:rPr>
            </w:pPr>
          </w:p>
        </w:tc>
      </w:tr>
      <w:tr w:rsidR="001D45E7" w:rsidRPr="00D47004" w14:paraId="649A1692"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D47004" w:rsidRDefault="001D45E7" w:rsidP="001D45E7">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6.1.7</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D47004" w:rsidRDefault="001D45E7" w:rsidP="001D45E7">
            <w:pPr>
              <w:spacing w:after="240" w:line="259" w:lineRule="auto"/>
              <w:rPr>
                <w:rFonts w:asciiTheme="majorHAnsi" w:hAnsiTheme="majorHAnsi" w:cstheme="majorHAns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E8E84DB" w14:textId="6860F004" w:rsidR="001D45E7" w:rsidRPr="00D47004" w:rsidRDefault="001D45E7" w:rsidP="001D45E7">
            <w:pPr>
              <w:spacing w:after="240" w:line="259" w:lineRule="auto"/>
              <w:rPr>
                <w:rFonts w:asciiTheme="majorHAnsi" w:hAnsiTheme="majorHAnsi" w:cstheme="majorHAnsi"/>
                <w:sz w:val="20"/>
                <w:szCs w:val="20"/>
              </w:rPr>
            </w:pPr>
            <w:r w:rsidRPr="00D47004">
              <w:rPr>
                <w:rFonts w:asciiTheme="majorHAnsi" w:hAnsiTheme="majorHAnsi" w:cstheme="majorHAnsi"/>
                <w:sz w:val="20"/>
              </w:rPr>
              <w:t xml:space="preserve">Trường hợp nhà máy xử lý các sản phẩm hoặc nguyên liệu (ví dụ: sản phẩm phụ từ quá trình sản xuất) nằm ngoài phạm vi của cuộc đánh giá, phải kiểm soát để đảm bảo chúng không </w:t>
            </w:r>
            <w:r w:rsidRPr="00D47004">
              <w:rPr>
                <w:rFonts w:asciiTheme="majorHAnsi" w:hAnsiTheme="majorHAnsi" w:cstheme="majorHAnsi"/>
                <w:sz w:val="20"/>
              </w:rPr>
              <w:lastRenderedPageBreak/>
              <w:t>tạo ra rủi ro về an toàn, tính xác thực hoặc tính hợp pháp của sản phẩm đối với các sản phẩm trong phạm vi đó.</w:t>
            </w:r>
          </w:p>
        </w:tc>
        <w:tc>
          <w:tcPr>
            <w:tcW w:w="1303" w:type="dxa"/>
            <w:tcBorders>
              <w:top w:val="single" w:sz="4" w:space="0" w:color="auto"/>
              <w:left w:val="single" w:sz="4" w:space="0" w:color="auto"/>
              <w:bottom w:val="single" w:sz="4" w:space="0" w:color="auto"/>
            </w:tcBorders>
            <w:shd w:val="clear" w:color="auto" w:fill="auto"/>
          </w:tcPr>
          <w:p w14:paraId="3C8BB61A" w14:textId="77777777" w:rsidR="001D45E7" w:rsidRPr="00D47004" w:rsidRDefault="001D45E7" w:rsidP="001D45E7">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6D5D6B1" w14:textId="77777777" w:rsidR="001D45E7" w:rsidRPr="00D47004" w:rsidRDefault="001D45E7" w:rsidP="001D45E7">
            <w:pPr>
              <w:spacing w:after="240" w:line="259" w:lineRule="auto"/>
              <w:rPr>
                <w:rFonts w:asciiTheme="majorHAnsi" w:hAnsiTheme="majorHAnsi" w:cstheme="majorHAnsi"/>
                <w:b/>
                <w:color w:val="000000"/>
                <w:sz w:val="20"/>
                <w:szCs w:val="20"/>
              </w:rPr>
            </w:pPr>
          </w:p>
        </w:tc>
      </w:tr>
      <w:tr w:rsidR="001D45E7" w:rsidRPr="00D47004" w14:paraId="7EA2B81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D47004" w:rsidRDefault="001D45E7" w:rsidP="001D45E7">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77777777" w:rsidR="001D45E7" w:rsidRPr="00D47004" w:rsidRDefault="001D45E7" w:rsidP="001D45E7">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soát đóng gói và ghi nhãn</w:t>
            </w:r>
          </w:p>
        </w:tc>
      </w:tr>
      <w:tr w:rsidR="001D45E7" w:rsidRPr="00D47004" w14:paraId="62EEF1D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37C8F76" w14:textId="77777777" w:rsidR="001D45E7" w:rsidRPr="00D47004" w:rsidRDefault="001D45E7" w:rsidP="001D45E7">
            <w:pPr>
              <w:spacing w:after="240" w:line="259" w:lineRule="auto"/>
              <w:rPr>
                <w:rFonts w:asciiTheme="majorHAnsi" w:hAnsiTheme="majorHAnsi" w:cstheme="majorHAnsi"/>
                <w:b/>
                <w:sz w:val="20"/>
                <w:szCs w:val="20"/>
              </w:rPr>
            </w:pPr>
            <w:r w:rsidRPr="00D47004">
              <w:rPr>
                <w:rFonts w:asciiTheme="majorHAnsi" w:hAnsiTheme="majorHAnsi" w:cstheme="majorHAnsi"/>
                <w:b/>
                <w:sz w:val="20"/>
              </w:rPr>
              <w:t>Cơ sở</w:t>
            </w:r>
          </w:p>
          <w:p w14:paraId="1C9884B3" w14:textId="77777777" w:rsidR="001D45E7" w:rsidRPr="00D47004" w:rsidRDefault="001D45E7" w:rsidP="001D45E7">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222790E9" w14:textId="77777777" w:rsidR="001D45E7" w:rsidRPr="00D47004" w:rsidRDefault="001D45E7" w:rsidP="001D45E7">
            <w:pPr>
              <w:spacing w:after="240" w:line="259" w:lineRule="auto"/>
              <w:rPr>
                <w:rFonts w:asciiTheme="majorHAnsi" w:hAnsiTheme="majorHAnsi" w:cstheme="majorHAnsi"/>
                <w:color w:val="000000"/>
                <w:sz w:val="20"/>
                <w:szCs w:val="20"/>
              </w:rPr>
            </w:pPr>
            <w:r w:rsidRPr="00D47004">
              <w:rPr>
                <w:rFonts w:asciiTheme="majorHAnsi" w:hAnsiTheme="majorHAnsi" w:cstheme="majorHAnsi"/>
                <w:color w:val="000000"/>
                <w:sz w:val="20"/>
              </w:rPr>
              <w:t>Việc kiểm soát quản lý các hoạt động ghi nhãn sản phẩm phải đảm bảo các sản phẩm được ghi nhãn và mã hóa chính xác.</w:t>
            </w:r>
          </w:p>
        </w:tc>
      </w:tr>
      <w:tr w:rsidR="001D45E7" w:rsidRPr="00D47004" w14:paraId="47783D0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77777777" w:rsidR="001D45E7" w:rsidRPr="00D47004" w:rsidRDefault="001D45E7" w:rsidP="001D45E7">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82" w:type="dxa"/>
            <w:tcBorders>
              <w:top w:val="single" w:sz="4" w:space="0" w:color="auto"/>
              <w:left w:val="single" w:sz="4" w:space="0" w:color="auto"/>
              <w:bottom w:val="single" w:sz="4" w:space="0" w:color="auto"/>
            </w:tcBorders>
            <w:shd w:val="clear" w:color="auto" w:fill="auto"/>
          </w:tcPr>
          <w:p w14:paraId="371C14BF" w14:textId="77777777" w:rsidR="001D45E7" w:rsidRPr="00D47004" w:rsidRDefault="001D45E7" w:rsidP="001D45E7">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303" w:type="dxa"/>
            <w:tcBorders>
              <w:top w:val="single" w:sz="4" w:space="0" w:color="auto"/>
              <w:left w:val="single" w:sz="4" w:space="0" w:color="auto"/>
              <w:bottom w:val="single" w:sz="4" w:space="0" w:color="auto"/>
            </w:tcBorders>
            <w:shd w:val="clear" w:color="auto" w:fill="auto"/>
          </w:tcPr>
          <w:p w14:paraId="4B54C458" w14:textId="77777777" w:rsidR="001D45E7" w:rsidRPr="00D47004" w:rsidRDefault="001D45E7" w:rsidP="001D45E7">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1" w:type="dxa"/>
            <w:tcBorders>
              <w:top w:val="single" w:sz="4" w:space="0" w:color="auto"/>
              <w:left w:val="single" w:sz="4" w:space="0" w:color="auto"/>
              <w:bottom w:val="single" w:sz="4" w:space="0" w:color="auto"/>
            </w:tcBorders>
            <w:shd w:val="clear" w:color="auto" w:fill="auto"/>
          </w:tcPr>
          <w:p w14:paraId="0DFD3F76" w14:textId="7DC1540A" w:rsidR="001D45E7" w:rsidRPr="00D47004" w:rsidRDefault="00822496" w:rsidP="001D45E7">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C945C2" w:rsidRPr="00D47004" w14:paraId="1F4D830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D47004" w:rsidRDefault="00C945C2" w:rsidP="00C945C2">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6.2.1</w:t>
            </w:r>
          </w:p>
        </w:tc>
        <w:tc>
          <w:tcPr>
            <w:tcW w:w="3682" w:type="dxa"/>
            <w:tcBorders>
              <w:top w:val="single" w:sz="4" w:space="0" w:color="auto"/>
              <w:left w:val="single" w:sz="4" w:space="0" w:color="auto"/>
              <w:bottom w:val="single" w:sz="4" w:space="0" w:color="auto"/>
              <w:right w:val="single" w:sz="4" w:space="0" w:color="auto"/>
            </w:tcBorders>
          </w:tcPr>
          <w:p w14:paraId="3F16A5BC" w14:textId="77777777" w:rsidR="00C945C2" w:rsidRPr="00D47004" w:rsidRDefault="00C945C2" w:rsidP="00C945C2">
            <w:pPr>
              <w:pStyle w:val="para"/>
              <w:rPr>
                <w:rFonts w:asciiTheme="majorHAnsi" w:hAnsiTheme="majorHAnsi" w:cstheme="majorHAnsi"/>
                <w:sz w:val="20"/>
                <w:szCs w:val="20"/>
              </w:rPr>
            </w:pPr>
            <w:r w:rsidRPr="00D47004">
              <w:rPr>
                <w:rFonts w:asciiTheme="majorHAnsi" w:hAnsiTheme="majorHAnsi" w:cstheme="majorHAnsi"/>
                <w:sz w:val="20"/>
              </w:rPr>
              <w:t>Phải có quá trình chính thức để phân bổ vật liệu đóng gói cho các dây chuyền đóng gói và kiểm soát trong khu vực đóng gói để đảm bảo chỉ có bao bì sử dụng ngay lập tức là sẵn có cho các máy đóng gói.</w:t>
            </w:r>
          </w:p>
          <w:p w14:paraId="62E0E91F" w14:textId="77777777" w:rsidR="00C945C2" w:rsidRPr="00D47004" w:rsidRDefault="00C945C2" w:rsidP="00C945C2">
            <w:pPr>
              <w:pStyle w:val="para"/>
              <w:rPr>
                <w:rFonts w:asciiTheme="majorHAnsi" w:hAnsiTheme="majorHAnsi" w:cstheme="majorHAnsi"/>
                <w:sz w:val="20"/>
                <w:szCs w:val="20"/>
              </w:rPr>
            </w:pPr>
            <w:r w:rsidRPr="00D47004">
              <w:rPr>
                <w:rFonts w:asciiTheme="majorHAnsi" w:hAnsiTheme="majorHAnsi" w:cstheme="majorHAnsi"/>
                <w:sz w:val="20"/>
              </w:rPr>
              <w:t>Trường hợp mã hóa ngoài chuyền hoặc các vật liệu đóng gói in:</w:t>
            </w:r>
          </w:p>
          <w:p w14:paraId="695C4392" w14:textId="77777777" w:rsidR="00C945C2" w:rsidRPr="00D47004" w:rsidRDefault="00C945C2" w:rsidP="00CA662E">
            <w:pPr>
              <w:pStyle w:val="ListBullet"/>
              <w:numPr>
                <w:ilvl w:val="0"/>
                <w:numId w:val="1"/>
              </w:numPr>
            </w:pPr>
            <w:r w:rsidRPr="00D47004">
              <w:t>cài đặt và sửa đổi các tham số của máy in (ví dụ: đầu vào hoặc thay đổi, mã ngày) phải do nhân viên được ủy quyền hoàn thành</w:t>
            </w:r>
          </w:p>
          <w:p w14:paraId="139914CE" w14:textId="77777777" w:rsidR="00C945C2" w:rsidRPr="00D47004" w:rsidRDefault="00C945C2" w:rsidP="00CA662E">
            <w:pPr>
              <w:pStyle w:val="ListBullet"/>
              <w:numPr>
                <w:ilvl w:val="0"/>
                <w:numId w:val="1"/>
              </w:numPr>
            </w:pPr>
            <w:r w:rsidRPr="00D47004">
              <w:t>các biện pháp kiểm soát phải được thực hiện để đảm bảo chỉ có vật liệu in chính xác có sẵn tại các máy đóng gói.</w:t>
            </w:r>
          </w:p>
          <w:p w14:paraId="4CA698A4" w14:textId="72BFD15D" w:rsidR="00C945C2" w:rsidRPr="00D47004" w:rsidRDefault="00C945C2" w:rsidP="00C945C2">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quy trình phải được thực hiện để kiểm tra việc sử dụng nhãn có được hài hòa với việc sử dụng dự kiến và nguyên nhân của bất kỳ mâu thuẫn nào được điều tra hay không.</w:t>
            </w:r>
          </w:p>
        </w:tc>
        <w:tc>
          <w:tcPr>
            <w:tcW w:w="1303" w:type="dxa"/>
            <w:tcBorders>
              <w:top w:val="single" w:sz="4" w:space="0" w:color="auto"/>
              <w:left w:val="single" w:sz="4" w:space="0" w:color="auto"/>
              <w:bottom w:val="single" w:sz="4" w:space="0" w:color="auto"/>
            </w:tcBorders>
            <w:shd w:val="clear" w:color="auto" w:fill="auto"/>
          </w:tcPr>
          <w:p w14:paraId="2E3A9D1A" w14:textId="77777777" w:rsidR="00C945C2" w:rsidRPr="00D47004" w:rsidRDefault="00C945C2" w:rsidP="00C945C2">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9A9B9E7" w14:textId="77777777" w:rsidR="00C945C2" w:rsidRPr="00D47004" w:rsidRDefault="00C945C2" w:rsidP="00C945C2">
            <w:pPr>
              <w:spacing w:after="240" w:line="259" w:lineRule="auto"/>
              <w:rPr>
                <w:rFonts w:asciiTheme="majorHAnsi" w:hAnsiTheme="majorHAnsi" w:cstheme="majorHAnsi"/>
                <w:b/>
                <w:color w:val="000000"/>
                <w:sz w:val="20"/>
                <w:szCs w:val="20"/>
              </w:rPr>
            </w:pPr>
          </w:p>
        </w:tc>
      </w:tr>
      <w:tr w:rsidR="00203CDB" w:rsidRPr="00D47004" w14:paraId="66DFC953" w14:textId="77777777" w:rsidTr="00E7593E">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D47004" w:rsidRDefault="00203CDB" w:rsidP="00203CDB">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6.2.2</w:t>
            </w:r>
          </w:p>
        </w:tc>
        <w:tc>
          <w:tcPr>
            <w:tcW w:w="686"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D47004" w:rsidRDefault="00203CDB" w:rsidP="00203CDB">
            <w:pPr>
              <w:spacing w:after="240" w:line="259" w:lineRule="auto"/>
              <w:rPr>
                <w:rFonts w:asciiTheme="majorHAnsi" w:hAnsiTheme="majorHAnsi" w:cstheme="majorHAns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84AA72" w14:textId="6C3B86DB" w:rsidR="00203CDB" w:rsidRPr="00D47004" w:rsidRDefault="00203CDB" w:rsidP="00203CDB">
            <w:pPr>
              <w:spacing w:after="120" w:line="259" w:lineRule="auto"/>
              <w:contextualSpacing/>
              <w:rPr>
                <w:rFonts w:asciiTheme="majorHAnsi" w:hAnsiTheme="majorHAnsi" w:cstheme="majorHAnsi"/>
                <w:sz w:val="20"/>
                <w:szCs w:val="20"/>
              </w:rPr>
            </w:pPr>
            <w:r w:rsidRPr="00D47004">
              <w:rPr>
                <w:rFonts w:asciiTheme="majorHAnsi" w:hAnsiTheme="majorHAnsi" w:cstheme="majorHAnsi"/>
                <w:sz w:val="20"/>
              </w:rPr>
              <w:t>Việc kiểm tra bằng văn bản dây chuyền sản xuất phải được thực hiện trước khi bắt đầu sản xuất và khi chuyển đổi sản phẩm. Những kiểm tra này phải đảm bảo các dây chuyền đã được dọn sạch phù hợp và sẵn sàng cho sản xuất. Việc kiểm tra bằng văn bản phải được thực hiện khi chuyển đổi sản phẩm để đảm bảo tất cả các sản phẩm và bao bì từ quá trình sản xuất trước đó đã được loại bỏ khỏi dây chuyền trước khi chuyển sang sản xuất tiếp theo.</w:t>
            </w:r>
          </w:p>
        </w:tc>
        <w:tc>
          <w:tcPr>
            <w:tcW w:w="1303" w:type="dxa"/>
            <w:tcBorders>
              <w:top w:val="single" w:sz="4" w:space="0" w:color="auto"/>
              <w:left w:val="single" w:sz="4" w:space="0" w:color="auto"/>
              <w:bottom w:val="single" w:sz="4" w:space="0" w:color="auto"/>
            </w:tcBorders>
            <w:shd w:val="clear" w:color="auto" w:fill="auto"/>
          </w:tcPr>
          <w:p w14:paraId="2C8BCE8E" w14:textId="77777777" w:rsidR="00203CDB" w:rsidRPr="00D47004" w:rsidRDefault="00203CDB" w:rsidP="00203CDB">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A7FE0CD" w14:textId="77777777" w:rsidR="00203CDB" w:rsidRPr="00D47004" w:rsidRDefault="00203CDB" w:rsidP="00203CDB">
            <w:pPr>
              <w:spacing w:after="240" w:line="259" w:lineRule="auto"/>
              <w:rPr>
                <w:rFonts w:asciiTheme="majorHAnsi" w:hAnsiTheme="majorHAnsi" w:cstheme="majorHAnsi"/>
                <w:b/>
                <w:color w:val="000000"/>
                <w:sz w:val="20"/>
                <w:szCs w:val="20"/>
              </w:rPr>
            </w:pPr>
          </w:p>
        </w:tc>
      </w:tr>
      <w:tr w:rsidR="0052337C" w:rsidRPr="00D47004" w14:paraId="33B638E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D47004" w:rsidRDefault="0052337C" w:rsidP="0052337C">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6.2.3</w:t>
            </w:r>
          </w:p>
        </w:tc>
        <w:tc>
          <w:tcPr>
            <w:tcW w:w="3682" w:type="dxa"/>
            <w:tcBorders>
              <w:top w:val="single" w:sz="4" w:space="0" w:color="auto"/>
              <w:left w:val="single" w:sz="4" w:space="0" w:color="auto"/>
              <w:bottom w:val="single" w:sz="4" w:space="0" w:color="auto"/>
              <w:right w:val="single" w:sz="4" w:space="0" w:color="auto"/>
            </w:tcBorders>
          </w:tcPr>
          <w:p w14:paraId="26777773" w14:textId="77777777" w:rsidR="0052337C" w:rsidRPr="00D47004" w:rsidRDefault="0052337C" w:rsidP="0052337C">
            <w:pPr>
              <w:pStyle w:val="para"/>
              <w:rPr>
                <w:rFonts w:asciiTheme="majorHAnsi" w:hAnsiTheme="majorHAnsi" w:cstheme="majorHAnsi"/>
                <w:sz w:val="20"/>
                <w:szCs w:val="20"/>
              </w:rPr>
            </w:pPr>
            <w:r w:rsidRPr="00D47004">
              <w:rPr>
                <w:rFonts w:asciiTheme="majorHAnsi" w:hAnsiTheme="majorHAnsi" w:cstheme="majorHAnsi"/>
                <w:sz w:val="20"/>
              </w:rPr>
              <w:t xml:space="preserve">Các quy trình phải được thực hiện để đảm bảo tất cả các sản phẩm được đóng gói vào đúng bao bì và được dán </w:t>
            </w:r>
            <w:r w:rsidRPr="00D47004">
              <w:rPr>
                <w:rFonts w:asciiTheme="majorHAnsi" w:hAnsiTheme="majorHAnsi" w:cstheme="majorHAnsi"/>
                <w:sz w:val="20"/>
              </w:rPr>
              <w:lastRenderedPageBreak/>
              <w:t>nhãn chính xác. Những điều này phải bao gồm kiểm tra:</w:t>
            </w:r>
          </w:p>
          <w:p w14:paraId="502E50EA" w14:textId="77777777" w:rsidR="0052337C" w:rsidRPr="00D47004" w:rsidRDefault="0052337C" w:rsidP="00CA662E">
            <w:pPr>
              <w:pStyle w:val="ListBullet"/>
              <w:numPr>
                <w:ilvl w:val="0"/>
                <w:numId w:val="1"/>
              </w:numPr>
            </w:pPr>
            <w:r w:rsidRPr="00D47004">
              <w:t>vào lúc bắt đầu đóng gói</w:t>
            </w:r>
          </w:p>
          <w:p w14:paraId="1BE30E8E" w14:textId="77777777" w:rsidR="0052337C" w:rsidRPr="00D47004" w:rsidRDefault="0052337C" w:rsidP="00CA662E">
            <w:pPr>
              <w:pStyle w:val="ListBullet"/>
              <w:numPr>
                <w:ilvl w:val="0"/>
                <w:numId w:val="1"/>
              </w:numPr>
            </w:pPr>
            <w:r w:rsidRPr="00D47004">
              <w:t>trong quá trình đóng gói (ví dụ: tại các khoảng thời gian xác định trước và khi bao bì hoặc nhãn in được đưa đến dây chuyền trong quá trình sản xuất)</w:t>
            </w:r>
          </w:p>
          <w:p w14:paraId="76FE3DFD" w14:textId="77777777" w:rsidR="00281187" w:rsidRDefault="0052337C" w:rsidP="00CA662E">
            <w:pPr>
              <w:pStyle w:val="ListBullet"/>
              <w:numPr>
                <w:ilvl w:val="0"/>
                <w:numId w:val="1"/>
              </w:numPr>
            </w:pPr>
            <w:r w:rsidRPr="00D47004">
              <w:t xml:space="preserve">khi thay đổi mẻ nguyên liệu đóng gói </w:t>
            </w:r>
          </w:p>
          <w:p w14:paraId="70B2267D" w14:textId="1C07EC3A" w:rsidR="0052337C" w:rsidRPr="00D47004" w:rsidRDefault="0052337C" w:rsidP="00CA662E">
            <w:pPr>
              <w:pStyle w:val="ListBullet"/>
              <w:numPr>
                <w:ilvl w:val="0"/>
                <w:numId w:val="1"/>
              </w:numPr>
            </w:pPr>
            <w:r w:rsidRPr="00D47004">
              <w:t>vào cuối mỗi lần sản xuất.</w:t>
            </w:r>
          </w:p>
          <w:p w14:paraId="7D7B7F7E" w14:textId="77777777" w:rsidR="0052337C" w:rsidRPr="00D47004" w:rsidRDefault="0052337C" w:rsidP="0052337C">
            <w:pPr>
              <w:pStyle w:val="para"/>
              <w:rPr>
                <w:rFonts w:asciiTheme="majorHAnsi" w:hAnsiTheme="majorHAnsi" w:cstheme="majorHAnsi"/>
                <w:sz w:val="20"/>
                <w:szCs w:val="20"/>
              </w:rPr>
            </w:pPr>
            <w:r w:rsidRPr="00D47004">
              <w:rPr>
                <w:rFonts w:asciiTheme="majorHAnsi" w:hAnsiTheme="majorHAnsi" w:cstheme="majorHAnsi"/>
                <w:sz w:val="20"/>
              </w:rPr>
              <w:t>Kiểm tra cũng phải bao gồm kiểm tra xác nhận bất kỳ việc in ấn nào được thực hiện ở khâu đóng gói, bao gồm, nếu thích hợp:</w:t>
            </w:r>
          </w:p>
          <w:p w14:paraId="05D70F2B" w14:textId="77777777" w:rsidR="0052337C" w:rsidRPr="00D47004" w:rsidRDefault="0052337C" w:rsidP="00CA662E">
            <w:pPr>
              <w:pStyle w:val="ListBullet"/>
              <w:numPr>
                <w:ilvl w:val="0"/>
                <w:numId w:val="1"/>
              </w:numPr>
            </w:pPr>
            <w:r w:rsidRPr="00D47004">
              <w:t>mã hóa ngày tháng</w:t>
            </w:r>
          </w:p>
          <w:p w14:paraId="266DAAFB" w14:textId="77777777" w:rsidR="0052337C" w:rsidRPr="00D47004" w:rsidRDefault="0052337C" w:rsidP="00CA662E">
            <w:pPr>
              <w:pStyle w:val="ListBullet"/>
              <w:numPr>
                <w:ilvl w:val="0"/>
                <w:numId w:val="1"/>
              </w:numPr>
            </w:pPr>
            <w:r w:rsidRPr="00D47004">
              <w:t>mã hóa lô</w:t>
            </w:r>
          </w:p>
          <w:p w14:paraId="5845282A" w14:textId="77777777" w:rsidR="0052337C" w:rsidRPr="00D47004" w:rsidRDefault="0052337C" w:rsidP="00CA662E">
            <w:pPr>
              <w:pStyle w:val="ListBullet"/>
              <w:numPr>
                <w:ilvl w:val="0"/>
                <w:numId w:val="1"/>
              </w:numPr>
            </w:pPr>
            <w:r w:rsidRPr="00D47004">
              <w:t>ghi nhãn về số lượng</w:t>
            </w:r>
          </w:p>
          <w:p w14:paraId="7022A9F2" w14:textId="77777777" w:rsidR="0052337C" w:rsidRPr="00D47004" w:rsidRDefault="0052337C" w:rsidP="00CA662E">
            <w:pPr>
              <w:pStyle w:val="ListBullet"/>
              <w:numPr>
                <w:ilvl w:val="0"/>
                <w:numId w:val="1"/>
              </w:numPr>
            </w:pPr>
            <w:r w:rsidRPr="00D47004">
              <w:t>thông tin về giá</w:t>
            </w:r>
          </w:p>
          <w:p w14:paraId="7CDEAF2F" w14:textId="77777777" w:rsidR="0052337C" w:rsidRPr="00D47004" w:rsidRDefault="0052337C" w:rsidP="00CA662E">
            <w:pPr>
              <w:pStyle w:val="ListBullet"/>
              <w:numPr>
                <w:ilvl w:val="0"/>
                <w:numId w:val="1"/>
              </w:numPr>
            </w:pPr>
            <w:r w:rsidRPr="00D47004">
              <w:t>mã vạch</w:t>
            </w:r>
          </w:p>
          <w:p w14:paraId="58987C03" w14:textId="77777777" w:rsidR="001F70FD" w:rsidRPr="00D47004" w:rsidRDefault="0052337C" w:rsidP="00CA662E">
            <w:pPr>
              <w:pStyle w:val="ListBullet"/>
              <w:numPr>
                <w:ilvl w:val="0"/>
                <w:numId w:val="1"/>
              </w:numPr>
            </w:pPr>
            <w:r w:rsidRPr="00D47004">
              <w:t>nước xuất xứ</w:t>
            </w:r>
          </w:p>
          <w:p w14:paraId="4F811561" w14:textId="22314E60" w:rsidR="0052337C" w:rsidRPr="00D47004" w:rsidRDefault="0052337C" w:rsidP="00CA662E">
            <w:pPr>
              <w:pStyle w:val="ListBullet"/>
              <w:numPr>
                <w:ilvl w:val="0"/>
                <w:numId w:val="1"/>
              </w:numPr>
            </w:pPr>
            <w:r w:rsidRPr="00D47004">
              <w:t>thông tin về chất gây dị ứng.</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D47004" w:rsidRDefault="0052337C" w:rsidP="0052337C">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D47004" w:rsidRDefault="0052337C" w:rsidP="0052337C">
            <w:pPr>
              <w:spacing w:after="240" w:line="259" w:lineRule="auto"/>
              <w:rPr>
                <w:rFonts w:asciiTheme="majorHAnsi" w:hAnsiTheme="majorHAnsi" w:cstheme="majorHAnsi"/>
                <w:b/>
                <w:color w:val="000000"/>
                <w:sz w:val="20"/>
                <w:szCs w:val="20"/>
              </w:rPr>
            </w:pPr>
          </w:p>
        </w:tc>
      </w:tr>
      <w:tr w:rsidR="00BC0199" w:rsidRPr="00D47004" w14:paraId="4E9AC0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BC0199" w:rsidRPr="00D47004" w:rsidRDefault="00BC0199" w:rsidP="00BC019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6.2.4</w:t>
            </w:r>
          </w:p>
        </w:tc>
        <w:tc>
          <w:tcPr>
            <w:tcW w:w="3682" w:type="dxa"/>
            <w:tcBorders>
              <w:top w:val="single" w:sz="4" w:space="0" w:color="auto"/>
              <w:left w:val="single" w:sz="4" w:space="0" w:color="auto"/>
              <w:bottom w:val="single" w:sz="4" w:space="0" w:color="auto"/>
              <w:right w:val="single" w:sz="4" w:space="0" w:color="auto"/>
            </w:tcBorders>
          </w:tcPr>
          <w:p w14:paraId="440B3674" w14:textId="77777777" w:rsidR="00BC0199" w:rsidRPr="00D47004" w:rsidRDefault="00BC0199" w:rsidP="00BC0199">
            <w:pPr>
              <w:pStyle w:val="para"/>
              <w:rPr>
                <w:rFonts w:asciiTheme="majorHAnsi" w:hAnsiTheme="majorHAnsi" w:cstheme="majorHAnsi"/>
                <w:sz w:val="20"/>
                <w:szCs w:val="20"/>
              </w:rPr>
            </w:pPr>
            <w:r w:rsidRPr="00D47004">
              <w:rPr>
                <w:rFonts w:asciiTheme="majorHAnsi" w:hAnsiTheme="majorHAnsi" w:cstheme="majorHAnsi"/>
                <w:sz w:val="20"/>
              </w:rPr>
              <w:t>Trường hợp thiết bị kiểm tra xác nhận trực tiếp trên dây chuyền (ví dụ: máy quét mã vạch) được dùng để kiểm tra nhãn sản phẩm và vật liệu có in, nhà máy phải thiết lập và thực hiện các quy trình vận hành và thử nghiệm thiết bị để đảm bảo hệ thống được thiết lập chính xác và có khả năng cảnh báo hoặc từ chối sản phẩm khi thông tin đóng gói nằm ngoài tiêu chuẩn kỹ thuật.</w:t>
            </w:r>
          </w:p>
          <w:p w14:paraId="7D34C8D1" w14:textId="77777777" w:rsidR="00BC0199" w:rsidRPr="00D47004" w:rsidRDefault="00BC0199" w:rsidP="00BC0199">
            <w:pPr>
              <w:pStyle w:val="para"/>
              <w:rPr>
                <w:rFonts w:asciiTheme="majorHAnsi" w:hAnsiTheme="majorHAnsi" w:cstheme="majorHAnsi"/>
                <w:sz w:val="20"/>
                <w:szCs w:val="20"/>
              </w:rPr>
            </w:pPr>
            <w:r w:rsidRPr="00D47004">
              <w:rPr>
                <w:rFonts w:asciiTheme="majorHAnsi" w:hAnsiTheme="majorHAnsi" w:cstheme="majorHAnsi"/>
                <w:sz w:val="20"/>
              </w:rPr>
              <w:t>Ở mức tối thiểu, việc kiểm tra thiết bị phải được hoàn thành khi:</w:t>
            </w:r>
          </w:p>
          <w:p w14:paraId="6D090178" w14:textId="77777777" w:rsidR="00BC0199" w:rsidRPr="00D47004" w:rsidRDefault="00BC0199" w:rsidP="00CA662E">
            <w:pPr>
              <w:pStyle w:val="ListBullet"/>
              <w:numPr>
                <w:ilvl w:val="0"/>
                <w:numId w:val="1"/>
              </w:numPr>
            </w:pPr>
            <w:r w:rsidRPr="00D47004">
              <w:t>bắt đầu đóng gói</w:t>
            </w:r>
          </w:p>
          <w:p w14:paraId="0D8A4911" w14:textId="77777777" w:rsidR="00BC0199" w:rsidRPr="00D47004" w:rsidRDefault="00BC0199" w:rsidP="00CA662E">
            <w:pPr>
              <w:pStyle w:val="ListBullet"/>
              <w:numPr>
                <w:ilvl w:val="0"/>
                <w:numId w:val="1"/>
              </w:numPr>
            </w:pPr>
            <w:r w:rsidRPr="00D47004">
              <w:t>kết thúc đóng gói</w:t>
            </w:r>
          </w:p>
          <w:p w14:paraId="0D21B705" w14:textId="77777777" w:rsidR="00BC0199" w:rsidRPr="00D47004" w:rsidRDefault="00BC0199" w:rsidP="00CA662E">
            <w:pPr>
              <w:pStyle w:val="ListBullet"/>
              <w:numPr>
                <w:ilvl w:val="0"/>
                <w:numId w:val="1"/>
              </w:numPr>
            </w:pPr>
            <w:r w:rsidRPr="00D47004">
              <w:t>ở một tần suất dựa trên khả năng xác định, giữ lại và ngăn chặn việc thông qua bất kỳ vật liệu liên quan nào của nhà máy nếu thiết bị không gặp sai lỗi (ví dụ: trong quá trình đóng gói hoặc khi thay đổi lô vật liệu đóng gói).</w:t>
            </w:r>
          </w:p>
          <w:p w14:paraId="52B319D0" w14:textId="6176E3E0" w:rsidR="00BC0199" w:rsidRPr="00D47004" w:rsidRDefault="00BC0199" w:rsidP="00BC0199">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 xml:space="preserve">Nhà máy phải thiết lập và thực hiện các quy trình trong trường hợp thiết bị kiểm tra xác nhận trực tiếp trên dây </w:t>
            </w:r>
            <w:r w:rsidRPr="00D47004">
              <w:rPr>
                <w:rFonts w:asciiTheme="majorHAnsi" w:hAnsiTheme="majorHAnsi" w:cstheme="majorHAnsi"/>
                <w:sz w:val="20"/>
              </w:rPr>
              <w:lastRenderedPageBreak/>
              <w:t>chuyền bị lỗi (ví dụ: quy trình kiểm tra thủ công được lập thành văn bản và được đào tạo).</w:t>
            </w:r>
          </w:p>
        </w:tc>
        <w:tc>
          <w:tcPr>
            <w:tcW w:w="1303" w:type="dxa"/>
            <w:tcBorders>
              <w:top w:val="single" w:sz="4" w:space="0" w:color="auto"/>
              <w:left w:val="single" w:sz="4" w:space="0" w:color="auto"/>
              <w:bottom w:val="single" w:sz="4" w:space="0" w:color="auto"/>
            </w:tcBorders>
            <w:shd w:val="clear" w:color="auto" w:fill="auto"/>
          </w:tcPr>
          <w:p w14:paraId="3BF213F5" w14:textId="77777777" w:rsidR="00BC0199" w:rsidRPr="00D47004" w:rsidRDefault="00BC0199" w:rsidP="00BC0199">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0F47E36" w14:textId="77777777" w:rsidR="00BC0199" w:rsidRPr="00D47004" w:rsidRDefault="00BC0199" w:rsidP="00BC0199">
            <w:pPr>
              <w:spacing w:after="240" w:line="259" w:lineRule="auto"/>
              <w:rPr>
                <w:rFonts w:asciiTheme="majorHAnsi" w:hAnsiTheme="majorHAnsi" w:cstheme="majorHAnsi"/>
                <w:b/>
                <w:color w:val="000000"/>
                <w:sz w:val="20"/>
                <w:szCs w:val="20"/>
              </w:rPr>
            </w:pPr>
          </w:p>
        </w:tc>
      </w:tr>
      <w:tr w:rsidR="00BC0199" w:rsidRPr="00D47004" w14:paraId="6E89906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D47004" w:rsidRDefault="00BC0199" w:rsidP="00BC0199">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7777777" w:rsidR="00BC0199" w:rsidRPr="00D47004" w:rsidRDefault="00BC0199" w:rsidP="00BC0199">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soát số lượng - trọng lượng, thể tích</w:t>
            </w:r>
          </w:p>
        </w:tc>
      </w:tr>
      <w:tr w:rsidR="00BC0199" w:rsidRPr="00D47004" w14:paraId="5F30F475"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77777777" w:rsidR="00BC0199" w:rsidRPr="00D47004" w:rsidRDefault="00BC0199" w:rsidP="00BC0199">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762E098A" w14:textId="15B64EAF" w:rsidR="00BC0199" w:rsidRPr="00D47004" w:rsidRDefault="004D4C60" w:rsidP="004D4C60">
            <w:pPr>
              <w:pStyle w:val="para"/>
              <w:rPr>
                <w:rFonts w:asciiTheme="majorHAnsi" w:hAnsiTheme="majorHAnsi" w:cstheme="majorHAnsi"/>
                <w:sz w:val="20"/>
                <w:szCs w:val="20"/>
              </w:rPr>
            </w:pPr>
            <w:r w:rsidRPr="00D47004">
              <w:rPr>
                <w:rFonts w:asciiTheme="majorHAnsi" w:hAnsiTheme="majorHAnsi" w:cstheme="majorHAnsi"/>
                <w:sz w:val="20"/>
              </w:rPr>
              <w:t>Nhà máy phải vận hành hệ thống kiểm soát số lượng phù hợp với các yêu cầu luật định tại quốc gia nơi sản phẩm được bán đến và bất kỳ quy phạm nào bổ sung của ngành hoặc theo các yêu cầu quy định của khách hàng.</w:t>
            </w:r>
          </w:p>
        </w:tc>
      </w:tr>
      <w:tr w:rsidR="00BC0199" w:rsidRPr="00D47004" w14:paraId="52A0D1B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77777777" w:rsidR="00BC0199" w:rsidRPr="00D47004" w:rsidRDefault="00BC0199" w:rsidP="00BC019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82" w:type="dxa"/>
            <w:tcBorders>
              <w:top w:val="single" w:sz="4" w:space="0" w:color="auto"/>
              <w:left w:val="single" w:sz="4" w:space="0" w:color="auto"/>
              <w:bottom w:val="single" w:sz="4" w:space="0" w:color="auto"/>
            </w:tcBorders>
            <w:shd w:val="clear" w:color="auto" w:fill="auto"/>
          </w:tcPr>
          <w:p w14:paraId="683A0D7F" w14:textId="77777777" w:rsidR="00BC0199" w:rsidRPr="00D47004" w:rsidRDefault="00BC0199" w:rsidP="00BC019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303" w:type="dxa"/>
            <w:tcBorders>
              <w:top w:val="single" w:sz="4" w:space="0" w:color="auto"/>
              <w:left w:val="single" w:sz="4" w:space="0" w:color="auto"/>
              <w:bottom w:val="single" w:sz="4" w:space="0" w:color="auto"/>
            </w:tcBorders>
            <w:shd w:val="clear" w:color="auto" w:fill="auto"/>
          </w:tcPr>
          <w:p w14:paraId="1624B341" w14:textId="77777777" w:rsidR="00BC0199" w:rsidRPr="00D47004" w:rsidRDefault="00BC0199" w:rsidP="00BC019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1" w:type="dxa"/>
            <w:tcBorders>
              <w:top w:val="single" w:sz="4" w:space="0" w:color="auto"/>
              <w:left w:val="single" w:sz="4" w:space="0" w:color="auto"/>
              <w:bottom w:val="single" w:sz="4" w:space="0" w:color="auto"/>
            </w:tcBorders>
            <w:shd w:val="clear" w:color="auto" w:fill="auto"/>
          </w:tcPr>
          <w:p w14:paraId="18FD9098" w14:textId="08866D5B" w:rsidR="00BC0199" w:rsidRPr="00D47004" w:rsidRDefault="00E7593E" w:rsidP="00BC019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C74B03" w:rsidRPr="00D47004" w14:paraId="6BE14EE3"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C74B03" w:rsidRPr="00D47004" w:rsidRDefault="00C74B03" w:rsidP="00C74B0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6.3.1</w:t>
            </w:r>
          </w:p>
        </w:tc>
        <w:tc>
          <w:tcPr>
            <w:tcW w:w="3682" w:type="dxa"/>
            <w:tcBorders>
              <w:top w:val="single" w:sz="4" w:space="0" w:color="auto"/>
              <w:left w:val="single" w:sz="4" w:space="0" w:color="auto"/>
              <w:bottom w:val="single" w:sz="4" w:space="0" w:color="auto"/>
              <w:right w:val="single" w:sz="4" w:space="0" w:color="auto"/>
            </w:tcBorders>
          </w:tcPr>
          <w:p w14:paraId="1E61FE5B" w14:textId="7DB53938" w:rsidR="00C74B03" w:rsidRPr="00D47004" w:rsidRDefault="00C74B03" w:rsidP="00C74B03">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Tần suất và phương pháp kiểm tra số lượng phải đáp ứng các yêu cầu của quy định pháp luật thích hợp về kiểm tra xác nhận số lượng và các hồ sơ kiểm tra phải được lưu giữ.</w:t>
            </w:r>
          </w:p>
        </w:tc>
        <w:tc>
          <w:tcPr>
            <w:tcW w:w="1303" w:type="dxa"/>
            <w:tcBorders>
              <w:top w:val="single" w:sz="4" w:space="0" w:color="auto"/>
              <w:left w:val="single" w:sz="4" w:space="0" w:color="auto"/>
              <w:bottom w:val="single" w:sz="4" w:space="0" w:color="auto"/>
            </w:tcBorders>
            <w:shd w:val="clear" w:color="auto" w:fill="auto"/>
          </w:tcPr>
          <w:p w14:paraId="3067B437" w14:textId="77777777" w:rsidR="00C74B03" w:rsidRPr="00D47004" w:rsidRDefault="00C74B03" w:rsidP="00C74B03">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C74B03" w:rsidRPr="00D47004" w:rsidRDefault="00C74B03" w:rsidP="00C74B03">
            <w:pPr>
              <w:spacing w:after="240" w:line="259" w:lineRule="auto"/>
              <w:rPr>
                <w:rFonts w:asciiTheme="majorHAnsi" w:hAnsiTheme="majorHAnsi" w:cstheme="majorHAnsi"/>
                <w:b/>
                <w:color w:val="000000"/>
                <w:sz w:val="20"/>
                <w:szCs w:val="20"/>
              </w:rPr>
            </w:pPr>
          </w:p>
        </w:tc>
      </w:tr>
      <w:tr w:rsidR="005B3AEA" w:rsidRPr="00D47004" w14:paraId="2897BF59"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5B3AEA" w:rsidRPr="00D47004" w:rsidRDefault="005B3AEA" w:rsidP="005B3AEA">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6.3.2</w:t>
            </w:r>
          </w:p>
        </w:tc>
        <w:tc>
          <w:tcPr>
            <w:tcW w:w="3682" w:type="dxa"/>
            <w:tcBorders>
              <w:top w:val="single" w:sz="4" w:space="0" w:color="auto"/>
              <w:left w:val="single" w:sz="4" w:space="0" w:color="auto"/>
              <w:bottom w:val="single" w:sz="4" w:space="0" w:color="auto"/>
              <w:right w:val="single" w:sz="4" w:space="0" w:color="auto"/>
            </w:tcBorders>
          </w:tcPr>
          <w:p w14:paraId="31101226" w14:textId="5258C9CC" w:rsidR="005B3AEA" w:rsidRPr="00D47004" w:rsidRDefault="005B3AEA" w:rsidP="005B3AEA">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Trường hợp số lượng sản phẩm không bị chi phối bởi các yêu cầu luật pháp (ví dụ: số lượng lớn), sản phẩm phải tuân thủ các yêu cầu của khách hàng và phải lưu giữ hồ sơ.</w:t>
            </w:r>
          </w:p>
        </w:tc>
        <w:tc>
          <w:tcPr>
            <w:tcW w:w="1303" w:type="dxa"/>
            <w:tcBorders>
              <w:top w:val="single" w:sz="4" w:space="0" w:color="auto"/>
              <w:left w:val="single" w:sz="4" w:space="0" w:color="auto"/>
              <w:bottom w:val="single" w:sz="4" w:space="0" w:color="auto"/>
            </w:tcBorders>
            <w:shd w:val="clear" w:color="auto" w:fill="auto"/>
          </w:tcPr>
          <w:p w14:paraId="50951245" w14:textId="77777777" w:rsidR="005B3AEA" w:rsidRPr="00D47004" w:rsidRDefault="005B3AEA" w:rsidP="005B3AEA">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EAD270" w14:textId="77777777" w:rsidR="005B3AEA" w:rsidRPr="00D47004" w:rsidRDefault="005B3AEA" w:rsidP="005B3AEA">
            <w:pPr>
              <w:spacing w:after="240" w:line="259" w:lineRule="auto"/>
              <w:rPr>
                <w:rFonts w:asciiTheme="majorHAnsi" w:hAnsiTheme="majorHAnsi" w:cstheme="majorHAnsi"/>
                <w:b/>
                <w:color w:val="000000"/>
                <w:sz w:val="20"/>
                <w:szCs w:val="20"/>
              </w:rPr>
            </w:pPr>
          </w:p>
        </w:tc>
      </w:tr>
      <w:tr w:rsidR="006F1694" w:rsidRPr="00D47004" w14:paraId="7F9E4E8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6F1694" w:rsidRPr="00D47004" w:rsidRDefault="006F1694" w:rsidP="006F1694">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6.3.3</w:t>
            </w:r>
          </w:p>
        </w:tc>
        <w:tc>
          <w:tcPr>
            <w:tcW w:w="3682" w:type="dxa"/>
            <w:tcBorders>
              <w:top w:val="single" w:sz="4" w:space="0" w:color="auto"/>
              <w:left w:val="single" w:sz="4" w:space="0" w:color="auto"/>
              <w:bottom w:val="single" w:sz="4" w:space="0" w:color="auto"/>
              <w:right w:val="single" w:sz="4" w:space="0" w:color="auto"/>
            </w:tcBorders>
          </w:tcPr>
          <w:p w14:paraId="789D09D5" w14:textId="77777777" w:rsidR="006F1694" w:rsidRPr="00D47004" w:rsidRDefault="006F1694" w:rsidP="006F1694">
            <w:pPr>
              <w:pStyle w:val="para"/>
              <w:rPr>
                <w:rFonts w:asciiTheme="majorHAnsi" w:hAnsiTheme="majorHAnsi" w:cstheme="majorHAnsi"/>
                <w:sz w:val="20"/>
                <w:szCs w:val="20"/>
              </w:rPr>
            </w:pPr>
            <w:r w:rsidRPr="00D47004">
              <w:rPr>
                <w:rFonts w:asciiTheme="majorHAnsi" w:hAnsiTheme="majorHAnsi" w:cstheme="majorHAnsi"/>
                <w:sz w:val="20"/>
              </w:rPr>
              <w:t>Khi được sử dụng, nhà máy phải thiết lập các quy trình vận hành và kiểm tra thử nghiệm cân kiểm tra trực tiếp trên dây chuyền. Ở mức tối thiểu, điều này phải bao gồm:</w:t>
            </w:r>
          </w:p>
          <w:p w14:paraId="3B8F2E2F" w14:textId="77777777" w:rsidR="006F1694" w:rsidRPr="00D47004" w:rsidRDefault="006F1694" w:rsidP="00CA662E">
            <w:pPr>
              <w:pStyle w:val="ListBullet"/>
              <w:numPr>
                <w:ilvl w:val="0"/>
                <w:numId w:val="1"/>
              </w:numPr>
            </w:pPr>
            <w:r w:rsidRPr="00D47004">
              <w:t>xem xét mọi yêu cầu luật định có liên quan</w:t>
            </w:r>
          </w:p>
          <w:p w14:paraId="7EEB9A03" w14:textId="77777777" w:rsidR="006F1694" w:rsidRPr="00D47004" w:rsidRDefault="006F1694" w:rsidP="00CA662E">
            <w:pPr>
              <w:pStyle w:val="ListBullet"/>
              <w:numPr>
                <w:ilvl w:val="0"/>
                <w:numId w:val="1"/>
              </w:numPr>
            </w:pPr>
            <w:r w:rsidRPr="00D47004">
              <w:t>trách nhiệm kiểm tra thử nghiệm thiết bị</w:t>
            </w:r>
          </w:p>
          <w:p w14:paraId="2F80563C" w14:textId="77777777" w:rsidR="006F1694" w:rsidRPr="00D47004" w:rsidRDefault="006F1694" w:rsidP="00CA662E">
            <w:pPr>
              <w:pStyle w:val="ListBullet"/>
              <w:numPr>
                <w:ilvl w:val="0"/>
                <w:numId w:val="1"/>
              </w:numPr>
            </w:pPr>
            <w:r w:rsidRPr="00D47004">
              <w:t>hiệu quả hoạt động và bất kỳ biến thiên nào đối với các sản phẩm cụ thể</w:t>
            </w:r>
          </w:p>
          <w:p w14:paraId="6978FA0F" w14:textId="77777777" w:rsidR="006F1694" w:rsidRPr="00D47004" w:rsidRDefault="006F1694" w:rsidP="00CA662E">
            <w:pPr>
              <w:pStyle w:val="ListBullet"/>
              <w:numPr>
                <w:ilvl w:val="0"/>
                <w:numId w:val="1"/>
              </w:numPr>
            </w:pPr>
            <w:r w:rsidRPr="00D47004">
              <w:t>phương pháp và tần suất kiểm tra thử nghiệm cân</w:t>
            </w:r>
          </w:p>
          <w:p w14:paraId="651E248E" w14:textId="77777777" w:rsidR="006F1694" w:rsidRPr="00D47004" w:rsidRDefault="006F1694" w:rsidP="00CA662E">
            <w:pPr>
              <w:pStyle w:val="ListBullet"/>
              <w:numPr>
                <w:ilvl w:val="0"/>
                <w:numId w:val="1"/>
              </w:numPr>
            </w:pPr>
            <w:r w:rsidRPr="00D47004">
              <w:t>quy trình xử lý các gói bị từ chối</w:t>
            </w:r>
          </w:p>
          <w:p w14:paraId="779A4020" w14:textId="72C75BEA" w:rsidR="006F1694" w:rsidRPr="00D47004" w:rsidRDefault="006F1694" w:rsidP="00CA662E">
            <w:pPr>
              <w:pStyle w:val="ListBullet"/>
              <w:numPr>
                <w:ilvl w:val="0"/>
                <w:numId w:val="1"/>
              </w:numPr>
            </w:pPr>
            <w:r w:rsidRPr="00D47004">
              <w:t>hồ sơ kết quả kiểm tra.</w:t>
            </w:r>
          </w:p>
        </w:tc>
        <w:tc>
          <w:tcPr>
            <w:tcW w:w="1303" w:type="dxa"/>
            <w:tcBorders>
              <w:top w:val="single" w:sz="4" w:space="0" w:color="auto"/>
              <w:left w:val="single" w:sz="4" w:space="0" w:color="auto"/>
              <w:bottom w:val="single" w:sz="4" w:space="0" w:color="auto"/>
            </w:tcBorders>
            <w:shd w:val="clear" w:color="auto" w:fill="auto"/>
          </w:tcPr>
          <w:p w14:paraId="739B0CF3" w14:textId="77777777" w:rsidR="006F1694" w:rsidRPr="00D47004" w:rsidRDefault="006F1694" w:rsidP="006F1694">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4CB3E6" w14:textId="77777777" w:rsidR="006F1694" w:rsidRPr="00D47004" w:rsidRDefault="006F1694" w:rsidP="006F1694">
            <w:pPr>
              <w:spacing w:after="240" w:line="259" w:lineRule="auto"/>
              <w:rPr>
                <w:rFonts w:asciiTheme="majorHAnsi" w:hAnsiTheme="majorHAnsi" w:cstheme="majorHAnsi"/>
                <w:b/>
                <w:color w:val="000000"/>
                <w:sz w:val="20"/>
                <w:szCs w:val="20"/>
              </w:rPr>
            </w:pPr>
          </w:p>
        </w:tc>
      </w:tr>
      <w:tr w:rsidR="006F1694" w:rsidRPr="00D47004" w14:paraId="6D3F429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D47004" w:rsidRDefault="006F1694" w:rsidP="006F1694">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77777777" w:rsidR="006F1694" w:rsidRPr="00D47004" w:rsidRDefault="006F1694" w:rsidP="006F1694">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Hiệu chuẩn và kiểm soát thiết bị theo dõi và đo lường</w:t>
            </w:r>
          </w:p>
        </w:tc>
      </w:tr>
      <w:tr w:rsidR="006F1694" w:rsidRPr="00D47004" w14:paraId="4E2A50B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77777777" w:rsidR="006F1694" w:rsidRPr="00D47004" w:rsidRDefault="006F1694" w:rsidP="006F1694">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86" w:type="dxa"/>
            <w:gridSpan w:val="3"/>
            <w:tcBorders>
              <w:top w:val="single" w:sz="4" w:space="0" w:color="auto"/>
              <w:left w:val="single" w:sz="4" w:space="0" w:color="auto"/>
              <w:bottom w:val="single" w:sz="4" w:space="0" w:color="auto"/>
            </w:tcBorders>
            <w:shd w:val="clear" w:color="auto" w:fill="D6E9B2"/>
          </w:tcPr>
          <w:p w14:paraId="25A88CB2" w14:textId="77777777" w:rsidR="006F1694" w:rsidRPr="00D47004" w:rsidRDefault="006F1694" w:rsidP="006F1694">
            <w:pPr>
              <w:spacing w:after="240" w:line="259" w:lineRule="auto"/>
              <w:rPr>
                <w:rFonts w:asciiTheme="majorHAnsi" w:hAnsiTheme="majorHAnsi" w:cstheme="majorHAnsi"/>
                <w:color w:val="000000"/>
                <w:sz w:val="20"/>
                <w:szCs w:val="20"/>
              </w:rPr>
            </w:pPr>
            <w:r w:rsidRPr="00D47004">
              <w:rPr>
                <w:rFonts w:asciiTheme="majorHAnsi" w:hAnsiTheme="majorHAnsi" w:cstheme="majorHAnsi"/>
                <w:color w:val="000000"/>
                <w:sz w:val="20"/>
              </w:rPr>
              <w:t>Nhà máy phải chứng minh thiết bị đo là đủ chính xác và đáng tin cậy để cung cấp kết quả đo lường đáng tin cậy.</w:t>
            </w:r>
          </w:p>
        </w:tc>
      </w:tr>
      <w:tr w:rsidR="006F1694" w:rsidRPr="00D47004" w14:paraId="08F4D17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77777777" w:rsidR="006F1694" w:rsidRPr="00D47004" w:rsidRDefault="006F1694" w:rsidP="006F1694">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82" w:type="dxa"/>
            <w:tcBorders>
              <w:top w:val="single" w:sz="4" w:space="0" w:color="auto"/>
              <w:left w:val="single" w:sz="4" w:space="0" w:color="auto"/>
              <w:bottom w:val="single" w:sz="4" w:space="0" w:color="auto"/>
            </w:tcBorders>
            <w:shd w:val="clear" w:color="auto" w:fill="auto"/>
          </w:tcPr>
          <w:p w14:paraId="6BE41912" w14:textId="77777777" w:rsidR="006F1694" w:rsidRPr="00D47004" w:rsidRDefault="006F1694" w:rsidP="006F1694">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303" w:type="dxa"/>
            <w:tcBorders>
              <w:top w:val="single" w:sz="4" w:space="0" w:color="auto"/>
              <w:left w:val="single" w:sz="4" w:space="0" w:color="auto"/>
              <w:bottom w:val="single" w:sz="4" w:space="0" w:color="auto"/>
            </w:tcBorders>
            <w:shd w:val="clear" w:color="auto" w:fill="auto"/>
          </w:tcPr>
          <w:p w14:paraId="28A2B011" w14:textId="77777777" w:rsidR="006F1694" w:rsidRPr="00D47004" w:rsidRDefault="006F1694" w:rsidP="006F1694">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1" w:type="dxa"/>
            <w:tcBorders>
              <w:top w:val="single" w:sz="4" w:space="0" w:color="auto"/>
              <w:left w:val="single" w:sz="4" w:space="0" w:color="auto"/>
              <w:bottom w:val="single" w:sz="4" w:space="0" w:color="auto"/>
            </w:tcBorders>
            <w:shd w:val="clear" w:color="auto" w:fill="auto"/>
          </w:tcPr>
          <w:p w14:paraId="04493EA4" w14:textId="20A51AE9" w:rsidR="006F1694" w:rsidRPr="00D47004" w:rsidRDefault="00E7593E" w:rsidP="006F1694">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E23DDD" w:rsidRPr="00D47004" w14:paraId="6675432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E23DDD" w:rsidRPr="00D47004" w:rsidRDefault="00E23DDD" w:rsidP="00E23DD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6.4.1</w:t>
            </w:r>
          </w:p>
        </w:tc>
        <w:tc>
          <w:tcPr>
            <w:tcW w:w="3682" w:type="dxa"/>
            <w:tcBorders>
              <w:top w:val="single" w:sz="4" w:space="0" w:color="auto"/>
              <w:left w:val="single" w:sz="4" w:space="0" w:color="auto"/>
              <w:bottom w:val="single" w:sz="4" w:space="0" w:color="auto"/>
              <w:right w:val="single" w:sz="4" w:space="0" w:color="auto"/>
            </w:tcBorders>
          </w:tcPr>
          <w:p w14:paraId="1C815141" w14:textId="77777777" w:rsidR="00E23DDD" w:rsidRPr="00D47004" w:rsidRDefault="00E23DDD" w:rsidP="00E23DDD">
            <w:pPr>
              <w:pStyle w:val="para"/>
              <w:rPr>
                <w:rFonts w:asciiTheme="majorHAnsi" w:hAnsiTheme="majorHAnsi" w:cstheme="majorHAnsi"/>
                <w:sz w:val="20"/>
                <w:szCs w:val="20"/>
              </w:rPr>
            </w:pPr>
            <w:r w:rsidRPr="00D47004">
              <w:rPr>
                <w:rFonts w:asciiTheme="majorHAnsi" w:hAnsiTheme="majorHAnsi" w:cstheme="majorHAnsi"/>
                <w:sz w:val="20"/>
              </w:rPr>
              <w:t xml:space="preserve">Nhà máy phải xác định và kiểm soát các thiết bị đo lường được dùng để giám sát các điểm kiểm soát tới hạn và an toàn sản phẩm, tính hợp pháp và </w:t>
            </w:r>
            <w:r w:rsidRPr="00D47004">
              <w:rPr>
                <w:rFonts w:asciiTheme="majorHAnsi" w:hAnsiTheme="majorHAnsi" w:cstheme="majorHAnsi"/>
                <w:sz w:val="20"/>
              </w:rPr>
              <w:lastRenderedPageBreak/>
              <w:t>chất lượng. Ở mức tối thiểu, điều này phải bao gồm:</w:t>
            </w:r>
          </w:p>
          <w:p w14:paraId="2816F0F9" w14:textId="77777777" w:rsidR="00E23DDD" w:rsidRPr="00D47004" w:rsidRDefault="00E23DDD" w:rsidP="00CA662E">
            <w:pPr>
              <w:pStyle w:val="ListBullet"/>
              <w:numPr>
                <w:ilvl w:val="0"/>
                <w:numId w:val="1"/>
              </w:numPr>
            </w:pPr>
            <w:r w:rsidRPr="00D47004">
              <w:t>một danh sách thiết bị và vị trí của thiết bị</w:t>
            </w:r>
          </w:p>
          <w:p w14:paraId="13274971" w14:textId="77777777" w:rsidR="00E23DDD" w:rsidRPr="00D47004" w:rsidRDefault="00E23DDD" w:rsidP="00CA662E">
            <w:pPr>
              <w:pStyle w:val="ListBullet"/>
              <w:numPr>
                <w:ilvl w:val="0"/>
                <w:numId w:val="1"/>
              </w:numPr>
            </w:pPr>
            <w:r w:rsidRPr="00D47004">
              <w:t>mã nhận dạng và hạn hiệu chuẩn</w:t>
            </w:r>
          </w:p>
          <w:p w14:paraId="472EEF6A" w14:textId="77777777" w:rsidR="00E23DDD" w:rsidRPr="00D47004" w:rsidRDefault="00E23DDD" w:rsidP="00CA662E">
            <w:pPr>
              <w:pStyle w:val="ListBullet"/>
              <w:numPr>
                <w:ilvl w:val="0"/>
                <w:numId w:val="1"/>
              </w:numPr>
            </w:pPr>
            <w:r w:rsidRPr="00D47004">
              <w:t>ngăn ngừa điều chỉnh trái phép của nhân viên</w:t>
            </w:r>
          </w:p>
          <w:p w14:paraId="0064B7CE" w14:textId="7B109B9E" w:rsidR="00E23DDD" w:rsidRPr="00D47004" w:rsidRDefault="00E23DDD" w:rsidP="00CA662E">
            <w:pPr>
              <w:pStyle w:val="ListBullet"/>
              <w:numPr>
                <w:ilvl w:val="0"/>
                <w:numId w:val="1"/>
              </w:numPr>
            </w:pPr>
            <w:r w:rsidRPr="00D47004">
              <w:t>bảo vệ khỏi hư hỏng, xuống cấp hoặc sử dụng sai.</w:t>
            </w:r>
          </w:p>
        </w:tc>
        <w:tc>
          <w:tcPr>
            <w:tcW w:w="1303" w:type="dxa"/>
            <w:tcBorders>
              <w:top w:val="single" w:sz="4" w:space="0" w:color="auto"/>
              <w:left w:val="single" w:sz="4" w:space="0" w:color="auto"/>
              <w:bottom w:val="single" w:sz="4" w:space="0" w:color="auto"/>
            </w:tcBorders>
            <w:shd w:val="clear" w:color="auto" w:fill="auto"/>
          </w:tcPr>
          <w:p w14:paraId="32EC0BE4" w14:textId="77777777" w:rsidR="00E23DDD" w:rsidRPr="00D47004" w:rsidRDefault="00E23DDD" w:rsidP="00E23DDD">
            <w:pPr>
              <w:spacing w:after="240" w:line="259" w:lineRule="auto"/>
              <w:rPr>
                <w:rFonts w:asciiTheme="majorHAnsi" w:hAnsiTheme="majorHAnsi" w:cstheme="majorHAns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2490EA32" w14:textId="77777777" w:rsidR="00E23DDD" w:rsidRPr="00D47004" w:rsidRDefault="00E23DDD" w:rsidP="00E23DDD">
            <w:pPr>
              <w:spacing w:after="240" w:line="259" w:lineRule="auto"/>
              <w:rPr>
                <w:rFonts w:asciiTheme="majorHAnsi" w:hAnsiTheme="majorHAnsi" w:cstheme="majorHAnsi"/>
                <w:b/>
                <w:color w:val="000000"/>
                <w:sz w:val="20"/>
                <w:szCs w:val="20"/>
              </w:rPr>
            </w:pPr>
          </w:p>
        </w:tc>
      </w:tr>
      <w:tr w:rsidR="00281DC2" w:rsidRPr="00D47004" w14:paraId="32BAD89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D47004" w:rsidRDefault="00281DC2" w:rsidP="00281DC2">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6.4.2</w:t>
            </w:r>
          </w:p>
        </w:tc>
        <w:tc>
          <w:tcPr>
            <w:tcW w:w="3682" w:type="dxa"/>
            <w:tcBorders>
              <w:top w:val="single" w:sz="4" w:space="0" w:color="auto"/>
              <w:left w:val="single" w:sz="4" w:space="0" w:color="auto"/>
              <w:bottom w:val="single" w:sz="4" w:space="0" w:color="auto"/>
              <w:right w:val="single" w:sz="4" w:space="0" w:color="auto"/>
            </w:tcBorders>
          </w:tcPr>
          <w:p w14:paraId="23A4F649" w14:textId="77777777" w:rsidR="00281DC2" w:rsidRPr="00D47004" w:rsidRDefault="00281DC2" w:rsidP="00281DC2">
            <w:pPr>
              <w:pStyle w:val="para"/>
              <w:rPr>
                <w:rFonts w:asciiTheme="majorHAnsi" w:hAnsiTheme="majorHAnsi" w:cstheme="majorHAnsi"/>
                <w:sz w:val="20"/>
                <w:szCs w:val="20"/>
              </w:rPr>
            </w:pPr>
            <w:r w:rsidRPr="00D47004">
              <w:rPr>
                <w:rFonts w:asciiTheme="majorHAnsi" w:hAnsiTheme="majorHAnsi" w:cstheme="majorHAnsi"/>
                <w:sz w:val="20"/>
              </w:rPr>
              <w:t>Tất cả các thiết bị đo đã được xác định, bao gồm cả thiết bị mới, phải được kiểm tra và khi cần, điều chỉnh:</w:t>
            </w:r>
          </w:p>
          <w:p w14:paraId="0A8912DC" w14:textId="77777777" w:rsidR="00281DC2" w:rsidRPr="00D47004" w:rsidRDefault="00281DC2" w:rsidP="00CA662E">
            <w:pPr>
              <w:pStyle w:val="ListBullet"/>
              <w:numPr>
                <w:ilvl w:val="0"/>
                <w:numId w:val="1"/>
              </w:numPr>
            </w:pPr>
            <w:r w:rsidRPr="00D47004">
              <w:t>ở tần suất định trước, dựa trên đánh giá rủi ro</w:t>
            </w:r>
          </w:p>
          <w:p w14:paraId="47A52836" w14:textId="77777777" w:rsidR="00281DC2" w:rsidRPr="00D47004" w:rsidRDefault="00281DC2" w:rsidP="00CA662E">
            <w:pPr>
              <w:pStyle w:val="ListBullet"/>
              <w:numPr>
                <w:ilvl w:val="0"/>
                <w:numId w:val="1"/>
              </w:numPr>
            </w:pPr>
            <w:r w:rsidRPr="00D47004">
              <w:t>với một phương pháp được xác định liên kết đến chuẩn quốc gia hoặc quốc tế được công nhận khi có thể.</w:t>
            </w:r>
          </w:p>
          <w:p w14:paraId="11F14D78" w14:textId="2604727D" w:rsidR="00281DC2" w:rsidRPr="00D47004" w:rsidRDefault="00281DC2" w:rsidP="00281DC2">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kết quả phải được lập thành văn bản. Thiết bị phải đọc được và có độ chính xác phù hợp với các phép đo cần thực hiện.</w:t>
            </w:r>
          </w:p>
        </w:tc>
        <w:tc>
          <w:tcPr>
            <w:tcW w:w="1302" w:type="dxa"/>
            <w:tcBorders>
              <w:top w:val="single" w:sz="4" w:space="0" w:color="auto"/>
              <w:left w:val="single" w:sz="4" w:space="0" w:color="auto"/>
              <w:bottom w:val="single" w:sz="4" w:space="0" w:color="auto"/>
            </w:tcBorders>
            <w:shd w:val="clear" w:color="auto" w:fill="auto"/>
          </w:tcPr>
          <w:p w14:paraId="7135B34E" w14:textId="77777777" w:rsidR="00281DC2" w:rsidRPr="00D47004" w:rsidRDefault="00281DC2" w:rsidP="00281DC2">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342CB8D0" w14:textId="77777777" w:rsidR="00281DC2" w:rsidRPr="00D47004" w:rsidRDefault="00281DC2" w:rsidP="00281DC2">
            <w:pPr>
              <w:spacing w:after="240" w:line="259" w:lineRule="auto"/>
              <w:rPr>
                <w:rFonts w:asciiTheme="majorHAnsi" w:hAnsiTheme="majorHAnsi" w:cstheme="majorHAnsi"/>
                <w:b/>
                <w:color w:val="000000"/>
                <w:sz w:val="20"/>
                <w:szCs w:val="20"/>
              </w:rPr>
            </w:pPr>
          </w:p>
        </w:tc>
      </w:tr>
      <w:tr w:rsidR="00444C90" w:rsidRPr="00D47004" w14:paraId="1863D75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444C90" w:rsidRPr="00D47004" w:rsidRDefault="00444C90" w:rsidP="00444C9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6.4.3</w:t>
            </w:r>
          </w:p>
        </w:tc>
        <w:tc>
          <w:tcPr>
            <w:tcW w:w="3682" w:type="dxa"/>
            <w:tcBorders>
              <w:top w:val="single" w:sz="4" w:space="0" w:color="auto"/>
              <w:left w:val="single" w:sz="4" w:space="0" w:color="auto"/>
              <w:bottom w:val="single" w:sz="4" w:space="0" w:color="auto"/>
              <w:right w:val="single" w:sz="4" w:space="0" w:color="auto"/>
            </w:tcBorders>
          </w:tcPr>
          <w:p w14:paraId="413FF4BE" w14:textId="22D28665" w:rsidR="00444C90" w:rsidRPr="00D47004" w:rsidRDefault="00444C90" w:rsidP="00444C90">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Thiết bị đo chuẩn phải được hiệu chuẩn và liên kết đến chuẩn quốc gia hoặc quốc tế được công nhận và hồ sơ được lưu giữ. Độ không đảm bảo hiệu chuẩn phải được xem xét khi thiết bị được sử dụng để đánh giá các giới hạn tới hạn.</w:t>
            </w:r>
          </w:p>
        </w:tc>
        <w:tc>
          <w:tcPr>
            <w:tcW w:w="1302" w:type="dxa"/>
            <w:tcBorders>
              <w:top w:val="single" w:sz="4" w:space="0" w:color="auto"/>
              <w:left w:val="single" w:sz="4" w:space="0" w:color="auto"/>
              <w:bottom w:val="single" w:sz="4" w:space="0" w:color="auto"/>
            </w:tcBorders>
            <w:shd w:val="clear" w:color="auto" w:fill="auto"/>
          </w:tcPr>
          <w:p w14:paraId="4D9CF9A2" w14:textId="77777777" w:rsidR="00444C90" w:rsidRPr="00D47004" w:rsidRDefault="00444C90" w:rsidP="00444C90">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A21A92D" w14:textId="77777777" w:rsidR="00444C90" w:rsidRPr="00D47004" w:rsidRDefault="00444C90" w:rsidP="00444C90">
            <w:pPr>
              <w:spacing w:after="240" w:line="259" w:lineRule="auto"/>
              <w:rPr>
                <w:rFonts w:asciiTheme="majorHAnsi" w:hAnsiTheme="majorHAnsi" w:cstheme="majorHAnsi"/>
                <w:b/>
                <w:color w:val="000000"/>
                <w:sz w:val="20"/>
                <w:szCs w:val="20"/>
              </w:rPr>
            </w:pPr>
          </w:p>
        </w:tc>
      </w:tr>
      <w:tr w:rsidR="00F410F1" w:rsidRPr="00D47004" w14:paraId="54C29EB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D47004" w:rsidRDefault="00F410F1" w:rsidP="00F410F1">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2E99D68" w:rsidR="00F410F1" w:rsidRPr="00D47004" w:rsidRDefault="00F410F1" w:rsidP="00F410F1">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quy trình phải được thực hiện để ghi lại các hành động cần thực hiện khi phát hiện các thiết bị đo không vận hành trong giới hạn quy định. Trường hợp độ an toàn hoặc tính hợp pháp của sản phẩm dựa trên thiết bị được phát hiện là không chính xác, phải thực hiện hành động để đảm bảo sản phẩm bị rủi ro không được cung cấp để bán.</w:t>
            </w:r>
          </w:p>
        </w:tc>
        <w:tc>
          <w:tcPr>
            <w:tcW w:w="1302" w:type="dxa"/>
            <w:tcBorders>
              <w:top w:val="single" w:sz="4" w:space="0" w:color="auto"/>
              <w:left w:val="single" w:sz="4" w:space="0" w:color="auto"/>
              <w:bottom w:val="single" w:sz="4" w:space="0" w:color="auto"/>
            </w:tcBorders>
            <w:shd w:val="clear" w:color="auto" w:fill="auto"/>
          </w:tcPr>
          <w:p w14:paraId="5AF47724" w14:textId="77777777" w:rsidR="00F410F1" w:rsidRPr="00D47004" w:rsidRDefault="00F410F1" w:rsidP="00F410F1">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6F8B798A" w14:textId="77777777" w:rsidR="00F410F1" w:rsidRPr="00D47004" w:rsidRDefault="00F410F1" w:rsidP="00F410F1">
            <w:pPr>
              <w:spacing w:after="240" w:line="259" w:lineRule="auto"/>
              <w:rPr>
                <w:rFonts w:asciiTheme="majorHAnsi" w:hAnsiTheme="majorHAnsi" w:cstheme="majorHAnsi"/>
                <w:b/>
                <w:color w:val="000000"/>
                <w:sz w:val="20"/>
                <w:szCs w:val="20"/>
              </w:rPr>
            </w:pPr>
          </w:p>
        </w:tc>
      </w:tr>
    </w:tbl>
    <w:p w14:paraId="2EE4272D" w14:textId="77777777" w:rsidR="004337FB" w:rsidRPr="00D47004" w:rsidRDefault="004337FB">
      <w:pPr>
        <w:rPr>
          <w:rFonts w:asciiTheme="majorHAnsi" w:hAnsiTheme="majorHAnsi" w:cstheme="maj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D47004"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D47004" w:rsidRDefault="004337FB" w:rsidP="00525DF4">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D47004" w:rsidRDefault="004337FB" w:rsidP="00525DF4">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Nhân sự</w:t>
            </w:r>
          </w:p>
        </w:tc>
      </w:tr>
      <w:tr w:rsidR="004337FB" w:rsidRPr="00D47004"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D47004" w:rsidRDefault="004337FB" w:rsidP="00525DF4">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77777777" w:rsidR="004337FB" w:rsidRPr="00D47004" w:rsidRDefault="004337FB" w:rsidP="00525DF4">
            <w:pPr>
              <w:pStyle w:val="para"/>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Đào tạo: Các khu vực xử lý nguyên vật liệu, chuẩn bị, chế biến, đóng gói và bảo quản</w:t>
            </w:r>
          </w:p>
        </w:tc>
      </w:tr>
      <w:tr w:rsidR="004337FB" w:rsidRPr="00D47004"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B7721BB" w14:textId="77777777" w:rsidR="004337FB" w:rsidRPr="00D47004" w:rsidRDefault="004337FB" w:rsidP="00525DF4">
            <w:pPr>
              <w:pStyle w:val="para"/>
              <w:rPr>
                <w:rFonts w:asciiTheme="majorHAnsi" w:hAnsiTheme="majorHAnsi" w:cstheme="majorHAnsi"/>
                <w:b/>
                <w:color w:val="auto"/>
                <w:sz w:val="20"/>
                <w:szCs w:val="20"/>
              </w:rPr>
            </w:pPr>
            <w:r w:rsidRPr="00D47004">
              <w:rPr>
                <w:rFonts w:asciiTheme="majorHAnsi" w:hAnsiTheme="majorHAnsi" w:cstheme="majorHAnsi"/>
                <w:b/>
                <w:color w:val="auto"/>
                <w:sz w:val="20"/>
              </w:rPr>
              <w:lastRenderedPageBreak/>
              <w:t>Cơ sở</w:t>
            </w:r>
          </w:p>
          <w:p w14:paraId="3455DCC6" w14:textId="77777777" w:rsidR="004337FB" w:rsidRPr="00D47004" w:rsidRDefault="004337FB" w:rsidP="00525DF4">
            <w:pPr>
              <w:pStyle w:val="para"/>
              <w:rPr>
                <w:rFonts w:asciiTheme="majorHAnsi" w:hAnsiTheme="majorHAnsi" w:cstheme="majorHAnsi"/>
                <w:b/>
                <w:color w:val="FFFFFF" w:themeColor="background1"/>
                <w:sz w:val="20"/>
                <w:szCs w:val="20"/>
              </w:rPr>
            </w:pPr>
            <w:r w:rsidRPr="00D47004">
              <w:rPr>
                <w:rFonts w:asciiTheme="majorHAnsi" w:hAnsiTheme="majorHAnsi" w:cstheme="majorHAnsi"/>
                <w:b/>
                <w:color w:val="auto"/>
                <w:sz w:val="20"/>
              </w:rPr>
              <w:t>SOI</w:t>
            </w:r>
          </w:p>
        </w:tc>
        <w:tc>
          <w:tcPr>
            <w:tcW w:w="8370" w:type="dxa"/>
            <w:gridSpan w:val="3"/>
            <w:tcBorders>
              <w:top w:val="single" w:sz="4" w:space="0" w:color="auto"/>
              <w:left w:val="single" w:sz="4" w:space="0" w:color="auto"/>
              <w:bottom w:val="single" w:sz="4" w:space="0" w:color="auto"/>
            </w:tcBorders>
            <w:shd w:val="clear" w:color="auto" w:fill="D6E9B2"/>
          </w:tcPr>
          <w:p w14:paraId="5D03699A" w14:textId="67E85DC7" w:rsidR="004337FB" w:rsidRPr="00D47004" w:rsidRDefault="000A14E3" w:rsidP="00525DF4">
            <w:pPr>
              <w:pStyle w:val="para"/>
              <w:rPr>
                <w:rFonts w:asciiTheme="majorHAnsi" w:hAnsiTheme="majorHAnsi" w:cstheme="majorHAnsi"/>
                <w:sz w:val="20"/>
                <w:szCs w:val="20"/>
              </w:rPr>
            </w:pPr>
            <w:r w:rsidRPr="00D47004">
              <w:rPr>
                <w:rFonts w:asciiTheme="majorHAnsi" w:hAnsiTheme="majorHAnsi" w:cstheme="majorHAnsi"/>
                <w:sz w:val="20"/>
              </w:rPr>
              <w:t>Công ty phải đảm bảo tất cả nhân viên thực hiện công việc ảnh hưởng đến an toàn sản phẩm, tính hợp pháp và chất lượng đều có năng lực để thực hiện hoạt động của họ, thông qua đào tạo, kinh nghiệm làm việc hoặc bằng cấp.</w:t>
            </w:r>
          </w:p>
        </w:tc>
      </w:tr>
      <w:tr w:rsidR="004337FB" w:rsidRPr="00D47004"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77777777" w:rsidR="004337FB" w:rsidRPr="00D47004" w:rsidRDefault="004337FB" w:rsidP="00525DF4">
            <w:pPr>
              <w:pStyle w:val="para"/>
              <w:rPr>
                <w:rFonts w:asciiTheme="majorHAnsi" w:hAnsiTheme="majorHAnsi" w:cstheme="majorHAnsi"/>
                <w:b/>
                <w:sz w:val="20"/>
                <w:szCs w:val="20"/>
              </w:rPr>
            </w:pPr>
            <w:r w:rsidRPr="00D47004">
              <w:rPr>
                <w:rFonts w:asciiTheme="majorHAnsi" w:hAnsiTheme="majorHAnsi" w:cstheme="majorHAnsi"/>
                <w:b/>
                <w:sz w:val="20"/>
              </w:rPr>
              <w:t>Điều khoản</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7777777" w:rsidR="004337FB" w:rsidRPr="00D47004" w:rsidRDefault="004337FB" w:rsidP="00525DF4">
            <w:pPr>
              <w:pStyle w:val="para"/>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7777777" w:rsidR="004337FB" w:rsidRPr="00D47004" w:rsidRDefault="004337FB" w:rsidP="00525DF4">
            <w:pPr>
              <w:pStyle w:val="para"/>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FD824D1" w:rsidR="004337FB" w:rsidRPr="00D47004" w:rsidRDefault="00202516" w:rsidP="00525DF4">
            <w:pPr>
              <w:pStyle w:val="para"/>
              <w:rPr>
                <w:rFonts w:asciiTheme="majorHAnsi" w:hAnsiTheme="majorHAnsi" w:cstheme="majorHAnsi"/>
                <w:b/>
                <w:sz w:val="20"/>
                <w:szCs w:val="20"/>
              </w:rPr>
            </w:pPr>
            <w:r w:rsidRPr="00D47004">
              <w:rPr>
                <w:rFonts w:asciiTheme="majorHAnsi" w:hAnsiTheme="majorHAnsi" w:cstheme="majorHAnsi"/>
                <w:b/>
                <w:sz w:val="20"/>
              </w:rPr>
              <w:t>Bình luận</w:t>
            </w:r>
          </w:p>
        </w:tc>
      </w:tr>
      <w:tr w:rsidR="00982304" w:rsidRPr="00D47004"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D47004" w:rsidRDefault="00982304" w:rsidP="00982304">
            <w:pPr>
              <w:pStyle w:val="para"/>
              <w:rPr>
                <w:rFonts w:asciiTheme="majorHAnsi" w:hAnsiTheme="majorHAnsi" w:cstheme="majorHAnsi"/>
                <w:b/>
                <w:sz w:val="20"/>
                <w:szCs w:val="20"/>
              </w:rPr>
            </w:pPr>
            <w:r w:rsidRPr="00D47004">
              <w:rPr>
                <w:rFonts w:asciiTheme="majorHAnsi" w:hAnsiTheme="majorHAnsi" w:cstheme="majorHAnsi"/>
                <w:b/>
                <w:sz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675ED83" w:rsidR="00982304" w:rsidRPr="00D47004" w:rsidRDefault="00982304" w:rsidP="00982304">
            <w:pPr>
              <w:pStyle w:val="para"/>
              <w:rPr>
                <w:rFonts w:asciiTheme="majorHAnsi" w:hAnsiTheme="majorHAnsi" w:cstheme="majorHAnsi"/>
                <w:sz w:val="20"/>
                <w:szCs w:val="20"/>
              </w:rPr>
            </w:pPr>
            <w:r w:rsidRPr="00D47004">
              <w:rPr>
                <w:rFonts w:asciiTheme="majorHAnsi" w:hAnsiTheme="majorHAnsi" w:cstheme="majorHAnsi"/>
                <w:sz w:val="20"/>
              </w:rPr>
              <w:t>Tất cả các nhân viên có liên quan, bao gồm nhân viên của đơn vị cung ứng lao động, nhân viên thời vụ và nhà thầu, phải được đào tạo thích hợp trước khi bắt đầu công việc và được giám sát đầy đủ trong suốt thời gian làm việc.</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D47004" w:rsidRDefault="00982304" w:rsidP="00982304">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D47004" w:rsidRDefault="00982304" w:rsidP="00982304">
            <w:pPr>
              <w:pStyle w:val="para"/>
              <w:rPr>
                <w:rFonts w:asciiTheme="majorHAnsi" w:hAnsiTheme="majorHAnsi" w:cstheme="majorHAnsi"/>
                <w:b/>
                <w:sz w:val="20"/>
                <w:szCs w:val="20"/>
              </w:rPr>
            </w:pPr>
          </w:p>
        </w:tc>
      </w:tr>
      <w:tr w:rsidR="00B12DA3" w:rsidRPr="00D47004"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D47004" w:rsidRDefault="00B12DA3" w:rsidP="00B12DA3">
            <w:pPr>
              <w:pStyle w:val="para"/>
              <w:rPr>
                <w:rFonts w:asciiTheme="majorHAnsi" w:hAnsiTheme="majorHAnsi" w:cstheme="majorHAnsi"/>
                <w:b/>
                <w:sz w:val="20"/>
                <w:szCs w:val="20"/>
              </w:rPr>
            </w:pPr>
            <w:r w:rsidRPr="00D47004">
              <w:rPr>
                <w:rFonts w:asciiTheme="majorHAnsi" w:hAnsiTheme="majorHAnsi" w:cstheme="majorHAnsi"/>
                <w:b/>
                <w:sz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F702244" w:rsidR="00B12DA3" w:rsidRPr="00D47004" w:rsidRDefault="00B12DA3" w:rsidP="00B12DA3">
            <w:pPr>
              <w:pStyle w:val="para"/>
              <w:rPr>
                <w:rFonts w:asciiTheme="majorHAnsi" w:hAnsiTheme="majorHAnsi" w:cstheme="majorHAnsi"/>
                <w:sz w:val="20"/>
                <w:szCs w:val="20"/>
              </w:rPr>
            </w:pPr>
            <w:r w:rsidRPr="00D47004">
              <w:rPr>
                <w:rFonts w:asciiTheme="majorHAnsi" w:hAnsiTheme="majorHAnsi" w:cstheme="majorHAnsi"/>
                <w:sz w:val="20"/>
              </w:rPr>
              <w:t>Trong trường hợp nhân sự tham gia vào các hoạt động liên quan đến điểm kiểm soát tới hạn, việc đánh giá năng lực và đào tạo thích hợp phải được thực hiện.</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D47004" w:rsidRDefault="00B12DA3" w:rsidP="00B12DA3">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D47004" w:rsidRDefault="00B12DA3" w:rsidP="00B12DA3">
            <w:pPr>
              <w:pStyle w:val="para"/>
              <w:rPr>
                <w:rFonts w:asciiTheme="majorHAnsi" w:hAnsiTheme="majorHAnsi" w:cstheme="majorHAnsi"/>
                <w:b/>
                <w:sz w:val="20"/>
                <w:szCs w:val="20"/>
              </w:rPr>
            </w:pPr>
          </w:p>
        </w:tc>
      </w:tr>
      <w:tr w:rsidR="004E43A4" w:rsidRPr="00D47004" w14:paraId="0667A4D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4E43A4" w:rsidRPr="00D47004" w:rsidRDefault="004E43A4" w:rsidP="004E43A4">
            <w:pPr>
              <w:pStyle w:val="para"/>
              <w:rPr>
                <w:rFonts w:asciiTheme="majorHAnsi" w:hAnsiTheme="majorHAnsi" w:cstheme="majorHAnsi"/>
                <w:b/>
                <w:sz w:val="20"/>
                <w:szCs w:val="20"/>
              </w:rPr>
            </w:pPr>
            <w:r w:rsidRPr="00D47004">
              <w:rPr>
                <w:rFonts w:asciiTheme="majorHAnsi" w:hAnsiTheme="majorHAnsi" w:cstheme="majorHAnsi"/>
                <w:b/>
                <w:sz w:val="20"/>
              </w:rPr>
              <w:t>7.1.3</w:t>
            </w:r>
          </w:p>
        </w:tc>
        <w:tc>
          <w:tcPr>
            <w:tcW w:w="3693" w:type="dxa"/>
            <w:tcBorders>
              <w:top w:val="single" w:sz="4" w:space="0" w:color="auto"/>
              <w:left w:val="single" w:sz="4" w:space="0" w:color="auto"/>
              <w:bottom w:val="single" w:sz="4" w:space="0" w:color="auto"/>
              <w:right w:val="single" w:sz="4" w:space="0" w:color="auto"/>
            </w:tcBorders>
          </w:tcPr>
          <w:p w14:paraId="1F1D370C" w14:textId="77777777" w:rsidR="004E43A4" w:rsidRPr="00D47004" w:rsidRDefault="004E43A4" w:rsidP="004E43A4">
            <w:pPr>
              <w:pStyle w:val="para"/>
              <w:rPr>
                <w:rFonts w:asciiTheme="majorHAnsi" w:hAnsiTheme="majorHAnsi" w:cstheme="majorHAnsi"/>
                <w:sz w:val="20"/>
                <w:szCs w:val="20"/>
              </w:rPr>
            </w:pPr>
            <w:r w:rsidRPr="00D47004">
              <w:rPr>
                <w:rFonts w:asciiTheme="majorHAnsi" w:hAnsiTheme="majorHAnsi" w:cstheme="majorHAnsi"/>
                <w:sz w:val="20"/>
              </w:rPr>
              <w:t>Nhà máy phải thực hiện các chương trình bằng văn bản bao gồm nhu cầu đào tạo của nhân viên có liên quan. Các chương trình này phải bao gồm, ở mức tối thiểu:</w:t>
            </w:r>
          </w:p>
          <w:p w14:paraId="3ED593A3" w14:textId="77777777" w:rsidR="004E43A4" w:rsidRPr="00D47004" w:rsidRDefault="004E43A4" w:rsidP="00CA662E">
            <w:pPr>
              <w:pStyle w:val="ListBullet"/>
              <w:numPr>
                <w:ilvl w:val="0"/>
                <w:numId w:val="1"/>
              </w:numPr>
            </w:pPr>
            <w:r w:rsidRPr="00D47004">
              <w:t>xác định các năng lực cần thiết cho các vai trò cụ thể</w:t>
            </w:r>
          </w:p>
          <w:p w14:paraId="228DAA9C" w14:textId="77777777" w:rsidR="004E43A4" w:rsidRPr="00D47004" w:rsidRDefault="004E43A4" w:rsidP="00CA662E">
            <w:pPr>
              <w:pStyle w:val="ListBullet"/>
              <w:numPr>
                <w:ilvl w:val="0"/>
                <w:numId w:val="1"/>
              </w:numPr>
            </w:pPr>
            <w:r w:rsidRPr="00D47004">
              <w:t>cung cấp đào tạo hoặc hành động khác để đảm bảo nhân viên có năng lực cần thiết</w:t>
            </w:r>
          </w:p>
          <w:p w14:paraId="764C4CEE" w14:textId="77777777" w:rsidR="004E43A4" w:rsidRPr="00D47004" w:rsidRDefault="004E43A4" w:rsidP="00CA662E">
            <w:pPr>
              <w:pStyle w:val="ListBullet"/>
              <w:numPr>
                <w:ilvl w:val="0"/>
                <w:numId w:val="1"/>
              </w:numPr>
            </w:pPr>
            <w:r w:rsidRPr="00D47004">
              <w:t>đánh giá hiệu lực đào tạo</w:t>
            </w:r>
          </w:p>
          <w:p w14:paraId="0C1C6FFF" w14:textId="4C5865F5" w:rsidR="004E43A4" w:rsidRPr="00D47004" w:rsidRDefault="004E43A4" w:rsidP="00CA662E">
            <w:pPr>
              <w:pStyle w:val="ListBullet"/>
              <w:numPr>
                <w:ilvl w:val="0"/>
                <w:numId w:val="1"/>
              </w:numPr>
            </w:pPr>
            <w:r w:rsidRPr="00D47004">
              <w:t>cung cấp đào tạo bằng ngôn ngữ thích hợp với người học.</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4E43A4" w:rsidRPr="00D47004" w:rsidRDefault="004E43A4" w:rsidP="004E43A4">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4E43A4" w:rsidRPr="00D47004" w:rsidRDefault="004E43A4" w:rsidP="004E43A4">
            <w:pPr>
              <w:pStyle w:val="para"/>
              <w:rPr>
                <w:rFonts w:asciiTheme="majorHAnsi" w:hAnsiTheme="majorHAnsi" w:cstheme="majorHAnsi"/>
                <w:b/>
                <w:sz w:val="20"/>
                <w:szCs w:val="20"/>
              </w:rPr>
            </w:pPr>
          </w:p>
        </w:tc>
      </w:tr>
      <w:tr w:rsidR="00590EAF" w:rsidRPr="00D47004"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D47004" w:rsidRDefault="00590EAF" w:rsidP="00590EAF">
            <w:pPr>
              <w:pStyle w:val="para"/>
              <w:rPr>
                <w:rFonts w:asciiTheme="majorHAnsi" w:hAnsiTheme="majorHAnsi" w:cstheme="majorHAnsi"/>
                <w:b/>
                <w:sz w:val="20"/>
                <w:szCs w:val="20"/>
              </w:rPr>
            </w:pPr>
            <w:r w:rsidRPr="00D47004">
              <w:rPr>
                <w:rFonts w:asciiTheme="majorHAnsi" w:hAnsiTheme="majorHAnsi" w:cstheme="majorHAnsi"/>
                <w:b/>
                <w:sz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D47004" w:rsidRDefault="00590EAF" w:rsidP="00590EAF">
            <w:pPr>
              <w:pStyle w:val="para"/>
              <w:rPr>
                <w:rFonts w:asciiTheme="majorHAnsi" w:hAnsiTheme="majorHAnsi" w:cstheme="majorHAns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5A4E571" w:rsidR="00590EAF" w:rsidRPr="00D47004" w:rsidRDefault="00590EAF" w:rsidP="00590EAF">
            <w:pPr>
              <w:pStyle w:val="para"/>
              <w:rPr>
                <w:rFonts w:asciiTheme="majorHAnsi" w:hAnsiTheme="majorHAnsi" w:cstheme="majorHAnsi"/>
                <w:sz w:val="20"/>
                <w:szCs w:val="20"/>
              </w:rPr>
            </w:pPr>
            <w:r w:rsidRPr="00D47004">
              <w:rPr>
                <w:rFonts w:asciiTheme="majorHAnsi" w:hAnsiTheme="majorHAnsi" w:cstheme="majorHAnsi"/>
                <w:sz w:val="20"/>
              </w:rPr>
              <w:t>Tất cả các nhân viên có liên quan, bao gồm các kỹ sư, nhân viên do đơn vị cung ứng lao động, nhân viên thời vụ và nhà thầu, phải nhận được huấn luyện nhận thức về chất gây dị ứng nói chung và được đào tạo các quy trình xử lý chất gây dị ứng của nhà máy.</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D47004" w:rsidRDefault="00590EAF" w:rsidP="00590EAF">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D47004" w:rsidRDefault="00590EAF" w:rsidP="00590EAF">
            <w:pPr>
              <w:pStyle w:val="para"/>
              <w:rPr>
                <w:rFonts w:asciiTheme="majorHAnsi" w:hAnsiTheme="majorHAnsi" w:cstheme="majorHAnsi"/>
                <w:b/>
                <w:sz w:val="20"/>
                <w:szCs w:val="20"/>
              </w:rPr>
            </w:pPr>
          </w:p>
        </w:tc>
      </w:tr>
      <w:tr w:rsidR="008D5A0A" w:rsidRPr="00D47004"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D47004" w:rsidRDefault="008D5A0A" w:rsidP="008D5A0A">
            <w:pPr>
              <w:pStyle w:val="para"/>
              <w:rPr>
                <w:rFonts w:asciiTheme="majorHAnsi" w:hAnsiTheme="majorHAnsi" w:cstheme="majorHAnsi"/>
                <w:b/>
                <w:sz w:val="20"/>
                <w:szCs w:val="20"/>
              </w:rPr>
            </w:pPr>
            <w:r w:rsidRPr="00D47004">
              <w:rPr>
                <w:rFonts w:asciiTheme="majorHAnsi" w:hAnsiTheme="majorHAnsi" w:cstheme="majorHAnsi"/>
                <w:b/>
                <w:sz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D47004" w:rsidRDefault="008D5A0A" w:rsidP="008D5A0A">
            <w:pPr>
              <w:pStyle w:val="para"/>
              <w:rPr>
                <w:rFonts w:asciiTheme="majorHAnsi" w:hAnsiTheme="majorHAnsi" w:cstheme="majorHAns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1B2FC5FF" w:rsidR="008D5A0A" w:rsidRPr="00D47004" w:rsidRDefault="008D5A0A" w:rsidP="008D5A0A">
            <w:pPr>
              <w:pStyle w:val="para"/>
              <w:rPr>
                <w:rFonts w:asciiTheme="majorHAnsi" w:hAnsiTheme="majorHAnsi" w:cstheme="majorHAnsi"/>
                <w:sz w:val="20"/>
                <w:szCs w:val="20"/>
              </w:rPr>
            </w:pPr>
            <w:r w:rsidRPr="00D47004">
              <w:rPr>
                <w:rFonts w:asciiTheme="majorHAnsi" w:hAnsiTheme="majorHAnsi" w:cstheme="majorHAnsi"/>
                <w:sz w:val="20"/>
              </w:rPr>
              <w:t>Tất cả nhân viên có liên quan (bao gồm nhân viên của đơn vị cung ứng lao động, nhân viên thời vụ và nhà thầu) phải được đào tạo về các quy trình ghi nhãn và đóng gói của nhà máy được thiết kế để đảm bảo ghi nhãn và đóng gói sản phẩm chính xác.</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D47004" w:rsidRDefault="008D5A0A" w:rsidP="008D5A0A">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D47004" w:rsidRDefault="008D5A0A" w:rsidP="008D5A0A">
            <w:pPr>
              <w:pStyle w:val="para"/>
              <w:rPr>
                <w:rFonts w:asciiTheme="majorHAnsi" w:hAnsiTheme="majorHAnsi" w:cstheme="majorHAnsi"/>
                <w:b/>
                <w:sz w:val="20"/>
                <w:szCs w:val="20"/>
              </w:rPr>
            </w:pPr>
          </w:p>
        </w:tc>
      </w:tr>
      <w:tr w:rsidR="00D962AB" w:rsidRPr="00D47004"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D47004" w:rsidRDefault="00D962AB" w:rsidP="00D962AB">
            <w:pPr>
              <w:pStyle w:val="para"/>
              <w:rPr>
                <w:rFonts w:asciiTheme="majorHAnsi" w:hAnsiTheme="majorHAnsi" w:cstheme="majorHAnsi"/>
                <w:b/>
                <w:sz w:val="20"/>
                <w:szCs w:val="20"/>
              </w:rPr>
            </w:pPr>
            <w:r w:rsidRPr="00D47004">
              <w:rPr>
                <w:rFonts w:asciiTheme="majorHAnsi" w:hAnsiTheme="majorHAnsi" w:cstheme="majorHAnsi"/>
                <w:b/>
                <w:sz w:val="20"/>
              </w:rPr>
              <w:lastRenderedPageBreak/>
              <w:t>7.1.6</w:t>
            </w:r>
          </w:p>
        </w:tc>
        <w:tc>
          <w:tcPr>
            <w:tcW w:w="3693" w:type="dxa"/>
            <w:tcBorders>
              <w:top w:val="single" w:sz="4" w:space="0" w:color="auto"/>
              <w:left w:val="single" w:sz="4" w:space="0" w:color="auto"/>
              <w:bottom w:val="single" w:sz="4" w:space="0" w:color="auto"/>
              <w:right w:val="single" w:sz="4" w:space="0" w:color="auto"/>
            </w:tcBorders>
          </w:tcPr>
          <w:p w14:paraId="744A44FC" w14:textId="77777777" w:rsidR="00D962AB" w:rsidRPr="00D47004" w:rsidRDefault="00D962AB" w:rsidP="00D962AB">
            <w:pPr>
              <w:pStyle w:val="para"/>
              <w:rPr>
                <w:rFonts w:asciiTheme="majorHAnsi" w:hAnsiTheme="majorHAnsi" w:cstheme="majorHAnsi"/>
                <w:sz w:val="20"/>
                <w:szCs w:val="20"/>
              </w:rPr>
            </w:pPr>
            <w:r w:rsidRPr="00D47004">
              <w:rPr>
                <w:rFonts w:asciiTheme="majorHAnsi" w:hAnsiTheme="majorHAnsi" w:cstheme="majorHAnsi"/>
                <w:sz w:val="20"/>
              </w:rPr>
              <w:t>Hồ sơ của tất cả các chương trình đào tạo phải sẵn có. Những hồ sơ này phải bao gồm, ở mức tối thiểu:</w:t>
            </w:r>
          </w:p>
          <w:p w14:paraId="604562FE" w14:textId="77777777" w:rsidR="00D962AB" w:rsidRPr="00D47004" w:rsidRDefault="00D962AB" w:rsidP="00CA662E">
            <w:pPr>
              <w:pStyle w:val="ListBullet"/>
              <w:numPr>
                <w:ilvl w:val="0"/>
                <w:numId w:val="1"/>
              </w:numPr>
            </w:pPr>
            <w:r w:rsidRPr="00D47004">
              <w:t>tên của học viên và xác nhận tham dự</w:t>
            </w:r>
          </w:p>
          <w:p w14:paraId="60F39665" w14:textId="77777777" w:rsidR="00D962AB" w:rsidRPr="00D47004" w:rsidRDefault="00D962AB" w:rsidP="00CA662E">
            <w:pPr>
              <w:pStyle w:val="ListBullet"/>
              <w:numPr>
                <w:ilvl w:val="0"/>
                <w:numId w:val="1"/>
              </w:numPr>
            </w:pPr>
            <w:r w:rsidRPr="00D47004">
              <w:t>ngày và thời gian đào tạo</w:t>
            </w:r>
          </w:p>
          <w:p w14:paraId="7BDD7EA6" w14:textId="77777777" w:rsidR="00D962AB" w:rsidRPr="00D47004" w:rsidRDefault="00D962AB" w:rsidP="00CA662E">
            <w:pPr>
              <w:pStyle w:val="ListBullet"/>
              <w:numPr>
                <w:ilvl w:val="0"/>
                <w:numId w:val="1"/>
              </w:numPr>
            </w:pPr>
            <w:r w:rsidRPr="00D47004">
              <w:t>nội dung khóa học hoặc tiêu đề, nếu thích hợp</w:t>
            </w:r>
          </w:p>
          <w:p w14:paraId="7B509DF6" w14:textId="77777777" w:rsidR="00D962AB" w:rsidRPr="00D47004" w:rsidRDefault="00D962AB" w:rsidP="00CA662E">
            <w:pPr>
              <w:pStyle w:val="ListBullet"/>
              <w:numPr>
                <w:ilvl w:val="0"/>
                <w:numId w:val="1"/>
              </w:numPr>
            </w:pPr>
            <w:r w:rsidRPr="00D47004">
              <w:t>nhà cung cấp đào tạo</w:t>
            </w:r>
          </w:p>
          <w:p w14:paraId="5EC8E9B7" w14:textId="77777777" w:rsidR="00D962AB" w:rsidRPr="00D47004" w:rsidRDefault="00D962AB" w:rsidP="00CA662E">
            <w:pPr>
              <w:pStyle w:val="ListBullet"/>
              <w:numPr>
                <w:ilvl w:val="0"/>
                <w:numId w:val="1"/>
              </w:numPr>
            </w:pPr>
            <w:r w:rsidRPr="00D47004">
              <w:t>đối với các khóa học nội bộ, tham chiếu đến tài liệu, hướng dẫn làm việc hoặc quy trình được sử dụng trong đào tạo.</w:t>
            </w:r>
          </w:p>
          <w:p w14:paraId="386C0874" w14:textId="5CBAFB5A" w:rsidR="00D962AB" w:rsidRPr="00D47004" w:rsidRDefault="00D962AB" w:rsidP="00D962AB">
            <w:pPr>
              <w:pStyle w:val="para"/>
              <w:rPr>
                <w:rFonts w:asciiTheme="majorHAnsi" w:hAnsiTheme="majorHAnsi" w:cstheme="majorHAnsi"/>
                <w:sz w:val="20"/>
                <w:szCs w:val="20"/>
              </w:rPr>
            </w:pPr>
            <w:r w:rsidRPr="00D47004">
              <w:rPr>
                <w:rFonts w:asciiTheme="majorHAnsi" w:hAnsiTheme="majorHAnsi" w:cstheme="majorHAnsi"/>
                <w:sz w:val="20"/>
              </w:rPr>
              <w:t>Trường hợp đào tạo được thực hiện bởi các đơn vị theo danh nghĩa của cho công ty, hồ sơ đào tạo phải sẵn có.</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D47004" w:rsidRDefault="00D962AB" w:rsidP="00D962AB">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D47004" w:rsidRDefault="00D962AB" w:rsidP="00D962AB">
            <w:pPr>
              <w:pStyle w:val="para"/>
              <w:rPr>
                <w:rFonts w:asciiTheme="majorHAnsi" w:hAnsiTheme="majorHAnsi" w:cstheme="majorHAnsi"/>
                <w:b/>
                <w:sz w:val="20"/>
                <w:szCs w:val="20"/>
              </w:rPr>
            </w:pPr>
          </w:p>
        </w:tc>
      </w:tr>
      <w:tr w:rsidR="00ED0D47" w:rsidRPr="00D47004"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D47004" w:rsidRDefault="00ED0D47" w:rsidP="00ED0D47">
            <w:pPr>
              <w:pStyle w:val="para"/>
              <w:rPr>
                <w:rFonts w:asciiTheme="majorHAnsi" w:hAnsiTheme="majorHAnsi" w:cstheme="majorHAnsi"/>
                <w:b/>
                <w:sz w:val="20"/>
                <w:szCs w:val="20"/>
              </w:rPr>
            </w:pPr>
            <w:r w:rsidRPr="00D47004">
              <w:rPr>
                <w:rFonts w:asciiTheme="majorHAnsi" w:hAnsiTheme="majorHAnsi" w:cstheme="majorHAnsi"/>
                <w:b/>
                <w:sz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8AAE47" w:rsidR="00ED0D47" w:rsidRPr="00D47004" w:rsidRDefault="00ED0D47" w:rsidP="00ED0D47">
            <w:pPr>
              <w:pStyle w:val="para"/>
              <w:rPr>
                <w:rFonts w:asciiTheme="majorHAnsi" w:hAnsiTheme="majorHAnsi" w:cstheme="majorHAnsi"/>
                <w:sz w:val="20"/>
                <w:szCs w:val="20"/>
              </w:rPr>
            </w:pPr>
            <w:r w:rsidRPr="00D47004">
              <w:rPr>
                <w:rFonts w:asciiTheme="majorHAnsi" w:hAnsiTheme="majorHAnsi" w:cstheme="majorHAnsi"/>
                <w:sz w:val="20"/>
              </w:rPr>
              <w:t>Công ty phải thường xuyên xem xét năng lực của nhân viên. Khi thích hợp, phải cung cấp chương trình đào tạo có liên quan. Điều này có thể là hình thức đào tạo, tái đào tạo, huấn luyện, cố vấn hoặc qua kinh nghiệm thực tế.</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D47004" w:rsidRDefault="00ED0D47" w:rsidP="00ED0D47">
            <w:pPr>
              <w:pStyle w:val="para"/>
              <w:rPr>
                <w:rFonts w:asciiTheme="majorHAnsi" w:hAnsiTheme="majorHAnsi" w:cstheme="majorHAns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D47004" w:rsidRDefault="00ED0D47" w:rsidP="00ED0D47">
            <w:pPr>
              <w:pStyle w:val="para"/>
              <w:rPr>
                <w:rFonts w:asciiTheme="majorHAnsi" w:hAnsiTheme="majorHAnsi" w:cstheme="majorHAnsi"/>
                <w:b/>
                <w:sz w:val="20"/>
                <w:szCs w:val="20"/>
              </w:rPr>
            </w:pPr>
          </w:p>
        </w:tc>
      </w:tr>
      <w:tr w:rsidR="00ED0D47" w:rsidRPr="00D47004" w14:paraId="1EC0E631" w14:textId="77777777" w:rsidTr="00525DF4">
        <w:tc>
          <w:tcPr>
            <w:tcW w:w="1553" w:type="dxa"/>
            <w:gridSpan w:val="3"/>
            <w:shd w:val="clear" w:color="auto" w:fill="92D050"/>
          </w:tcPr>
          <w:p w14:paraId="4FC7579E" w14:textId="77777777" w:rsidR="00ED0D47" w:rsidRPr="00D47004" w:rsidRDefault="00ED0D47" w:rsidP="00ED0D47">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7.2</w:t>
            </w:r>
          </w:p>
        </w:tc>
        <w:tc>
          <w:tcPr>
            <w:tcW w:w="8370" w:type="dxa"/>
            <w:gridSpan w:val="3"/>
            <w:shd w:val="clear" w:color="auto" w:fill="92D050"/>
          </w:tcPr>
          <w:p w14:paraId="2D793A5E" w14:textId="77777777" w:rsidR="00ED0D47" w:rsidRPr="00D47004" w:rsidRDefault="00ED0D47" w:rsidP="00ED0D47">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Vệ sinh cá nhân: các khu vực xử lý nguyên vật liệu, chuẩn bị, chế biến, đóng gói và bảo quản</w:t>
            </w:r>
          </w:p>
        </w:tc>
      </w:tr>
      <w:tr w:rsidR="00ED0D47" w:rsidRPr="00D47004" w14:paraId="3EBB9B5A" w14:textId="77777777" w:rsidTr="009A2571">
        <w:tc>
          <w:tcPr>
            <w:tcW w:w="1553" w:type="dxa"/>
            <w:gridSpan w:val="3"/>
            <w:shd w:val="clear" w:color="auto" w:fill="D6E9B2"/>
          </w:tcPr>
          <w:p w14:paraId="694BA88F" w14:textId="77777777" w:rsidR="00ED0D47" w:rsidRPr="00D47004" w:rsidRDefault="00ED0D47" w:rsidP="00ED0D47">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370" w:type="dxa"/>
            <w:gridSpan w:val="3"/>
            <w:shd w:val="clear" w:color="auto" w:fill="D6E9B2"/>
          </w:tcPr>
          <w:p w14:paraId="716EB250" w14:textId="715A0FE1" w:rsidR="00ED0D47" w:rsidRPr="00D47004" w:rsidRDefault="00554C23" w:rsidP="00ED0D47">
            <w:pPr>
              <w:pStyle w:val="para"/>
              <w:rPr>
                <w:rFonts w:asciiTheme="majorHAnsi" w:hAnsiTheme="majorHAnsi" w:cstheme="majorHAnsi"/>
                <w:sz w:val="20"/>
                <w:szCs w:val="20"/>
              </w:rPr>
            </w:pPr>
            <w:r w:rsidRPr="00D47004">
              <w:rPr>
                <w:rFonts w:asciiTheme="majorHAnsi" w:hAnsiTheme="majorHAnsi" w:cstheme="majorHAnsi"/>
                <w:sz w:val="20"/>
              </w:rPr>
              <w:t>Tiêu chuẩn vệ sinh cá nhân của nhà máy phải được xây dựng để giảm thiểu rủi ro nhiễm bẩn sản phẩm từ nhân viên, phù hợp với sản phẩm được sản xuất và được áp dụng cho tất cả nhân viên, bao gồm nhân viên, nhà thầu và khách tham quan nhà xưởng sản xuất.</w:t>
            </w:r>
          </w:p>
        </w:tc>
      </w:tr>
      <w:tr w:rsidR="00ED0D47" w:rsidRPr="00D47004" w14:paraId="3CA030D6" w14:textId="77777777" w:rsidTr="00202516">
        <w:tc>
          <w:tcPr>
            <w:tcW w:w="1553" w:type="dxa"/>
            <w:gridSpan w:val="3"/>
            <w:shd w:val="clear" w:color="auto" w:fill="D6E9B2"/>
          </w:tcPr>
          <w:p w14:paraId="3E43A1F0" w14:textId="77777777" w:rsidR="00ED0D47" w:rsidRPr="00D47004" w:rsidRDefault="00ED0D47" w:rsidP="00ED0D47">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93" w:type="dxa"/>
            <w:shd w:val="clear" w:color="auto" w:fill="auto"/>
          </w:tcPr>
          <w:p w14:paraId="43A850A6" w14:textId="77777777" w:rsidR="00ED0D47" w:rsidRPr="00D47004" w:rsidRDefault="00ED0D47" w:rsidP="00ED0D47">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shd w:val="clear" w:color="auto" w:fill="auto"/>
          </w:tcPr>
          <w:p w14:paraId="2B2ACFB1" w14:textId="77777777" w:rsidR="00ED0D47" w:rsidRPr="00D47004" w:rsidRDefault="00ED0D47" w:rsidP="00ED0D47">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shd w:val="clear" w:color="auto" w:fill="auto"/>
          </w:tcPr>
          <w:p w14:paraId="246E758C" w14:textId="68368D0D" w:rsidR="00ED0D47" w:rsidRPr="00D47004" w:rsidRDefault="00AF3C49" w:rsidP="00ED0D47">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E26C35" w:rsidRPr="00D47004" w14:paraId="266075B8" w14:textId="77777777" w:rsidTr="00AF3C49">
        <w:tc>
          <w:tcPr>
            <w:tcW w:w="851" w:type="dxa"/>
            <w:gridSpan w:val="2"/>
            <w:shd w:val="clear" w:color="auto" w:fill="D6E9B2"/>
          </w:tcPr>
          <w:p w14:paraId="687E4553" w14:textId="77777777" w:rsidR="00E26C35" w:rsidRPr="00D47004" w:rsidRDefault="00E26C35" w:rsidP="00E26C35">
            <w:pPr>
              <w:spacing w:before="120" w:after="120"/>
              <w:rPr>
                <w:rFonts w:asciiTheme="majorHAnsi" w:hAnsiTheme="majorHAnsi" w:cstheme="majorHAnsi"/>
                <w:b/>
                <w:sz w:val="20"/>
                <w:szCs w:val="20"/>
              </w:rPr>
            </w:pPr>
            <w:r w:rsidRPr="00D47004">
              <w:rPr>
                <w:rFonts w:asciiTheme="majorHAnsi" w:hAnsiTheme="majorHAnsi" w:cstheme="majorHAnsi"/>
                <w:b/>
                <w:sz w:val="20"/>
              </w:rPr>
              <w:t>7.2.1</w:t>
            </w:r>
          </w:p>
        </w:tc>
        <w:tc>
          <w:tcPr>
            <w:tcW w:w="702" w:type="dxa"/>
            <w:shd w:val="clear" w:color="auto" w:fill="FBD4B4"/>
          </w:tcPr>
          <w:p w14:paraId="4F367B36" w14:textId="77777777" w:rsidR="00E26C35" w:rsidRPr="00D47004" w:rsidRDefault="00E26C35" w:rsidP="00E26C35">
            <w:pPr>
              <w:spacing w:before="120" w:after="120"/>
              <w:rPr>
                <w:rFonts w:asciiTheme="majorHAnsi" w:hAnsiTheme="majorHAnsi" w:cstheme="majorHAnsi"/>
                <w:b/>
                <w:sz w:val="20"/>
                <w:szCs w:val="20"/>
              </w:rPr>
            </w:pPr>
          </w:p>
        </w:tc>
        <w:tc>
          <w:tcPr>
            <w:tcW w:w="3693" w:type="dxa"/>
            <w:shd w:val="clear" w:color="auto" w:fill="auto"/>
          </w:tcPr>
          <w:p w14:paraId="4466E3BB" w14:textId="77777777" w:rsidR="00E26C35" w:rsidRPr="00D47004" w:rsidRDefault="00E26C35" w:rsidP="00E26C35">
            <w:pPr>
              <w:pStyle w:val="para"/>
              <w:rPr>
                <w:rFonts w:asciiTheme="majorHAnsi" w:hAnsiTheme="majorHAnsi" w:cstheme="majorHAnsi"/>
                <w:sz w:val="20"/>
                <w:szCs w:val="20"/>
              </w:rPr>
            </w:pPr>
            <w:r w:rsidRPr="00D47004">
              <w:rPr>
                <w:rFonts w:asciiTheme="majorHAnsi" w:hAnsiTheme="majorHAnsi" w:cstheme="majorHAnsi"/>
                <w:sz w:val="20"/>
              </w:rPr>
              <w:t>Các yêu cầu về vệ sinh cá nhân phải được lập thành văn bản và thông báo cho tất cả nhân viên. Những yêu cầu này phải bao gồm, ở mức tối thiểu:</w:t>
            </w:r>
          </w:p>
          <w:p w14:paraId="3A3B50A1" w14:textId="77777777" w:rsidR="00E26C35" w:rsidRPr="00D47004" w:rsidRDefault="00E26C35" w:rsidP="00CA662E">
            <w:pPr>
              <w:pStyle w:val="ListBullet"/>
              <w:numPr>
                <w:ilvl w:val="0"/>
                <w:numId w:val="1"/>
              </w:numPr>
            </w:pPr>
            <w:r w:rsidRPr="00D47004">
              <w:t>không được đeo đồng hồ và các thiết bị đeo được tương tự</w:t>
            </w:r>
          </w:p>
          <w:p w14:paraId="10910636" w14:textId="77777777" w:rsidR="00E26C35" w:rsidRPr="00D47004" w:rsidRDefault="00E26C35" w:rsidP="00CA662E">
            <w:pPr>
              <w:pStyle w:val="ListBullet"/>
              <w:numPr>
                <w:ilvl w:val="0"/>
                <w:numId w:val="1"/>
              </w:numPr>
            </w:pPr>
            <w:r w:rsidRPr="00D47004">
              <w:t>không được đeo đồ trang sức, ngoại trừ một chiếc nhẫn cưới đơn, trơn, vòng tay cưới hoặc đồ trang sức cảnh báo y tế</w:t>
            </w:r>
          </w:p>
          <w:p w14:paraId="26A7F14D" w14:textId="77777777" w:rsidR="00E26C35" w:rsidRPr="00D47004" w:rsidRDefault="00E26C35" w:rsidP="00CA662E">
            <w:pPr>
              <w:pStyle w:val="ListBullet"/>
              <w:numPr>
                <w:ilvl w:val="0"/>
                <w:numId w:val="1"/>
              </w:numPr>
            </w:pPr>
            <w:r w:rsidRPr="00D47004">
              <w:t>không được đeo nhẫn và đinh tán ở các bộ phận lộ ra ngoài cơ thể, chẳng hạn như tai, mũi và lông mày</w:t>
            </w:r>
          </w:p>
          <w:p w14:paraId="13E0ECD8" w14:textId="77777777" w:rsidR="00E26C35" w:rsidRPr="00D47004" w:rsidRDefault="00E26C35" w:rsidP="00CA662E">
            <w:pPr>
              <w:pStyle w:val="ListBullet"/>
              <w:numPr>
                <w:ilvl w:val="0"/>
                <w:numId w:val="1"/>
              </w:numPr>
            </w:pPr>
            <w:r w:rsidRPr="00D47004">
              <w:t>móng tay phải được cắt ngắn, sạch sẽ và không sơn</w:t>
            </w:r>
          </w:p>
          <w:p w14:paraId="36EAD417" w14:textId="77777777" w:rsidR="00E26C35" w:rsidRPr="00D47004" w:rsidRDefault="00E26C35" w:rsidP="00CA662E">
            <w:pPr>
              <w:pStyle w:val="ListBullet"/>
              <w:numPr>
                <w:ilvl w:val="0"/>
                <w:numId w:val="1"/>
              </w:numPr>
            </w:pPr>
            <w:r w:rsidRPr="00D47004">
              <w:lastRenderedPageBreak/>
              <w:t>không được sử dụng móng tay giả và nghệ thuật móng tay</w:t>
            </w:r>
          </w:p>
          <w:p w14:paraId="69D743FB" w14:textId="77777777" w:rsidR="00E26C35" w:rsidRPr="00D47004" w:rsidRDefault="00E26C35" w:rsidP="00CA662E">
            <w:pPr>
              <w:pStyle w:val="ListBullet"/>
              <w:numPr>
                <w:ilvl w:val="0"/>
                <w:numId w:val="1"/>
              </w:numPr>
            </w:pPr>
            <w:r w:rsidRPr="00D47004">
              <w:t>không dùng quá nhiều nước hoa quá nhiều hoặc sau cạo râu.</w:t>
            </w:r>
          </w:p>
          <w:p w14:paraId="2307D7E7" w14:textId="0257D4EC" w:rsidR="00E26C35" w:rsidRPr="00D47004" w:rsidRDefault="00E26C35" w:rsidP="00E26C35">
            <w:pPr>
              <w:pStyle w:val="para"/>
              <w:rPr>
                <w:rFonts w:asciiTheme="majorHAnsi" w:hAnsiTheme="majorHAnsi" w:cstheme="majorHAnsi"/>
                <w:sz w:val="20"/>
                <w:szCs w:val="20"/>
              </w:rPr>
            </w:pPr>
            <w:r w:rsidRPr="00D47004">
              <w:rPr>
                <w:rFonts w:asciiTheme="majorHAnsi" w:hAnsiTheme="majorHAnsi" w:cstheme="majorHAnsi"/>
                <w:sz w:val="20"/>
              </w:rPr>
              <w:t>Thường xuyên kiểm tra hoạt động tuân thủ các yêu cầu.</w:t>
            </w:r>
          </w:p>
        </w:tc>
        <w:tc>
          <w:tcPr>
            <w:tcW w:w="1275" w:type="dxa"/>
            <w:shd w:val="clear" w:color="auto" w:fill="auto"/>
          </w:tcPr>
          <w:p w14:paraId="7EF28FC2" w14:textId="77777777" w:rsidR="00E26C35" w:rsidRPr="00D47004" w:rsidRDefault="00E26C35" w:rsidP="00E26C35">
            <w:pPr>
              <w:pStyle w:val="para"/>
              <w:rPr>
                <w:rFonts w:asciiTheme="majorHAnsi" w:hAnsiTheme="majorHAnsi" w:cstheme="majorHAnsi"/>
                <w:sz w:val="20"/>
                <w:szCs w:val="20"/>
              </w:rPr>
            </w:pPr>
          </w:p>
        </w:tc>
        <w:tc>
          <w:tcPr>
            <w:tcW w:w="3402" w:type="dxa"/>
            <w:shd w:val="clear" w:color="auto" w:fill="auto"/>
          </w:tcPr>
          <w:p w14:paraId="3A81F352" w14:textId="77777777" w:rsidR="00E26C35" w:rsidRPr="00D47004" w:rsidRDefault="00E26C35" w:rsidP="00E26C35">
            <w:pPr>
              <w:pStyle w:val="para"/>
              <w:rPr>
                <w:rFonts w:asciiTheme="majorHAnsi" w:hAnsiTheme="majorHAnsi" w:cstheme="majorHAnsi"/>
                <w:sz w:val="20"/>
                <w:szCs w:val="20"/>
              </w:rPr>
            </w:pPr>
          </w:p>
        </w:tc>
      </w:tr>
      <w:tr w:rsidR="00E96FBA" w:rsidRPr="00D47004" w14:paraId="68799635" w14:textId="77777777" w:rsidTr="00202516">
        <w:tc>
          <w:tcPr>
            <w:tcW w:w="1553" w:type="dxa"/>
            <w:gridSpan w:val="3"/>
            <w:shd w:val="clear" w:color="auto" w:fill="FBD4B4"/>
          </w:tcPr>
          <w:p w14:paraId="5D90E105" w14:textId="77777777" w:rsidR="00E96FBA" w:rsidRPr="00D47004" w:rsidRDefault="00E96FBA" w:rsidP="00E96FBA">
            <w:pPr>
              <w:spacing w:before="120" w:after="120"/>
              <w:rPr>
                <w:rFonts w:asciiTheme="majorHAnsi" w:hAnsiTheme="majorHAnsi" w:cstheme="majorHAnsi"/>
                <w:b/>
                <w:sz w:val="20"/>
                <w:szCs w:val="20"/>
              </w:rPr>
            </w:pPr>
            <w:r w:rsidRPr="00D47004">
              <w:rPr>
                <w:rFonts w:asciiTheme="majorHAnsi" w:hAnsiTheme="majorHAnsi" w:cstheme="majorHAnsi"/>
                <w:b/>
                <w:sz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4D01D9C5" w:rsidR="00E96FBA" w:rsidRPr="00D47004" w:rsidRDefault="00E96FBA" w:rsidP="00E96FBA">
            <w:pPr>
              <w:pStyle w:val="para"/>
              <w:rPr>
                <w:rFonts w:asciiTheme="majorHAnsi" w:hAnsiTheme="majorHAnsi" w:cstheme="majorHAnsi"/>
                <w:sz w:val="20"/>
                <w:szCs w:val="20"/>
              </w:rPr>
            </w:pPr>
            <w:r w:rsidRPr="00D47004">
              <w:rPr>
                <w:rFonts w:asciiTheme="majorHAnsi" w:hAnsiTheme="majorHAnsi" w:cstheme="majorHAnsi"/>
                <w:sz w:val="20"/>
              </w:rPr>
              <w:t>Việc rửa tay phải được thực hiện tại lối vào khu vực sản xuất và ở tần suất thích hợp để giảm thiểu rủi ro nhiễm bẩn sản phẩm.</w:t>
            </w:r>
          </w:p>
        </w:tc>
        <w:tc>
          <w:tcPr>
            <w:tcW w:w="1275" w:type="dxa"/>
            <w:shd w:val="clear" w:color="auto" w:fill="auto"/>
          </w:tcPr>
          <w:p w14:paraId="402E76C1" w14:textId="77777777" w:rsidR="00E96FBA" w:rsidRPr="00D47004" w:rsidRDefault="00E96FBA" w:rsidP="00E96FBA">
            <w:pPr>
              <w:pStyle w:val="para"/>
              <w:rPr>
                <w:rFonts w:asciiTheme="majorHAnsi" w:hAnsiTheme="majorHAnsi" w:cstheme="majorHAnsi"/>
                <w:sz w:val="20"/>
                <w:szCs w:val="20"/>
              </w:rPr>
            </w:pPr>
          </w:p>
        </w:tc>
        <w:tc>
          <w:tcPr>
            <w:tcW w:w="3402" w:type="dxa"/>
            <w:shd w:val="clear" w:color="auto" w:fill="auto"/>
          </w:tcPr>
          <w:p w14:paraId="518EA5C0" w14:textId="77777777" w:rsidR="00E96FBA" w:rsidRPr="00D47004" w:rsidRDefault="00E96FBA" w:rsidP="00E96FBA">
            <w:pPr>
              <w:pStyle w:val="para"/>
              <w:rPr>
                <w:rFonts w:asciiTheme="majorHAnsi" w:hAnsiTheme="majorHAnsi" w:cstheme="majorHAnsi"/>
                <w:sz w:val="20"/>
                <w:szCs w:val="20"/>
              </w:rPr>
            </w:pPr>
          </w:p>
        </w:tc>
      </w:tr>
      <w:tr w:rsidR="00763DE7" w:rsidRPr="00D47004" w14:paraId="2FAD4EC8" w14:textId="77777777" w:rsidTr="00202516">
        <w:tc>
          <w:tcPr>
            <w:tcW w:w="1553" w:type="dxa"/>
            <w:gridSpan w:val="3"/>
            <w:shd w:val="clear" w:color="auto" w:fill="FBD4B4"/>
          </w:tcPr>
          <w:p w14:paraId="1B8458D5" w14:textId="77777777" w:rsidR="00763DE7" w:rsidRPr="00D47004" w:rsidRDefault="00763DE7" w:rsidP="00763DE7">
            <w:pPr>
              <w:spacing w:before="120" w:after="120"/>
              <w:rPr>
                <w:rFonts w:asciiTheme="majorHAnsi" w:hAnsiTheme="majorHAnsi" w:cstheme="majorHAnsi"/>
                <w:b/>
                <w:sz w:val="20"/>
                <w:szCs w:val="20"/>
              </w:rPr>
            </w:pPr>
            <w:r w:rsidRPr="00D47004">
              <w:rPr>
                <w:rFonts w:asciiTheme="majorHAnsi" w:hAnsiTheme="majorHAnsi" w:cstheme="majorHAnsi"/>
                <w:b/>
                <w:sz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12E8206" w:rsidR="00763DE7" w:rsidRPr="00D47004" w:rsidRDefault="00763DE7" w:rsidP="00763DE7">
            <w:pPr>
              <w:pStyle w:val="para"/>
              <w:rPr>
                <w:rFonts w:asciiTheme="majorHAnsi" w:hAnsiTheme="majorHAnsi" w:cstheme="majorHAnsi"/>
                <w:sz w:val="20"/>
                <w:szCs w:val="20"/>
              </w:rPr>
            </w:pPr>
            <w:r w:rsidRPr="00D47004">
              <w:rPr>
                <w:rFonts w:asciiTheme="majorHAnsi" w:hAnsiTheme="majorHAnsi" w:cstheme="majorHAnsi"/>
                <w:sz w:val="20"/>
              </w:rPr>
              <w:t>Tất cả các vết trầy xước và vết thương hở trên da tiếp phải được băng kín bằng băng keo y tế có màu thích hợp khác với màu của sản phẩm (tốt nhất là màu xanh dương) và chứa có dải kim loại để có thể phát hiện được. Những điều này phải được nhà máy ban hành và được giám sát. Nếu thích hợp, ngoài băng keo y tế, phải đeo thêm găng tay.</w:t>
            </w:r>
          </w:p>
        </w:tc>
        <w:tc>
          <w:tcPr>
            <w:tcW w:w="1275" w:type="dxa"/>
            <w:shd w:val="clear" w:color="auto" w:fill="auto"/>
          </w:tcPr>
          <w:p w14:paraId="115385C3" w14:textId="77777777" w:rsidR="00763DE7" w:rsidRPr="00D47004" w:rsidRDefault="00763DE7" w:rsidP="00763DE7">
            <w:pPr>
              <w:pStyle w:val="para"/>
              <w:rPr>
                <w:rFonts w:asciiTheme="majorHAnsi" w:hAnsiTheme="majorHAnsi" w:cstheme="majorHAnsi"/>
                <w:sz w:val="20"/>
                <w:szCs w:val="20"/>
              </w:rPr>
            </w:pPr>
          </w:p>
        </w:tc>
        <w:tc>
          <w:tcPr>
            <w:tcW w:w="3402" w:type="dxa"/>
            <w:shd w:val="clear" w:color="auto" w:fill="auto"/>
          </w:tcPr>
          <w:p w14:paraId="4C3F33A6" w14:textId="77777777" w:rsidR="00763DE7" w:rsidRPr="00D47004" w:rsidRDefault="00763DE7" w:rsidP="00763DE7">
            <w:pPr>
              <w:pStyle w:val="para"/>
              <w:rPr>
                <w:rFonts w:asciiTheme="majorHAnsi" w:hAnsiTheme="majorHAnsi" w:cstheme="majorHAnsi"/>
                <w:sz w:val="20"/>
                <w:szCs w:val="20"/>
              </w:rPr>
            </w:pPr>
          </w:p>
        </w:tc>
      </w:tr>
      <w:tr w:rsidR="00833409" w:rsidRPr="00D47004" w14:paraId="6172013B" w14:textId="77777777" w:rsidTr="00202516">
        <w:tc>
          <w:tcPr>
            <w:tcW w:w="1553" w:type="dxa"/>
            <w:gridSpan w:val="3"/>
            <w:shd w:val="clear" w:color="auto" w:fill="D6E9B2"/>
          </w:tcPr>
          <w:p w14:paraId="26B42294" w14:textId="77777777" w:rsidR="00833409" w:rsidRPr="00D47004" w:rsidRDefault="00833409" w:rsidP="00833409">
            <w:pPr>
              <w:spacing w:before="120" w:after="120"/>
              <w:rPr>
                <w:rFonts w:asciiTheme="majorHAnsi" w:hAnsiTheme="majorHAnsi" w:cstheme="majorHAnsi"/>
                <w:b/>
                <w:sz w:val="20"/>
                <w:szCs w:val="20"/>
              </w:rPr>
            </w:pPr>
            <w:r w:rsidRPr="00D47004">
              <w:rPr>
                <w:rFonts w:asciiTheme="majorHAnsi" w:hAnsiTheme="majorHAnsi" w:cstheme="majorHAnsi"/>
                <w:b/>
                <w:sz w:val="20"/>
              </w:rPr>
              <w:t>7.2.4</w:t>
            </w:r>
          </w:p>
        </w:tc>
        <w:tc>
          <w:tcPr>
            <w:tcW w:w="3693" w:type="dxa"/>
            <w:tcBorders>
              <w:top w:val="single" w:sz="4" w:space="0" w:color="auto"/>
              <w:left w:val="single" w:sz="4" w:space="0" w:color="auto"/>
              <w:bottom w:val="single" w:sz="4" w:space="0" w:color="auto"/>
              <w:right w:val="single" w:sz="4" w:space="0" w:color="auto"/>
            </w:tcBorders>
          </w:tcPr>
          <w:p w14:paraId="679F4C06" w14:textId="5945595E" w:rsidR="00833409" w:rsidRPr="00D47004" w:rsidRDefault="00833409" w:rsidP="00833409">
            <w:pPr>
              <w:pStyle w:val="para"/>
              <w:rPr>
                <w:rFonts w:asciiTheme="majorHAnsi" w:hAnsiTheme="majorHAnsi" w:cstheme="majorHAnsi"/>
                <w:sz w:val="20"/>
                <w:szCs w:val="20"/>
              </w:rPr>
            </w:pPr>
            <w:r w:rsidRPr="00D47004">
              <w:rPr>
                <w:rFonts w:asciiTheme="majorHAnsi" w:hAnsiTheme="majorHAnsi" w:cstheme="majorHAnsi"/>
                <w:sz w:val="20"/>
              </w:rPr>
              <w:t>Khi sử dụng thiết bị phát hiện kim loại, một mẫu từ mỗi mẻ băng keo y tế phải được kiểm tra thành công qua thiết bị và phải lưu giữ hồ sơ.</w:t>
            </w:r>
          </w:p>
        </w:tc>
        <w:tc>
          <w:tcPr>
            <w:tcW w:w="1275" w:type="dxa"/>
            <w:shd w:val="clear" w:color="auto" w:fill="auto"/>
          </w:tcPr>
          <w:p w14:paraId="65346E39" w14:textId="77777777" w:rsidR="00833409" w:rsidRPr="00D47004" w:rsidRDefault="00833409" w:rsidP="00833409">
            <w:pPr>
              <w:pStyle w:val="para"/>
              <w:rPr>
                <w:rFonts w:asciiTheme="majorHAnsi" w:hAnsiTheme="majorHAnsi" w:cstheme="majorHAnsi"/>
                <w:sz w:val="20"/>
                <w:szCs w:val="20"/>
              </w:rPr>
            </w:pPr>
          </w:p>
        </w:tc>
        <w:tc>
          <w:tcPr>
            <w:tcW w:w="3402" w:type="dxa"/>
            <w:shd w:val="clear" w:color="auto" w:fill="auto"/>
          </w:tcPr>
          <w:p w14:paraId="27757E10" w14:textId="77777777" w:rsidR="00833409" w:rsidRPr="00D47004" w:rsidRDefault="00833409" w:rsidP="00833409">
            <w:pPr>
              <w:pStyle w:val="para"/>
              <w:rPr>
                <w:rFonts w:asciiTheme="majorHAnsi" w:hAnsiTheme="majorHAnsi" w:cstheme="majorHAnsi"/>
                <w:sz w:val="20"/>
                <w:szCs w:val="20"/>
              </w:rPr>
            </w:pPr>
          </w:p>
        </w:tc>
      </w:tr>
      <w:tr w:rsidR="00BE11A2" w:rsidRPr="00D47004" w14:paraId="3B8F3CE9" w14:textId="77777777" w:rsidTr="00202516">
        <w:tc>
          <w:tcPr>
            <w:tcW w:w="1553" w:type="dxa"/>
            <w:gridSpan w:val="3"/>
            <w:shd w:val="clear" w:color="auto" w:fill="D6E9B2"/>
          </w:tcPr>
          <w:p w14:paraId="6DA610F8" w14:textId="77777777" w:rsidR="00BE11A2" w:rsidRPr="00D47004" w:rsidRDefault="00BE11A2" w:rsidP="00BE11A2">
            <w:pPr>
              <w:spacing w:before="120" w:after="120"/>
              <w:rPr>
                <w:rFonts w:asciiTheme="majorHAnsi" w:hAnsiTheme="majorHAnsi" w:cstheme="majorHAnsi"/>
                <w:b/>
                <w:sz w:val="20"/>
                <w:szCs w:val="20"/>
              </w:rPr>
            </w:pPr>
            <w:r w:rsidRPr="00D47004">
              <w:rPr>
                <w:rFonts w:asciiTheme="majorHAnsi" w:hAnsiTheme="majorHAnsi" w:cstheme="majorHAnsi"/>
                <w:b/>
                <w:sz w:val="20"/>
              </w:rPr>
              <w:t>7.2.5</w:t>
            </w:r>
          </w:p>
        </w:tc>
        <w:tc>
          <w:tcPr>
            <w:tcW w:w="3693" w:type="dxa"/>
            <w:tcBorders>
              <w:top w:val="single" w:sz="4" w:space="0" w:color="auto"/>
              <w:left w:val="single" w:sz="4" w:space="0" w:color="auto"/>
              <w:bottom w:val="single" w:sz="4" w:space="0" w:color="auto"/>
              <w:right w:val="single" w:sz="4" w:space="0" w:color="auto"/>
            </w:tcBorders>
          </w:tcPr>
          <w:p w14:paraId="16E5E073" w14:textId="6CBAC6A6" w:rsidR="00BE11A2" w:rsidRPr="00D47004" w:rsidRDefault="00BE11A2" w:rsidP="00BE11A2">
            <w:pPr>
              <w:pStyle w:val="para"/>
              <w:rPr>
                <w:rFonts w:asciiTheme="majorHAnsi" w:hAnsiTheme="majorHAnsi" w:cstheme="majorHAnsi"/>
                <w:sz w:val="20"/>
                <w:szCs w:val="20"/>
              </w:rPr>
            </w:pPr>
            <w:r w:rsidRPr="00D47004">
              <w:rPr>
                <w:rFonts w:asciiTheme="majorHAnsi" w:hAnsiTheme="majorHAnsi" w:cstheme="majorHAnsi"/>
                <w:sz w:val="20"/>
              </w:rPr>
              <w:t>Các quy trình và hướng dẫn bằng văn bản cho nhân viên phải được áp dụng để kiểm soát việc sử dụng và bảo quản thuốc chữa bệnh, để giảm thiểu rủi ro nhiễm bẩn sản phẩm.</w:t>
            </w:r>
          </w:p>
        </w:tc>
        <w:tc>
          <w:tcPr>
            <w:tcW w:w="1275" w:type="dxa"/>
            <w:shd w:val="clear" w:color="auto" w:fill="auto"/>
          </w:tcPr>
          <w:p w14:paraId="0BE0540D" w14:textId="77777777" w:rsidR="00BE11A2" w:rsidRPr="00D47004" w:rsidRDefault="00BE11A2" w:rsidP="00BE11A2">
            <w:pPr>
              <w:pStyle w:val="para"/>
              <w:rPr>
                <w:rFonts w:asciiTheme="majorHAnsi" w:hAnsiTheme="majorHAnsi" w:cstheme="majorHAnsi"/>
                <w:sz w:val="20"/>
                <w:szCs w:val="20"/>
              </w:rPr>
            </w:pPr>
          </w:p>
        </w:tc>
        <w:tc>
          <w:tcPr>
            <w:tcW w:w="3402" w:type="dxa"/>
            <w:shd w:val="clear" w:color="auto" w:fill="auto"/>
          </w:tcPr>
          <w:p w14:paraId="38053A02" w14:textId="77777777" w:rsidR="00BE11A2" w:rsidRPr="00D47004" w:rsidRDefault="00BE11A2" w:rsidP="00BE11A2">
            <w:pPr>
              <w:pStyle w:val="para"/>
              <w:rPr>
                <w:rFonts w:asciiTheme="majorHAnsi" w:hAnsiTheme="majorHAnsi" w:cstheme="majorHAnsi"/>
                <w:sz w:val="20"/>
                <w:szCs w:val="20"/>
              </w:rPr>
            </w:pPr>
          </w:p>
        </w:tc>
      </w:tr>
      <w:tr w:rsidR="00BE11A2" w:rsidRPr="00D47004" w14:paraId="0EF7CA32" w14:textId="77777777" w:rsidTr="00525DF4">
        <w:tc>
          <w:tcPr>
            <w:tcW w:w="1553" w:type="dxa"/>
            <w:gridSpan w:val="3"/>
            <w:shd w:val="clear" w:color="auto" w:fill="92D050"/>
          </w:tcPr>
          <w:p w14:paraId="01209CDA" w14:textId="77777777" w:rsidR="00BE11A2" w:rsidRPr="00D47004" w:rsidRDefault="00BE11A2" w:rsidP="00BE11A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7.3</w:t>
            </w:r>
          </w:p>
        </w:tc>
        <w:tc>
          <w:tcPr>
            <w:tcW w:w="8370" w:type="dxa"/>
            <w:gridSpan w:val="3"/>
            <w:shd w:val="clear" w:color="auto" w:fill="92D050"/>
          </w:tcPr>
          <w:p w14:paraId="5B2E0161" w14:textId="77777777" w:rsidR="00BE11A2" w:rsidRPr="00D47004" w:rsidRDefault="00BE11A2" w:rsidP="00BE11A2">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Sàng lọc y tế</w:t>
            </w:r>
          </w:p>
        </w:tc>
      </w:tr>
      <w:tr w:rsidR="00BE11A2" w:rsidRPr="00D47004" w14:paraId="14E330A3" w14:textId="77777777" w:rsidTr="00525DF4">
        <w:tc>
          <w:tcPr>
            <w:tcW w:w="1553" w:type="dxa"/>
            <w:gridSpan w:val="3"/>
            <w:shd w:val="clear" w:color="auto" w:fill="D6E9B2"/>
          </w:tcPr>
          <w:p w14:paraId="5314AAF1" w14:textId="77777777" w:rsidR="00BE11A2" w:rsidRPr="00D47004" w:rsidRDefault="00BE11A2" w:rsidP="00BE11A2">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70" w:type="dxa"/>
            <w:gridSpan w:val="3"/>
            <w:shd w:val="clear" w:color="auto" w:fill="D6E9B2"/>
          </w:tcPr>
          <w:p w14:paraId="5AEEC407" w14:textId="343A3552" w:rsidR="00BE11A2" w:rsidRPr="00D47004" w:rsidRDefault="00B75531" w:rsidP="00BE11A2">
            <w:pPr>
              <w:pStyle w:val="para"/>
              <w:rPr>
                <w:rFonts w:asciiTheme="majorHAnsi" w:hAnsiTheme="majorHAnsi" w:cstheme="majorHAnsi"/>
                <w:sz w:val="20"/>
                <w:szCs w:val="20"/>
              </w:rPr>
            </w:pPr>
            <w:r w:rsidRPr="00D47004">
              <w:rPr>
                <w:rFonts w:asciiTheme="majorHAnsi" w:hAnsiTheme="majorHAnsi" w:cstheme="majorHAnsi"/>
                <w:sz w:val="20"/>
              </w:rPr>
              <w:t>Công ty phải có các quy trình để đảm bảo nhân viên, nhân viên của đơn vị cung ứng lao động, nhà thầu hoặc khách tham quan không phải là nguồn lây truyền bệnh lây lan, bệnh tật (bao gồm cả bệnh truyền qua thực phẩm) hoặc tình trạng đối với sản phẩm.</w:t>
            </w:r>
          </w:p>
        </w:tc>
      </w:tr>
      <w:tr w:rsidR="00BE11A2" w:rsidRPr="00D47004" w14:paraId="26CAAC99" w14:textId="77777777" w:rsidTr="00202516">
        <w:tc>
          <w:tcPr>
            <w:tcW w:w="1553" w:type="dxa"/>
            <w:gridSpan w:val="3"/>
            <w:shd w:val="clear" w:color="auto" w:fill="D6E9B2"/>
          </w:tcPr>
          <w:p w14:paraId="6ACDACDD" w14:textId="77777777" w:rsidR="00BE11A2" w:rsidRPr="00D47004" w:rsidRDefault="00BE11A2" w:rsidP="00BE11A2">
            <w:pPr>
              <w:spacing w:before="120" w:after="120"/>
              <w:rPr>
                <w:rFonts w:asciiTheme="majorHAnsi" w:hAnsiTheme="majorHAnsi" w:cstheme="majorHAnsi"/>
                <w:b/>
                <w:sz w:val="20"/>
                <w:szCs w:val="20"/>
              </w:rPr>
            </w:pPr>
            <w:r w:rsidRPr="00D47004">
              <w:rPr>
                <w:rFonts w:asciiTheme="majorHAnsi" w:hAnsiTheme="majorHAnsi" w:cstheme="majorHAnsi"/>
                <w:b/>
                <w:sz w:val="20"/>
              </w:rPr>
              <w:t xml:space="preserve">Điều khoản </w:t>
            </w:r>
          </w:p>
        </w:tc>
        <w:tc>
          <w:tcPr>
            <w:tcW w:w="3693" w:type="dxa"/>
          </w:tcPr>
          <w:p w14:paraId="6F6D7758" w14:textId="77777777" w:rsidR="00BE11A2" w:rsidRPr="00D47004" w:rsidRDefault="00BE11A2" w:rsidP="00BE11A2">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75" w:type="dxa"/>
          </w:tcPr>
          <w:p w14:paraId="55885BE2" w14:textId="77777777" w:rsidR="00BE11A2" w:rsidRPr="00D47004" w:rsidRDefault="00BE11A2" w:rsidP="00BE11A2">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6B39E31C" w14:textId="55A7B722" w:rsidR="00BE11A2" w:rsidRPr="00D47004" w:rsidRDefault="00AF3C49" w:rsidP="00BE11A2">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0E79AC" w:rsidRPr="00D47004"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D47004" w:rsidRDefault="000E79AC" w:rsidP="000E79AC">
            <w:pPr>
              <w:pStyle w:val="para"/>
              <w:rPr>
                <w:rFonts w:asciiTheme="majorHAnsi" w:hAnsiTheme="majorHAnsi" w:cstheme="majorHAnsi"/>
                <w:b/>
                <w:sz w:val="20"/>
                <w:szCs w:val="20"/>
              </w:rPr>
            </w:pPr>
            <w:r w:rsidRPr="00D47004">
              <w:rPr>
                <w:rFonts w:asciiTheme="majorHAnsi" w:hAnsiTheme="majorHAnsi" w:cstheme="majorHAnsi"/>
                <w:b/>
                <w:sz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40962E7F" w:rsidR="000E79AC" w:rsidRPr="00D47004" w:rsidRDefault="000E79AC" w:rsidP="000E79AC">
            <w:pPr>
              <w:pStyle w:val="para"/>
              <w:rPr>
                <w:rFonts w:asciiTheme="majorHAnsi" w:hAnsiTheme="majorHAnsi" w:cstheme="majorHAnsi"/>
                <w:sz w:val="20"/>
                <w:szCs w:val="20"/>
              </w:rPr>
            </w:pPr>
            <w:r w:rsidRPr="00D47004">
              <w:rPr>
                <w:rFonts w:asciiTheme="majorHAnsi" w:hAnsiTheme="majorHAnsi" w:cstheme="majorHAnsi"/>
                <w:sz w:val="20"/>
              </w:rPr>
              <w:t xml:space="preserve">Nhà máy phải trang bị nhận thức cho nhân viên về các triệu chứng nhiễm bệnh, bệnh tật hoặc tình trạng có thể không cho phép một người làm việc với thực phẩm chưa đóng gói. Nhà máy phải có quy trình cho phép nhân viên (bao gồm cả nhân viên thời vụ), nhà thầu và khách tham quan nhà máy, thông báo về bất kỳ triệu chứng nào có liên quan, nhiễm trùng, bệnh </w:t>
            </w:r>
            <w:r w:rsidRPr="00D47004">
              <w:rPr>
                <w:rFonts w:asciiTheme="majorHAnsi" w:hAnsiTheme="majorHAnsi" w:cstheme="majorHAnsi"/>
                <w:sz w:val="20"/>
              </w:rPr>
              <w:lastRenderedPageBreak/>
              <w:t>hoặc tình trạng mà họ có thể đã tiếp xúc hoặc bị mắc phải.</w:t>
            </w:r>
          </w:p>
        </w:tc>
        <w:tc>
          <w:tcPr>
            <w:tcW w:w="1275" w:type="dxa"/>
          </w:tcPr>
          <w:p w14:paraId="70F3D6F9" w14:textId="77777777" w:rsidR="000E79AC" w:rsidRPr="00D47004" w:rsidRDefault="000E79AC" w:rsidP="000E79AC">
            <w:pPr>
              <w:spacing w:before="120" w:after="120"/>
              <w:rPr>
                <w:rFonts w:asciiTheme="majorHAnsi" w:hAnsiTheme="majorHAnsi" w:cstheme="majorHAnsi"/>
                <w:sz w:val="20"/>
                <w:szCs w:val="20"/>
              </w:rPr>
            </w:pPr>
          </w:p>
        </w:tc>
        <w:tc>
          <w:tcPr>
            <w:tcW w:w="3402" w:type="dxa"/>
          </w:tcPr>
          <w:p w14:paraId="558B0358" w14:textId="77777777" w:rsidR="000E79AC" w:rsidRPr="00D47004" w:rsidRDefault="000E79AC" w:rsidP="000E79AC">
            <w:pPr>
              <w:spacing w:before="120" w:after="120"/>
              <w:rPr>
                <w:rFonts w:asciiTheme="majorHAnsi" w:hAnsiTheme="majorHAnsi" w:cstheme="majorHAnsi"/>
                <w:sz w:val="20"/>
                <w:szCs w:val="20"/>
              </w:rPr>
            </w:pPr>
          </w:p>
        </w:tc>
      </w:tr>
      <w:tr w:rsidR="00FB025E" w:rsidRPr="00D47004" w14:paraId="32E06F6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FB025E" w:rsidRPr="00D47004" w:rsidRDefault="00FB025E" w:rsidP="00FB025E">
            <w:pPr>
              <w:pStyle w:val="para"/>
              <w:rPr>
                <w:rFonts w:asciiTheme="majorHAnsi" w:hAnsiTheme="majorHAnsi" w:cstheme="majorHAnsi"/>
                <w:b/>
                <w:sz w:val="20"/>
                <w:szCs w:val="20"/>
              </w:rPr>
            </w:pPr>
            <w:r w:rsidRPr="00D47004">
              <w:rPr>
                <w:rFonts w:asciiTheme="majorHAnsi" w:hAnsiTheme="majorHAnsi" w:cstheme="majorHAnsi"/>
                <w:b/>
                <w:sz w:val="20"/>
              </w:rPr>
              <w:t>7.3.2</w:t>
            </w:r>
          </w:p>
        </w:tc>
        <w:tc>
          <w:tcPr>
            <w:tcW w:w="3693" w:type="dxa"/>
            <w:tcBorders>
              <w:top w:val="single" w:sz="4" w:space="0" w:color="auto"/>
              <w:left w:val="single" w:sz="4" w:space="0" w:color="auto"/>
              <w:bottom w:val="single" w:sz="4" w:space="0" w:color="auto"/>
              <w:right w:val="single" w:sz="4" w:space="0" w:color="auto"/>
            </w:tcBorders>
          </w:tcPr>
          <w:p w14:paraId="34A03E49" w14:textId="5684A2AB" w:rsidR="00FB025E" w:rsidRPr="00D47004" w:rsidRDefault="00FB025E" w:rsidP="00FB025E">
            <w:pPr>
              <w:pStyle w:val="para"/>
              <w:rPr>
                <w:rFonts w:asciiTheme="majorHAnsi" w:hAnsiTheme="majorHAnsi" w:cstheme="majorHAnsi"/>
                <w:sz w:val="20"/>
                <w:szCs w:val="20"/>
              </w:rPr>
            </w:pPr>
            <w:r w:rsidRPr="00D47004">
              <w:rPr>
                <w:rFonts w:asciiTheme="majorHAnsi" w:hAnsiTheme="majorHAnsi" w:cstheme="majorHAnsi"/>
                <w:sz w:val="20"/>
              </w:rPr>
              <w:t>Trường hợp có thể có rủi ro đối với an toàn sản phẩm, khách tham quan và nhà thầu phải được trang bị nhận thức về các loại triệu chứng, nhiễm bệnh, bệnh tật hoặc tình trạng có thể không cho phép một người đến thăm các khu vực có thực phẩm chưa đóng gói. Khi được luật pháp cho phép, khách tham quan phải hoàn thành bảng câu hỏi về sức khỏe hoặc xác nhận rằng họ không bị bất kỳ triệu chứng nào có thể gây nguy hiểm cho sản phẩm, trước khi vào khu vực nguyên vật liệu, chuẩn bị, chế biến, đóng gói và bảo quản.</w:t>
            </w:r>
          </w:p>
        </w:tc>
        <w:tc>
          <w:tcPr>
            <w:tcW w:w="1275" w:type="dxa"/>
          </w:tcPr>
          <w:p w14:paraId="02823CF5" w14:textId="77777777" w:rsidR="00FB025E" w:rsidRPr="00D47004" w:rsidRDefault="00FB025E" w:rsidP="00FB025E">
            <w:pPr>
              <w:spacing w:before="120" w:after="120"/>
              <w:rPr>
                <w:rFonts w:asciiTheme="majorHAnsi" w:hAnsiTheme="majorHAnsi" w:cstheme="majorHAnsi"/>
                <w:sz w:val="20"/>
                <w:szCs w:val="20"/>
              </w:rPr>
            </w:pPr>
          </w:p>
        </w:tc>
        <w:tc>
          <w:tcPr>
            <w:tcW w:w="3402" w:type="dxa"/>
          </w:tcPr>
          <w:p w14:paraId="59692C96" w14:textId="77777777" w:rsidR="00FB025E" w:rsidRPr="00D47004" w:rsidRDefault="00FB025E" w:rsidP="00FB025E">
            <w:pPr>
              <w:spacing w:before="120" w:after="120"/>
              <w:rPr>
                <w:rFonts w:asciiTheme="majorHAnsi" w:hAnsiTheme="majorHAnsi" w:cstheme="majorHAnsi"/>
                <w:sz w:val="20"/>
                <w:szCs w:val="20"/>
              </w:rPr>
            </w:pPr>
          </w:p>
        </w:tc>
      </w:tr>
      <w:tr w:rsidR="00170C0D" w:rsidRPr="00D47004" w14:paraId="31737C27"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170C0D" w:rsidRPr="00D47004" w:rsidRDefault="00170C0D" w:rsidP="00170C0D">
            <w:pPr>
              <w:pStyle w:val="para"/>
              <w:rPr>
                <w:rFonts w:asciiTheme="majorHAnsi" w:hAnsiTheme="majorHAnsi" w:cstheme="majorHAnsi"/>
                <w:b/>
                <w:sz w:val="20"/>
                <w:szCs w:val="20"/>
              </w:rPr>
            </w:pPr>
            <w:r w:rsidRPr="00D47004">
              <w:rPr>
                <w:rFonts w:asciiTheme="majorHAnsi" w:hAnsiTheme="majorHAnsi" w:cstheme="majorHAnsi"/>
                <w:b/>
                <w:sz w:val="20"/>
              </w:rPr>
              <w:t>7.3.3</w:t>
            </w:r>
          </w:p>
        </w:tc>
        <w:tc>
          <w:tcPr>
            <w:tcW w:w="3693" w:type="dxa"/>
            <w:tcBorders>
              <w:top w:val="single" w:sz="4" w:space="0" w:color="auto"/>
              <w:left w:val="single" w:sz="4" w:space="0" w:color="auto"/>
              <w:bottom w:val="single" w:sz="4" w:space="0" w:color="auto"/>
              <w:right w:val="single" w:sz="4" w:space="0" w:color="auto"/>
            </w:tcBorders>
          </w:tcPr>
          <w:p w14:paraId="43458189" w14:textId="30ECB585" w:rsidR="00170C0D" w:rsidRPr="00D47004" w:rsidRDefault="00170C0D" w:rsidP="00170C0D">
            <w:pPr>
              <w:pStyle w:val="para"/>
              <w:rPr>
                <w:rFonts w:asciiTheme="majorHAnsi" w:hAnsiTheme="majorHAnsi" w:cstheme="majorHAnsi"/>
                <w:sz w:val="20"/>
                <w:szCs w:val="20"/>
              </w:rPr>
            </w:pPr>
            <w:r w:rsidRPr="00D47004">
              <w:rPr>
                <w:rFonts w:asciiTheme="majorHAnsi" w:hAnsiTheme="majorHAnsi" w:cstheme="majorHAnsi"/>
                <w:sz w:val="20"/>
              </w:rPr>
              <w:t>Phải có các quy trình cho nhân viên (bao gồm nhân viên thời vụ), nhà thầu và khách tham quan liên quan đến hành động được thực hiện tại nơi họ có thể bị hoặc đang tiếp xúc với bệnh truyền nhiễm. Phải tham vấn chuyên gia tư vấn y tế khi cần thiết.</w:t>
            </w:r>
          </w:p>
        </w:tc>
        <w:tc>
          <w:tcPr>
            <w:tcW w:w="1275" w:type="dxa"/>
          </w:tcPr>
          <w:p w14:paraId="5C8735D7" w14:textId="77777777" w:rsidR="00170C0D" w:rsidRPr="00D47004" w:rsidRDefault="00170C0D" w:rsidP="00170C0D">
            <w:pPr>
              <w:spacing w:before="120" w:after="120"/>
              <w:rPr>
                <w:rFonts w:asciiTheme="majorHAnsi" w:hAnsiTheme="majorHAnsi" w:cstheme="majorHAnsi"/>
                <w:sz w:val="20"/>
                <w:szCs w:val="20"/>
              </w:rPr>
            </w:pPr>
          </w:p>
        </w:tc>
        <w:tc>
          <w:tcPr>
            <w:tcW w:w="3402" w:type="dxa"/>
          </w:tcPr>
          <w:p w14:paraId="4A296779" w14:textId="77777777" w:rsidR="00170C0D" w:rsidRPr="00D47004" w:rsidRDefault="00170C0D" w:rsidP="00170C0D">
            <w:pPr>
              <w:spacing w:before="120" w:after="120"/>
              <w:rPr>
                <w:rFonts w:asciiTheme="majorHAnsi" w:hAnsiTheme="majorHAnsi" w:cstheme="majorHAnsi"/>
                <w:sz w:val="20"/>
                <w:szCs w:val="20"/>
              </w:rPr>
            </w:pPr>
          </w:p>
        </w:tc>
      </w:tr>
      <w:tr w:rsidR="00170C0D" w:rsidRPr="00D47004" w14:paraId="6BD6E75F" w14:textId="77777777" w:rsidTr="00525DF4">
        <w:tc>
          <w:tcPr>
            <w:tcW w:w="1553" w:type="dxa"/>
            <w:gridSpan w:val="3"/>
            <w:shd w:val="clear" w:color="auto" w:fill="92D050"/>
          </w:tcPr>
          <w:p w14:paraId="366EACED" w14:textId="77777777" w:rsidR="00170C0D" w:rsidRPr="00D47004" w:rsidRDefault="00170C0D" w:rsidP="00170C0D">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7.4</w:t>
            </w:r>
          </w:p>
        </w:tc>
        <w:tc>
          <w:tcPr>
            <w:tcW w:w="8370" w:type="dxa"/>
            <w:gridSpan w:val="3"/>
            <w:shd w:val="clear" w:color="auto" w:fill="92D050"/>
          </w:tcPr>
          <w:p w14:paraId="4EECC1E2" w14:textId="650668C2" w:rsidR="00170C0D" w:rsidRPr="00D47004" w:rsidRDefault="00170C0D" w:rsidP="00170C0D">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Bảo hộ lao động: nhân viên hoặc khách tham quan các khu vực sản xuất</w:t>
            </w:r>
          </w:p>
        </w:tc>
      </w:tr>
      <w:tr w:rsidR="00170C0D" w:rsidRPr="00D47004" w14:paraId="41B3BE30" w14:textId="77777777" w:rsidTr="00525DF4">
        <w:tc>
          <w:tcPr>
            <w:tcW w:w="1553" w:type="dxa"/>
            <w:gridSpan w:val="3"/>
            <w:shd w:val="clear" w:color="auto" w:fill="D6E9B2"/>
          </w:tcPr>
          <w:p w14:paraId="2E771369" w14:textId="77777777" w:rsidR="00170C0D" w:rsidRPr="00D47004" w:rsidRDefault="00170C0D" w:rsidP="00170C0D">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70" w:type="dxa"/>
            <w:gridSpan w:val="3"/>
            <w:shd w:val="clear" w:color="auto" w:fill="D6E9B2"/>
          </w:tcPr>
          <w:p w14:paraId="29306C34" w14:textId="116A7F51" w:rsidR="00170C0D" w:rsidRPr="00D47004" w:rsidRDefault="00170C0D" w:rsidP="00170C0D">
            <w:pPr>
              <w:pStyle w:val="para"/>
              <w:rPr>
                <w:rFonts w:asciiTheme="majorHAnsi" w:hAnsiTheme="majorHAnsi" w:cstheme="majorHAnsi"/>
                <w:sz w:val="20"/>
                <w:szCs w:val="20"/>
              </w:rPr>
            </w:pPr>
            <w:r w:rsidRPr="00D47004">
              <w:rPr>
                <w:rFonts w:asciiTheme="majorHAnsi" w:hAnsiTheme="majorHAnsi" w:cstheme="majorHAnsi"/>
                <w:sz w:val="20"/>
              </w:rPr>
              <w:t>Nhân viên, nhà thầu, khách tham quan phải mặc bảo hộ lao động thích hợp được nhà máy cung cấp khi làm việc trong hoặc đi vào các khu vực sản xuất.</w:t>
            </w:r>
          </w:p>
        </w:tc>
      </w:tr>
      <w:tr w:rsidR="00170C0D" w:rsidRPr="00D47004" w14:paraId="23E2BA21" w14:textId="77777777" w:rsidTr="00202516">
        <w:tc>
          <w:tcPr>
            <w:tcW w:w="1553" w:type="dxa"/>
            <w:gridSpan w:val="3"/>
            <w:shd w:val="clear" w:color="auto" w:fill="D6E9B2"/>
          </w:tcPr>
          <w:p w14:paraId="2794133A" w14:textId="77777777" w:rsidR="00170C0D" w:rsidRPr="00D47004" w:rsidRDefault="00170C0D" w:rsidP="00170C0D">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93" w:type="dxa"/>
          </w:tcPr>
          <w:p w14:paraId="76B25F19" w14:textId="77777777" w:rsidR="00170C0D" w:rsidRPr="00D47004" w:rsidRDefault="00170C0D" w:rsidP="00170C0D">
            <w:pPr>
              <w:spacing w:before="120" w:after="120"/>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75" w:type="dxa"/>
          </w:tcPr>
          <w:p w14:paraId="33F749C7" w14:textId="77777777" w:rsidR="00170C0D" w:rsidRPr="00D47004" w:rsidRDefault="00170C0D" w:rsidP="00170C0D">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402" w:type="dxa"/>
          </w:tcPr>
          <w:p w14:paraId="30D62F56" w14:textId="553FDBE5" w:rsidR="00170C0D" w:rsidRPr="00D47004" w:rsidRDefault="00AF3C49" w:rsidP="00170C0D">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0353CB" w:rsidRPr="00D47004" w14:paraId="0D617103" w14:textId="77777777" w:rsidTr="00202516">
        <w:tc>
          <w:tcPr>
            <w:tcW w:w="1553" w:type="dxa"/>
            <w:gridSpan w:val="3"/>
            <w:shd w:val="clear" w:color="auto" w:fill="D6E9B2"/>
          </w:tcPr>
          <w:p w14:paraId="4C0B4D31" w14:textId="77777777" w:rsidR="000353CB" w:rsidRPr="00D47004" w:rsidRDefault="000353CB" w:rsidP="000353CB">
            <w:pPr>
              <w:spacing w:before="120" w:after="120"/>
              <w:rPr>
                <w:rFonts w:asciiTheme="majorHAnsi" w:hAnsiTheme="majorHAnsi" w:cstheme="majorHAnsi"/>
                <w:b/>
                <w:sz w:val="20"/>
                <w:szCs w:val="20"/>
              </w:rPr>
            </w:pPr>
            <w:r w:rsidRPr="00D47004">
              <w:rPr>
                <w:rFonts w:asciiTheme="majorHAnsi" w:hAnsiTheme="majorHAnsi" w:cstheme="majorHAnsi"/>
                <w:b/>
                <w:sz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0B9C01F" w:rsidR="000353CB" w:rsidRPr="00D47004" w:rsidRDefault="000353CB" w:rsidP="000353CB">
            <w:pPr>
              <w:pStyle w:val="para"/>
              <w:rPr>
                <w:rFonts w:asciiTheme="majorHAnsi" w:hAnsiTheme="majorHAnsi" w:cstheme="majorHAnsi"/>
                <w:sz w:val="20"/>
                <w:szCs w:val="20"/>
              </w:rPr>
            </w:pPr>
            <w:r w:rsidRPr="00D47004">
              <w:rPr>
                <w:rFonts w:asciiTheme="majorHAnsi" w:hAnsiTheme="majorHAnsi" w:cstheme="majorHAnsi"/>
                <w:sz w:val="20"/>
              </w:rPr>
              <w:t>Công ty phải lập văn bản và truyền đạt đến tất cả nhân viên (bao gồm cả nhân viên của đơn vị cung ứng lao động và nhân viên thời vụ), nhà thầu hoặc khách tham quan các quy định liên quan đến việc mặc quần áo bảo hộ tại khu vực làm việc được chỉ định (ví dụ: khu vực sản xuất, khu vực bảo quản, v.v.). Điều này cũng phải bao gồm các chính sách liên quan đến việc mặc quần áo bảo hộ bên ngoài môi trường sản xuất (ví dụ: thay ra trước khi vào nhà vệ sinh, đến căng tin và khu vực hút thuốc).</w:t>
            </w:r>
          </w:p>
        </w:tc>
        <w:tc>
          <w:tcPr>
            <w:tcW w:w="1275" w:type="dxa"/>
          </w:tcPr>
          <w:p w14:paraId="7322E899" w14:textId="77777777" w:rsidR="000353CB" w:rsidRPr="00D47004" w:rsidRDefault="000353CB" w:rsidP="000353CB">
            <w:pPr>
              <w:spacing w:before="120" w:after="120"/>
              <w:rPr>
                <w:rFonts w:asciiTheme="majorHAnsi" w:hAnsiTheme="majorHAnsi" w:cstheme="majorHAnsi"/>
                <w:b/>
                <w:sz w:val="20"/>
                <w:szCs w:val="20"/>
              </w:rPr>
            </w:pPr>
          </w:p>
        </w:tc>
        <w:tc>
          <w:tcPr>
            <w:tcW w:w="3402" w:type="dxa"/>
          </w:tcPr>
          <w:p w14:paraId="1D4223BB" w14:textId="77777777" w:rsidR="000353CB" w:rsidRPr="00D47004" w:rsidRDefault="000353CB" w:rsidP="000353CB">
            <w:pPr>
              <w:spacing w:before="120" w:after="120"/>
              <w:rPr>
                <w:rFonts w:asciiTheme="majorHAnsi" w:hAnsiTheme="majorHAnsi" w:cstheme="majorHAnsi"/>
                <w:b/>
                <w:sz w:val="20"/>
                <w:szCs w:val="20"/>
              </w:rPr>
            </w:pPr>
          </w:p>
        </w:tc>
      </w:tr>
      <w:tr w:rsidR="00463C73" w:rsidRPr="00D47004"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63C73" w:rsidRPr="00D47004" w:rsidRDefault="00463C73" w:rsidP="00463C73">
            <w:pPr>
              <w:pStyle w:val="para"/>
              <w:rPr>
                <w:rFonts w:asciiTheme="majorHAnsi" w:hAnsiTheme="majorHAnsi" w:cstheme="majorHAnsi"/>
                <w:b/>
                <w:sz w:val="20"/>
                <w:szCs w:val="20"/>
              </w:rPr>
            </w:pPr>
            <w:r w:rsidRPr="00D47004">
              <w:rPr>
                <w:rFonts w:asciiTheme="majorHAnsi" w:hAnsiTheme="majorHAnsi" w:cstheme="majorHAnsi"/>
                <w:b/>
                <w:sz w:val="20"/>
              </w:rPr>
              <w:t>7.4.2</w:t>
            </w:r>
          </w:p>
        </w:tc>
        <w:tc>
          <w:tcPr>
            <w:tcW w:w="3693" w:type="dxa"/>
            <w:tcBorders>
              <w:top w:val="single" w:sz="4" w:space="0" w:color="auto"/>
              <w:left w:val="single" w:sz="4" w:space="0" w:color="auto"/>
              <w:bottom w:val="single" w:sz="4" w:space="0" w:color="auto"/>
              <w:right w:val="single" w:sz="4" w:space="0" w:color="auto"/>
            </w:tcBorders>
          </w:tcPr>
          <w:p w14:paraId="78C236D2" w14:textId="77777777" w:rsidR="00463C73" w:rsidRPr="00D47004" w:rsidRDefault="00463C73" w:rsidP="00463C73">
            <w:pPr>
              <w:pStyle w:val="para"/>
              <w:rPr>
                <w:rFonts w:asciiTheme="majorHAnsi" w:hAnsiTheme="majorHAnsi" w:cstheme="majorHAnsi"/>
                <w:sz w:val="20"/>
                <w:szCs w:val="20"/>
              </w:rPr>
            </w:pPr>
            <w:r w:rsidRPr="00D47004">
              <w:rPr>
                <w:rFonts w:asciiTheme="majorHAnsi" w:hAnsiTheme="majorHAnsi" w:cstheme="majorHAnsi"/>
                <w:sz w:val="20"/>
              </w:rPr>
              <w:t>Quần áo bảo hộ phải sẵn có:</w:t>
            </w:r>
          </w:p>
          <w:p w14:paraId="4DBE10B9" w14:textId="77777777" w:rsidR="00463C73" w:rsidRPr="00D47004" w:rsidRDefault="00463C73" w:rsidP="00CA662E">
            <w:pPr>
              <w:pStyle w:val="ListBullet"/>
              <w:numPr>
                <w:ilvl w:val="0"/>
                <w:numId w:val="1"/>
              </w:numPr>
            </w:pPr>
            <w:r w:rsidRPr="00D47004">
              <w:t>được cung cấp đủ số lượng cho mỗi nhân viên</w:t>
            </w:r>
          </w:p>
          <w:p w14:paraId="0F945B8E" w14:textId="77777777" w:rsidR="00463C73" w:rsidRPr="00D47004" w:rsidRDefault="00463C73" w:rsidP="00CA662E">
            <w:pPr>
              <w:pStyle w:val="ListBullet"/>
              <w:numPr>
                <w:ilvl w:val="0"/>
                <w:numId w:val="1"/>
              </w:numPr>
            </w:pPr>
            <w:r w:rsidRPr="00D47004">
              <w:lastRenderedPageBreak/>
              <w:t>có thiết kế phù hợp để ngăn chặn sự nhiễm bẩn của sản phẩm (ở mức tối thiểu không chứa túi bên ngoài phía trên nút thắt lưng hoặc nút khâu)</w:t>
            </w:r>
          </w:p>
          <w:p w14:paraId="15FA4EF8" w14:textId="77777777" w:rsidR="00201B78" w:rsidRPr="00D47004" w:rsidRDefault="00463C73" w:rsidP="00CA662E">
            <w:pPr>
              <w:pStyle w:val="ListBullet"/>
              <w:numPr>
                <w:ilvl w:val="0"/>
                <w:numId w:val="1"/>
              </w:numPr>
            </w:pPr>
            <w:r w:rsidRPr="00D47004">
              <w:t>trùm kín tóc để ngăn ngừa nhiễm bẩn sản phẩm</w:t>
            </w:r>
          </w:p>
          <w:p w14:paraId="142BA3F1" w14:textId="26BF5A5C" w:rsidR="00463C73" w:rsidRPr="00D47004" w:rsidRDefault="00463C73" w:rsidP="00CA662E">
            <w:pPr>
              <w:pStyle w:val="ListBullet"/>
              <w:numPr>
                <w:ilvl w:val="0"/>
                <w:numId w:val="1"/>
              </w:numPr>
            </w:pPr>
            <w:r w:rsidRPr="00D47004">
              <w:t>bao gồm bọc cho râu và râu quai nón, khi cần thiết, để ngăn ngừa nhiễm bẩn sản phẩm.</w:t>
            </w:r>
          </w:p>
        </w:tc>
        <w:tc>
          <w:tcPr>
            <w:tcW w:w="1275" w:type="dxa"/>
          </w:tcPr>
          <w:p w14:paraId="693D0BC5" w14:textId="77777777" w:rsidR="00463C73" w:rsidRPr="00D47004" w:rsidRDefault="00463C73" w:rsidP="00463C73">
            <w:pPr>
              <w:spacing w:before="120" w:after="120"/>
              <w:rPr>
                <w:rFonts w:asciiTheme="majorHAnsi" w:hAnsiTheme="majorHAnsi" w:cstheme="majorHAnsi"/>
                <w:b/>
                <w:sz w:val="20"/>
                <w:szCs w:val="20"/>
              </w:rPr>
            </w:pPr>
          </w:p>
        </w:tc>
        <w:tc>
          <w:tcPr>
            <w:tcW w:w="3402" w:type="dxa"/>
          </w:tcPr>
          <w:p w14:paraId="65F97FBF" w14:textId="77777777" w:rsidR="00463C73" w:rsidRPr="00D47004" w:rsidRDefault="00463C73" w:rsidP="00463C73">
            <w:pPr>
              <w:spacing w:before="120" w:after="120"/>
              <w:rPr>
                <w:rFonts w:asciiTheme="majorHAnsi" w:hAnsiTheme="majorHAnsi" w:cstheme="majorHAnsi"/>
                <w:b/>
                <w:sz w:val="20"/>
                <w:szCs w:val="20"/>
              </w:rPr>
            </w:pPr>
          </w:p>
        </w:tc>
      </w:tr>
      <w:tr w:rsidR="0042033F" w:rsidRPr="00D47004" w14:paraId="752A619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42033F" w:rsidRPr="00D47004" w:rsidRDefault="0042033F" w:rsidP="0042033F">
            <w:pPr>
              <w:pStyle w:val="para"/>
              <w:rPr>
                <w:rFonts w:asciiTheme="majorHAnsi" w:hAnsiTheme="majorHAnsi" w:cstheme="majorHAnsi"/>
                <w:b/>
                <w:sz w:val="20"/>
                <w:szCs w:val="20"/>
              </w:rPr>
            </w:pPr>
            <w:r w:rsidRPr="00D47004">
              <w:rPr>
                <w:rFonts w:asciiTheme="majorHAnsi" w:hAnsiTheme="majorHAnsi" w:cstheme="majorHAnsi"/>
                <w:b/>
                <w:sz w:val="20"/>
              </w:rPr>
              <w:t>7.4.3</w:t>
            </w:r>
          </w:p>
        </w:tc>
        <w:tc>
          <w:tcPr>
            <w:tcW w:w="3693" w:type="dxa"/>
            <w:tcBorders>
              <w:top w:val="single" w:sz="4" w:space="0" w:color="auto"/>
              <w:left w:val="single" w:sz="4" w:space="0" w:color="auto"/>
              <w:bottom w:val="single" w:sz="4" w:space="0" w:color="auto"/>
              <w:right w:val="single" w:sz="4" w:space="0" w:color="auto"/>
            </w:tcBorders>
          </w:tcPr>
          <w:p w14:paraId="28928FC3" w14:textId="77777777" w:rsidR="0042033F" w:rsidRPr="00D47004" w:rsidRDefault="0042033F" w:rsidP="0042033F">
            <w:pPr>
              <w:pStyle w:val="para"/>
              <w:rPr>
                <w:rFonts w:asciiTheme="majorHAnsi" w:hAnsiTheme="majorHAnsi" w:cstheme="majorHAnsi"/>
                <w:sz w:val="20"/>
                <w:szCs w:val="20"/>
              </w:rPr>
            </w:pPr>
            <w:r w:rsidRPr="00D47004">
              <w:rPr>
                <w:rFonts w:asciiTheme="majorHAnsi" w:hAnsiTheme="majorHAnsi" w:cstheme="majorHAnsi"/>
                <w:sz w:val="20"/>
              </w:rPr>
              <w:t>Việc giặt quần áo bảo hộ phải được thực hiện bằng cách ký hợp đồng giặt ủi với nhà cung cấp đã được phê duyệt hoặc tự giặt bằng cách sử dụng các tiêu chí được xác định để xác nhận hiệu lực của quá trình giặt ủi. Nhà giặt ủi phải vận hành các quy trình đảm bảo:</w:t>
            </w:r>
          </w:p>
          <w:p w14:paraId="19A1FB0B" w14:textId="77777777" w:rsidR="0042033F" w:rsidRPr="00D47004" w:rsidRDefault="0042033F" w:rsidP="00CA662E">
            <w:pPr>
              <w:pStyle w:val="ListBullet"/>
              <w:numPr>
                <w:ilvl w:val="0"/>
                <w:numId w:val="1"/>
              </w:numPr>
            </w:pPr>
            <w:r w:rsidRPr="00D47004">
              <w:t>phân biệt đầy đủ giữa quần áo bẩn và sạch</w:t>
            </w:r>
          </w:p>
          <w:p w14:paraId="7628883E" w14:textId="77777777" w:rsidR="0042033F" w:rsidRPr="00D47004" w:rsidRDefault="0042033F" w:rsidP="00CA662E">
            <w:pPr>
              <w:pStyle w:val="ListBullet"/>
              <w:numPr>
                <w:ilvl w:val="0"/>
                <w:numId w:val="1"/>
              </w:numPr>
            </w:pPr>
            <w:r w:rsidRPr="00D47004">
              <w:t>vệ sinh hiệu quả quần áo bảo hộ</w:t>
            </w:r>
          </w:p>
          <w:p w14:paraId="0BFFBC05" w14:textId="77777777" w:rsidR="0042033F" w:rsidRPr="00D47004" w:rsidRDefault="0042033F" w:rsidP="00CA662E">
            <w:pPr>
              <w:pStyle w:val="ListBullet"/>
              <w:numPr>
                <w:ilvl w:val="0"/>
                <w:numId w:val="1"/>
              </w:numPr>
            </w:pPr>
            <w:r w:rsidRPr="00D47004">
              <w:t>quần áo sạch được cung cấp bảo vệ khỏi bị nhiễm bẩn cho đến khi sử dụng (ví dụ: bằng cách sử dụng bao hoặc túi).</w:t>
            </w:r>
          </w:p>
          <w:p w14:paraId="6CDCCB47" w14:textId="77777777" w:rsidR="0042033F" w:rsidRPr="00D47004" w:rsidRDefault="0042033F" w:rsidP="0042033F">
            <w:pPr>
              <w:pStyle w:val="para"/>
              <w:rPr>
                <w:rFonts w:asciiTheme="majorHAnsi" w:hAnsiTheme="majorHAnsi" w:cstheme="majorHAnsi"/>
                <w:sz w:val="20"/>
                <w:szCs w:val="20"/>
              </w:rPr>
            </w:pPr>
            <w:r w:rsidRPr="00D47004">
              <w:rPr>
                <w:rFonts w:asciiTheme="majorHAnsi" w:hAnsiTheme="majorHAnsi" w:cstheme="majorHAnsi"/>
                <w:sz w:val="20"/>
              </w:rPr>
              <w:t>Việc giặt quần áo bảo hộ bởi nhân viên là ngoại lệ nhưng chấp nhận được khi:</w:t>
            </w:r>
          </w:p>
          <w:p w14:paraId="6D6F5D39" w14:textId="77777777" w:rsidR="0042033F" w:rsidRPr="00D47004" w:rsidRDefault="0042033F" w:rsidP="00CA662E">
            <w:pPr>
              <w:pStyle w:val="ListBullet"/>
              <w:numPr>
                <w:ilvl w:val="0"/>
                <w:numId w:val="1"/>
              </w:numPr>
            </w:pPr>
            <w:r w:rsidRPr="00D47004">
              <w:t>quần áo bảo hộ không được sử dụng cho các mục đích an toàn sản phẩm; ví dụ, được sử dụng để bảo vệ nhân viên khỏi các sản phẩm được xử lý</w:t>
            </w:r>
          </w:p>
          <w:p w14:paraId="64584C6A" w14:textId="77777777" w:rsidR="0042033F" w:rsidRPr="00D47004" w:rsidRDefault="0042033F" w:rsidP="0042033F">
            <w:pPr>
              <w:pStyle w:val="para"/>
              <w:rPr>
                <w:rFonts w:asciiTheme="majorHAnsi" w:hAnsiTheme="majorHAnsi" w:cstheme="majorHAnsi"/>
                <w:b/>
                <w:bCs/>
                <w:sz w:val="20"/>
                <w:szCs w:val="20"/>
              </w:rPr>
            </w:pPr>
            <w:r w:rsidRPr="00D47004">
              <w:rPr>
                <w:rFonts w:asciiTheme="majorHAnsi" w:hAnsiTheme="majorHAnsi" w:cstheme="majorHAnsi"/>
                <w:b/>
                <w:sz w:val="20"/>
              </w:rPr>
              <w:t>và</w:t>
            </w:r>
          </w:p>
          <w:p w14:paraId="01C97A98" w14:textId="2A787053" w:rsidR="0042033F" w:rsidRPr="00D47004" w:rsidRDefault="0042033F" w:rsidP="002216CB">
            <w:pPr>
              <w:pStyle w:val="para"/>
              <w:numPr>
                <w:ilvl w:val="0"/>
                <w:numId w:val="16"/>
              </w:numPr>
              <w:ind w:left="321" w:hanging="283"/>
              <w:rPr>
                <w:rFonts w:asciiTheme="majorHAnsi" w:hAnsiTheme="majorHAnsi" w:cstheme="majorHAnsi"/>
                <w:sz w:val="20"/>
                <w:szCs w:val="20"/>
              </w:rPr>
            </w:pPr>
            <w:r w:rsidRPr="00D47004">
              <w:rPr>
                <w:rFonts w:asciiTheme="majorHAnsi" w:hAnsiTheme="majorHAnsi" w:cstheme="majorHAnsi"/>
                <w:sz w:val="20"/>
              </w:rPr>
              <w:t>quần áo bảo hộ chỉ được mặc trong sản phẩm kín hoặc các khu vực rủi ro thấp.</w:t>
            </w:r>
          </w:p>
        </w:tc>
        <w:tc>
          <w:tcPr>
            <w:tcW w:w="1275" w:type="dxa"/>
          </w:tcPr>
          <w:p w14:paraId="2970C1C2" w14:textId="77777777" w:rsidR="0042033F" w:rsidRPr="00D47004" w:rsidRDefault="0042033F" w:rsidP="0042033F">
            <w:pPr>
              <w:spacing w:before="120" w:after="120"/>
              <w:rPr>
                <w:rFonts w:asciiTheme="majorHAnsi" w:hAnsiTheme="majorHAnsi" w:cstheme="majorHAnsi"/>
                <w:b/>
                <w:sz w:val="20"/>
                <w:szCs w:val="20"/>
              </w:rPr>
            </w:pPr>
          </w:p>
        </w:tc>
        <w:tc>
          <w:tcPr>
            <w:tcW w:w="3402" w:type="dxa"/>
          </w:tcPr>
          <w:p w14:paraId="65C5ED38" w14:textId="77777777" w:rsidR="0042033F" w:rsidRPr="00D47004" w:rsidRDefault="0042033F" w:rsidP="0042033F">
            <w:pPr>
              <w:spacing w:before="120" w:after="120"/>
              <w:rPr>
                <w:rFonts w:asciiTheme="majorHAnsi" w:hAnsiTheme="majorHAnsi" w:cstheme="majorHAnsi"/>
                <w:b/>
                <w:sz w:val="20"/>
                <w:szCs w:val="20"/>
              </w:rPr>
            </w:pPr>
          </w:p>
        </w:tc>
      </w:tr>
      <w:tr w:rsidR="002A3F4A" w:rsidRPr="00D47004"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D47004" w:rsidRDefault="002A3F4A" w:rsidP="002A3F4A">
            <w:pPr>
              <w:pStyle w:val="para"/>
              <w:rPr>
                <w:rFonts w:asciiTheme="majorHAnsi" w:hAnsiTheme="majorHAnsi" w:cstheme="majorHAnsi"/>
                <w:b/>
                <w:sz w:val="20"/>
                <w:szCs w:val="20"/>
              </w:rPr>
            </w:pPr>
            <w:r w:rsidRPr="00D47004">
              <w:rPr>
                <w:rFonts w:asciiTheme="majorHAnsi" w:hAnsiTheme="majorHAnsi" w:cstheme="majorHAnsi"/>
                <w:b/>
                <w:sz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740CAD49" w:rsidR="002A3F4A" w:rsidRPr="00D47004" w:rsidRDefault="002A3F4A" w:rsidP="002A3F4A">
            <w:pPr>
              <w:pStyle w:val="para"/>
              <w:rPr>
                <w:rFonts w:asciiTheme="majorHAnsi" w:hAnsiTheme="majorHAnsi" w:cstheme="majorHAnsi"/>
                <w:sz w:val="20"/>
                <w:szCs w:val="20"/>
              </w:rPr>
            </w:pPr>
            <w:r w:rsidRPr="00D47004">
              <w:rPr>
                <w:rFonts w:asciiTheme="majorHAnsi" w:hAnsiTheme="majorHAnsi" w:cstheme="majorHAnsi"/>
                <w:sz w:val="20"/>
              </w:rPr>
              <w:t>Quần áo bảo hộ phải được thay đổi ở tần suất thích hợp, dựa trên rủi ro.</w:t>
            </w:r>
          </w:p>
        </w:tc>
        <w:tc>
          <w:tcPr>
            <w:tcW w:w="1275" w:type="dxa"/>
          </w:tcPr>
          <w:p w14:paraId="0E4D13A7" w14:textId="77777777" w:rsidR="002A3F4A" w:rsidRPr="00D47004" w:rsidRDefault="002A3F4A" w:rsidP="002A3F4A">
            <w:pPr>
              <w:spacing w:before="120" w:after="120"/>
              <w:rPr>
                <w:rFonts w:asciiTheme="majorHAnsi" w:hAnsiTheme="majorHAnsi" w:cstheme="majorHAnsi"/>
                <w:b/>
                <w:sz w:val="20"/>
                <w:szCs w:val="20"/>
              </w:rPr>
            </w:pPr>
          </w:p>
        </w:tc>
        <w:tc>
          <w:tcPr>
            <w:tcW w:w="3402" w:type="dxa"/>
          </w:tcPr>
          <w:p w14:paraId="3DF79F32" w14:textId="77777777" w:rsidR="002A3F4A" w:rsidRPr="00D47004" w:rsidRDefault="002A3F4A" w:rsidP="002A3F4A">
            <w:pPr>
              <w:spacing w:before="120" w:after="120"/>
              <w:rPr>
                <w:rFonts w:asciiTheme="majorHAnsi" w:hAnsiTheme="majorHAnsi" w:cstheme="majorHAnsi"/>
                <w:b/>
                <w:sz w:val="20"/>
                <w:szCs w:val="20"/>
              </w:rPr>
            </w:pPr>
          </w:p>
        </w:tc>
      </w:tr>
      <w:tr w:rsidR="00D44219" w:rsidRPr="00D47004" w14:paraId="200D50D8"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D44219" w:rsidRPr="00D47004" w:rsidRDefault="00D44219" w:rsidP="00D44219">
            <w:pPr>
              <w:pStyle w:val="para"/>
              <w:rPr>
                <w:rFonts w:asciiTheme="majorHAnsi" w:hAnsiTheme="majorHAnsi" w:cstheme="majorHAnsi"/>
                <w:b/>
                <w:sz w:val="20"/>
                <w:szCs w:val="20"/>
              </w:rPr>
            </w:pPr>
            <w:r w:rsidRPr="00D47004">
              <w:rPr>
                <w:rFonts w:asciiTheme="majorHAnsi" w:hAnsiTheme="majorHAnsi" w:cstheme="majorHAnsi"/>
                <w:b/>
                <w:sz w:val="20"/>
              </w:rPr>
              <w:t>7.4.5</w:t>
            </w:r>
          </w:p>
        </w:tc>
        <w:tc>
          <w:tcPr>
            <w:tcW w:w="3693" w:type="dxa"/>
            <w:tcBorders>
              <w:top w:val="single" w:sz="4" w:space="0" w:color="auto"/>
              <w:left w:val="single" w:sz="4" w:space="0" w:color="auto"/>
              <w:bottom w:val="single" w:sz="4" w:space="0" w:color="auto"/>
              <w:right w:val="single" w:sz="4" w:space="0" w:color="auto"/>
            </w:tcBorders>
          </w:tcPr>
          <w:p w14:paraId="39A7240D" w14:textId="70D57821" w:rsidR="00D44219" w:rsidRPr="00D47004" w:rsidRDefault="00D44219" w:rsidP="00D44219">
            <w:pPr>
              <w:pStyle w:val="para"/>
              <w:rPr>
                <w:rFonts w:asciiTheme="majorHAnsi" w:hAnsiTheme="majorHAnsi" w:cstheme="majorHAnsi"/>
                <w:sz w:val="20"/>
                <w:szCs w:val="20"/>
              </w:rPr>
            </w:pPr>
            <w:r w:rsidRPr="00D47004">
              <w:rPr>
                <w:rFonts w:asciiTheme="majorHAnsi" w:hAnsiTheme="majorHAnsi" w:cstheme="majorHAnsi"/>
                <w:sz w:val="20"/>
              </w:rPr>
              <w:t>Phải thay găng tay thường xuyên nếu được sử dụng. Khi thích hợp, găng tay phải phù hợp để sử dụng trong chế biến thực phẩm, loại dùng một lần, có màu đặc biệt (màu xanh dương nếu có thể), nguyên vẹn và không bị tưa sợi.</w:t>
            </w:r>
          </w:p>
        </w:tc>
        <w:tc>
          <w:tcPr>
            <w:tcW w:w="1275" w:type="dxa"/>
          </w:tcPr>
          <w:p w14:paraId="5C1EE14F" w14:textId="77777777" w:rsidR="00D44219" w:rsidRPr="00D47004" w:rsidRDefault="00D44219" w:rsidP="00D44219">
            <w:pPr>
              <w:spacing w:before="120" w:after="120"/>
              <w:rPr>
                <w:rFonts w:asciiTheme="majorHAnsi" w:hAnsiTheme="majorHAnsi" w:cstheme="majorHAnsi"/>
                <w:b/>
                <w:sz w:val="20"/>
                <w:szCs w:val="20"/>
              </w:rPr>
            </w:pPr>
          </w:p>
        </w:tc>
        <w:tc>
          <w:tcPr>
            <w:tcW w:w="3402" w:type="dxa"/>
          </w:tcPr>
          <w:p w14:paraId="27B684B1" w14:textId="77777777" w:rsidR="00D44219" w:rsidRPr="00D47004" w:rsidRDefault="00D44219" w:rsidP="00D44219">
            <w:pPr>
              <w:spacing w:before="120" w:after="120"/>
              <w:rPr>
                <w:rFonts w:asciiTheme="majorHAnsi" w:hAnsiTheme="majorHAnsi" w:cstheme="majorHAnsi"/>
                <w:b/>
                <w:sz w:val="20"/>
                <w:szCs w:val="20"/>
              </w:rPr>
            </w:pPr>
          </w:p>
        </w:tc>
      </w:tr>
      <w:tr w:rsidR="002808CC" w:rsidRPr="00D47004" w14:paraId="3661CA73"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2808CC" w:rsidRPr="00D47004" w:rsidRDefault="002808CC" w:rsidP="002808CC">
            <w:pPr>
              <w:pStyle w:val="para"/>
              <w:rPr>
                <w:rFonts w:asciiTheme="majorHAnsi" w:hAnsiTheme="majorHAnsi" w:cstheme="majorHAnsi"/>
                <w:b/>
                <w:sz w:val="20"/>
                <w:szCs w:val="20"/>
              </w:rPr>
            </w:pPr>
            <w:r w:rsidRPr="00D47004">
              <w:rPr>
                <w:rFonts w:asciiTheme="majorHAnsi" w:hAnsiTheme="majorHAnsi" w:cstheme="majorHAnsi"/>
                <w:b/>
                <w:sz w:val="20"/>
              </w:rPr>
              <w:lastRenderedPageBreak/>
              <w:t>7.4.6</w:t>
            </w:r>
          </w:p>
        </w:tc>
        <w:tc>
          <w:tcPr>
            <w:tcW w:w="3693" w:type="dxa"/>
            <w:tcBorders>
              <w:top w:val="single" w:sz="4" w:space="0" w:color="auto"/>
              <w:left w:val="single" w:sz="4" w:space="0" w:color="auto"/>
              <w:bottom w:val="single" w:sz="4" w:space="0" w:color="auto"/>
              <w:right w:val="single" w:sz="4" w:space="0" w:color="auto"/>
            </w:tcBorders>
          </w:tcPr>
          <w:p w14:paraId="5E2BFDF3" w14:textId="51DB0456" w:rsidR="002808CC" w:rsidRPr="00D47004" w:rsidRDefault="002808CC" w:rsidP="002808CC">
            <w:pPr>
              <w:pStyle w:val="para"/>
              <w:rPr>
                <w:rFonts w:asciiTheme="majorHAnsi" w:hAnsiTheme="majorHAnsi" w:cstheme="majorHAnsi"/>
                <w:sz w:val="20"/>
                <w:szCs w:val="20"/>
              </w:rPr>
            </w:pPr>
            <w:r w:rsidRPr="00D47004">
              <w:rPr>
                <w:rFonts w:asciiTheme="majorHAnsi" w:hAnsiTheme="majorHAnsi" w:cstheme="majorHAnsi"/>
                <w:sz w:val="20"/>
              </w:rPr>
              <w:t>Trường hợp quần áo bảo hộ cá nhân không thích hợp để giặt ủi được cung cấp (chẳng hạn như găng tay và tạp dề), chúng phải được vệ sinh và vệ sinh ở tần suất dựa trên rủi ro.</w:t>
            </w:r>
          </w:p>
        </w:tc>
        <w:tc>
          <w:tcPr>
            <w:tcW w:w="1275" w:type="dxa"/>
          </w:tcPr>
          <w:p w14:paraId="58BA3761" w14:textId="77777777" w:rsidR="002808CC" w:rsidRPr="00D47004" w:rsidRDefault="002808CC" w:rsidP="002808CC">
            <w:pPr>
              <w:spacing w:before="120" w:after="120"/>
              <w:rPr>
                <w:rFonts w:asciiTheme="majorHAnsi" w:hAnsiTheme="majorHAnsi" w:cstheme="majorHAnsi"/>
                <w:b/>
                <w:sz w:val="20"/>
                <w:szCs w:val="20"/>
              </w:rPr>
            </w:pPr>
          </w:p>
        </w:tc>
        <w:tc>
          <w:tcPr>
            <w:tcW w:w="3402" w:type="dxa"/>
          </w:tcPr>
          <w:p w14:paraId="7AEB77D9" w14:textId="77777777" w:rsidR="002808CC" w:rsidRPr="00D47004" w:rsidRDefault="002808CC" w:rsidP="002808CC">
            <w:pPr>
              <w:spacing w:before="120" w:after="120"/>
              <w:rPr>
                <w:rFonts w:asciiTheme="majorHAnsi" w:hAnsiTheme="majorHAnsi" w:cstheme="majorHAnsi"/>
                <w:b/>
                <w:sz w:val="20"/>
                <w:szCs w:val="20"/>
              </w:rPr>
            </w:pPr>
          </w:p>
        </w:tc>
      </w:tr>
    </w:tbl>
    <w:p w14:paraId="5C4A2FAF" w14:textId="77777777" w:rsidR="00A112F2" w:rsidRPr="00D47004" w:rsidRDefault="00A112F2">
      <w:pPr>
        <w:rPr>
          <w:rFonts w:asciiTheme="majorHAnsi" w:hAnsiTheme="majorHAnsi" w:cstheme="majorHAnsi"/>
          <w:sz w:val="20"/>
          <w:szCs w:val="20"/>
        </w:rPr>
      </w:pPr>
    </w:p>
    <w:tbl>
      <w:tblPr>
        <w:tblStyle w:val="TableGrid"/>
        <w:tblW w:w="9784" w:type="dxa"/>
        <w:tblInd w:w="-289" w:type="dxa"/>
        <w:tblLook w:val="04A0" w:firstRow="1" w:lastRow="0" w:firstColumn="1" w:lastColumn="0" w:noHBand="0" w:noVBand="1"/>
      </w:tblPr>
      <w:tblGrid>
        <w:gridCol w:w="851"/>
        <w:gridCol w:w="709"/>
        <w:gridCol w:w="3677"/>
        <w:gridCol w:w="1284"/>
        <w:gridCol w:w="3263"/>
      </w:tblGrid>
      <w:tr w:rsidR="001F12F6" w:rsidRPr="00D47004" w14:paraId="1A5C795B" w14:textId="77777777" w:rsidTr="00186997">
        <w:tc>
          <w:tcPr>
            <w:tcW w:w="1560" w:type="dxa"/>
            <w:gridSpan w:val="2"/>
            <w:shd w:val="clear" w:color="auto" w:fill="92D050"/>
          </w:tcPr>
          <w:p w14:paraId="41E8A976" w14:textId="77777777" w:rsidR="001F12F6" w:rsidRPr="00D47004" w:rsidRDefault="001F12F6" w:rsidP="001F12F6">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8</w:t>
            </w:r>
          </w:p>
        </w:tc>
        <w:tc>
          <w:tcPr>
            <w:tcW w:w="8224" w:type="dxa"/>
            <w:gridSpan w:val="3"/>
            <w:shd w:val="clear" w:color="auto" w:fill="92D050"/>
          </w:tcPr>
          <w:p w14:paraId="15B9F79A" w14:textId="25EBD639" w:rsidR="001F12F6" w:rsidRPr="00D47004" w:rsidRDefault="00857042" w:rsidP="001F12F6">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Các vùng sản xuất rủi ro cao, quan tâm cao và quan tâm môi trường cao</w:t>
            </w:r>
          </w:p>
        </w:tc>
      </w:tr>
      <w:tr w:rsidR="001F12F6" w:rsidRPr="00D47004" w14:paraId="1FD23F2D" w14:textId="77777777" w:rsidTr="00186997">
        <w:tc>
          <w:tcPr>
            <w:tcW w:w="1560" w:type="dxa"/>
            <w:gridSpan w:val="2"/>
            <w:shd w:val="clear" w:color="auto" w:fill="auto"/>
          </w:tcPr>
          <w:p w14:paraId="68A86A8D" w14:textId="7FEE81B2" w:rsidR="001F12F6" w:rsidRPr="00D47004" w:rsidRDefault="001F12F6" w:rsidP="001F12F6">
            <w:pPr>
              <w:spacing w:before="120" w:after="120"/>
              <w:rPr>
                <w:rFonts w:asciiTheme="majorHAnsi" w:hAnsiTheme="majorHAnsi" w:cstheme="majorHAnsi"/>
                <w:b/>
                <w:color w:val="FFFFFF" w:themeColor="background1"/>
                <w:sz w:val="20"/>
                <w:szCs w:val="20"/>
              </w:rPr>
            </w:pPr>
          </w:p>
        </w:tc>
        <w:tc>
          <w:tcPr>
            <w:tcW w:w="8224" w:type="dxa"/>
            <w:gridSpan w:val="3"/>
            <w:shd w:val="clear" w:color="auto" w:fill="auto"/>
          </w:tcPr>
          <w:p w14:paraId="200CA2E7" w14:textId="74FD2F12" w:rsidR="001F12F6" w:rsidRPr="00D47004" w:rsidRDefault="000042EB" w:rsidP="00FB6B94">
            <w:pPr>
              <w:pStyle w:val="para"/>
              <w:rPr>
                <w:rFonts w:asciiTheme="majorHAnsi" w:hAnsiTheme="majorHAnsi" w:cstheme="majorHAnsi"/>
                <w:sz w:val="20"/>
                <w:szCs w:val="20"/>
              </w:rPr>
            </w:pPr>
            <w:r w:rsidRPr="00D47004">
              <w:rPr>
                <w:rFonts w:asciiTheme="majorHAnsi" w:hAnsiTheme="majorHAnsi" w:cstheme="majorHAnsi"/>
                <w:sz w:val="20"/>
              </w:rPr>
              <w:t>Trong trường hợp nhà máy sản xuất các sản phẩm cần xử lý trong các nhà xưởng sản xuất có rủi ro cao (high-risk), quan tâm cao (high-care) và/hoặc quan tâm môi trường cao (ambient high-care) (xem khoản 4.3.1 cho đánh giá này và Phụ lục 2 để biết định nghĩa các vùng sản xuất này), tất cả các yêu cầu liên quan từ các phần từ 1–7 của Tiêu chuẩn phải được thực hiện ngoài các yêu cầu trong phần này.</w:t>
            </w:r>
          </w:p>
        </w:tc>
      </w:tr>
      <w:tr w:rsidR="00FB6B94" w:rsidRPr="00D47004" w14:paraId="49AEAABE" w14:textId="77777777" w:rsidTr="00186997">
        <w:tc>
          <w:tcPr>
            <w:tcW w:w="1560" w:type="dxa"/>
            <w:gridSpan w:val="2"/>
            <w:shd w:val="clear" w:color="auto" w:fill="D6E9B2"/>
          </w:tcPr>
          <w:p w14:paraId="63907C73" w14:textId="7BF29687" w:rsidR="00FB6B94" w:rsidRPr="00D47004" w:rsidRDefault="00FB6B94" w:rsidP="001F12F6">
            <w:pPr>
              <w:spacing w:before="120" w:after="120"/>
              <w:rPr>
                <w:rFonts w:asciiTheme="majorHAnsi" w:hAnsiTheme="majorHAnsi" w:cstheme="majorHAnsi"/>
                <w:b/>
                <w:sz w:val="20"/>
                <w:szCs w:val="20"/>
              </w:rPr>
            </w:pPr>
            <w:r w:rsidRPr="00D47004">
              <w:rPr>
                <w:rFonts w:asciiTheme="majorHAnsi" w:hAnsiTheme="majorHAnsi" w:cstheme="majorHAnsi"/>
                <w:b/>
                <w:sz w:val="20"/>
              </w:rPr>
              <w:t>SOI</w:t>
            </w:r>
          </w:p>
        </w:tc>
        <w:tc>
          <w:tcPr>
            <w:tcW w:w="8224" w:type="dxa"/>
            <w:gridSpan w:val="3"/>
            <w:shd w:val="clear" w:color="auto" w:fill="D6E9B2"/>
          </w:tcPr>
          <w:p w14:paraId="39032BA8" w14:textId="4EDD21BE" w:rsidR="00FB6B94" w:rsidRPr="00D47004" w:rsidRDefault="00FB6B94" w:rsidP="000042EB">
            <w:pPr>
              <w:pStyle w:val="para"/>
              <w:rPr>
                <w:rFonts w:asciiTheme="majorHAnsi" w:hAnsiTheme="majorHAnsi" w:cstheme="majorHAnsi"/>
                <w:sz w:val="20"/>
                <w:szCs w:val="20"/>
              </w:rPr>
            </w:pPr>
            <w:r w:rsidRPr="00D47004">
              <w:rPr>
                <w:rFonts w:asciiTheme="majorHAnsi" w:hAnsiTheme="majorHAnsi" w:cstheme="majorHAnsi"/>
                <w:sz w:val="20"/>
              </w:rPr>
              <w:t>Nhà máy phải chứng minh các cơ sở sản xuất và kiểm soát là phù hợp để ngăn ngừa nhiễm bẩn mầm bệnh vào sản phẩm.</w:t>
            </w:r>
          </w:p>
        </w:tc>
      </w:tr>
      <w:tr w:rsidR="001F12F6" w:rsidRPr="00D47004" w14:paraId="0E20B21B" w14:textId="77777777" w:rsidTr="00186997">
        <w:tc>
          <w:tcPr>
            <w:tcW w:w="1560" w:type="dxa"/>
            <w:gridSpan w:val="2"/>
            <w:shd w:val="clear" w:color="auto" w:fill="92D050"/>
          </w:tcPr>
          <w:p w14:paraId="5FCE7138" w14:textId="77777777" w:rsidR="001F12F6" w:rsidRPr="00D47004" w:rsidRDefault="001F12F6" w:rsidP="001F12F6">
            <w:pPr>
              <w:spacing w:before="120" w:after="120"/>
              <w:rPr>
                <w:rFonts w:asciiTheme="majorHAnsi" w:hAnsiTheme="majorHAnsi" w:cstheme="majorHAnsi"/>
                <w:b/>
                <w:sz w:val="20"/>
                <w:szCs w:val="20"/>
              </w:rPr>
            </w:pPr>
            <w:r w:rsidRPr="00D47004">
              <w:rPr>
                <w:rFonts w:asciiTheme="majorHAnsi" w:hAnsiTheme="majorHAnsi" w:cstheme="majorHAnsi"/>
                <w:b/>
                <w:color w:val="FFFFFF" w:themeColor="background1"/>
                <w:sz w:val="20"/>
              </w:rPr>
              <w:t>8.1</w:t>
            </w:r>
          </w:p>
        </w:tc>
        <w:tc>
          <w:tcPr>
            <w:tcW w:w="8224" w:type="dxa"/>
            <w:gridSpan w:val="3"/>
            <w:shd w:val="clear" w:color="auto" w:fill="92D050"/>
          </w:tcPr>
          <w:p w14:paraId="0DDA6350" w14:textId="77777777" w:rsidR="001F12F6" w:rsidRPr="00D47004" w:rsidRDefault="001F12F6" w:rsidP="001F12F6">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Bố trí mặt bằng, quy trình công nghệ và sự tách biệt trong các vùng sản xuất rủi ro cao, quan tâm cao và quan tâm môi trường cao</w:t>
            </w:r>
          </w:p>
        </w:tc>
      </w:tr>
      <w:tr w:rsidR="00186997" w:rsidRPr="00D47004" w14:paraId="48024B47" w14:textId="77777777" w:rsidTr="00A669C7">
        <w:tc>
          <w:tcPr>
            <w:tcW w:w="1560" w:type="dxa"/>
            <w:gridSpan w:val="2"/>
            <w:shd w:val="clear" w:color="auto" w:fill="D6E9B2"/>
          </w:tcPr>
          <w:p w14:paraId="193C3B78" w14:textId="77777777" w:rsidR="001F12F6" w:rsidRPr="00D47004" w:rsidRDefault="001F12F6" w:rsidP="001F12F6">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77" w:type="dxa"/>
          </w:tcPr>
          <w:p w14:paraId="36C22184" w14:textId="77777777" w:rsidR="001F12F6" w:rsidRPr="00D47004" w:rsidRDefault="001F12F6" w:rsidP="001F12F6">
            <w:pPr>
              <w:spacing w:before="120" w:after="120"/>
              <w:rPr>
                <w:rFonts w:asciiTheme="majorHAnsi" w:hAnsiTheme="majorHAnsi" w:cstheme="majorHAnsi"/>
                <w:sz w:val="20"/>
                <w:szCs w:val="20"/>
              </w:rPr>
            </w:pPr>
            <w:r w:rsidRPr="00D47004">
              <w:rPr>
                <w:rFonts w:asciiTheme="majorHAnsi" w:hAnsiTheme="majorHAnsi" w:cstheme="majorHAnsi"/>
                <w:b/>
                <w:sz w:val="20"/>
              </w:rPr>
              <w:t>Các yêu cầu</w:t>
            </w:r>
          </w:p>
        </w:tc>
        <w:tc>
          <w:tcPr>
            <w:tcW w:w="1284" w:type="dxa"/>
          </w:tcPr>
          <w:p w14:paraId="508CA443" w14:textId="77777777" w:rsidR="001F12F6" w:rsidRPr="00D47004" w:rsidRDefault="001F12F6" w:rsidP="001F12F6">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263" w:type="dxa"/>
          </w:tcPr>
          <w:p w14:paraId="3E8679FA" w14:textId="498B20C5" w:rsidR="001F12F6" w:rsidRPr="00D47004" w:rsidRDefault="00B0574F" w:rsidP="001F12F6">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753F05" w:rsidRPr="00D47004" w14:paraId="6A6D8B33" w14:textId="77777777" w:rsidTr="00A669C7">
        <w:tc>
          <w:tcPr>
            <w:tcW w:w="851" w:type="dxa"/>
            <w:shd w:val="clear" w:color="auto" w:fill="D6E9B2"/>
          </w:tcPr>
          <w:p w14:paraId="76EF3001" w14:textId="77777777" w:rsidR="00D02C71" w:rsidRPr="00D47004" w:rsidRDefault="00D02C71" w:rsidP="00D02C71">
            <w:pPr>
              <w:spacing w:before="120" w:after="120"/>
              <w:rPr>
                <w:rFonts w:asciiTheme="majorHAnsi" w:hAnsiTheme="majorHAnsi" w:cstheme="majorHAnsi"/>
                <w:b/>
                <w:sz w:val="20"/>
                <w:szCs w:val="20"/>
              </w:rPr>
            </w:pPr>
            <w:r w:rsidRPr="00D47004">
              <w:rPr>
                <w:rFonts w:asciiTheme="majorHAnsi" w:hAnsiTheme="majorHAnsi" w:cstheme="majorHAnsi"/>
                <w:b/>
                <w:sz w:val="20"/>
              </w:rPr>
              <w:t>8.1.1</w:t>
            </w:r>
          </w:p>
        </w:tc>
        <w:tc>
          <w:tcPr>
            <w:tcW w:w="709" w:type="dxa"/>
            <w:shd w:val="clear" w:color="auto" w:fill="FBD4B4"/>
          </w:tcPr>
          <w:p w14:paraId="1B0ECC5F" w14:textId="7DE5E0D4" w:rsidR="00D02C71" w:rsidRPr="00D47004" w:rsidRDefault="00D02C71" w:rsidP="00D02C71">
            <w:pPr>
              <w:spacing w:before="120" w:after="120"/>
              <w:rPr>
                <w:rFonts w:asciiTheme="majorHAnsi" w:hAnsiTheme="majorHAnsi" w:cstheme="majorHAns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35AC5A8" w14:textId="01D53449" w:rsidR="00D02C71" w:rsidRPr="00D47004" w:rsidRDefault="00D02C71" w:rsidP="00D02C71">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Sơ đồ nhà máy (xem khoản 4.3.2) phải bao gồm vị trí (các) bước kiểm soát mầm bệnh.</w:t>
            </w:r>
          </w:p>
        </w:tc>
        <w:tc>
          <w:tcPr>
            <w:tcW w:w="1284" w:type="dxa"/>
          </w:tcPr>
          <w:p w14:paraId="6C5D8283" w14:textId="77777777" w:rsidR="00D02C71" w:rsidRPr="00D47004" w:rsidRDefault="00D02C71" w:rsidP="00D02C71">
            <w:pPr>
              <w:spacing w:before="120" w:after="120"/>
              <w:rPr>
                <w:rFonts w:asciiTheme="majorHAnsi" w:hAnsiTheme="majorHAnsi" w:cstheme="majorHAnsi"/>
                <w:b/>
                <w:sz w:val="20"/>
                <w:szCs w:val="20"/>
              </w:rPr>
            </w:pPr>
          </w:p>
        </w:tc>
        <w:tc>
          <w:tcPr>
            <w:tcW w:w="3263" w:type="dxa"/>
          </w:tcPr>
          <w:p w14:paraId="5A64DC8A" w14:textId="77777777" w:rsidR="00D02C71" w:rsidRPr="00D47004" w:rsidRDefault="00D02C71" w:rsidP="00D02C71">
            <w:pPr>
              <w:spacing w:before="120" w:after="120"/>
              <w:rPr>
                <w:rFonts w:asciiTheme="majorHAnsi" w:hAnsiTheme="majorHAnsi" w:cstheme="majorHAnsi"/>
                <w:b/>
                <w:sz w:val="20"/>
                <w:szCs w:val="20"/>
              </w:rPr>
            </w:pPr>
          </w:p>
        </w:tc>
      </w:tr>
      <w:tr w:rsidR="00186997" w:rsidRPr="00D47004" w14:paraId="7DEE3384" w14:textId="77777777" w:rsidTr="00A669C7">
        <w:tc>
          <w:tcPr>
            <w:tcW w:w="1560" w:type="dxa"/>
            <w:gridSpan w:val="2"/>
            <w:shd w:val="clear" w:color="auto" w:fill="FBD4B4"/>
          </w:tcPr>
          <w:p w14:paraId="0782010B" w14:textId="77777777" w:rsidR="003B7D46" w:rsidRPr="00D47004" w:rsidRDefault="003B7D46" w:rsidP="003B7D46">
            <w:pPr>
              <w:rPr>
                <w:rFonts w:asciiTheme="majorHAnsi" w:hAnsiTheme="majorHAnsi" w:cstheme="majorHAnsi"/>
                <w:sz w:val="20"/>
                <w:szCs w:val="20"/>
              </w:rPr>
            </w:pPr>
            <w:r w:rsidRPr="00D47004">
              <w:rPr>
                <w:rFonts w:asciiTheme="majorHAnsi" w:hAnsiTheme="majorHAnsi" w:cstheme="majorHAnsi"/>
                <w:b/>
                <w:sz w:val="20"/>
              </w:rPr>
              <w:t>8.1.2</w:t>
            </w:r>
          </w:p>
        </w:tc>
        <w:tc>
          <w:tcPr>
            <w:tcW w:w="3677" w:type="dxa"/>
            <w:tcBorders>
              <w:top w:val="single" w:sz="4" w:space="0" w:color="auto"/>
              <w:left w:val="single" w:sz="4" w:space="0" w:color="auto"/>
              <w:bottom w:val="single" w:sz="4" w:space="0" w:color="auto"/>
              <w:right w:val="single" w:sz="4" w:space="0" w:color="auto"/>
            </w:tcBorders>
          </w:tcPr>
          <w:p w14:paraId="216EAA7C" w14:textId="67221EE8" w:rsidR="003B7D46" w:rsidRPr="00D47004" w:rsidRDefault="003B7D46" w:rsidP="003B7D46">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Khi các khu vực rủi ro cao là một phần của khu vực sản xuất, phải có sự phân biệt về vật lý giữa các khu vực này và các khu vực khác của nhà máy. Sự phân biệt phải tính đến dòng chảy của sản phẩm, tính chất của nguyên liệu (bao gồm cả bao bì), thiết bị, nhân sự, hóa chất, xử lý chất thải, dòng không khí, chất lượng không khí và cung cấp các tiện ích (bao gồm cả rãnh thoát nước). Vị trí của các điểm trung chuyển phải không thỏa hiệp với sự phân biệt giữa các khu vực rủi ro cao và các khu vực khác của nhà máy. Phải thực hiện các biện pháp để giảm thiểu rủi ro nhiễm bẩn sản phẩm (ví dụ: khử nhiễm các vật liệu nhập vào).</w:t>
            </w:r>
          </w:p>
        </w:tc>
        <w:tc>
          <w:tcPr>
            <w:tcW w:w="1284" w:type="dxa"/>
          </w:tcPr>
          <w:p w14:paraId="2D8F2653" w14:textId="77777777" w:rsidR="003B7D46" w:rsidRPr="00D47004" w:rsidRDefault="003B7D46" w:rsidP="003B7D46">
            <w:pPr>
              <w:spacing w:before="120" w:after="120"/>
              <w:rPr>
                <w:rFonts w:asciiTheme="majorHAnsi" w:hAnsiTheme="majorHAnsi" w:cstheme="majorHAnsi"/>
                <w:b/>
                <w:sz w:val="20"/>
                <w:szCs w:val="20"/>
              </w:rPr>
            </w:pPr>
          </w:p>
        </w:tc>
        <w:tc>
          <w:tcPr>
            <w:tcW w:w="3263" w:type="dxa"/>
          </w:tcPr>
          <w:p w14:paraId="67BDF85F" w14:textId="77777777" w:rsidR="003B7D46" w:rsidRPr="00D47004" w:rsidRDefault="003B7D46" w:rsidP="003B7D46">
            <w:pPr>
              <w:spacing w:before="120" w:after="120"/>
              <w:rPr>
                <w:rFonts w:asciiTheme="majorHAnsi" w:hAnsiTheme="majorHAnsi" w:cstheme="majorHAnsi"/>
                <w:b/>
                <w:sz w:val="20"/>
                <w:szCs w:val="20"/>
              </w:rPr>
            </w:pPr>
          </w:p>
        </w:tc>
      </w:tr>
      <w:tr w:rsidR="00753F05" w:rsidRPr="00D47004" w14:paraId="3EEF4F13" w14:textId="77777777" w:rsidTr="00A669C7">
        <w:tc>
          <w:tcPr>
            <w:tcW w:w="851" w:type="dxa"/>
            <w:shd w:val="clear" w:color="auto" w:fill="D6E9B2"/>
          </w:tcPr>
          <w:p w14:paraId="23C57412" w14:textId="77777777" w:rsidR="00095C27" w:rsidRPr="00D47004" w:rsidRDefault="00095C27" w:rsidP="00095C27">
            <w:pPr>
              <w:rPr>
                <w:rFonts w:asciiTheme="majorHAnsi" w:hAnsiTheme="majorHAnsi" w:cstheme="majorHAnsi"/>
                <w:sz w:val="20"/>
                <w:szCs w:val="20"/>
              </w:rPr>
            </w:pPr>
            <w:r w:rsidRPr="00D47004">
              <w:rPr>
                <w:rFonts w:asciiTheme="majorHAnsi" w:hAnsiTheme="majorHAnsi" w:cstheme="majorHAnsi"/>
                <w:b/>
                <w:sz w:val="20"/>
              </w:rPr>
              <w:t>8.1.3</w:t>
            </w:r>
          </w:p>
        </w:tc>
        <w:tc>
          <w:tcPr>
            <w:tcW w:w="709" w:type="dxa"/>
            <w:shd w:val="clear" w:color="auto" w:fill="FBD4B4"/>
          </w:tcPr>
          <w:p w14:paraId="363B5B72" w14:textId="7B5C6CC3" w:rsidR="00095C27" w:rsidRPr="00D47004" w:rsidRDefault="00095C27" w:rsidP="00095C27">
            <w:pPr>
              <w:rPr>
                <w:rFonts w:asciiTheme="majorHAnsi" w:hAnsiTheme="majorHAnsi" w:cstheme="majorHAnsi"/>
                <w:sz w:val="20"/>
                <w:szCs w:val="20"/>
              </w:rPr>
            </w:pPr>
          </w:p>
        </w:tc>
        <w:tc>
          <w:tcPr>
            <w:tcW w:w="3677" w:type="dxa"/>
            <w:tcBorders>
              <w:top w:val="single" w:sz="4" w:space="0" w:color="auto"/>
              <w:left w:val="single" w:sz="4" w:space="0" w:color="auto"/>
              <w:bottom w:val="single" w:sz="4" w:space="0" w:color="auto"/>
              <w:right w:val="single" w:sz="4" w:space="0" w:color="auto"/>
            </w:tcBorders>
          </w:tcPr>
          <w:p w14:paraId="37CF68E9" w14:textId="77777777" w:rsidR="00095C27" w:rsidRPr="00D47004" w:rsidRDefault="00095C27" w:rsidP="00095C27">
            <w:pPr>
              <w:pStyle w:val="para"/>
              <w:rPr>
                <w:rFonts w:asciiTheme="majorHAnsi" w:hAnsiTheme="majorHAnsi" w:cstheme="majorHAnsi"/>
                <w:sz w:val="20"/>
                <w:szCs w:val="20"/>
              </w:rPr>
            </w:pPr>
            <w:r w:rsidRPr="00D47004">
              <w:rPr>
                <w:rFonts w:asciiTheme="majorHAnsi" w:hAnsiTheme="majorHAnsi" w:cstheme="majorHAnsi"/>
                <w:sz w:val="20"/>
              </w:rPr>
              <w:t xml:space="preserve">Khi các khu vực quan tâm cao là một phần của khu vực sản xuất, cần có sự phân biệt về vật lý giữa các khu vực này và các khu vực khác của nhà máy. Sự phân biệt phải tính đến dòng chảy của sản phẩm, tính chất của nguyên liệu (bao gồm cả bao bì), thiết bị, nhân </w:t>
            </w:r>
            <w:r w:rsidRPr="00D47004">
              <w:rPr>
                <w:rFonts w:asciiTheme="majorHAnsi" w:hAnsiTheme="majorHAnsi" w:cstheme="majorHAnsi"/>
                <w:sz w:val="20"/>
              </w:rPr>
              <w:lastRenderedPageBreak/>
              <w:t>sự, hóa chất, xử lý chất thải, dòng không khí, chất lượng không khí và cung cấp các tiện ích (bao gồm cả rãnh thoát nước).</w:t>
            </w:r>
          </w:p>
          <w:p w14:paraId="1E2FEE12" w14:textId="2AF8819F" w:rsidR="00095C27" w:rsidRPr="00D47004" w:rsidRDefault="00095C27" w:rsidP="00095C27">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Trong trường hợp không có ngăn cách vật lý, thì nhà máy phải thực hiện đánh giá rủi ro bằng văn bản về khả năng nhiễm chéo và các quá trình hiệu quả đã được xác nhận giá trị sử dụng, phải được áp dụng để bảo vệ sản phẩm khỏi bị nhiễm bẩn, bao gồm quy trình chuyển đổi từ rủi ro thấp đến quan tâm cao.</w:t>
            </w:r>
          </w:p>
        </w:tc>
        <w:tc>
          <w:tcPr>
            <w:tcW w:w="1284" w:type="dxa"/>
          </w:tcPr>
          <w:p w14:paraId="2FCCF139" w14:textId="77777777" w:rsidR="00095C27" w:rsidRPr="00D47004" w:rsidRDefault="00095C27" w:rsidP="00095C27">
            <w:pPr>
              <w:spacing w:before="120" w:after="120"/>
              <w:rPr>
                <w:rFonts w:asciiTheme="majorHAnsi" w:hAnsiTheme="majorHAnsi" w:cstheme="majorHAnsi"/>
                <w:b/>
                <w:sz w:val="20"/>
                <w:szCs w:val="20"/>
              </w:rPr>
            </w:pPr>
          </w:p>
        </w:tc>
        <w:tc>
          <w:tcPr>
            <w:tcW w:w="3263" w:type="dxa"/>
          </w:tcPr>
          <w:p w14:paraId="644ED286" w14:textId="77777777" w:rsidR="00095C27" w:rsidRPr="00D47004" w:rsidRDefault="00095C27" w:rsidP="00095C27">
            <w:pPr>
              <w:spacing w:before="120" w:after="120"/>
              <w:rPr>
                <w:rFonts w:asciiTheme="majorHAnsi" w:hAnsiTheme="majorHAnsi" w:cstheme="majorHAnsi"/>
                <w:b/>
                <w:sz w:val="20"/>
                <w:szCs w:val="20"/>
              </w:rPr>
            </w:pPr>
          </w:p>
        </w:tc>
      </w:tr>
      <w:tr w:rsidR="00B47194" w:rsidRPr="00D47004" w14:paraId="116F35AC" w14:textId="77777777" w:rsidTr="00A669C7">
        <w:tc>
          <w:tcPr>
            <w:tcW w:w="851" w:type="dxa"/>
            <w:shd w:val="clear" w:color="auto" w:fill="D6E9B2"/>
          </w:tcPr>
          <w:p w14:paraId="7DB9510F" w14:textId="77777777" w:rsidR="00F97BFF" w:rsidRPr="00D47004" w:rsidRDefault="00F97BFF" w:rsidP="00F97BFF">
            <w:pPr>
              <w:rPr>
                <w:rFonts w:asciiTheme="majorHAnsi" w:hAnsiTheme="majorHAnsi" w:cstheme="majorHAnsi"/>
                <w:sz w:val="20"/>
                <w:szCs w:val="20"/>
              </w:rPr>
            </w:pPr>
            <w:r w:rsidRPr="00D47004">
              <w:rPr>
                <w:rFonts w:asciiTheme="majorHAnsi" w:hAnsiTheme="majorHAnsi" w:cstheme="majorHAnsi"/>
                <w:b/>
                <w:sz w:val="20"/>
              </w:rPr>
              <w:t>8.1.4</w:t>
            </w:r>
          </w:p>
        </w:tc>
        <w:tc>
          <w:tcPr>
            <w:tcW w:w="709" w:type="dxa"/>
            <w:shd w:val="clear" w:color="auto" w:fill="FBD4B4"/>
          </w:tcPr>
          <w:p w14:paraId="49679F64" w14:textId="77777777" w:rsidR="00F97BFF" w:rsidRPr="00D47004" w:rsidRDefault="00F97BFF" w:rsidP="00F97BFF">
            <w:pPr>
              <w:rPr>
                <w:rFonts w:asciiTheme="majorHAnsi" w:hAnsiTheme="majorHAnsi" w:cstheme="majorHAnsi"/>
                <w:sz w:val="20"/>
                <w:szCs w:val="20"/>
              </w:rPr>
            </w:pPr>
          </w:p>
        </w:tc>
        <w:tc>
          <w:tcPr>
            <w:tcW w:w="3677" w:type="dxa"/>
            <w:tcBorders>
              <w:top w:val="single" w:sz="4" w:space="0" w:color="auto"/>
              <w:left w:val="single" w:sz="4" w:space="0" w:color="auto"/>
              <w:bottom w:val="single" w:sz="4" w:space="0" w:color="auto"/>
              <w:right w:val="single" w:sz="4" w:space="0" w:color="auto"/>
            </w:tcBorders>
          </w:tcPr>
          <w:p w14:paraId="05CB9878" w14:textId="77777777" w:rsidR="00F97BFF" w:rsidRPr="00D47004" w:rsidRDefault="00F97BFF" w:rsidP="00F97BFF">
            <w:pPr>
              <w:pStyle w:val="para"/>
              <w:rPr>
                <w:rFonts w:asciiTheme="majorHAnsi" w:hAnsiTheme="majorHAnsi" w:cstheme="majorHAnsi"/>
                <w:sz w:val="20"/>
                <w:szCs w:val="20"/>
              </w:rPr>
            </w:pPr>
            <w:r w:rsidRPr="00D47004">
              <w:rPr>
                <w:rFonts w:asciiTheme="majorHAnsi" w:hAnsiTheme="majorHAnsi" w:cstheme="majorHAnsi"/>
                <w:sz w:val="20"/>
              </w:rPr>
              <w:t>Khi các khu vực quan tâm môi trường cao được yêu cầu, phải đánh giá rủi ro bằng văn bản để xác định rủi ro lây nhiễm chéo mầm bệnh. Đánh giá rủi ro phải tính đến các nguồn nhiễm bẩn vi sinh tiềm năng và bao gồm:</w:t>
            </w:r>
          </w:p>
          <w:p w14:paraId="6EA4DED3" w14:textId="77777777" w:rsidR="00F97BFF" w:rsidRPr="00D47004" w:rsidRDefault="00F97BFF" w:rsidP="00CA662E">
            <w:pPr>
              <w:pStyle w:val="ListBullet"/>
              <w:numPr>
                <w:ilvl w:val="0"/>
                <w:numId w:val="1"/>
              </w:numPr>
            </w:pPr>
            <w:r w:rsidRPr="00D47004">
              <w:t>nguyên vật liệu và sản phẩm</w:t>
            </w:r>
          </w:p>
          <w:p w14:paraId="46053D70" w14:textId="77777777" w:rsidR="00F97BFF" w:rsidRPr="00D47004" w:rsidRDefault="00F97BFF" w:rsidP="00CA662E">
            <w:pPr>
              <w:pStyle w:val="ListBullet"/>
              <w:numPr>
                <w:ilvl w:val="0"/>
                <w:numId w:val="1"/>
              </w:numPr>
            </w:pPr>
            <w:r w:rsidRPr="00D47004">
              <w:t>dòng chảy nguyên vật liệu, bao bì, sản phẩm, thiết bị, nhân sự và chất thải</w:t>
            </w:r>
          </w:p>
          <w:p w14:paraId="5212C408" w14:textId="77777777" w:rsidR="00F97BFF" w:rsidRPr="00D47004" w:rsidRDefault="00F97BFF" w:rsidP="00CA662E">
            <w:pPr>
              <w:pStyle w:val="ListBullet"/>
              <w:numPr>
                <w:ilvl w:val="0"/>
                <w:numId w:val="1"/>
              </w:numPr>
            </w:pPr>
            <w:r w:rsidRPr="00D47004">
              <w:t>dòng không khí và chất lượng không khí</w:t>
            </w:r>
          </w:p>
          <w:p w14:paraId="34F758A6" w14:textId="77777777" w:rsidR="00F97BFF" w:rsidRPr="00D47004" w:rsidRDefault="00F97BFF" w:rsidP="00CA662E">
            <w:pPr>
              <w:pStyle w:val="ListBullet"/>
              <w:numPr>
                <w:ilvl w:val="0"/>
                <w:numId w:val="1"/>
              </w:numPr>
            </w:pPr>
            <w:r w:rsidRPr="00D47004">
              <w:t>cung cấp và vị trí của các tiện ích (bao gồm cả rãnh thoát nước).</w:t>
            </w:r>
          </w:p>
          <w:p w14:paraId="51713F07" w14:textId="1010A7CF" w:rsidR="00F97BFF" w:rsidRPr="00D47004" w:rsidRDefault="00F97BFF" w:rsidP="00F97BFF">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quá trình hiệu quả phải được áp dụng để bảo vệ sản phẩm cuối cùng khỏi nhiễm bẩn vi sinh vật. Các quá trình này có thể bao gồm sự tách biệt, quản lý dòng chảy quá trình hoặc các kiểm soát khác.</w:t>
            </w:r>
          </w:p>
        </w:tc>
        <w:tc>
          <w:tcPr>
            <w:tcW w:w="1284" w:type="dxa"/>
          </w:tcPr>
          <w:p w14:paraId="008BD107" w14:textId="77777777" w:rsidR="00F97BFF" w:rsidRPr="00D47004" w:rsidRDefault="00F97BFF" w:rsidP="00F97BFF">
            <w:pPr>
              <w:spacing w:before="120" w:after="120"/>
              <w:rPr>
                <w:rFonts w:asciiTheme="majorHAnsi" w:hAnsiTheme="majorHAnsi" w:cstheme="majorHAnsi"/>
                <w:b/>
                <w:sz w:val="20"/>
                <w:szCs w:val="20"/>
              </w:rPr>
            </w:pPr>
          </w:p>
        </w:tc>
        <w:tc>
          <w:tcPr>
            <w:tcW w:w="3263" w:type="dxa"/>
          </w:tcPr>
          <w:p w14:paraId="0EDEB916" w14:textId="77777777" w:rsidR="00F97BFF" w:rsidRPr="00D47004" w:rsidRDefault="00F97BFF" w:rsidP="00F97BFF">
            <w:pPr>
              <w:spacing w:before="120" w:after="120"/>
              <w:rPr>
                <w:rFonts w:asciiTheme="majorHAnsi" w:hAnsiTheme="majorHAnsi" w:cstheme="majorHAnsi"/>
                <w:b/>
                <w:sz w:val="20"/>
                <w:szCs w:val="20"/>
              </w:rPr>
            </w:pPr>
          </w:p>
        </w:tc>
      </w:tr>
      <w:tr w:rsidR="00F97BFF" w:rsidRPr="00D47004" w14:paraId="413C8385" w14:textId="77777777" w:rsidTr="00186997">
        <w:tc>
          <w:tcPr>
            <w:tcW w:w="1560" w:type="dxa"/>
            <w:gridSpan w:val="2"/>
            <w:shd w:val="clear" w:color="auto" w:fill="92D050"/>
          </w:tcPr>
          <w:p w14:paraId="726ABAB2" w14:textId="77777777" w:rsidR="00F97BFF" w:rsidRPr="00D47004" w:rsidRDefault="00F97BFF" w:rsidP="00F97BFF">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8.2</w:t>
            </w:r>
          </w:p>
        </w:tc>
        <w:tc>
          <w:tcPr>
            <w:tcW w:w="8224" w:type="dxa"/>
            <w:gridSpan w:val="3"/>
            <w:shd w:val="clear" w:color="auto" w:fill="92D050"/>
          </w:tcPr>
          <w:p w14:paraId="0389317F" w14:textId="77777777" w:rsidR="00F97BFF" w:rsidRPr="00D47004" w:rsidRDefault="00F97BFF" w:rsidP="00F97BFF">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Cấu trúc tòa nhà trong các vùng rủi ro cao và quan tâm cao</w:t>
            </w:r>
          </w:p>
        </w:tc>
      </w:tr>
      <w:tr w:rsidR="00186997" w:rsidRPr="00D47004" w14:paraId="3345F4CA" w14:textId="77777777" w:rsidTr="00A669C7">
        <w:tc>
          <w:tcPr>
            <w:tcW w:w="1560" w:type="dxa"/>
            <w:gridSpan w:val="2"/>
            <w:shd w:val="clear" w:color="auto" w:fill="D6E9B2"/>
          </w:tcPr>
          <w:p w14:paraId="498E4980" w14:textId="77777777" w:rsidR="00F97BFF" w:rsidRPr="00D47004" w:rsidRDefault="00F97BFF" w:rsidP="00F97BFF">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77" w:type="dxa"/>
            <w:shd w:val="clear" w:color="auto" w:fill="FFFFFF" w:themeFill="background1"/>
          </w:tcPr>
          <w:p w14:paraId="72A69893" w14:textId="77777777" w:rsidR="00F97BFF" w:rsidRPr="00D47004" w:rsidRDefault="00F97BFF" w:rsidP="00F97BFF">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84" w:type="dxa"/>
            <w:shd w:val="clear" w:color="auto" w:fill="FFFFFF" w:themeFill="background1"/>
          </w:tcPr>
          <w:p w14:paraId="7C3840E0" w14:textId="77777777" w:rsidR="00F97BFF" w:rsidRPr="00D47004" w:rsidRDefault="00F97BFF" w:rsidP="00F97BFF">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263" w:type="dxa"/>
            <w:shd w:val="clear" w:color="auto" w:fill="FFFFFF" w:themeFill="background1"/>
          </w:tcPr>
          <w:p w14:paraId="151DCCC9" w14:textId="2DBEA993" w:rsidR="00F97BFF" w:rsidRPr="00D47004" w:rsidRDefault="00C118CE" w:rsidP="00F97BFF">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186997" w:rsidRPr="00D47004" w14:paraId="4B1EF8B8" w14:textId="77777777" w:rsidTr="00A669C7">
        <w:tc>
          <w:tcPr>
            <w:tcW w:w="1560" w:type="dxa"/>
            <w:gridSpan w:val="2"/>
            <w:shd w:val="clear" w:color="auto" w:fill="D6E9B2"/>
          </w:tcPr>
          <w:p w14:paraId="1DCCC4F3" w14:textId="77777777" w:rsidR="009A1F02" w:rsidRPr="00D47004" w:rsidRDefault="009A1F02" w:rsidP="009A1F02">
            <w:pPr>
              <w:spacing w:before="120" w:after="120"/>
              <w:rPr>
                <w:rFonts w:asciiTheme="majorHAnsi" w:hAnsiTheme="majorHAnsi" w:cstheme="majorHAnsi"/>
                <w:b/>
                <w:sz w:val="20"/>
                <w:szCs w:val="20"/>
              </w:rPr>
            </w:pPr>
            <w:r w:rsidRPr="00D47004">
              <w:rPr>
                <w:rFonts w:asciiTheme="majorHAnsi" w:hAnsiTheme="majorHAnsi" w:cstheme="majorHAnsi"/>
                <w:b/>
                <w:sz w:val="20"/>
              </w:rPr>
              <w:t>8.2.1</w:t>
            </w:r>
          </w:p>
        </w:tc>
        <w:tc>
          <w:tcPr>
            <w:tcW w:w="3677" w:type="dxa"/>
            <w:tcBorders>
              <w:top w:val="single" w:sz="4" w:space="0" w:color="auto"/>
              <w:left w:val="single" w:sz="4" w:space="0" w:color="auto"/>
              <w:bottom w:val="single" w:sz="4" w:space="0" w:color="auto"/>
              <w:right w:val="single" w:sz="4" w:space="0" w:color="auto"/>
            </w:tcBorders>
          </w:tcPr>
          <w:p w14:paraId="53AC5067" w14:textId="642607CF" w:rsidR="009A1F02" w:rsidRPr="00D47004" w:rsidRDefault="009A1F02" w:rsidP="009A1F02">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Trường hợp nhà máy bao gồm các nhà xưởng rủi ro cao hoặc quan tâm cao, phải có sơ đồ rãnh thoát nước cho các khu vực này thể hiện hướng của dòng chảy và vị trí của bất kỳ thiết bị nào để ngăn ngừa sự ứ đọng nước thải. Dòng chảy từ rãnh thoát nước không có rủi ro gây nhiễm bẩn đến khu vực rủi ro cao/quan tâm cao.</w:t>
            </w:r>
          </w:p>
        </w:tc>
        <w:tc>
          <w:tcPr>
            <w:tcW w:w="1284" w:type="dxa"/>
            <w:shd w:val="clear" w:color="auto" w:fill="FFFFFF" w:themeFill="background1"/>
          </w:tcPr>
          <w:p w14:paraId="14956D1E" w14:textId="77777777" w:rsidR="009A1F02" w:rsidRPr="00D47004" w:rsidRDefault="009A1F02" w:rsidP="009A1F02">
            <w:pPr>
              <w:spacing w:before="120" w:after="120"/>
              <w:rPr>
                <w:rFonts w:asciiTheme="majorHAnsi" w:hAnsiTheme="majorHAnsi" w:cstheme="majorHAnsi"/>
                <w:b/>
                <w:sz w:val="20"/>
                <w:szCs w:val="20"/>
              </w:rPr>
            </w:pPr>
          </w:p>
        </w:tc>
        <w:tc>
          <w:tcPr>
            <w:tcW w:w="3263" w:type="dxa"/>
            <w:shd w:val="clear" w:color="auto" w:fill="FFFFFF" w:themeFill="background1"/>
          </w:tcPr>
          <w:p w14:paraId="4387C861" w14:textId="77777777" w:rsidR="009A1F02" w:rsidRPr="00D47004" w:rsidRDefault="009A1F02" w:rsidP="009A1F02">
            <w:pPr>
              <w:spacing w:before="120" w:after="120"/>
              <w:rPr>
                <w:rFonts w:asciiTheme="majorHAnsi" w:hAnsiTheme="majorHAnsi" w:cstheme="majorHAnsi"/>
                <w:b/>
                <w:sz w:val="20"/>
                <w:szCs w:val="20"/>
              </w:rPr>
            </w:pPr>
          </w:p>
        </w:tc>
      </w:tr>
      <w:tr w:rsidR="00186997" w:rsidRPr="00D47004" w14:paraId="06F5DE99" w14:textId="77777777" w:rsidTr="00A669C7">
        <w:tc>
          <w:tcPr>
            <w:tcW w:w="1560" w:type="dxa"/>
            <w:gridSpan w:val="2"/>
            <w:shd w:val="clear" w:color="auto" w:fill="FBD4B2"/>
          </w:tcPr>
          <w:p w14:paraId="7E388F9E" w14:textId="77777777" w:rsidR="002969A3" w:rsidRPr="00D47004" w:rsidRDefault="002969A3" w:rsidP="002969A3">
            <w:pPr>
              <w:spacing w:before="120" w:after="120"/>
              <w:rPr>
                <w:rFonts w:asciiTheme="majorHAnsi" w:hAnsiTheme="majorHAnsi" w:cstheme="majorHAnsi"/>
                <w:b/>
                <w:sz w:val="20"/>
                <w:szCs w:val="20"/>
              </w:rPr>
            </w:pPr>
            <w:r w:rsidRPr="00D47004">
              <w:rPr>
                <w:rFonts w:asciiTheme="majorHAnsi" w:hAnsiTheme="majorHAnsi" w:cstheme="majorHAnsi"/>
                <w:b/>
                <w:sz w:val="20"/>
              </w:rPr>
              <w:t>8.2.2</w:t>
            </w:r>
          </w:p>
        </w:tc>
        <w:tc>
          <w:tcPr>
            <w:tcW w:w="3677" w:type="dxa"/>
            <w:tcBorders>
              <w:top w:val="single" w:sz="4" w:space="0" w:color="auto"/>
              <w:left w:val="single" w:sz="4" w:space="0" w:color="auto"/>
              <w:bottom w:val="single" w:sz="4" w:space="0" w:color="auto"/>
              <w:right w:val="single" w:sz="4" w:space="0" w:color="auto"/>
            </w:tcBorders>
          </w:tcPr>
          <w:p w14:paraId="5AEAAC5D" w14:textId="60E40BF7" w:rsidR="002969A3" w:rsidRPr="00D47004" w:rsidRDefault="002969A3" w:rsidP="002969A3">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 xml:space="preserve">Các khu vực rủi ro cao phải được cung cấp đủ thay đổi không khí đã </w:t>
            </w:r>
            <w:r w:rsidRPr="00D47004">
              <w:rPr>
                <w:rFonts w:asciiTheme="majorHAnsi" w:hAnsiTheme="majorHAnsi" w:cstheme="majorHAnsi"/>
                <w:sz w:val="20"/>
              </w:rPr>
              <w:lastRenderedPageBreak/>
              <w:t>được lọc. Tiêu chuẩn kỹ thuật của bộ lọc được sử dụng và tần suất thay đổi không khí phải được lập thành văn bản, dựa trên đánh giá rủi ro có tính đến nguồn khí và yêu cầu duy trì áp suất dương so với các khu vực xung quanh.</w:t>
            </w:r>
          </w:p>
        </w:tc>
        <w:tc>
          <w:tcPr>
            <w:tcW w:w="1284" w:type="dxa"/>
            <w:shd w:val="clear" w:color="auto" w:fill="FFFFFF" w:themeFill="background1"/>
          </w:tcPr>
          <w:p w14:paraId="77E3514F" w14:textId="77777777" w:rsidR="002969A3" w:rsidRPr="00D47004" w:rsidRDefault="002969A3" w:rsidP="002969A3">
            <w:pPr>
              <w:spacing w:before="120" w:after="120"/>
              <w:rPr>
                <w:rFonts w:asciiTheme="majorHAnsi" w:hAnsiTheme="majorHAnsi" w:cstheme="majorHAnsi"/>
                <w:b/>
                <w:sz w:val="20"/>
                <w:szCs w:val="20"/>
              </w:rPr>
            </w:pPr>
          </w:p>
        </w:tc>
        <w:tc>
          <w:tcPr>
            <w:tcW w:w="3263" w:type="dxa"/>
            <w:shd w:val="clear" w:color="auto" w:fill="FFFFFF" w:themeFill="background1"/>
          </w:tcPr>
          <w:p w14:paraId="66B3489F" w14:textId="77777777" w:rsidR="002969A3" w:rsidRPr="00D47004" w:rsidRDefault="002969A3" w:rsidP="002969A3">
            <w:pPr>
              <w:spacing w:before="120" w:after="120"/>
              <w:rPr>
                <w:rFonts w:asciiTheme="majorHAnsi" w:hAnsiTheme="majorHAnsi" w:cstheme="majorHAnsi"/>
                <w:b/>
                <w:sz w:val="20"/>
                <w:szCs w:val="20"/>
              </w:rPr>
            </w:pPr>
          </w:p>
        </w:tc>
      </w:tr>
      <w:tr w:rsidR="00B47194" w:rsidRPr="00D47004" w14:paraId="4B5E3558" w14:textId="77777777" w:rsidTr="00A669C7">
        <w:tc>
          <w:tcPr>
            <w:tcW w:w="851" w:type="dxa"/>
            <w:shd w:val="clear" w:color="auto" w:fill="D6E9B2"/>
          </w:tcPr>
          <w:p w14:paraId="32B0BBCF" w14:textId="77777777" w:rsidR="00FF62A6" w:rsidRPr="00D47004" w:rsidRDefault="00FF62A6" w:rsidP="00FF62A6">
            <w:pPr>
              <w:spacing w:before="120" w:after="120"/>
              <w:rPr>
                <w:rFonts w:asciiTheme="majorHAnsi" w:hAnsiTheme="majorHAnsi" w:cstheme="majorHAnsi"/>
                <w:b/>
                <w:sz w:val="20"/>
                <w:szCs w:val="20"/>
              </w:rPr>
            </w:pPr>
            <w:r w:rsidRPr="00D47004">
              <w:rPr>
                <w:rFonts w:asciiTheme="majorHAnsi" w:hAnsiTheme="majorHAnsi" w:cstheme="majorHAnsi"/>
                <w:b/>
                <w:sz w:val="20"/>
              </w:rPr>
              <w:t>8.2.3</w:t>
            </w:r>
          </w:p>
        </w:tc>
        <w:tc>
          <w:tcPr>
            <w:tcW w:w="709" w:type="dxa"/>
            <w:shd w:val="clear" w:color="auto" w:fill="FBD4B2"/>
          </w:tcPr>
          <w:p w14:paraId="16C53CBB" w14:textId="5DB2E2B9" w:rsidR="00FF62A6" w:rsidRPr="00D47004" w:rsidRDefault="00FF62A6" w:rsidP="00FF62A6">
            <w:pPr>
              <w:spacing w:before="120" w:after="120"/>
              <w:rPr>
                <w:rFonts w:asciiTheme="majorHAnsi" w:hAnsiTheme="majorHAnsi" w:cstheme="majorHAns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40040748" w14:textId="77777777" w:rsidR="00FF62A6" w:rsidRPr="00D47004" w:rsidRDefault="00FF62A6" w:rsidP="00FF62A6">
            <w:pPr>
              <w:pStyle w:val="para"/>
              <w:rPr>
                <w:rFonts w:asciiTheme="majorHAnsi" w:hAnsiTheme="majorHAnsi" w:cstheme="majorHAnsi"/>
                <w:sz w:val="20"/>
                <w:szCs w:val="20"/>
              </w:rPr>
            </w:pPr>
            <w:r w:rsidRPr="00D47004">
              <w:rPr>
                <w:rFonts w:asciiTheme="majorHAnsi" w:hAnsiTheme="majorHAnsi" w:cstheme="majorHAnsi"/>
                <w:sz w:val="20"/>
              </w:rPr>
              <w:t>Khi nhà máy có các bức tường di động như một phần của thiết kế của khu vực có rủi ro cao hoặc chăm sóc cao (ví dụ: để cho phép di chuyển không thường xuyên các hạng mục lớn hoặc thiết bị bảo trì chuyên dụng), các quy trình phải được thực hiện để đảm bảo:</w:t>
            </w:r>
          </w:p>
          <w:p w14:paraId="759838CF" w14:textId="77777777" w:rsidR="00FF62A6" w:rsidRPr="00D47004" w:rsidRDefault="00FF62A6" w:rsidP="00CA662E">
            <w:pPr>
              <w:pStyle w:val="ListBullet"/>
              <w:numPr>
                <w:ilvl w:val="0"/>
                <w:numId w:val="1"/>
              </w:numPr>
            </w:pPr>
            <w:r w:rsidRPr="00D47004">
              <w:t>các bức tường di động vừa khít</w:t>
            </w:r>
          </w:p>
          <w:p w14:paraId="6BC84D5D" w14:textId="77777777" w:rsidR="00FF62A6" w:rsidRPr="00D47004" w:rsidRDefault="00FF62A6" w:rsidP="00CA662E">
            <w:pPr>
              <w:pStyle w:val="ListBullet"/>
              <w:numPr>
                <w:ilvl w:val="0"/>
                <w:numId w:val="1"/>
              </w:numPr>
            </w:pPr>
            <w:r w:rsidRPr="00D47004">
              <w:t>quản lý sử dụng các bức tường</w:t>
            </w:r>
          </w:p>
          <w:p w14:paraId="68090736" w14:textId="77777777" w:rsidR="00490EAB" w:rsidRPr="00D47004" w:rsidRDefault="00FF62A6" w:rsidP="00CA662E">
            <w:pPr>
              <w:pStyle w:val="ListBullet"/>
              <w:numPr>
                <w:ilvl w:val="0"/>
                <w:numId w:val="1"/>
              </w:numPr>
            </w:pPr>
            <w:r w:rsidRPr="00D47004">
              <w:t>việc di chuyển các bức tường được ủy quyền và chỉ được hoàn thành bởi nhân viên được đào tạo và có thẩm quyền</w:t>
            </w:r>
          </w:p>
          <w:p w14:paraId="27B787E2" w14:textId="67C41290" w:rsidR="00FF62A6" w:rsidRPr="00D47004" w:rsidRDefault="00FF62A6" w:rsidP="00CA662E">
            <w:pPr>
              <w:pStyle w:val="ListBullet"/>
              <w:numPr>
                <w:ilvl w:val="0"/>
                <w:numId w:val="1"/>
              </w:numPr>
            </w:pPr>
            <w:r w:rsidRPr="00D47004">
              <w:t>quy trình làm sạch và cải tạo được thực hiện và hoàn thành trước khi sản xuất.</w:t>
            </w:r>
          </w:p>
        </w:tc>
        <w:tc>
          <w:tcPr>
            <w:tcW w:w="1284" w:type="dxa"/>
            <w:shd w:val="clear" w:color="auto" w:fill="FFFFFF" w:themeFill="background1"/>
          </w:tcPr>
          <w:p w14:paraId="46E4BA8C" w14:textId="77777777" w:rsidR="00FF62A6" w:rsidRPr="00D47004" w:rsidRDefault="00FF62A6" w:rsidP="00FF62A6">
            <w:pPr>
              <w:spacing w:before="120" w:after="120"/>
              <w:rPr>
                <w:rFonts w:asciiTheme="majorHAnsi" w:hAnsiTheme="majorHAnsi" w:cstheme="majorHAnsi"/>
                <w:b/>
                <w:sz w:val="20"/>
                <w:szCs w:val="20"/>
              </w:rPr>
            </w:pPr>
          </w:p>
        </w:tc>
        <w:tc>
          <w:tcPr>
            <w:tcW w:w="3263" w:type="dxa"/>
            <w:shd w:val="clear" w:color="auto" w:fill="FFFFFF" w:themeFill="background1"/>
          </w:tcPr>
          <w:p w14:paraId="4FD577B5" w14:textId="77777777" w:rsidR="00FF62A6" w:rsidRPr="00D47004" w:rsidRDefault="00FF62A6" w:rsidP="00FF62A6">
            <w:pPr>
              <w:spacing w:before="120" w:after="120"/>
              <w:rPr>
                <w:rFonts w:asciiTheme="majorHAnsi" w:hAnsiTheme="majorHAnsi" w:cstheme="majorHAnsi"/>
                <w:b/>
                <w:sz w:val="20"/>
                <w:szCs w:val="20"/>
              </w:rPr>
            </w:pPr>
          </w:p>
        </w:tc>
      </w:tr>
      <w:tr w:rsidR="00FF62A6" w:rsidRPr="00D47004" w14:paraId="598E4FF0" w14:textId="77777777" w:rsidTr="00186997">
        <w:tc>
          <w:tcPr>
            <w:tcW w:w="1560" w:type="dxa"/>
            <w:gridSpan w:val="2"/>
            <w:shd w:val="clear" w:color="auto" w:fill="92D050"/>
          </w:tcPr>
          <w:p w14:paraId="2169371A" w14:textId="77777777" w:rsidR="00FF62A6" w:rsidRPr="00D47004" w:rsidRDefault="00FF62A6" w:rsidP="00FF62A6">
            <w:pPr>
              <w:spacing w:before="120" w:after="120"/>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8.3</w:t>
            </w:r>
          </w:p>
        </w:tc>
        <w:tc>
          <w:tcPr>
            <w:tcW w:w="8224" w:type="dxa"/>
            <w:gridSpan w:val="3"/>
            <w:tcBorders>
              <w:top w:val="single" w:sz="4" w:space="0" w:color="auto"/>
              <w:left w:val="single" w:sz="4" w:space="0" w:color="auto"/>
              <w:bottom w:val="single" w:sz="4" w:space="0" w:color="auto"/>
            </w:tcBorders>
            <w:shd w:val="clear" w:color="auto" w:fill="92D050"/>
          </w:tcPr>
          <w:p w14:paraId="5C7397AB" w14:textId="68B5BFA0" w:rsidR="00FF62A6" w:rsidRPr="00D47004" w:rsidRDefault="00B914AB" w:rsidP="00FF62A6">
            <w:pPr>
              <w:spacing w:before="120" w:after="120"/>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Bảo trì trong các vùng rủi ro cao và quan tâm cao</w:t>
            </w:r>
          </w:p>
        </w:tc>
      </w:tr>
      <w:tr w:rsidR="00186997" w:rsidRPr="00D47004" w14:paraId="0EF5C205" w14:textId="77777777" w:rsidTr="00A669C7">
        <w:tc>
          <w:tcPr>
            <w:tcW w:w="1560" w:type="dxa"/>
            <w:gridSpan w:val="2"/>
            <w:shd w:val="clear" w:color="auto" w:fill="D6E9B2"/>
          </w:tcPr>
          <w:p w14:paraId="439D9BB4" w14:textId="77777777" w:rsidR="00FF62A6" w:rsidRPr="00D47004" w:rsidRDefault="00FF62A6" w:rsidP="00FF62A6">
            <w:pPr>
              <w:spacing w:before="120" w:after="120"/>
              <w:rPr>
                <w:rFonts w:asciiTheme="majorHAnsi" w:hAnsiTheme="majorHAnsi" w:cstheme="majorHAnsi"/>
                <w:b/>
                <w:sz w:val="20"/>
                <w:szCs w:val="20"/>
              </w:rPr>
            </w:pPr>
            <w:r w:rsidRPr="00D47004">
              <w:rPr>
                <w:rFonts w:asciiTheme="majorHAnsi" w:hAnsiTheme="majorHAnsi" w:cstheme="majorHAnsi"/>
                <w:b/>
                <w:sz w:val="20"/>
              </w:rPr>
              <w:t>Điều khoản</w:t>
            </w:r>
          </w:p>
        </w:tc>
        <w:tc>
          <w:tcPr>
            <w:tcW w:w="3677" w:type="dxa"/>
            <w:tcBorders>
              <w:top w:val="single" w:sz="4" w:space="0" w:color="auto"/>
              <w:left w:val="single" w:sz="4" w:space="0" w:color="auto"/>
              <w:bottom w:val="single" w:sz="4" w:space="0" w:color="auto"/>
            </w:tcBorders>
            <w:shd w:val="clear" w:color="auto" w:fill="auto"/>
          </w:tcPr>
          <w:p w14:paraId="106B295A" w14:textId="77777777" w:rsidR="00FF62A6" w:rsidRPr="00D47004" w:rsidRDefault="00FF62A6" w:rsidP="00FF62A6">
            <w:pPr>
              <w:spacing w:before="120" w:after="120"/>
              <w:rPr>
                <w:rFonts w:asciiTheme="majorHAnsi" w:hAnsiTheme="majorHAnsi" w:cstheme="majorHAnsi"/>
                <w:b/>
                <w:sz w:val="20"/>
                <w:szCs w:val="20"/>
              </w:rPr>
            </w:pPr>
            <w:r w:rsidRPr="00D47004">
              <w:rPr>
                <w:rFonts w:asciiTheme="majorHAnsi" w:hAnsiTheme="majorHAnsi" w:cstheme="majorHAnsi"/>
                <w:b/>
                <w:sz w:val="20"/>
              </w:rPr>
              <w:t>Các yêu cầu</w:t>
            </w:r>
          </w:p>
        </w:tc>
        <w:tc>
          <w:tcPr>
            <w:tcW w:w="1284" w:type="dxa"/>
            <w:tcBorders>
              <w:top w:val="single" w:sz="4" w:space="0" w:color="auto"/>
              <w:left w:val="single" w:sz="4" w:space="0" w:color="auto"/>
              <w:bottom w:val="single" w:sz="4" w:space="0" w:color="auto"/>
            </w:tcBorders>
            <w:shd w:val="clear" w:color="auto" w:fill="auto"/>
          </w:tcPr>
          <w:p w14:paraId="7A1E16D1" w14:textId="77777777" w:rsidR="00FF62A6" w:rsidRPr="00D47004" w:rsidRDefault="00FF62A6" w:rsidP="00FF62A6">
            <w:pPr>
              <w:spacing w:before="120" w:after="120"/>
              <w:rPr>
                <w:rFonts w:asciiTheme="majorHAnsi" w:hAnsiTheme="majorHAnsi" w:cstheme="majorHAnsi"/>
                <w:b/>
                <w:sz w:val="20"/>
                <w:szCs w:val="20"/>
              </w:rPr>
            </w:pPr>
            <w:r w:rsidRPr="00D47004">
              <w:rPr>
                <w:rFonts w:asciiTheme="majorHAnsi" w:hAnsiTheme="majorHAnsi" w:cstheme="majorHAnsi"/>
                <w:b/>
                <w:sz w:val="20"/>
              </w:rPr>
              <w:t>Tuân thủ</w:t>
            </w:r>
          </w:p>
        </w:tc>
        <w:tc>
          <w:tcPr>
            <w:tcW w:w="3263" w:type="dxa"/>
            <w:tcBorders>
              <w:top w:val="single" w:sz="4" w:space="0" w:color="auto"/>
              <w:left w:val="single" w:sz="4" w:space="0" w:color="auto"/>
              <w:bottom w:val="single" w:sz="4" w:space="0" w:color="auto"/>
            </w:tcBorders>
            <w:shd w:val="clear" w:color="auto" w:fill="auto"/>
          </w:tcPr>
          <w:p w14:paraId="6F5E47CF" w14:textId="1C578E3F" w:rsidR="00FF62A6" w:rsidRPr="00D47004" w:rsidRDefault="00186997" w:rsidP="00FF62A6">
            <w:pPr>
              <w:spacing w:before="120" w:after="120"/>
              <w:rPr>
                <w:rFonts w:asciiTheme="majorHAnsi" w:hAnsiTheme="majorHAnsi" w:cstheme="majorHAnsi"/>
                <w:b/>
                <w:sz w:val="20"/>
                <w:szCs w:val="20"/>
              </w:rPr>
            </w:pPr>
            <w:r w:rsidRPr="00D47004">
              <w:rPr>
                <w:rFonts w:asciiTheme="majorHAnsi" w:hAnsiTheme="majorHAnsi" w:cstheme="majorHAnsi"/>
                <w:b/>
                <w:sz w:val="20"/>
              </w:rPr>
              <w:t>Bình luận</w:t>
            </w:r>
          </w:p>
        </w:tc>
      </w:tr>
      <w:tr w:rsidR="00186997" w:rsidRPr="00D47004" w14:paraId="42EA31B1"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97581E" w:rsidRPr="00D47004" w:rsidRDefault="0097581E" w:rsidP="0097581E">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8.3.1</w:t>
            </w:r>
          </w:p>
        </w:tc>
        <w:tc>
          <w:tcPr>
            <w:tcW w:w="3677" w:type="dxa"/>
            <w:tcBorders>
              <w:top w:val="single" w:sz="4" w:space="0" w:color="auto"/>
              <w:left w:val="single" w:sz="4" w:space="0" w:color="auto"/>
              <w:bottom w:val="single" w:sz="4" w:space="0" w:color="auto"/>
              <w:right w:val="single" w:sz="4" w:space="0" w:color="auto"/>
            </w:tcBorders>
          </w:tcPr>
          <w:p w14:paraId="5ABDAD9B" w14:textId="31007AE8" w:rsidR="0097581E" w:rsidRPr="00D47004" w:rsidRDefault="0097581E" w:rsidP="0097581E">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hoạt động bảo trì được thực hiện ở các khu vực rủi ro cao và quan tâm cao phải tôn trọng các yêu cầu tách biệt của khu vực. Bất cứ khi nào có thể, công cụ và thiết bị phải được dành riêng để sử dụng trong các khu vực đó và được giữ lại trong cùng một khu vực.</w:t>
            </w:r>
          </w:p>
        </w:tc>
        <w:tc>
          <w:tcPr>
            <w:tcW w:w="1284" w:type="dxa"/>
            <w:tcBorders>
              <w:top w:val="single" w:sz="4" w:space="0" w:color="auto"/>
              <w:left w:val="single" w:sz="4" w:space="0" w:color="auto"/>
              <w:bottom w:val="single" w:sz="4" w:space="0" w:color="auto"/>
            </w:tcBorders>
            <w:shd w:val="clear" w:color="auto" w:fill="auto"/>
          </w:tcPr>
          <w:p w14:paraId="39BA0892" w14:textId="77777777" w:rsidR="0097581E" w:rsidRPr="00D47004" w:rsidRDefault="0097581E" w:rsidP="0097581E">
            <w:pPr>
              <w:spacing w:before="120" w:after="120"/>
              <w:rPr>
                <w:rFonts w:asciiTheme="majorHAnsi" w:hAnsiTheme="majorHAnsi" w:cstheme="majorHAnsi"/>
                <w:b/>
                <w:sz w:val="20"/>
                <w:szCs w:val="20"/>
              </w:rPr>
            </w:pPr>
          </w:p>
        </w:tc>
        <w:tc>
          <w:tcPr>
            <w:tcW w:w="3263" w:type="dxa"/>
            <w:tcBorders>
              <w:top w:val="single" w:sz="4" w:space="0" w:color="auto"/>
              <w:left w:val="single" w:sz="4" w:space="0" w:color="auto"/>
              <w:bottom w:val="single" w:sz="4" w:space="0" w:color="auto"/>
            </w:tcBorders>
            <w:shd w:val="clear" w:color="auto" w:fill="auto"/>
          </w:tcPr>
          <w:p w14:paraId="30E7AD25" w14:textId="77777777" w:rsidR="0097581E" w:rsidRPr="00D47004" w:rsidRDefault="0097581E" w:rsidP="0097581E">
            <w:pPr>
              <w:spacing w:before="120" w:after="120"/>
              <w:rPr>
                <w:rFonts w:asciiTheme="majorHAnsi" w:hAnsiTheme="majorHAnsi" w:cstheme="majorHAnsi"/>
                <w:b/>
                <w:sz w:val="20"/>
                <w:szCs w:val="20"/>
              </w:rPr>
            </w:pPr>
          </w:p>
        </w:tc>
      </w:tr>
      <w:tr w:rsidR="00186997" w:rsidRPr="00D47004" w14:paraId="7D178353"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796BF3" w:rsidRPr="00D47004" w:rsidRDefault="00796BF3" w:rsidP="00796BF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8.3.2</w:t>
            </w:r>
          </w:p>
        </w:tc>
        <w:tc>
          <w:tcPr>
            <w:tcW w:w="3677" w:type="dxa"/>
            <w:tcBorders>
              <w:top w:val="single" w:sz="4" w:space="0" w:color="auto"/>
              <w:left w:val="single" w:sz="4" w:space="0" w:color="auto"/>
              <w:bottom w:val="single" w:sz="4" w:space="0" w:color="auto"/>
              <w:right w:val="single" w:sz="4" w:space="0" w:color="auto"/>
            </w:tcBorders>
          </w:tcPr>
          <w:p w14:paraId="5B3E9EE9" w14:textId="77777777" w:rsidR="00796BF3" w:rsidRPr="00D47004" w:rsidRDefault="00796BF3" w:rsidP="00796BF3">
            <w:pPr>
              <w:pStyle w:val="para"/>
              <w:rPr>
                <w:rFonts w:asciiTheme="majorHAnsi" w:hAnsiTheme="majorHAnsi" w:cstheme="majorHAnsi"/>
                <w:sz w:val="20"/>
                <w:szCs w:val="20"/>
              </w:rPr>
            </w:pPr>
            <w:r w:rsidRPr="00D47004">
              <w:rPr>
                <w:rFonts w:asciiTheme="majorHAnsi" w:hAnsiTheme="majorHAnsi" w:cstheme="majorHAnsi"/>
                <w:sz w:val="20"/>
              </w:rPr>
              <w:t>Trường hợp thiết bị được đem ra khỏi khu vực rủi ro cao hoặc quan tâm cao, nhà máy phải có quy trình để đảm bảo vệ sinh và loại bỏ các mối nguy nhiễm bẩn trước khi được chấp nhận trở lại khu vực.</w:t>
            </w:r>
          </w:p>
          <w:p w14:paraId="30AC10F1" w14:textId="0C63276A" w:rsidR="00796BF3" w:rsidRPr="00D47004" w:rsidRDefault="00796BF3" w:rsidP="00796BF3">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Hồ sơ chấp nhận trở lại khu vực phải được duy trì.</w:t>
            </w:r>
          </w:p>
        </w:tc>
        <w:tc>
          <w:tcPr>
            <w:tcW w:w="1284" w:type="dxa"/>
            <w:tcBorders>
              <w:top w:val="single" w:sz="4" w:space="0" w:color="auto"/>
              <w:left w:val="single" w:sz="4" w:space="0" w:color="auto"/>
              <w:bottom w:val="single" w:sz="4" w:space="0" w:color="auto"/>
            </w:tcBorders>
            <w:shd w:val="clear" w:color="auto" w:fill="auto"/>
          </w:tcPr>
          <w:p w14:paraId="5412C97D" w14:textId="77777777" w:rsidR="00796BF3" w:rsidRPr="00D47004" w:rsidRDefault="00796BF3" w:rsidP="00796BF3">
            <w:pPr>
              <w:spacing w:before="120" w:after="120"/>
              <w:rPr>
                <w:rFonts w:asciiTheme="majorHAnsi" w:hAnsiTheme="majorHAnsi" w:cstheme="majorHAnsi"/>
                <w:b/>
                <w:sz w:val="20"/>
                <w:szCs w:val="20"/>
              </w:rPr>
            </w:pPr>
          </w:p>
        </w:tc>
        <w:tc>
          <w:tcPr>
            <w:tcW w:w="3263" w:type="dxa"/>
            <w:tcBorders>
              <w:top w:val="single" w:sz="4" w:space="0" w:color="auto"/>
              <w:left w:val="single" w:sz="4" w:space="0" w:color="auto"/>
              <w:bottom w:val="single" w:sz="4" w:space="0" w:color="auto"/>
            </w:tcBorders>
            <w:shd w:val="clear" w:color="auto" w:fill="auto"/>
          </w:tcPr>
          <w:p w14:paraId="6FC89560" w14:textId="77777777" w:rsidR="00796BF3" w:rsidRPr="00D47004" w:rsidRDefault="00796BF3" w:rsidP="00796BF3">
            <w:pPr>
              <w:spacing w:before="120" w:after="120"/>
              <w:rPr>
                <w:rFonts w:asciiTheme="majorHAnsi" w:hAnsiTheme="majorHAnsi" w:cstheme="majorHAnsi"/>
                <w:b/>
                <w:sz w:val="20"/>
                <w:szCs w:val="20"/>
              </w:rPr>
            </w:pPr>
          </w:p>
        </w:tc>
      </w:tr>
      <w:tr w:rsidR="00186997" w:rsidRPr="00D47004" w14:paraId="1ABD339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7C2422" w:rsidRPr="00D47004" w:rsidRDefault="007C2422" w:rsidP="007C2422">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8.3.3</w:t>
            </w:r>
          </w:p>
        </w:tc>
        <w:tc>
          <w:tcPr>
            <w:tcW w:w="3677" w:type="dxa"/>
            <w:tcBorders>
              <w:top w:val="single" w:sz="4" w:space="0" w:color="auto"/>
              <w:left w:val="single" w:sz="4" w:space="0" w:color="auto"/>
              <w:bottom w:val="single" w:sz="4" w:space="0" w:color="auto"/>
              <w:right w:val="single" w:sz="4" w:space="0" w:color="auto"/>
            </w:tcBorders>
          </w:tcPr>
          <w:p w14:paraId="199B374A" w14:textId="77777777" w:rsidR="007C2422" w:rsidRPr="00D47004" w:rsidRDefault="007C2422" w:rsidP="007C2422">
            <w:pPr>
              <w:pStyle w:val="para"/>
              <w:rPr>
                <w:rFonts w:asciiTheme="majorHAnsi" w:hAnsiTheme="majorHAnsi" w:cstheme="majorHAnsi"/>
                <w:sz w:val="20"/>
                <w:szCs w:val="20"/>
              </w:rPr>
            </w:pPr>
            <w:r w:rsidRPr="00D47004">
              <w:rPr>
                <w:rFonts w:asciiTheme="majorHAnsi" w:hAnsiTheme="majorHAnsi" w:cstheme="majorHAnsi"/>
                <w:sz w:val="20"/>
              </w:rPr>
              <w:t>Trường hợp thiết bị di động (ví dụ: thiết bị cầm tay) được sử dụng ở các khu vực rủi ro cao hoặc quan tâm, các vật dụng này phải:</w:t>
            </w:r>
          </w:p>
          <w:p w14:paraId="4456900A" w14:textId="77777777" w:rsidR="00763ED3" w:rsidRPr="00D47004" w:rsidRDefault="007C2422" w:rsidP="00CA662E">
            <w:pPr>
              <w:pStyle w:val="ListBullet"/>
              <w:numPr>
                <w:ilvl w:val="0"/>
                <w:numId w:val="1"/>
              </w:numPr>
            </w:pPr>
            <w:r w:rsidRPr="00D47004">
              <w:lastRenderedPageBreak/>
              <w:t>đặc biệt trực quan và chuyên dụng để sử dụng trong khu vực đó, hoặc</w:t>
            </w:r>
          </w:p>
          <w:p w14:paraId="00A67608" w14:textId="2A2764E6" w:rsidR="007C2422" w:rsidRPr="00D47004" w:rsidRDefault="007C2422" w:rsidP="00CA662E">
            <w:pPr>
              <w:pStyle w:val="ListBullet"/>
              <w:numPr>
                <w:ilvl w:val="0"/>
                <w:numId w:val="1"/>
              </w:numPr>
            </w:pPr>
            <w:r w:rsidRPr="00D47004">
              <w:t>có các quy trình cụ thể (ví dụ: vệ sinh đầy đủ) để đảm bảo việc sử dụng không gây nhiễm bẩn.</w:t>
            </w:r>
          </w:p>
        </w:tc>
        <w:tc>
          <w:tcPr>
            <w:tcW w:w="1284" w:type="dxa"/>
            <w:tcBorders>
              <w:top w:val="single" w:sz="4" w:space="0" w:color="auto"/>
              <w:left w:val="single" w:sz="4" w:space="0" w:color="auto"/>
              <w:bottom w:val="single" w:sz="4" w:space="0" w:color="auto"/>
            </w:tcBorders>
            <w:shd w:val="clear" w:color="auto" w:fill="auto"/>
          </w:tcPr>
          <w:p w14:paraId="0D0AC6EF" w14:textId="77777777" w:rsidR="007C2422" w:rsidRPr="00D47004" w:rsidRDefault="007C2422" w:rsidP="007C2422">
            <w:pPr>
              <w:spacing w:before="120" w:after="120"/>
              <w:rPr>
                <w:rFonts w:asciiTheme="majorHAnsi" w:hAnsiTheme="majorHAnsi" w:cstheme="majorHAnsi"/>
                <w:b/>
                <w:sz w:val="20"/>
                <w:szCs w:val="20"/>
              </w:rPr>
            </w:pPr>
          </w:p>
        </w:tc>
        <w:tc>
          <w:tcPr>
            <w:tcW w:w="3263" w:type="dxa"/>
            <w:tcBorders>
              <w:top w:val="single" w:sz="4" w:space="0" w:color="auto"/>
              <w:left w:val="single" w:sz="4" w:space="0" w:color="auto"/>
              <w:bottom w:val="single" w:sz="4" w:space="0" w:color="auto"/>
            </w:tcBorders>
            <w:shd w:val="clear" w:color="auto" w:fill="auto"/>
          </w:tcPr>
          <w:p w14:paraId="717E70E0" w14:textId="77777777" w:rsidR="007C2422" w:rsidRPr="00D47004" w:rsidRDefault="007C2422" w:rsidP="007C2422">
            <w:pPr>
              <w:spacing w:before="120" w:after="120"/>
              <w:rPr>
                <w:rFonts w:asciiTheme="majorHAnsi" w:hAnsiTheme="majorHAnsi" w:cstheme="majorHAnsi"/>
                <w:b/>
                <w:sz w:val="20"/>
                <w:szCs w:val="20"/>
              </w:rPr>
            </w:pPr>
          </w:p>
        </w:tc>
      </w:tr>
      <w:tr w:rsidR="007C2422" w:rsidRPr="00D47004" w14:paraId="32685483"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D47004" w:rsidRDefault="007C2422" w:rsidP="007C2422">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FFFFFF" w:themeColor="background1"/>
                <w:sz w:val="20"/>
              </w:rPr>
              <w:t>8.4</w:t>
            </w:r>
          </w:p>
        </w:tc>
        <w:tc>
          <w:tcPr>
            <w:tcW w:w="8224" w:type="dxa"/>
            <w:gridSpan w:val="3"/>
            <w:tcBorders>
              <w:top w:val="single" w:sz="4" w:space="0" w:color="auto"/>
              <w:left w:val="single" w:sz="4" w:space="0" w:color="auto"/>
              <w:bottom w:val="single" w:sz="4" w:space="0" w:color="auto"/>
            </w:tcBorders>
            <w:shd w:val="clear" w:color="auto" w:fill="92D050"/>
          </w:tcPr>
          <w:p w14:paraId="08FB7947" w14:textId="77777777" w:rsidR="007C2422" w:rsidRPr="00D47004" w:rsidRDefault="007C2422" w:rsidP="007C2422">
            <w:pPr>
              <w:spacing w:after="240" w:line="259" w:lineRule="auto"/>
              <w:rPr>
                <w:rFonts w:asciiTheme="majorHAnsi" w:hAnsiTheme="majorHAnsi" w:cstheme="majorHAnsi"/>
                <w:color w:val="000000"/>
                <w:sz w:val="20"/>
                <w:szCs w:val="20"/>
              </w:rPr>
            </w:pPr>
            <w:r w:rsidRPr="00D47004">
              <w:rPr>
                <w:rFonts w:asciiTheme="majorHAnsi" w:hAnsiTheme="majorHAnsi" w:cstheme="majorHAnsi"/>
                <w:color w:val="FFFFFF" w:themeColor="background1"/>
                <w:sz w:val="20"/>
              </w:rPr>
              <w:t>Tiện ích dành cho nhân viên trong các vùng rủi ro cao và quan tâm cao</w:t>
            </w:r>
          </w:p>
        </w:tc>
      </w:tr>
      <w:tr w:rsidR="00186997" w:rsidRPr="00D47004" w14:paraId="17C3FC9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77777777" w:rsidR="007C2422" w:rsidRPr="00D47004" w:rsidRDefault="007C2422" w:rsidP="007C2422">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7" w:type="dxa"/>
            <w:tcBorders>
              <w:top w:val="single" w:sz="4" w:space="0" w:color="auto"/>
              <w:left w:val="single" w:sz="4" w:space="0" w:color="auto"/>
              <w:bottom w:val="single" w:sz="4" w:space="0" w:color="auto"/>
            </w:tcBorders>
            <w:shd w:val="clear" w:color="auto" w:fill="auto"/>
          </w:tcPr>
          <w:p w14:paraId="0CC3E007" w14:textId="77777777" w:rsidR="007C2422" w:rsidRPr="00D47004" w:rsidRDefault="007C2422" w:rsidP="007C2422">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84" w:type="dxa"/>
            <w:tcBorders>
              <w:top w:val="single" w:sz="4" w:space="0" w:color="auto"/>
              <w:left w:val="single" w:sz="4" w:space="0" w:color="auto"/>
              <w:bottom w:val="single" w:sz="4" w:space="0" w:color="auto"/>
            </w:tcBorders>
            <w:shd w:val="clear" w:color="auto" w:fill="auto"/>
          </w:tcPr>
          <w:p w14:paraId="51761740" w14:textId="77777777" w:rsidR="007C2422" w:rsidRPr="00D47004" w:rsidRDefault="007C2422" w:rsidP="007C2422">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263" w:type="dxa"/>
            <w:tcBorders>
              <w:top w:val="single" w:sz="4" w:space="0" w:color="auto"/>
              <w:left w:val="single" w:sz="4" w:space="0" w:color="auto"/>
              <w:bottom w:val="single" w:sz="4" w:space="0" w:color="auto"/>
            </w:tcBorders>
            <w:shd w:val="clear" w:color="auto" w:fill="auto"/>
          </w:tcPr>
          <w:p w14:paraId="3A66E09F" w14:textId="4B497276" w:rsidR="007C2422" w:rsidRPr="00D47004" w:rsidRDefault="005D4B8A" w:rsidP="007C2422">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186997" w:rsidRPr="00D47004" w14:paraId="077663B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D47004" w:rsidRDefault="00876FF9" w:rsidP="00876FF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8.4.1</w:t>
            </w:r>
          </w:p>
        </w:tc>
        <w:tc>
          <w:tcPr>
            <w:tcW w:w="3677" w:type="dxa"/>
            <w:tcBorders>
              <w:top w:val="single" w:sz="4" w:space="0" w:color="auto"/>
              <w:left w:val="single" w:sz="4" w:space="0" w:color="auto"/>
              <w:bottom w:val="single" w:sz="4" w:space="0" w:color="auto"/>
              <w:right w:val="single" w:sz="4" w:space="0" w:color="auto"/>
            </w:tcBorders>
          </w:tcPr>
          <w:p w14:paraId="6C0410B6" w14:textId="77777777" w:rsidR="00876FF9" w:rsidRPr="00D47004" w:rsidRDefault="00876FF9" w:rsidP="00876FF9">
            <w:pPr>
              <w:pStyle w:val="para"/>
              <w:rPr>
                <w:rFonts w:asciiTheme="majorHAnsi" w:hAnsiTheme="majorHAnsi" w:cstheme="majorHAnsi"/>
                <w:sz w:val="20"/>
                <w:szCs w:val="20"/>
              </w:rPr>
            </w:pPr>
            <w:r w:rsidRPr="00D47004">
              <w:rPr>
                <w:rFonts w:asciiTheme="majorHAnsi" w:hAnsiTheme="majorHAnsi" w:cstheme="majorHAnsi"/>
                <w:sz w:val="20"/>
              </w:rPr>
              <w:t>Trường hợp hoạt động bao gồm khu vực rủi ro cao hoặc quan tâm cao, nhân viên phải đi qua một phòng thay bảo hộ quy định cụ thể tại lối vào khu vực. Các phòng thay bảo hộ phải kết hợp:</w:t>
            </w:r>
          </w:p>
          <w:p w14:paraId="73020FCC" w14:textId="77777777" w:rsidR="00876FF9" w:rsidRPr="00D47004" w:rsidRDefault="00876FF9" w:rsidP="00CA662E">
            <w:pPr>
              <w:pStyle w:val="ListBullet"/>
              <w:numPr>
                <w:ilvl w:val="0"/>
                <w:numId w:val="1"/>
              </w:numPr>
            </w:pPr>
            <w:r w:rsidRPr="00D47004">
              <w:t>hướng dẫn rõ ràng về trình tự thay quần áo bảo hộ chuyên dụng vào và ra để ngăn ngừa nhiễm bẩn quần áo sạch</w:t>
            </w:r>
          </w:p>
          <w:p w14:paraId="312504B7" w14:textId="77777777" w:rsidR="00876FF9" w:rsidRPr="00D47004" w:rsidRDefault="00876FF9" w:rsidP="00CA662E">
            <w:pPr>
              <w:pStyle w:val="ListBullet"/>
              <w:numPr>
                <w:ilvl w:val="0"/>
                <w:numId w:val="1"/>
              </w:numPr>
            </w:pPr>
            <w:r w:rsidRPr="00D47004">
              <w:t>quần áo bảo hộ khác với quần áo được mặc ở các khu vực khác và không được mặc ở khu vực bên ngoài</w:t>
            </w:r>
          </w:p>
          <w:p w14:paraId="7432A0D7" w14:textId="77777777" w:rsidR="00876FF9" w:rsidRPr="00D47004" w:rsidRDefault="00876FF9" w:rsidP="00CA662E">
            <w:pPr>
              <w:pStyle w:val="ListBullet"/>
              <w:numPr>
                <w:ilvl w:val="0"/>
                <w:numId w:val="1"/>
              </w:numPr>
            </w:pPr>
            <w:r w:rsidRPr="00D47004">
              <w:t>lịch trình rửa tay trong quá trình thay bảo hộ để ngăn ngừa nhiễm bẩn quần áo sạch (tức là rửa tay sau khi bọc tóc và giày dép đã được mang vào, nhưng trước khi xử lý quần áo bảo hộ sạch)</w:t>
            </w:r>
          </w:p>
          <w:p w14:paraId="5551596E" w14:textId="77777777" w:rsidR="00876FF9" w:rsidRPr="00D47004" w:rsidRDefault="00876FF9" w:rsidP="00CA662E">
            <w:pPr>
              <w:pStyle w:val="ListBullet"/>
              <w:numPr>
                <w:ilvl w:val="0"/>
                <w:numId w:val="1"/>
              </w:numPr>
            </w:pPr>
            <w:r w:rsidRPr="00D47004">
              <w:t>cung cấp và sử dụng các phương tiện rửa tay và khử trùng. Ở mức tối thiểu những điều này phải:</w:t>
            </w:r>
          </w:p>
          <w:p w14:paraId="2CE0BE95" w14:textId="77777777" w:rsidR="00876FF9" w:rsidRPr="00D47004" w:rsidRDefault="00876FF9" w:rsidP="00876FF9">
            <w:pPr>
              <w:pStyle w:val="ListBullet2"/>
              <w:ind w:left="697" w:hanging="357"/>
              <w:rPr>
                <w:rFonts w:asciiTheme="majorHAnsi" w:hAnsiTheme="majorHAnsi" w:cstheme="majorHAnsi"/>
              </w:rPr>
            </w:pPr>
            <w:r w:rsidRPr="00D47004">
              <w:rPr>
                <w:rFonts w:asciiTheme="majorHAnsi" w:hAnsiTheme="majorHAnsi" w:cstheme="majorHAnsi"/>
              </w:rPr>
              <w:t>trước khi vào khu vực rủi ro cao</w:t>
            </w:r>
          </w:p>
          <w:p w14:paraId="44FC2A01" w14:textId="77777777" w:rsidR="00876FF9" w:rsidRPr="00D47004" w:rsidRDefault="00876FF9" w:rsidP="00876FF9">
            <w:pPr>
              <w:pStyle w:val="ListBullet2"/>
              <w:ind w:left="697" w:hanging="357"/>
              <w:rPr>
                <w:rFonts w:asciiTheme="majorHAnsi" w:hAnsiTheme="majorHAnsi" w:cstheme="majorHAnsi"/>
              </w:rPr>
            </w:pPr>
            <w:r w:rsidRPr="00D47004">
              <w:rPr>
                <w:rFonts w:asciiTheme="majorHAnsi" w:hAnsiTheme="majorHAnsi" w:cstheme="majorHAnsi"/>
              </w:rPr>
              <w:t>tại lối vào các khu vực quan tâm cao</w:t>
            </w:r>
          </w:p>
          <w:p w14:paraId="18E433F8" w14:textId="77777777" w:rsidR="00876FF9" w:rsidRPr="00D47004" w:rsidRDefault="00876FF9" w:rsidP="00CA662E">
            <w:pPr>
              <w:pStyle w:val="ListBullet"/>
              <w:numPr>
                <w:ilvl w:val="0"/>
                <w:numId w:val="1"/>
              </w:numPr>
            </w:pPr>
            <w:r w:rsidRPr="00D47004">
              <w:t>giày chuyên dụng do nhà máy cung cấp và không được mang ở bên ngoài</w:t>
            </w:r>
          </w:p>
          <w:p w14:paraId="05AA6F23" w14:textId="77777777" w:rsidR="00876FF9" w:rsidRPr="00D47004" w:rsidRDefault="00876FF9" w:rsidP="00CA662E">
            <w:pPr>
              <w:pStyle w:val="ListBullet"/>
              <w:numPr>
                <w:ilvl w:val="0"/>
                <w:numId w:val="1"/>
              </w:numPr>
            </w:pPr>
            <w:r w:rsidRPr="00D47004">
              <w:t xml:space="preserve">kiểm soát hiệu quả giày dép để ngăn ngừa đưa mầm bệnh vào khu vực. Sự kiểm soát có thể bằng cách phân biệt và thay đổi giày dép trước khi vào khu vực (chẳng hạn như hệ thống rào chắn hoặc băng ghế) hoặc bằng cách sử dụng các tiện ích giặt ủng được kiểm soát và quản lý, nơi các tiện ích này cung cấp sự kiểm soát hiệu quả đối với giày dép để ngăn </w:t>
            </w:r>
            <w:r w:rsidRPr="00D47004">
              <w:lastRenderedPageBreak/>
              <w:t>chặn sự xâm nhập của mầm bệnh vào khu vực.</w:t>
            </w:r>
          </w:p>
          <w:p w14:paraId="05E93675" w14:textId="76765479" w:rsidR="00876FF9" w:rsidRPr="00D47004" w:rsidRDefault="00876FF9" w:rsidP="00876FF9">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Một chương trình giám sát môi trường phải được sử dụng để đánh giá hiệu lực của kiểm soát giày dép.</w:t>
            </w:r>
          </w:p>
        </w:tc>
        <w:tc>
          <w:tcPr>
            <w:tcW w:w="1284"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D47004" w:rsidRDefault="00876FF9" w:rsidP="00876FF9">
            <w:pPr>
              <w:spacing w:after="240" w:line="259" w:lineRule="auto"/>
              <w:rPr>
                <w:rFonts w:asciiTheme="majorHAnsi" w:hAnsiTheme="majorHAnsi" w:cstheme="majorHAnsi"/>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D47004" w:rsidRDefault="00876FF9" w:rsidP="00876FF9">
            <w:pPr>
              <w:spacing w:after="240" w:line="259" w:lineRule="auto"/>
              <w:rPr>
                <w:rFonts w:asciiTheme="majorHAnsi" w:hAnsiTheme="majorHAnsi" w:cstheme="majorHAnsi"/>
                <w:color w:val="000000"/>
                <w:sz w:val="20"/>
                <w:szCs w:val="20"/>
              </w:rPr>
            </w:pPr>
          </w:p>
        </w:tc>
      </w:tr>
      <w:tr w:rsidR="00876FF9" w:rsidRPr="00D47004" w14:paraId="4341E7DF"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D47004" w:rsidRDefault="00876FF9" w:rsidP="00876FF9">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8.5</w:t>
            </w:r>
          </w:p>
        </w:tc>
        <w:tc>
          <w:tcPr>
            <w:tcW w:w="8224" w:type="dxa"/>
            <w:gridSpan w:val="3"/>
            <w:tcBorders>
              <w:top w:val="single" w:sz="4" w:space="0" w:color="auto"/>
              <w:left w:val="single" w:sz="4" w:space="0" w:color="auto"/>
              <w:bottom w:val="single" w:sz="4" w:space="0" w:color="auto"/>
            </w:tcBorders>
            <w:shd w:val="clear" w:color="auto" w:fill="92D050"/>
          </w:tcPr>
          <w:p w14:paraId="7986CBB5" w14:textId="77777777" w:rsidR="00876FF9" w:rsidRPr="00D47004" w:rsidRDefault="00876FF9" w:rsidP="00876FF9">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Vệ sinh và khử trùng trong các vùng rủi ro cao và quan tâm cao</w:t>
            </w:r>
          </w:p>
        </w:tc>
      </w:tr>
      <w:tr w:rsidR="00186997" w:rsidRPr="00D47004" w14:paraId="7564126C"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77777777" w:rsidR="00876FF9" w:rsidRPr="00D47004" w:rsidRDefault="00876FF9" w:rsidP="00876FF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7" w:type="dxa"/>
            <w:tcBorders>
              <w:top w:val="single" w:sz="4" w:space="0" w:color="auto"/>
              <w:left w:val="single" w:sz="4" w:space="0" w:color="auto"/>
              <w:bottom w:val="single" w:sz="4" w:space="0" w:color="auto"/>
            </w:tcBorders>
            <w:shd w:val="clear" w:color="auto" w:fill="auto"/>
          </w:tcPr>
          <w:p w14:paraId="2AB374F8" w14:textId="77777777" w:rsidR="00876FF9" w:rsidRPr="00D47004" w:rsidRDefault="00876FF9" w:rsidP="00876FF9">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Các yêu cầu</w:t>
            </w:r>
          </w:p>
        </w:tc>
        <w:tc>
          <w:tcPr>
            <w:tcW w:w="1284" w:type="dxa"/>
            <w:tcBorders>
              <w:top w:val="single" w:sz="4" w:space="0" w:color="auto"/>
              <w:left w:val="single" w:sz="4" w:space="0" w:color="auto"/>
              <w:bottom w:val="single" w:sz="4" w:space="0" w:color="auto"/>
            </w:tcBorders>
            <w:shd w:val="clear" w:color="auto" w:fill="auto"/>
          </w:tcPr>
          <w:p w14:paraId="419B1A4C" w14:textId="77777777" w:rsidR="00876FF9" w:rsidRPr="00D47004" w:rsidRDefault="00876FF9" w:rsidP="00876FF9">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Tuân thủ</w:t>
            </w:r>
          </w:p>
        </w:tc>
        <w:tc>
          <w:tcPr>
            <w:tcW w:w="3263" w:type="dxa"/>
            <w:tcBorders>
              <w:top w:val="single" w:sz="4" w:space="0" w:color="auto"/>
              <w:left w:val="single" w:sz="4" w:space="0" w:color="auto"/>
              <w:bottom w:val="single" w:sz="4" w:space="0" w:color="auto"/>
            </w:tcBorders>
            <w:shd w:val="clear" w:color="auto" w:fill="auto"/>
          </w:tcPr>
          <w:p w14:paraId="764CA508" w14:textId="47443100" w:rsidR="00876FF9" w:rsidRPr="00D47004" w:rsidRDefault="005D4B8A" w:rsidP="00876FF9">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Bình luận</w:t>
            </w:r>
          </w:p>
        </w:tc>
      </w:tr>
      <w:tr w:rsidR="00186997" w:rsidRPr="00D47004" w14:paraId="4C7E30B1"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D47004" w:rsidRDefault="00E46A84" w:rsidP="00E46A84">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D47004" w:rsidRDefault="00E46A84" w:rsidP="00E46A84">
            <w:pPr>
              <w:spacing w:after="240" w:line="259" w:lineRule="auto"/>
              <w:rPr>
                <w:rFonts w:asciiTheme="majorHAnsi" w:hAnsiTheme="majorHAnsi" w:cstheme="majorHAns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7D2DCCDE" w14:textId="77777777" w:rsidR="00E46A84" w:rsidRPr="00D47004" w:rsidRDefault="00E46A84" w:rsidP="00E46A84">
            <w:pPr>
              <w:pStyle w:val="para"/>
              <w:rPr>
                <w:rFonts w:asciiTheme="majorHAnsi" w:hAnsiTheme="majorHAnsi" w:cstheme="majorHAnsi"/>
                <w:sz w:val="20"/>
                <w:szCs w:val="20"/>
              </w:rPr>
            </w:pPr>
            <w:r w:rsidRPr="00D47004">
              <w:rPr>
                <w:rFonts w:asciiTheme="majorHAnsi" w:hAnsiTheme="majorHAnsi" w:cstheme="majorHAnsi"/>
                <w:sz w:val="20"/>
              </w:rPr>
              <w:t>Quy trình làm sạch môi trường trong các khu vực quan tâm cao/rủi ro cao phải xem xét các rủi ro vi sinh khác nhau liên quan đến từng khu vực rủi ro sản xuất.</w:t>
            </w:r>
          </w:p>
          <w:p w14:paraId="1E823305" w14:textId="61195DED" w:rsidR="00E46A84" w:rsidRPr="00D47004" w:rsidRDefault="00E46A84" w:rsidP="00E46A84">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Ở mức tối thiểu, quy trình làm sạch trong các khu vực có rủi ro cao và quan tâm cao phải bao gồm tất cả các yêu cầu trong khoản 4.11.2. Tần suất và phương pháp vệ sinh phải dựa trên rủi ro, và các quy trình phải được thực hiện để đảm bảo đạt được các tiêu chuẩn vệ sinh phù hợp.</w:t>
            </w:r>
          </w:p>
        </w:tc>
        <w:tc>
          <w:tcPr>
            <w:tcW w:w="1284" w:type="dxa"/>
            <w:tcBorders>
              <w:top w:val="single" w:sz="4" w:space="0" w:color="auto"/>
              <w:left w:val="single" w:sz="4" w:space="0" w:color="auto"/>
              <w:bottom w:val="single" w:sz="4" w:space="0" w:color="auto"/>
            </w:tcBorders>
            <w:shd w:val="clear" w:color="auto" w:fill="auto"/>
          </w:tcPr>
          <w:p w14:paraId="03EC0EE7" w14:textId="77777777" w:rsidR="00E46A84" w:rsidRPr="00D47004" w:rsidRDefault="00E46A84" w:rsidP="00E46A84">
            <w:pPr>
              <w:spacing w:after="240" w:line="259" w:lineRule="auto"/>
              <w:rPr>
                <w:rFonts w:asciiTheme="majorHAnsi" w:hAnsiTheme="majorHAnsi" w:cstheme="majorHAns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12045D5B" w14:textId="77777777" w:rsidR="00E46A84" w:rsidRPr="00D47004" w:rsidRDefault="00E46A84" w:rsidP="00E46A84">
            <w:pPr>
              <w:spacing w:after="240" w:line="259" w:lineRule="auto"/>
              <w:rPr>
                <w:rFonts w:asciiTheme="majorHAnsi" w:hAnsiTheme="majorHAnsi" w:cstheme="majorHAnsi"/>
                <w:b/>
                <w:color w:val="000000" w:themeColor="text1"/>
                <w:sz w:val="20"/>
                <w:szCs w:val="20"/>
              </w:rPr>
            </w:pPr>
          </w:p>
        </w:tc>
      </w:tr>
      <w:tr w:rsidR="00186997" w:rsidRPr="00D47004" w14:paraId="5D09604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F40AAD" w:rsidRPr="00D47004" w:rsidRDefault="00F40AAD" w:rsidP="00F40AAD">
            <w:pPr>
              <w:rPr>
                <w:rFonts w:asciiTheme="majorHAnsi" w:hAnsiTheme="majorHAnsi" w:cstheme="majorHAnsi"/>
                <w:sz w:val="20"/>
                <w:szCs w:val="20"/>
              </w:rPr>
            </w:pPr>
            <w:r w:rsidRPr="00D47004">
              <w:rPr>
                <w:rFonts w:asciiTheme="majorHAnsi" w:hAnsiTheme="majorHAnsi" w:cstheme="majorHAnsi"/>
                <w:b/>
                <w:sz w:val="20"/>
              </w:rPr>
              <w:t>8.5.2</w:t>
            </w:r>
          </w:p>
          <w:p w14:paraId="5B572D67" w14:textId="77777777" w:rsidR="00F40AAD" w:rsidRPr="00D47004" w:rsidRDefault="00F40AAD" w:rsidP="00F40AAD">
            <w:pPr>
              <w:rPr>
                <w:rFonts w:asciiTheme="majorHAnsi" w:hAnsiTheme="majorHAnsi" w:cstheme="majorHAnsi"/>
                <w:sz w:val="20"/>
                <w:szCs w:val="20"/>
              </w:rPr>
            </w:pPr>
          </w:p>
          <w:p w14:paraId="3A759FB6" w14:textId="77777777" w:rsidR="00F40AAD" w:rsidRPr="00D47004" w:rsidRDefault="00F40AAD" w:rsidP="00F40AAD">
            <w:pPr>
              <w:rPr>
                <w:rFonts w:asciiTheme="majorHAnsi" w:hAnsiTheme="majorHAnsi" w:cstheme="majorHAnsi"/>
                <w:sz w:val="20"/>
                <w:szCs w:val="20"/>
              </w:rPr>
            </w:pPr>
          </w:p>
          <w:p w14:paraId="4D7CD40C" w14:textId="77777777" w:rsidR="00F40AAD" w:rsidRPr="00D47004" w:rsidRDefault="00F40AAD" w:rsidP="00F40AAD">
            <w:pPr>
              <w:rPr>
                <w:rFonts w:asciiTheme="majorHAnsi" w:hAnsiTheme="majorHAnsi" w:cstheme="majorHAnsi"/>
                <w:sz w:val="20"/>
                <w:szCs w:val="20"/>
              </w:rPr>
            </w:pPr>
          </w:p>
          <w:p w14:paraId="48DF9C69" w14:textId="77777777" w:rsidR="00F40AAD" w:rsidRPr="00D47004" w:rsidRDefault="00F40AAD" w:rsidP="00F40AAD">
            <w:pPr>
              <w:rPr>
                <w:rFonts w:asciiTheme="majorHAnsi" w:hAnsiTheme="majorHAnsi" w:cstheme="majorHAnsi"/>
                <w:sz w:val="20"/>
                <w:szCs w:val="20"/>
              </w:rPr>
            </w:pPr>
          </w:p>
          <w:p w14:paraId="45804FFF" w14:textId="77777777" w:rsidR="00F40AAD" w:rsidRPr="00D47004" w:rsidRDefault="00F40AAD" w:rsidP="00F40AAD">
            <w:pPr>
              <w:rPr>
                <w:rFonts w:asciiTheme="majorHAnsi" w:hAnsiTheme="majorHAnsi" w:cstheme="majorHAnsi"/>
                <w:sz w:val="20"/>
                <w:szCs w:val="20"/>
              </w:rPr>
            </w:pPr>
          </w:p>
          <w:p w14:paraId="6689BA08" w14:textId="77777777" w:rsidR="00F40AAD" w:rsidRPr="00D47004" w:rsidRDefault="00F40AAD" w:rsidP="00F40AAD">
            <w:pPr>
              <w:rPr>
                <w:rFonts w:asciiTheme="majorHAnsi" w:hAnsiTheme="majorHAnsi" w:cstheme="majorHAnsi"/>
                <w:sz w:val="20"/>
                <w:szCs w:val="20"/>
              </w:rPr>
            </w:pPr>
          </w:p>
          <w:p w14:paraId="4CB2C149" w14:textId="77777777" w:rsidR="00F40AAD" w:rsidRPr="00D47004" w:rsidRDefault="00F40AAD" w:rsidP="00F40AAD">
            <w:pPr>
              <w:rPr>
                <w:rFonts w:asciiTheme="majorHAnsi" w:hAnsiTheme="majorHAnsi" w:cstheme="majorHAnsi"/>
                <w:sz w:val="20"/>
                <w:szCs w:val="20"/>
              </w:rPr>
            </w:pPr>
          </w:p>
          <w:p w14:paraId="00ADFB72" w14:textId="77777777" w:rsidR="00F40AAD" w:rsidRPr="00D47004" w:rsidRDefault="00F40AAD" w:rsidP="00F40AAD">
            <w:pPr>
              <w:rPr>
                <w:rFonts w:asciiTheme="majorHAnsi" w:hAnsiTheme="majorHAnsi" w:cstheme="majorHAnsi"/>
                <w:sz w:val="20"/>
                <w:szCs w:val="20"/>
              </w:rPr>
            </w:pPr>
          </w:p>
          <w:p w14:paraId="2D93E370" w14:textId="77777777" w:rsidR="00F40AAD" w:rsidRPr="00D47004" w:rsidRDefault="00F40AAD" w:rsidP="00F40AAD">
            <w:pPr>
              <w:rPr>
                <w:rFonts w:asciiTheme="majorHAnsi" w:hAnsiTheme="majorHAnsi" w:cstheme="majorHAnsi"/>
                <w:sz w:val="20"/>
                <w:szCs w:val="20"/>
              </w:rPr>
            </w:pPr>
          </w:p>
          <w:p w14:paraId="1D88FACF" w14:textId="77777777" w:rsidR="00F40AAD" w:rsidRPr="00D47004" w:rsidRDefault="00F40AAD" w:rsidP="00F40AAD">
            <w:pPr>
              <w:jc w:val="center"/>
              <w:rPr>
                <w:rFonts w:asciiTheme="majorHAnsi" w:hAnsiTheme="majorHAnsi" w:cstheme="majorHAnsi"/>
                <w:sz w:val="20"/>
                <w:szCs w:val="20"/>
              </w:rPr>
            </w:pPr>
          </w:p>
        </w:tc>
        <w:tc>
          <w:tcPr>
            <w:tcW w:w="3677" w:type="dxa"/>
            <w:tcBorders>
              <w:top w:val="single" w:sz="4" w:space="0" w:color="auto"/>
              <w:left w:val="single" w:sz="4" w:space="0" w:color="auto"/>
              <w:bottom w:val="single" w:sz="4" w:space="0" w:color="auto"/>
              <w:right w:val="single" w:sz="4" w:space="0" w:color="auto"/>
            </w:tcBorders>
          </w:tcPr>
          <w:p w14:paraId="064E46C1" w14:textId="77777777" w:rsidR="00F40AAD" w:rsidRPr="00D47004" w:rsidRDefault="00F40AAD" w:rsidP="00F40AAD">
            <w:pPr>
              <w:pStyle w:val="para"/>
              <w:rPr>
                <w:rFonts w:asciiTheme="majorHAnsi" w:hAnsiTheme="majorHAnsi" w:cstheme="majorHAnsi"/>
                <w:sz w:val="20"/>
                <w:szCs w:val="20"/>
              </w:rPr>
            </w:pPr>
            <w:r w:rsidRPr="00D47004">
              <w:rPr>
                <w:rFonts w:asciiTheme="majorHAnsi" w:hAnsiTheme="majorHAnsi" w:cstheme="majorHAnsi"/>
                <w:sz w:val="20"/>
              </w:rPr>
              <w:t>Giới hạn vi sinh có thể chấp nhận và không được chấp nhận đối với kết quả hoạt động vệ sinh phải được xác định cho các vùng rủi ro cao/quan tâm cao.</w:t>
            </w:r>
          </w:p>
          <w:p w14:paraId="03FD0B32" w14:textId="77777777" w:rsidR="00F40AAD" w:rsidRPr="00D47004" w:rsidRDefault="00F40AAD" w:rsidP="00F40AAD">
            <w:pPr>
              <w:pStyle w:val="para"/>
              <w:rPr>
                <w:rFonts w:asciiTheme="majorHAnsi" w:hAnsiTheme="majorHAnsi" w:cstheme="majorHAnsi"/>
                <w:sz w:val="20"/>
                <w:szCs w:val="20"/>
              </w:rPr>
            </w:pPr>
            <w:r w:rsidRPr="00D47004">
              <w:rPr>
                <w:rFonts w:asciiTheme="majorHAnsi" w:hAnsiTheme="majorHAnsi" w:cstheme="majorHAnsi"/>
                <w:sz w:val="20"/>
              </w:rPr>
              <w:t>Các giới hạn này phải dựa trên các mối nguy có liên quan đến sản phẩm hoặc khu vực chế biến. Do đó, có thể xác định mức độ vệ sinh có thể chấp nhận được bằng hình thức trực quan, kỹ thuật phát quang sinh học ATP (xem thuật ngữ), kiểm tra vi sinh, thử nghiệm chất gây dị ứng hoặc thử nghiệm hóa học khi thích hợp. Nhà máy phải xác định hành động khắc phục được thực hiện khi kết quả giám sát nằm ngoài giới hạn chấp nhận được.</w:t>
            </w:r>
          </w:p>
          <w:p w14:paraId="3B113E52" w14:textId="1DA32FAB" w:rsidR="00F40AAD" w:rsidRPr="00D47004" w:rsidRDefault="00F40AAD" w:rsidP="00F40AAD">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 xml:space="preserve">Khi các quy trình vệ sinh và khử trùng là một phần của kế hoạch tiên quyết được xác định để kiểm soát rủi ro của một mối nguy cụ thể, quy trình và tần suất của chúng phải được xác nhận giá trị sử dụng và lưu giữ hồ sơ. Điều này phải bao gồm rủi ro dư lượng hóa </w:t>
            </w:r>
            <w:r w:rsidRPr="00D47004">
              <w:rPr>
                <w:rFonts w:asciiTheme="majorHAnsi" w:hAnsiTheme="majorHAnsi" w:cstheme="majorHAnsi"/>
                <w:sz w:val="20"/>
              </w:rPr>
              <w:lastRenderedPageBreak/>
              <w:t>chất vệ sinh trên bề mặt tiếp xúc với thực phẩm.</w:t>
            </w:r>
          </w:p>
        </w:tc>
        <w:tc>
          <w:tcPr>
            <w:tcW w:w="1284" w:type="dxa"/>
            <w:tcBorders>
              <w:top w:val="single" w:sz="4" w:space="0" w:color="auto"/>
              <w:left w:val="single" w:sz="4" w:space="0" w:color="auto"/>
              <w:bottom w:val="single" w:sz="4" w:space="0" w:color="auto"/>
            </w:tcBorders>
            <w:shd w:val="clear" w:color="auto" w:fill="auto"/>
          </w:tcPr>
          <w:p w14:paraId="1F90A0B7" w14:textId="77777777" w:rsidR="00F40AAD" w:rsidRPr="00D47004" w:rsidRDefault="00F40AAD" w:rsidP="00F40AAD">
            <w:pPr>
              <w:spacing w:after="240" w:line="259" w:lineRule="auto"/>
              <w:rPr>
                <w:rFonts w:asciiTheme="majorHAnsi" w:hAnsiTheme="majorHAnsi" w:cstheme="majorHAns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0A72468E" w14:textId="77777777" w:rsidR="00F40AAD" w:rsidRPr="00D47004" w:rsidRDefault="00F40AAD" w:rsidP="00F40AAD">
            <w:pPr>
              <w:spacing w:after="240" w:line="259" w:lineRule="auto"/>
              <w:rPr>
                <w:rFonts w:asciiTheme="majorHAnsi" w:hAnsiTheme="majorHAnsi" w:cstheme="majorHAnsi"/>
                <w:b/>
                <w:color w:val="000000" w:themeColor="text1"/>
                <w:sz w:val="20"/>
                <w:szCs w:val="20"/>
              </w:rPr>
            </w:pPr>
          </w:p>
        </w:tc>
      </w:tr>
      <w:tr w:rsidR="00186997" w:rsidRPr="00D47004" w14:paraId="4A5D64C3"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606D29" w:rsidRPr="00D47004" w:rsidRDefault="00606D29" w:rsidP="00606D29">
            <w:pPr>
              <w:rPr>
                <w:rFonts w:asciiTheme="majorHAnsi" w:hAnsiTheme="majorHAnsi" w:cstheme="majorHAnsi"/>
                <w:sz w:val="20"/>
                <w:szCs w:val="20"/>
              </w:rPr>
            </w:pPr>
            <w:r w:rsidRPr="00D47004">
              <w:rPr>
                <w:rFonts w:asciiTheme="majorHAnsi" w:hAnsiTheme="majorHAnsi" w:cstheme="majorHAnsi"/>
                <w:b/>
                <w:sz w:val="20"/>
              </w:rPr>
              <w:t>8.5.3</w:t>
            </w:r>
          </w:p>
        </w:tc>
        <w:tc>
          <w:tcPr>
            <w:tcW w:w="3677" w:type="dxa"/>
            <w:tcBorders>
              <w:top w:val="single" w:sz="4" w:space="0" w:color="auto"/>
              <w:left w:val="single" w:sz="4" w:space="0" w:color="auto"/>
              <w:bottom w:val="single" w:sz="4" w:space="0" w:color="auto"/>
              <w:right w:val="single" w:sz="4" w:space="0" w:color="auto"/>
            </w:tcBorders>
          </w:tcPr>
          <w:p w14:paraId="7CCE4B59" w14:textId="77777777" w:rsidR="00606D29" w:rsidRPr="00D47004" w:rsidRDefault="00606D29" w:rsidP="00606D29">
            <w:pPr>
              <w:pStyle w:val="para"/>
              <w:rPr>
                <w:rFonts w:asciiTheme="majorHAnsi" w:hAnsiTheme="majorHAnsi" w:cstheme="majorHAnsi"/>
                <w:sz w:val="20"/>
                <w:szCs w:val="20"/>
              </w:rPr>
            </w:pPr>
            <w:r w:rsidRPr="00D47004">
              <w:rPr>
                <w:rFonts w:asciiTheme="majorHAnsi" w:hAnsiTheme="majorHAnsi" w:cstheme="majorHAnsi"/>
                <w:sz w:val="20"/>
              </w:rPr>
              <w:t>Các thiết bị được sử dụng để vệ sinh trong các khu vực có rủi ro cao và quan tâm cao phải:</w:t>
            </w:r>
          </w:p>
          <w:p w14:paraId="112D9098" w14:textId="77777777" w:rsidR="00606D29" w:rsidRPr="00D47004" w:rsidRDefault="00606D29" w:rsidP="00CA662E">
            <w:pPr>
              <w:pStyle w:val="ListBullet"/>
              <w:numPr>
                <w:ilvl w:val="0"/>
                <w:numId w:val="1"/>
              </w:numPr>
            </w:pPr>
            <w:r w:rsidRPr="00D47004">
              <w:t>đặc biệt trực quan và chuyên dụng để sử dụng trong khu vực đó</w:t>
            </w:r>
          </w:p>
          <w:p w14:paraId="5E8AEB91" w14:textId="77777777" w:rsidR="00331E66" w:rsidRPr="00D47004" w:rsidRDefault="00606D29" w:rsidP="00CA662E">
            <w:pPr>
              <w:pStyle w:val="ListBullet"/>
              <w:numPr>
                <w:ilvl w:val="0"/>
                <w:numId w:val="1"/>
              </w:numPr>
            </w:pPr>
            <w:r w:rsidRPr="00D47004">
              <w:t>được thiết kế hợp vệ sinh và phù hợp với mục đích</w:t>
            </w:r>
          </w:p>
          <w:p w14:paraId="218A753B" w14:textId="5A2F2AD4" w:rsidR="00606D29" w:rsidRPr="00D47004" w:rsidRDefault="00606D29" w:rsidP="00CA662E">
            <w:pPr>
              <w:pStyle w:val="ListBullet"/>
              <w:numPr>
                <w:ilvl w:val="0"/>
                <w:numId w:val="1"/>
              </w:numPr>
            </w:pPr>
            <w:r w:rsidRPr="00D47004">
              <w:t>được làm sạch và cất giữ theo cách hợp vệ sinh để ngăn ngừa ô nhiễm (ví dụ, cất giữ thiết bị ở những vị trí được chỉ định, bên ngoài sàn nhà, khi không sử dụng).</w:t>
            </w:r>
          </w:p>
        </w:tc>
        <w:tc>
          <w:tcPr>
            <w:tcW w:w="1284" w:type="dxa"/>
            <w:tcBorders>
              <w:top w:val="single" w:sz="4" w:space="0" w:color="auto"/>
              <w:left w:val="single" w:sz="4" w:space="0" w:color="auto"/>
              <w:bottom w:val="single" w:sz="4" w:space="0" w:color="auto"/>
            </w:tcBorders>
            <w:shd w:val="clear" w:color="auto" w:fill="auto"/>
          </w:tcPr>
          <w:p w14:paraId="57C02130" w14:textId="77777777" w:rsidR="00606D29" w:rsidRPr="00D47004" w:rsidRDefault="00606D29" w:rsidP="00606D29">
            <w:pPr>
              <w:spacing w:after="240" w:line="259" w:lineRule="auto"/>
              <w:rPr>
                <w:rFonts w:asciiTheme="majorHAnsi" w:hAnsiTheme="majorHAnsi" w:cstheme="majorHAns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00C61698" w14:textId="77777777" w:rsidR="00606D29" w:rsidRPr="00D47004" w:rsidRDefault="00606D29" w:rsidP="00606D29">
            <w:pPr>
              <w:spacing w:after="240" w:line="259" w:lineRule="auto"/>
              <w:rPr>
                <w:rFonts w:asciiTheme="majorHAnsi" w:hAnsiTheme="majorHAnsi" w:cstheme="majorHAnsi"/>
                <w:b/>
                <w:color w:val="000000" w:themeColor="text1"/>
                <w:sz w:val="20"/>
                <w:szCs w:val="20"/>
              </w:rPr>
            </w:pPr>
          </w:p>
        </w:tc>
      </w:tr>
      <w:tr w:rsidR="00186997" w:rsidRPr="00D47004" w14:paraId="734C6EA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B86740" w:rsidRPr="00D47004" w:rsidRDefault="00B86740" w:rsidP="00B86740">
            <w:pPr>
              <w:rPr>
                <w:rFonts w:asciiTheme="majorHAnsi" w:hAnsiTheme="majorHAnsi" w:cstheme="majorHAnsi"/>
                <w:b/>
                <w:sz w:val="20"/>
                <w:szCs w:val="20"/>
              </w:rPr>
            </w:pPr>
            <w:r w:rsidRPr="00D47004">
              <w:rPr>
                <w:rFonts w:asciiTheme="majorHAnsi" w:hAnsiTheme="majorHAnsi" w:cstheme="majorHAnsi"/>
                <w:b/>
                <w:sz w:val="20"/>
              </w:rPr>
              <w:t>8.5.4</w:t>
            </w:r>
          </w:p>
        </w:tc>
        <w:tc>
          <w:tcPr>
            <w:tcW w:w="3677" w:type="dxa"/>
            <w:tcBorders>
              <w:top w:val="single" w:sz="4" w:space="0" w:color="auto"/>
              <w:left w:val="single" w:sz="4" w:space="0" w:color="auto"/>
              <w:bottom w:val="single" w:sz="4" w:space="0" w:color="auto"/>
              <w:right w:val="single" w:sz="4" w:space="0" w:color="auto"/>
            </w:tcBorders>
          </w:tcPr>
          <w:p w14:paraId="4F3D4890" w14:textId="6CCED797" w:rsidR="00B86740" w:rsidRPr="00D47004" w:rsidRDefault="00B86740" w:rsidP="00B86740">
            <w:pPr>
              <w:pStyle w:val="para"/>
              <w:rPr>
                <w:rFonts w:asciiTheme="majorHAnsi" w:hAnsiTheme="majorHAnsi" w:cstheme="majorHAnsi"/>
                <w:sz w:val="20"/>
                <w:szCs w:val="20"/>
              </w:rPr>
            </w:pPr>
            <w:r w:rsidRPr="00D47004">
              <w:rPr>
                <w:rFonts w:asciiTheme="majorHAnsi" w:hAnsiTheme="majorHAnsi" w:cstheme="majorHAnsi"/>
                <w:sz w:val="20"/>
              </w:rPr>
              <w:t>Khi nhà máy sử dụng thiết bị CIP, thiết bị này sẽ chỉ dành cho một khu vực cụ thể (nghĩa là thiết bị riêng biệt cho các khu vực sản xuất có rủi ro cao, quan tâm cao và các khu vực sản xuất khác) hoặc hệ thống CIP phải được thiết kế và kiểm soát để không gây rủi ro ô nhiễm đến khu vực có nguy cơ cao/quan tâm cao (nghĩa là kiểm soát hướng dòng chảy từ khu vực có nguy cơ cao/quan tâm cao đến khu vực có nguy cơ thấp, ngăn chặn việc tái chế hoặc tái sử dụng dung dịch súc rửa từ khu vực này sang khu vực khác).</w:t>
            </w:r>
          </w:p>
        </w:tc>
        <w:tc>
          <w:tcPr>
            <w:tcW w:w="1284" w:type="dxa"/>
            <w:tcBorders>
              <w:top w:val="single" w:sz="4" w:space="0" w:color="auto"/>
              <w:left w:val="single" w:sz="4" w:space="0" w:color="auto"/>
              <w:bottom w:val="single" w:sz="4" w:space="0" w:color="auto"/>
            </w:tcBorders>
            <w:shd w:val="clear" w:color="auto" w:fill="auto"/>
          </w:tcPr>
          <w:p w14:paraId="7D158B22" w14:textId="77777777" w:rsidR="00B86740" w:rsidRPr="00D47004" w:rsidRDefault="00B86740" w:rsidP="00B86740">
            <w:pPr>
              <w:spacing w:after="240" w:line="259" w:lineRule="auto"/>
              <w:rPr>
                <w:rFonts w:asciiTheme="majorHAnsi" w:hAnsiTheme="majorHAnsi" w:cstheme="majorHAnsi"/>
                <w:b/>
                <w:color w:val="000000" w:themeColor="text1"/>
                <w:sz w:val="20"/>
                <w:szCs w:val="20"/>
              </w:rPr>
            </w:pPr>
          </w:p>
        </w:tc>
        <w:tc>
          <w:tcPr>
            <w:tcW w:w="3263" w:type="dxa"/>
            <w:tcBorders>
              <w:top w:val="single" w:sz="4" w:space="0" w:color="auto"/>
              <w:left w:val="single" w:sz="4" w:space="0" w:color="auto"/>
              <w:bottom w:val="single" w:sz="4" w:space="0" w:color="auto"/>
            </w:tcBorders>
            <w:shd w:val="clear" w:color="auto" w:fill="auto"/>
          </w:tcPr>
          <w:p w14:paraId="3E879ADA" w14:textId="77777777" w:rsidR="00B86740" w:rsidRPr="00D47004" w:rsidRDefault="00B86740" w:rsidP="00B86740">
            <w:pPr>
              <w:spacing w:after="240" w:line="259" w:lineRule="auto"/>
              <w:rPr>
                <w:rFonts w:asciiTheme="majorHAnsi" w:hAnsiTheme="majorHAnsi" w:cstheme="majorHAnsi"/>
                <w:b/>
                <w:color w:val="000000" w:themeColor="text1"/>
                <w:sz w:val="20"/>
                <w:szCs w:val="20"/>
              </w:rPr>
            </w:pPr>
          </w:p>
        </w:tc>
      </w:tr>
      <w:tr w:rsidR="00B86740" w:rsidRPr="00D47004" w14:paraId="376E1D5B"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D47004" w:rsidRDefault="00B86740" w:rsidP="00B86740">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8.6</w:t>
            </w:r>
          </w:p>
        </w:tc>
        <w:tc>
          <w:tcPr>
            <w:tcW w:w="8224" w:type="dxa"/>
            <w:gridSpan w:val="3"/>
            <w:tcBorders>
              <w:top w:val="single" w:sz="4" w:space="0" w:color="auto"/>
              <w:left w:val="single" w:sz="4" w:space="0" w:color="auto"/>
              <w:bottom w:val="single" w:sz="4" w:space="0" w:color="auto"/>
            </w:tcBorders>
            <w:shd w:val="clear" w:color="auto" w:fill="92D050"/>
          </w:tcPr>
          <w:p w14:paraId="2CF7BF2E" w14:textId="441F4508" w:rsidR="00B86740" w:rsidRPr="00D47004" w:rsidRDefault="00B86740" w:rsidP="00B86740">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Chất thải và xử lý chất thải trong các vùng rủi ro cao và quan tâm cao</w:t>
            </w:r>
          </w:p>
        </w:tc>
      </w:tr>
      <w:tr w:rsidR="00186997" w:rsidRPr="00D47004" w14:paraId="536BEDC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77777777" w:rsidR="00B86740" w:rsidRPr="00D47004" w:rsidRDefault="00B86740" w:rsidP="00B8674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7" w:type="dxa"/>
            <w:tcBorders>
              <w:top w:val="single" w:sz="4" w:space="0" w:color="auto"/>
              <w:left w:val="single" w:sz="4" w:space="0" w:color="auto"/>
              <w:bottom w:val="single" w:sz="4" w:space="0" w:color="auto"/>
            </w:tcBorders>
            <w:shd w:val="clear" w:color="auto" w:fill="FFFFFF" w:themeFill="background1"/>
          </w:tcPr>
          <w:p w14:paraId="53DDD3B4" w14:textId="77777777" w:rsidR="00B86740" w:rsidRPr="00D47004" w:rsidRDefault="00B86740" w:rsidP="00B8674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4" w:type="dxa"/>
            <w:tcBorders>
              <w:top w:val="single" w:sz="4" w:space="0" w:color="auto"/>
              <w:left w:val="single" w:sz="4" w:space="0" w:color="auto"/>
              <w:bottom w:val="single" w:sz="4" w:space="0" w:color="auto"/>
            </w:tcBorders>
            <w:shd w:val="clear" w:color="auto" w:fill="FFFFFF" w:themeFill="background1"/>
          </w:tcPr>
          <w:p w14:paraId="000F8001" w14:textId="77777777" w:rsidR="00B86740" w:rsidRPr="00D47004" w:rsidRDefault="00B86740" w:rsidP="00B8674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263" w:type="dxa"/>
            <w:tcBorders>
              <w:top w:val="single" w:sz="4" w:space="0" w:color="auto"/>
              <w:left w:val="single" w:sz="4" w:space="0" w:color="auto"/>
              <w:bottom w:val="single" w:sz="4" w:space="0" w:color="auto"/>
            </w:tcBorders>
            <w:shd w:val="clear" w:color="auto" w:fill="FFFFFF" w:themeFill="background1"/>
          </w:tcPr>
          <w:p w14:paraId="6DAE5125" w14:textId="255592DF" w:rsidR="00B86740" w:rsidRPr="00D47004" w:rsidRDefault="00A669C7" w:rsidP="00B8674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B47194" w:rsidRPr="00D47004" w14:paraId="07DCA0C0"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D47004" w:rsidRDefault="00897BF6" w:rsidP="00897BF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8.6.1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D47004" w:rsidRDefault="00897BF6" w:rsidP="00897BF6">
            <w:pPr>
              <w:spacing w:after="240" w:line="259" w:lineRule="auto"/>
              <w:rPr>
                <w:rFonts w:asciiTheme="majorHAnsi" w:hAnsiTheme="majorHAnsi" w:cstheme="majorHAns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BB633B0" w14:textId="77777777" w:rsidR="00897BF6" w:rsidRPr="00D47004" w:rsidRDefault="00897BF6" w:rsidP="00897BF6">
            <w:pPr>
              <w:pStyle w:val="para"/>
              <w:rPr>
                <w:rFonts w:asciiTheme="majorHAnsi" w:hAnsiTheme="majorHAnsi" w:cstheme="majorHAnsi"/>
                <w:sz w:val="20"/>
                <w:szCs w:val="20"/>
              </w:rPr>
            </w:pPr>
            <w:r w:rsidRPr="00D47004">
              <w:rPr>
                <w:rFonts w:asciiTheme="majorHAnsi" w:hAnsiTheme="majorHAnsi" w:cstheme="majorHAnsi"/>
                <w:sz w:val="20"/>
              </w:rPr>
              <w:t>Hệ thống xử lý chất thải phải đảm bảo rủi ro nhiễm bẩn sản phẩm được giảm thiểu thông qua việc kiểm soát nhiễm chéo tiềm ẩn.</w:t>
            </w:r>
          </w:p>
          <w:p w14:paraId="61EBAD4D" w14:textId="07E9A9DA" w:rsidR="00897BF6" w:rsidRPr="00D47004" w:rsidRDefault="00897BF6" w:rsidP="00897BF6">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Đánh giá rủi ro phải xem xét sự di chuyển và dòng chảy chất thải và thùng chứa chất thải. Ví dụ: thùng rác nên được dành riêng cho các khu vực có rủi ro cao hoặc quan tâm cao và không được di chuyển giữa các vùng rủi ro khác nhau.</w:t>
            </w:r>
          </w:p>
        </w:tc>
        <w:tc>
          <w:tcPr>
            <w:tcW w:w="1284"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D47004" w:rsidRDefault="00897BF6" w:rsidP="00897BF6">
            <w:pPr>
              <w:spacing w:after="240" w:line="259" w:lineRule="auto"/>
              <w:rPr>
                <w:rFonts w:asciiTheme="majorHAnsi" w:hAnsiTheme="majorHAnsi" w:cstheme="majorHAnsi"/>
                <w:b/>
                <w:color w:val="000000"/>
                <w:sz w:val="20"/>
                <w:szCs w:val="20"/>
              </w:rPr>
            </w:pPr>
          </w:p>
        </w:tc>
        <w:tc>
          <w:tcPr>
            <w:tcW w:w="3263"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D47004" w:rsidRDefault="00897BF6" w:rsidP="00897BF6">
            <w:pPr>
              <w:spacing w:after="240" w:line="259" w:lineRule="auto"/>
              <w:rPr>
                <w:rFonts w:asciiTheme="majorHAnsi" w:hAnsiTheme="majorHAnsi" w:cstheme="majorHAnsi"/>
                <w:b/>
                <w:color w:val="000000"/>
                <w:sz w:val="20"/>
                <w:szCs w:val="20"/>
              </w:rPr>
            </w:pPr>
          </w:p>
        </w:tc>
      </w:tr>
      <w:tr w:rsidR="00897BF6" w:rsidRPr="00D47004" w14:paraId="20960F1C"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D47004" w:rsidRDefault="00897BF6" w:rsidP="00897BF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FFFFFF" w:themeColor="background1"/>
                <w:sz w:val="20"/>
              </w:rPr>
              <w:t>8.7</w:t>
            </w:r>
          </w:p>
        </w:tc>
        <w:tc>
          <w:tcPr>
            <w:tcW w:w="8224" w:type="dxa"/>
            <w:gridSpan w:val="3"/>
            <w:tcBorders>
              <w:top w:val="single" w:sz="4" w:space="0" w:color="auto"/>
              <w:left w:val="single" w:sz="4" w:space="0" w:color="auto"/>
              <w:bottom w:val="single" w:sz="4" w:space="0" w:color="auto"/>
            </w:tcBorders>
            <w:shd w:val="clear" w:color="auto" w:fill="92D050"/>
          </w:tcPr>
          <w:p w14:paraId="11C07D5D" w14:textId="77777777" w:rsidR="00897BF6" w:rsidRPr="00D47004" w:rsidRDefault="00897BF6" w:rsidP="00897BF6">
            <w:pPr>
              <w:spacing w:after="240" w:line="259" w:lineRule="auto"/>
              <w:rPr>
                <w:rFonts w:asciiTheme="majorHAnsi" w:hAnsiTheme="majorHAnsi" w:cstheme="majorHAnsi"/>
                <w:color w:val="000000"/>
                <w:sz w:val="20"/>
                <w:szCs w:val="20"/>
              </w:rPr>
            </w:pPr>
            <w:r w:rsidRPr="00D47004">
              <w:rPr>
                <w:rFonts w:asciiTheme="majorHAnsi" w:hAnsiTheme="majorHAnsi" w:cstheme="majorHAnsi"/>
                <w:color w:val="FFFFFF" w:themeColor="background1"/>
                <w:sz w:val="20"/>
              </w:rPr>
              <w:t>Bảo hộ lao động trong các vùng rủi ro cao và quan tâm cao</w:t>
            </w:r>
          </w:p>
        </w:tc>
      </w:tr>
      <w:tr w:rsidR="00897BF6" w:rsidRPr="00D47004" w14:paraId="50FE718D"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77777777" w:rsidR="00897BF6" w:rsidRPr="00D47004" w:rsidRDefault="00897BF6" w:rsidP="00897BF6">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000000" w:themeColor="text1"/>
                <w:sz w:val="20"/>
              </w:rPr>
              <w:t>Điều khoản</w:t>
            </w:r>
          </w:p>
        </w:tc>
        <w:tc>
          <w:tcPr>
            <w:tcW w:w="3677" w:type="dxa"/>
            <w:tcBorders>
              <w:top w:val="single" w:sz="4" w:space="0" w:color="auto"/>
              <w:left w:val="single" w:sz="4" w:space="0" w:color="auto"/>
              <w:bottom w:val="single" w:sz="4" w:space="0" w:color="auto"/>
            </w:tcBorders>
            <w:shd w:val="clear" w:color="auto" w:fill="auto"/>
          </w:tcPr>
          <w:p w14:paraId="06225C54" w14:textId="77777777" w:rsidR="00897BF6" w:rsidRPr="00D47004" w:rsidRDefault="00897BF6" w:rsidP="00897BF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4" w:type="dxa"/>
            <w:tcBorders>
              <w:top w:val="single" w:sz="4" w:space="0" w:color="auto"/>
              <w:left w:val="single" w:sz="4" w:space="0" w:color="auto"/>
              <w:bottom w:val="single" w:sz="4" w:space="0" w:color="auto"/>
            </w:tcBorders>
            <w:shd w:val="clear" w:color="auto" w:fill="auto"/>
          </w:tcPr>
          <w:p w14:paraId="6F3CB89C" w14:textId="77777777" w:rsidR="00897BF6" w:rsidRPr="00D47004" w:rsidRDefault="00897BF6" w:rsidP="00897BF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263" w:type="dxa"/>
            <w:tcBorders>
              <w:top w:val="single" w:sz="4" w:space="0" w:color="auto"/>
              <w:left w:val="single" w:sz="4" w:space="0" w:color="auto"/>
              <w:bottom w:val="single" w:sz="4" w:space="0" w:color="auto"/>
            </w:tcBorders>
            <w:shd w:val="clear" w:color="auto" w:fill="auto"/>
          </w:tcPr>
          <w:p w14:paraId="07833E6C" w14:textId="216157B7" w:rsidR="00897BF6" w:rsidRPr="00D47004" w:rsidRDefault="00F70CAA" w:rsidP="00897BF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BE7B63" w:rsidRPr="00D47004" w14:paraId="5BAEC04D"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BE7B63" w:rsidRPr="00D47004" w:rsidRDefault="00BE7B63" w:rsidP="00BE7B6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lastRenderedPageBreak/>
              <w:t>8.7.1</w:t>
            </w:r>
          </w:p>
        </w:tc>
        <w:tc>
          <w:tcPr>
            <w:tcW w:w="3677" w:type="dxa"/>
            <w:tcBorders>
              <w:top w:val="single" w:sz="4" w:space="0" w:color="auto"/>
              <w:left w:val="single" w:sz="4" w:space="0" w:color="auto"/>
              <w:bottom w:val="single" w:sz="4" w:space="0" w:color="auto"/>
              <w:right w:val="single" w:sz="4" w:space="0" w:color="auto"/>
            </w:tcBorders>
          </w:tcPr>
          <w:p w14:paraId="589C743B" w14:textId="77777777" w:rsidR="00BE7B63" w:rsidRPr="00D47004" w:rsidRDefault="00BE7B63" w:rsidP="00BE7B63">
            <w:pPr>
              <w:pStyle w:val="para"/>
              <w:rPr>
                <w:rFonts w:asciiTheme="majorHAnsi" w:hAnsiTheme="majorHAnsi" w:cstheme="majorHAnsi"/>
                <w:sz w:val="20"/>
                <w:szCs w:val="20"/>
              </w:rPr>
            </w:pPr>
            <w:r w:rsidRPr="00D47004">
              <w:rPr>
                <w:rFonts w:asciiTheme="majorHAnsi" w:hAnsiTheme="majorHAnsi" w:cstheme="majorHAnsi"/>
                <w:sz w:val="20"/>
              </w:rPr>
              <w:t>Giặt quần áo bảo hộ cho các khu vực có rủi ro cao và quan tâm cao phải được thực hiện theo hợp đồng hoặc tự thực hiện sử dụng các tiêu chuẩn xác định để xác nhận hiệu lực của quá trình giặt ủi. Nhà giặt ủi phải vận hành các quy trình đảm bảo:</w:t>
            </w:r>
          </w:p>
          <w:p w14:paraId="0523DF8B" w14:textId="77777777" w:rsidR="00BE7B63" w:rsidRPr="00D47004" w:rsidRDefault="00BE7B63" w:rsidP="00CA662E">
            <w:pPr>
              <w:pStyle w:val="ListBullet"/>
              <w:numPr>
                <w:ilvl w:val="0"/>
                <w:numId w:val="1"/>
              </w:numPr>
            </w:pPr>
            <w:r w:rsidRPr="00D47004">
              <w:t>phân biệt đầy đủ giữa quần áo bẩn và sạch</w:t>
            </w:r>
          </w:p>
          <w:p w14:paraId="4C437E62" w14:textId="77777777" w:rsidR="00BE7B63" w:rsidRPr="00D47004" w:rsidRDefault="00BE7B63" w:rsidP="00CA662E">
            <w:pPr>
              <w:pStyle w:val="ListBullet"/>
              <w:numPr>
                <w:ilvl w:val="0"/>
                <w:numId w:val="1"/>
              </w:numPr>
            </w:pPr>
            <w:r w:rsidRPr="00D47004">
              <w:t>phân biệt đầy đủ giữa quần áo cho các khu vực có rủi ro cao, quan tâm cao và rủi ro thấp, v.v.</w:t>
            </w:r>
          </w:p>
          <w:p w14:paraId="545459DB" w14:textId="77777777" w:rsidR="00BE7B63" w:rsidRPr="00D47004" w:rsidRDefault="00BE7B63" w:rsidP="00CA662E">
            <w:pPr>
              <w:pStyle w:val="ListBullet"/>
              <w:numPr>
                <w:ilvl w:val="0"/>
                <w:numId w:val="1"/>
              </w:numPr>
            </w:pPr>
            <w:r w:rsidRPr="00D47004">
              <w:t>vệ sinh hiệu quả quần áo bảo hộ</w:t>
            </w:r>
          </w:p>
          <w:p w14:paraId="28C3F7EF" w14:textId="77777777" w:rsidR="007A49E7" w:rsidRPr="00D47004" w:rsidRDefault="00BE7B63" w:rsidP="00CA662E">
            <w:pPr>
              <w:pStyle w:val="ListBullet"/>
              <w:numPr>
                <w:ilvl w:val="0"/>
                <w:numId w:val="1"/>
              </w:numPr>
            </w:pPr>
            <w:r w:rsidRPr="00D47004">
              <w:t>khử trùng quần áo bảo hộ sau quá trình giặt và sấy</w:t>
            </w:r>
          </w:p>
          <w:p w14:paraId="1B58A357" w14:textId="151D86AB" w:rsidR="00BE7B63" w:rsidRPr="00D47004" w:rsidRDefault="00BE7B63" w:rsidP="00CA662E">
            <w:pPr>
              <w:pStyle w:val="ListBullet"/>
              <w:numPr>
                <w:ilvl w:val="0"/>
                <w:numId w:val="1"/>
              </w:numPr>
            </w:pPr>
            <w:r w:rsidRPr="00D47004">
              <w:t>bảo vệ quần áo sạch khỏi bị nhiễm bẩn cho đến khi sử dụng.</w:t>
            </w:r>
          </w:p>
        </w:tc>
        <w:tc>
          <w:tcPr>
            <w:tcW w:w="1284" w:type="dxa"/>
            <w:tcBorders>
              <w:top w:val="single" w:sz="4" w:space="0" w:color="auto"/>
              <w:left w:val="single" w:sz="4" w:space="0" w:color="auto"/>
              <w:bottom w:val="single" w:sz="4" w:space="0" w:color="auto"/>
            </w:tcBorders>
            <w:shd w:val="clear" w:color="auto" w:fill="auto"/>
          </w:tcPr>
          <w:p w14:paraId="327EFAFA" w14:textId="77777777" w:rsidR="00BE7B63" w:rsidRPr="00D47004" w:rsidRDefault="00BE7B63" w:rsidP="00BE7B63">
            <w:pPr>
              <w:spacing w:after="240" w:line="259" w:lineRule="auto"/>
              <w:rPr>
                <w:rFonts w:asciiTheme="majorHAnsi" w:hAnsiTheme="majorHAnsi" w:cstheme="majorHAns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4C6F0F67" w14:textId="77777777" w:rsidR="00BE7B63" w:rsidRPr="00D47004" w:rsidRDefault="00BE7B63" w:rsidP="00BE7B63">
            <w:pPr>
              <w:spacing w:after="240" w:line="259" w:lineRule="auto"/>
              <w:rPr>
                <w:rFonts w:asciiTheme="majorHAnsi" w:hAnsiTheme="majorHAnsi" w:cstheme="majorHAnsi"/>
                <w:b/>
                <w:color w:val="000000"/>
                <w:sz w:val="20"/>
                <w:szCs w:val="20"/>
              </w:rPr>
            </w:pPr>
          </w:p>
        </w:tc>
      </w:tr>
      <w:tr w:rsidR="00651473" w:rsidRPr="00D47004" w14:paraId="0CCED30F"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651473" w:rsidRPr="00D47004" w:rsidRDefault="00651473" w:rsidP="0065147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8.7.2</w:t>
            </w:r>
          </w:p>
        </w:tc>
        <w:tc>
          <w:tcPr>
            <w:tcW w:w="3677" w:type="dxa"/>
            <w:tcBorders>
              <w:top w:val="single" w:sz="4" w:space="0" w:color="auto"/>
              <w:left w:val="single" w:sz="4" w:space="0" w:color="auto"/>
              <w:bottom w:val="single" w:sz="4" w:space="0" w:color="auto"/>
              <w:right w:val="single" w:sz="4" w:space="0" w:color="auto"/>
            </w:tcBorders>
          </w:tcPr>
          <w:p w14:paraId="551B6CCA" w14:textId="02BB899D" w:rsidR="00651473" w:rsidRPr="00D47004" w:rsidRDefault="00651473" w:rsidP="00651473">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Trường hợp quần áo bảo hộ cho khu vực rủi ro cao hoặc quan tâm cao được vệ sinh bằng giặt ủi hợp đồng hoặc giặt ủi tại nhà máy, đơn vị giặt ủi phải được đánh giá trực tiếp hoặc bởi bên thứ ba. Tần suất của các đánh giá này phải dựa trên rủi ro.</w:t>
            </w:r>
          </w:p>
        </w:tc>
        <w:tc>
          <w:tcPr>
            <w:tcW w:w="1284" w:type="dxa"/>
            <w:tcBorders>
              <w:top w:val="single" w:sz="4" w:space="0" w:color="auto"/>
              <w:left w:val="single" w:sz="4" w:space="0" w:color="auto"/>
              <w:bottom w:val="single" w:sz="4" w:space="0" w:color="auto"/>
            </w:tcBorders>
            <w:shd w:val="clear" w:color="auto" w:fill="auto"/>
          </w:tcPr>
          <w:p w14:paraId="182963D7" w14:textId="77777777" w:rsidR="00651473" w:rsidRPr="00D47004" w:rsidRDefault="00651473" w:rsidP="00651473">
            <w:pPr>
              <w:spacing w:after="240" w:line="259" w:lineRule="auto"/>
              <w:rPr>
                <w:rFonts w:asciiTheme="majorHAnsi" w:hAnsiTheme="majorHAnsi" w:cstheme="majorHAns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06E7FC83" w14:textId="77777777" w:rsidR="00651473" w:rsidRPr="00D47004" w:rsidRDefault="00651473" w:rsidP="00651473">
            <w:pPr>
              <w:spacing w:after="240" w:line="259" w:lineRule="auto"/>
              <w:rPr>
                <w:rFonts w:asciiTheme="majorHAnsi" w:hAnsiTheme="majorHAnsi" w:cstheme="majorHAnsi"/>
                <w:b/>
                <w:color w:val="000000"/>
                <w:sz w:val="20"/>
                <w:szCs w:val="20"/>
              </w:rPr>
            </w:pPr>
          </w:p>
        </w:tc>
      </w:tr>
      <w:tr w:rsidR="004D0A8D" w:rsidRPr="00D47004" w14:paraId="6A92C204" w14:textId="77777777" w:rsidTr="00F70CAA">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4D0A8D" w:rsidRPr="00D47004" w:rsidRDefault="004D0A8D" w:rsidP="004D0A8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8.7.3</w:t>
            </w:r>
          </w:p>
        </w:tc>
        <w:tc>
          <w:tcPr>
            <w:tcW w:w="3677" w:type="dxa"/>
            <w:tcBorders>
              <w:top w:val="single" w:sz="4" w:space="0" w:color="auto"/>
              <w:left w:val="single" w:sz="4" w:space="0" w:color="auto"/>
              <w:bottom w:val="single" w:sz="4" w:space="0" w:color="auto"/>
              <w:right w:val="single" w:sz="4" w:space="0" w:color="auto"/>
            </w:tcBorders>
          </w:tcPr>
          <w:p w14:paraId="53AC76AB" w14:textId="0784CD1D" w:rsidR="004D0A8D" w:rsidRPr="00D47004" w:rsidRDefault="004D0A8D" w:rsidP="004D0A8D">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Quần áo bảo hộ sử dụng trong các khu vực rủi ro cao và quan tâm cao phải được thay theo tần suất thích hợp dựa trên rủi ro và tối thiểu là hàng ngày.</w:t>
            </w:r>
          </w:p>
        </w:tc>
        <w:tc>
          <w:tcPr>
            <w:tcW w:w="1284" w:type="dxa"/>
            <w:tcBorders>
              <w:top w:val="single" w:sz="4" w:space="0" w:color="auto"/>
              <w:left w:val="single" w:sz="4" w:space="0" w:color="auto"/>
              <w:bottom w:val="single" w:sz="4" w:space="0" w:color="auto"/>
            </w:tcBorders>
            <w:shd w:val="clear" w:color="auto" w:fill="auto"/>
          </w:tcPr>
          <w:p w14:paraId="1A51532B" w14:textId="77777777" w:rsidR="004D0A8D" w:rsidRPr="00D47004" w:rsidRDefault="004D0A8D" w:rsidP="004D0A8D">
            <w:pPr>
              <w:spacing w:after="240" w:line="259" w:lineRule="auto"/>
              <w:rPr>
                <w:rFonts w:asciiTheme="majorHAnsi" w:hAnsiTheme="majorHAnsi" w:cstheme="majorHAns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3CF05251" w14:textId="77777777" w:rsidR="004D0A8D" w:rsidRPr="00D47004" w:rsidRDefault="004D0A8D" w:rsidP="004D0A8D">
            <w:pPr>
              <w:spacing w:after="240" w:line="259" w:lineRule="auto"/>
              <w:rPr>
                <w:rFonts w:asciiTheme="majorHAnsi" w:hAnsiTheme="majorHAnsi" w:cstheme="majorHAnsi"/>
                <w:b/>
                <w:color w:val="000000"/>
                <w:sz w:val="20"/>
                <w:szCs w:val="20"/>
              </w:rPr>
            </w:pPr>
          </w:p>
        </w:tc>
      </w:tr>
    </w:tbl>
    <w:p w14:paraId="12781976" w14:textId="77777777" w:rsidR="00A3535D" w:rsidRPr="00D47004" w:rsidRDefault="00A3535D">
      <w:pPr>
        <w:rPr>
          <w:rFonts w:asciiTheme="majorHAnsi" w:hAnsiTheme="majorHAnsi" w:cstheme="majorHAnsi"/>
          <w:sz w:val="20"/>
          <w:szCs w:val="20"/>
        </w:rPr>
      </w:pPr>
    </w:p>
    <w:tbl>
      <w:tblPr>
        <w:tblStyle w:val="TableGrid"/>
        <w:tblW w:w="9923" w:type="dxa"/>
        <w:tblInd w:w="-289" w:type="dxa"/>
        <w:tblLook w:val="04A0" w:firstRow="1" w:lastRow="0" w:firstColumn="1" w:lastColumn="0" w:noHBand="0" w:noVBand="1"/>
      </w:tblPr>
      <w:tblGrid>
        <w:gridCol w:w="730"/>
        <w:gridCol w:w="830"/>
        <w:gridCol w:w="3673"/>
        <w:gridCol w:w="1288"/>
        <w:gridCol w:w="3402"/>
      </w:tblGrid>
      <w:tr w:rsidR="00C83D55" w:rsidRPr="00D47004" w14:paraId="3F92BCB8"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D47004" w:rsidRDefault="00C83D55" w:rsidP="00C83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FFFFFF" w:themeColor="background1"/>
                <w:sz w:val="20"/>
              </w:rPr>
              <w:t>9</w:t>
            </w:r>
          </w:p>
        </w:tc>
        <w:tc>
          <w:tcPr>
            <w:tcW w:w="8363" w:type="dxa"/>
            <w:gridSpan w:val="3"/>
            <w:tcBorders>
              <w:top w:val="single" w:sz="4" w:space="0" w:color="auto"/>
              <w:left w:val="single" w:sz="4" w:space="0" w:color="auto"/>
              <w:bottom w:val="single" w:sz="4" w:space="0" w:color="auto"/>
            </w:tcBorders>
            <w:shd w:val="clear" w:color="auto" w:fill="92D050"/>
          </w:tcPr>
          <w:p w14:paraId="33BEF390" w14:textId="77777777" w:rsidR="00C83D55" w:rsidRPr="00D47004" w:rsidRDefault="00C83D55" w:rsidP="00C83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FFFFFF" w:themeColor="background1"/>
                <w:sz w:val="20"/>
              </w:rPr>
              <w:t>Các yêu cầu đối với sản phẩm được giao dịch</w:t>
            </w:r>
          </w:p>
        </w:tc>
      </w:tr>
      <w:tr w:rsidR="00C83D55" w:rsidRPr="00D47004" w14:paraId="0BD79CA0"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D47004" w:rsidRDefault="00C83D55" w:rsidP="00C83D55">
            <w:pPr>
              <w:spacing w:after="240" w:line="259" w:lineRule="auto"/>
              <w:rPr>
                <w:rFonts w:asciiTheme="majorHAnsi" w:hAnsiTheme="majorHAnsi" w:cstheme="majorHAns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08D2B241" w14:textId="77777777" w:rsidR="005F0CDA" w:rsidRPr="00D47004" w:rsidRDefault="005F0CDA" w:rsidP="005F0CDA">
            <w:pPr>
              <w:pStyle w:val="para"/>
              <w:rPr>
                <w:rFonts w:asciiTheme="majorHAnsi" w:hAnsiTheme="majorHAnsi" w:cstheme="majorHAnsi"/>
                <w:color w:val="auto"/>
                <w:sz w:val="20"/>
                <w:szCs w:val="20"/>
              </w:rPr>
            </w:pPr>
            <w:r w:rsidRPr="00D47004">
              <w:rPr>
                <w:rFonts w:asciiTheme="majorHAnsi" w:hAnsiTheme="majorHAnsi" w:cstheme="majorHAnsi"/>
                <w:color w:val="auto"/>
                <w:sz w:val="20"/>
              </w:rPr>
              <w:t>Trường hợp nhà máy mua và bán các sản phẩm thực phẩm thông thường nằm trong phạm vi của Tiêu chuẩn và được bảo quản tại nhà xưởng của nhà máy, nhưng không được sản xuất, xử lý, gia công, đóng gói hoặc dán nhãn tại nhà máy.</w:t>
            </w:r>
          </w:p>
          <w:p w14:paraId="160D0C42" w14:textId="77777777" w:rsidR="005F0CDA" w:rsidRPr="00D47004" w:rsidRDefault="005F0CDA" w:rsidP="005F0CDA">
            <w:pPr>
              <w:pStyle w:val="para"/>
              <w:rPr>
                <w:rFonts w:asciiTheme="majorHAnsi" w:hAnsiTheme="majorHAnsi" w:cstheme="majorHAnsi"/>
                <w:color w:val="auto"/>
                <w:sz w:val="20"/>
                <w:szCs w:val="20"/>
              </w:rPr>
            </w:pPr>
            <w:r w:rsidRPr="00D47004">
              <w:rPr>
                <w:rFonts w:asciiTheme="majorHAnsi" w:hAnsiTheme="majorHAnsi" w:cstheme="majorHAnsi"/>
                <w:color w:val="auto"/>
                <w:sz w:val="20"/>
              </w:rPr>
              <w:t>Cách thức quản lý các sản phẩm này của nhà máy theo các yêu cầu trong phần này.</w:t>
            </w:r>
          </w:p>
          <w:p w14:paraId="0D9BECA3" w14:textId="77777777" w:rsidR="005F0CDA" w:rsidRPr="00D47004" w:rsidRDefault="005F0CDA" w:rsidP="005F0CDA">
            <w:pPr>
              <w:pStyle w:val="para"/>
              <w:rPr>
                <w:rFonts w:asciiTheme="majorHAnsi" w:hAnsiTheme="majorHAnsi" w:cstheme="majorHAnsi"/>
                <w:color w:val="auto"/>
                <w:sz w:val="20"/>
                <w:szCs w:val="20"/>
              </w:rPr>
            </w:pPr>
            <w:r w:rsidRPr="00D47004">
              <w:rPr>
                <w:rFonts w:asciiTheme="majorHAnsi" w:hAnsiTheme="majorHAnsi" w:cstheme="majorHAnsi"/>
                <w:color w:val="auto"/>
                <w:sz w:val="20"/>
              </w:rPr>
              <w:t>Tất cả các yêu cầu liên quan từ phần 1 đến 8 cũng phải được thực hiện ngoài các yêu cầu được nêu trong phần này.</w:t>
            </w:r>
          </w:p>
          <w:p w14:paraId="31D1E695" w14:textId="77777777" w:rsidR="005F0CDA" w:rsidRPr="00D47004" w:rsidRDefault="005F0CDA" w:rsidP="005F0CDA">
            <w:pPr>
              <w:pStyle w:val="para"/>
              <w:rPr>
                <w:rFonts w:asciiTheme="majorHAnsi" w:hAnsiTheme="majorHAnsi" w:cstheme="majorHAnsi"/>
                <w:color w:val="auto"/>
                <w:sz w:val="20"/>
                <w:szCs w:val="20"/>
              </w:rPr>
            </w:pPr>
            <w:r w:rsidRPr="00D47004">
              <w:rPr>
                <w:rFonts w:asciiTheme="majorHAnsi" w:hAnsiTheme="majorHAnsi" w:cstheme="majorHAnsi"/>
                <w:color w:val="auto"/>
                <w:sz w:val="20"/>
              </w:rPr>
              <w:t>Khi nhà máy muốn được đánh giá theo mục 9 của Tiêu chuẩn, thì tất cả các sản phẩm thực phẩm và nguyên liệu thực phẩm được giao dịch phải được đưa vào phạm vi đánh giá. Không được phép bao gồm một số sản phẩm thực phẩm được giao dịch hoặc nguyên vật liệu thực phẩm và loại trừ những sản phẩm khác.</w:t>
            </w:r>
          </w:p>
          <w:p w14:paraId="5C87B2E6" w14:textId="77777777" w:rsidR="005F0CDA" w:rsidRPr="00D47004" w:rsidRDefault="005F0CDA" w:rsidP="005F0CDA">
            <w:pPr>
              <w:pStyle w:val="para"/>
              <w:rPr>
                <w:rFonts w:asciiTheme="majorHAnsi" w:hAnsiTheme="majorHAnsi" w:cstheme="majorHAnsi"/>
                <w:color w:val="auto"/>
                <w:sz w:val="20"/>
                <w:szCs w:val="20"/>
              </w:rPr>
            </w:pPr>
            <w:r w:rsidRPr="00D47004">
              <w:rPr>
                <w:rFonts w:asciiTheme="majorHAnsi" w:hAnsiTheme="majorHAnsi" w:cstheme="majorHAnsi"/>
                <w:color w:val="auto"/>
                <w:sz w:val="20"/>
              </w:rPr>
              <w:t>Việc không tuân thủ các điều khoản trong phần 9 của Tiêu chuẩn sẽ được ghi lại trên báo cáo đánh giá và được đưa vào tính toán cấp độ của nhà máy.</w:t>
            </w:r>
          </w:p>
          <w:p w14:paraId="21D1E1FE" w14:textId="3B6A49FD" w:rsidR="00C83D55" w:rsidRPr="00D47004" w:rsidRDefault="005F0CDA" w:rsidP="005F0CDA">
            <w:pPr>
              <w:pStyle w:val="para"/>
              <w:rPr>
                <w:rFonts w:asciiTheme="majorHAnsi" w:hAnsiTheme="majorHAnsi" w:cstheme="majorHAnsi"/>
                <w:color w:val="auto"/>
                <w:sz w:val="20"/>
                <w:szCs w:val="20"/>
              </w:rPr>
            </w:pPr>
            <w:r w:rsidRPr="00D47004">
              <w:rPr>
                <w:rFonts w:asciiTheme="majorHAnsi" w:hAnsiTheme="majorHAnsi" w:cstheme="majorHAnsi"/>
                <w:color w:val="auto"/>
                <w:sz w:val="20"/>
              </w:rPr>
              <w:lastRenderedPageBreak/>
              <w:t>Trường hợp nhà máy đã giao dịch các sản phẩm thực phẩm hoặc nguyên vật liệu thực phẩm tại chỗ nhưng muốn chúng được loại trừ khỏi phạm vi đánh giá, thì điều này sẽ được ghi nhận là loại trừ khỏi phạm vi trên báo cáo đánh giá.</w:t>
            </w:r>
          </w:p>
        </w:tc>
      </w:tr>
      <w:tr w:rsidR="00C83D55" w:rsidRPr="00D47004" w14:paraId="571D4AC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D47004" w:rsidRDefault="00C83D55" w:rsidP="00C83D55">
            <w:pPr>
              <w:spacing w:after="240" w:line="259" w:lineRule="auto"/>
              <w:rPr>
                <w:rFonts w:asciiTheme="majorHAnsi" w:hAnsiTheme="majorHAnsi" w:cstheme="majorHAnsi"/>
                <w:b/>
                <w:color w:val="000000" w:themeColor="text1"/>
                <w:sz w:val="20"/>
                <w:szCs w:val="20"/>
              </w:rPr>
            </w:pPr>
            <w:r w:rsidRPr="00D47004">
              <w:rPr>
                <w:rFonts w:asciiTheme="majorHAnsi" w:hAnsiTheme="majorHAnsi" w:cstheme="majorHAnsi"/>
                <w:b/>
                <w:color w:val="FFFFFF" w:themeColor="background1"/>
                <w:sz w:val="20"/>
              </w:rPr>
              <w:lastRenderedPageBreak/>
              <w:t>9.1</w:t>
            </w:r>
          </w:p>
        </w:tc>
        <w:tc>
          <w:tcPr>
            <w:tcW w:w="8363" w:type="dxa"/>
            <w:gridSpan w:val="3"/>
            <w:tcBorders>
              <w:top w:val="single" w:sz="4" w:space="0" w:color="auto"/>
              <w:left w:val="single" w:sz="4" w:space="0" w:color="auto"/>
              <w:bottom w:val="single" w:sz="4" w:space="0" w:color="auto"/>
            </w:tcBorders>
            <w:shd w:val="clear" w:color="auto" w:fill="92D050"/>
          </w:tcPr>
          <w:p w14:paraId="49A842F3" w14:textId="564D6E35" w:rsidR="00C83D55" w:rsidRPr="00D47004" w:rsidRDefault="00B373EA" w:rsidP="00C83D55">
            <w:pPr>
              <w:spacing w:after="240" w:line="259" w:lineRule="auto"/>
              <w:rPr>
                <w:rFonts w:asciiTheme="majorHAnsi" w:hAnsiTheme="majorHAnsi" w:cstheme="majorHAnsi"/>
                <w:color w:val="000000"/>
                <w:sz w:val="20"/>
                <w:szCs w:val="20"/>
              </w:rPr>
            </w:pPr>
            <w:r w:rsidRPr="00D47004">
              <w:rPr>
                <w:rFonts w:asciiTheme="majorHAnsi" w:hAnsiTheme="majorHAnsi" w:cstheme="majorHAnsi"/>
                <w:color w:val="FFFFFF" w:themeColor="background1"/>
                <w:sz w:val="20"/>
              </w:rPr>
              <w:t>Kế hoạch an toàn thực phẩm – HACCP</w:t>
            </w:r>
          </w:p>
        </w:tc>
      </w:tr>
      <w:tr w:rsidR="00C83D55" w:rsidRPr="00D47004" w14:paraId="2A61D47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77777777" w:rsidR="00C83D55" w:rsidRPr="00D47004" w:rsidRDefault="00C83D55" w:rsidP="00C83D55">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D845FF4" w14:textId="73D0E0DE" w:rsidR="00C83D55" w:rsidRPr="00D47004" w:rsidRDefault="00B84954" w:rsidP="00B84954">
            <w:pPr>
              <w:pStyle w:val="para"/>
              <w:rPr>
                <w:rFonts w:asciiTheme="majorHAnsi" w:hAnsiTheme="majorHAnsi" w:cstheme="majorHAnsi"/>
                <w:sz w:val="20"/>
                <w:szCs w:val="20"/>
              </w:rPr>
            </w:pPr>
            <w:r w:rsidRPr="00D47004">
              <w:rPr>
                <w:rFonts w:asciiTheme="majorHAnsi" w:hAnsiTheme="majorHAnsi" w:cstheme="majorHAnsi"/>
                <w:sz w:val="20"/>
              </w:rPr>
              <w:t>Nhà máy phải vận hành HACCP hoặc kế hoạch an toàn thực phẩm cho các quá trình mà nhà máy chịu trách nhiệm.</w:t>
            </w:r>
          </w:p>
        </w:tc>
      </w:tr>
      <w:tr w:rsidR="00E8233D" w:rsidRPr="00D47004" w14:paraId="3399D92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77777777" w:rsidR="00C83D55" w:rsidRPr="00D47004" w:rsidRDefault="00C83D55" w:rsidP="00C83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3" w:type="dxa"/>
            <w:tcBorders>
              <w:top w:val="single" w:sz="4" w:space="0" w:color="auto"/>
              <w:left w:val="single" w:sz="4" w:space="0" w:color="auto"/>
              <w:bottom w:val="single" w:sz="4" w:space="0" w:color="auto"/>
            </w:tcBorders>
            <w:shd w:val="clear" w:color="auto" w:fill="auto"/>
          </w:tcPr>
          <w:p w14:paraId="1EF2A9F8" w14:textId="77777777" w:rsidR="00C83D55" w:rsidRPr="00D47004" w:rsidRDefault="00C83D55" w:rsidP="00C83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 xml:space="preserve"> Các yêu cầu</w:t>
            </w:r>
          </w:p>
        </w:tc>
        <w:tc>
          <w:tcPr>
            <w:tcW w:w="1288" w:type="dxa"/>
            <w:tcBorders>
              <w:top w:val="single" w:sz="4" w:space="0" w:color="auto"/>
              <w:left w:val="single" w:sz="4" w:space="0" w:color="auto"/>
              <w:bottom w:val="single" w:sz="4" w:space="0" w:color="auto"/>
            </w:tcBorders>
            <w:shd w:val="clear" w:color="auto" w:fill="auto"/>
          </w:tcPr>
          <w:p w14:paraId="5E6F5347" w14:textId="77777777" w:rsidR="00C83D55" w:rsidRPr="00D47004" w:rsidRDefault="00C83D55" w:rsidP="00C83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2" w:type="dxa"/>
            <w:tcBorders>
              <w:top w:val="single" w:sz="4" w:space="0" w:color="auto"/>
              <w:left w:val="single" w:sz="4" w:space="0" w:color="auto"/>
              <w:bottom w:val="single" w:sz="4" w:space="0" w:color="auto"/>
            </w:tcBorders>
            <w:shd w:val="clear" w:color="auto" w:fill="auto"/>
          </w:tcPr>
          <w:p w14:paraId="6FDAAFDE" w14:textId="57649959" w:rsidR="00C83D55" w:rsidRPr="00D47004" w:rsidRDefault="0040261D" w:rsidP="00C83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E8233D" w:rsidRPr="00D47004" w14:paraId="15079A4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D47004" w:rsidRDefault="004966F3" w:rsidP="004966F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9.1.1</w:t>
            </w:r>
          </w:p>
        </w:tc>
        <w:tc>
          <w:tcPr>
            <w:tcW w:w="3673" w:type="dxa"/>
            <w:tcBorders>
              <w:top w:val="single" w:sz="4" w:space="0" w:color="auto"/>
              <w:left w:val="single" w:sz="4" w:space="0" w:color="auto"/>
              <w:bottom w:val="single" w:sz="4" w:space="0" w:color="auto"/>
              <w:right w:val="single" w:sz="4" w:space="0" w:color="auto"/>
            </w:tcBorders>
          </w:tcPr>
          <w:p w14:paraId="0D4BE005" w14:textId="77777777" w:rsidR="004966F3" w:rsidRPr="00D47004" w:rsidRDefault="004966F3" w:rsidP="004966F3">
            <w:pPr>
              <w:pStyle w:val="para"/>
              <w:rPr>
                <w:rFonts w:asciiTheme="majorHAnsi" w:hAnsiTheme="majorHAnsi" w:cstheme="majorHAnsi"/>
                <w:sz w:val="20"/>
                <w:szCs w:val="20"/>
              </w:rPr>
            </w:pPr>
            <w:r w:rsidRPr="00D47004">
              <w:rPr>
                <w:rFonts w:asciiTheme="majorHAnsi" w:hAnsiTheme="majorHAnsi" w:cstheme="majorHAnsi"/>
                <w:sz w:val="20"/>
              </w:rPr>
              <w:t>Công ty sẽ:</w:t>
            </w:r>
          </w:p>
          <w:p w14:paraId="32DDDE02" w14:textId="77777777" w:rsidR="004966F3" w:rsidRPr="00D47004" w:rsidRDefault="004966F3" w:rsidP="00CA662E">
            <w:pPr>
              <w:pStyle w:val="ListBullet"/>
              <w:numPr>
                <w:ilvl w:val="0"/>
                <w:numId w:val="1"/>
              </w:numPr>
            </w:pPr>
            <w:r w:rsidRPr="00D47004">
              <w:t>có HACCP hoặc kế hoạch an toàn thực phẩm cụ thể cho các sản phẩm được giao dịch được xử lý tại chỗ, hoặc</w:t>
            </w:r>
          </w:p>
          <w:p w14:paraId="049AC36E" w14:textId="77777777" w:rsidR="004966F3" w:rsidRPr="00D47004" w:rsidRDefault="004966F3" w:rsidP="00CA662E">
            <w:pPr>
              <w:pStyle w:val="ListBullet"/>
              <w:numPr>
                <w:ilvl w:val="0"/>
                <w:numId w:val="1"/>
              </w:numPr>
            </w:pPr>
            <w:r w:rsidRPr="00D47004">
              <w:t>kết hợp các sản phẩm được giao dịch vào HACCP hoặc kế hoạch an toàn thực phẩm hiện có (xem phần 2).</w:t>
            </w:r>
          </w:p>
          <w:p w14:paraId="3F6F784C" w14:textId="4047F820" w:rsidR="004966F3" w:rsidRPr="00D47004" w:rsidRDefault="004966F3" w:rsidP="004966F3">
            <w:pPr>
              <w:spacing w:after="120" w:line="256" w:lineRule="auto"/>
              <w:contextualSpacing/>
              <w:rPr>
                <w:rFonts w:asciiTheme="majorHAnsi" w:hAnsiTheme="majorHAnsi" w:cstheme="majorHAnsi"/>
                <w:sz w:val="20"/>
                <w:szCs w:val="20"/>
              </w:rPr>
            </w:pPr>
            <w:r w:rsidRPr="00D47004">
              <w:rPr>
                <w:rFonts w:asciiTheme="majorHAnsi" w:hAnsiTheme="majorHAnsi" w:cstheme="majorHAnsi"/>
                <w:sz w:val="20"/>
              </w:rPr>
              <w:t>Phạm vi của các sản phẩm được giao dịch HACCP hoặc kế hoạch an toàn thực phẩm phải bao gồm các sản phẩm và quy trình mà nhà máy chịu trách nhiệm. Ở mức tối thiểu, điều này sẽ bao gồm việc nhận hàng, lưu kho và gửi hàng.</w:t>
            </w:r>
          </w:p>
        </w:tc>
        <w:tc>
          <w:tcPr>
            <w:tcW w:w="1288" w:type="dxa"/>
            <w:tcBorders>
              <w:top w:val="single" w:sz="4" w:space="0" w:color="auto"/>
              <w:left w:val="single" w:sz="4" w:space="0" w:color="auto"/>
              <w:bottom w:val="single" w:sz="4" w:space="0" w:color="auto"/>
            </w:tcBorders>
            <w:shd w:val="clear" w:color="auto" w:fill="auto"/>
          </w:tcPr>
          <w:p w14:paraId="3266D1EE" w14:textId="77777777" w:rsidR="004966F3" w:rsidRPr="00D47004" w:rsidRDefault="004966F3" w:rsidP="004966F3">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2D905487" w14:textId="77777777" w:rsidR="004966F3" w:rsidRPr="00D47004" w:rsidRDefault="004966F3" w:rsidP="004966F3">
            <w:pPr>
              <w:spacing w:after="240" w:line="259" w:lineRule="auto"/>
              <w:rPr>
                <w:rFonts w:asciiTheme="majorHAnsi" w:hAnsiTheme="majorHAnsi" w:cstheme="majorHAnsi"/>
                <w:b/>
                <w:color w:val="000000"/>
                <w:sz w:val="20"/>
                <w:szCs w:val="20"/>
              </w:rPr>
            </w:pPr>
          </w:p>
        </w:tc>
      </w:tr>
      <w:tr w:rsidR="004966F3" w:rsidRPr="00D47004" w14:paraId="48CAB65B"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D47004" w:rsidRDefault="004966F3" w:rsidP="004966F3">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9.2</w:t>
            </w:r>
          </w:p>
        </w:tc>
        <w:tc>
          <w:tcPr>
            <w:tcW w:w="8363" w:type="dxa"/>
            <w:gridSpan w:val="3"/>
            <w:tcBorders>
              <w:top w:val="single" w:sz="4" w:space="0" w:color="auto"/>
              <w:left w:val="single" w:sz="4" w:space="0" w:color="auto"/>
              <w:bottom w:val="single" w:sz="4" w:space="0" w:color="auto"/>
            </w:tcBorders>
            <w:shd w:val="clear" w:color="auto" w:fill="92D050"/>
          </w:tcPr>
          <w:p w14:paraId="30DDD1E9" w14:textId="75B6BF74" w:rsidR="004966F3" w:rsidRPr="00D47004" w:rsidRDefault="003225F5" w:rsidP="004966F3">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Phê duyệt và theo dõi kết quả hoạt động của các nhà sản xuất/nhà đóng gói các sản phẩm được giao dịch</w:t>
            </w:r>
          </w:p>
        </w:tc>
      </w:tr>
      <w:tr w:rsidR="004966F3" w:rsidRPr="00D47004" w14:paraId="0C5FF03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77777777" w:rsidR="004966F3" w:rsidRPr="00D47004" w:rsidRDefault="004966F3" w:rsidP="004966F3">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79675620" w14:textId="785C749B" w:rsidR="004966F3" w:rsidRPr="00D47004" w:rsidRDefault="00C112A1" w:rsidP="00C112A1">
            <w:pPr>
              <w:pStyle w:val="para"/>
              <w:rPr>
                <w:rFonts w:asciiTheme="majorHAnsi" w:hAnsiTheme="majorHAnsi" w:cstheme="majorHAnsi"/>
                <w:sz w:val="20"/>
                <w:szCs w:val="20"/>
              </w:rPr>
            </w:pPr>
            <w:r w:rsidRPr="00D47004">
              <w:rPr>
                <w:rFonts w:asciiTheme="majorHAnsi" w:hAnsiTheme="majorHAnsi" w:cstheme="majorHAnsi"/>
                <w:sz w:val="20"/>
              </w:rPr>
              <w:t>Công ty phải thực hiện các quy trình phê duyệt nhà sản xuất hoặc nhà đóng gói thực phẩm sau cùng được giao dịch để đảm bảo các sản phẩm thực phẩm được giao dịch là an toàn, hợp pháp và được sản xuất phù hợp với mọi tiêu chuẩn kỹ thuật sản phẩm đã được xác định.</w:t>
            </w:r>
          </w:p>
        </w:tc>
      </w:tr>
      <w:tr w:rsidR="004966F3" w:rsidRPr="00D47004" w14:paraId="299833A3"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77777777" w:rsidR="004966F3" w:rsidRPr="00D47004" w:rsidRDefault="004966F3" w:rsidP="004966F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3" w:type="dxa"/>
            <w:tcBorders>
              <w:top w:val="single" w:sz="4" w:space="0" w:color="auto"/>
              <w:left w:val="single" w:sz="4" w:space="0" w:color="auto"/>
              <w:bottom w:val="single" w:sz="4" w:space="0" w:color="auto"/>
            </w:tcBorders>
            <w:shd w:val="clear" w:color="auto" w:fill="auto"/>
          </w:tcPr>
          <w:p w14:paraId="1B9B3198" w14:textId="77777777" w:rsidR="004966F3" w:rsidRPr="00D47004" w:rsidRDefault="004966F3" w:rsidP="004966F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8" w:type="dxa"/>
            <w:tcBorders>
              <w:top w:val="single" w:sz="4" w:space="0" w:color="auto"/>
              <w:left w:val="single" w:sz="4" w:space="0" w:color="auto"/>
              <w:bottom w:val="single" w:sz="4" w:space="0" w:color="auto"/>
            </w:tcBorders>
            <w:shd w:val="clear" w:color="auto" w:fill="auto"/>
          </w:tcPr>
          <w:p w14:paraId="2BCA5149" w14:textId="77777777" w:rsidR="004966F3" w:rsidRPr="00D47004" w:rsidRDefault="004966F3" w:rsidP="004966F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2" w:type="dxa"/>
            <w:tcBorders>
              <w:top w:val="single" w:sz="4" w:space="0" w:color="auto"/>
              <w:left w:val="single" w:sz="4" w:space="0" w:color="auto"/>
              <w:bottom w:val="single" w:sz="4" w:space="0" w:color="auto"/>
            </w:tcBorders>
            <w:shd w:val="clear" w:color="auto" w:fill="auto"/>
          </w:tcPr>
          <w:p w14:paraId="0B9D38C9" w14:textId="71BDE9CD" w:rsidR="004966F3" w:rsidRPr="00D47004" w:rsidRDefault="005436F9" w:rsidP="004966F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C83928" w:rsidRPr="00D47004" w14:paraId="4E14F17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C83928" w:rsidRPr="00D47004" w:rsidRDefault="00C83928" w:rsidP="00C83928">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9.2.1</w:t>
            </w:r>
          </w:p>
        </w:tc>
        <w:tc>
          <w:tcPr>
            <w:tcW w:w="3673" w:type="dxa"/>
            <w:tcBorders>
              <w:top w:val="single" w:sz="4" w:space="0" w:color="auto"/>
              <w:left w:val="single" w:sz="4" w:space="0" w:color="auto"/>
              <w:bottom w:val="single" w:sz="4" w:space="0" w:color="auto"/>
              <w:right w:val="single" w:sz="4" w:space="0" w:color="auto"/>
            </w:tcBorders>
          </w:tcPr>
          <w:p w14:paraId="035C9A57" w14:textId="77777777" w:rsidR="00C83928" w:rsidRPr="00D47004" w:rsidRDefault="00C83928" w:rsidP="00C83928">
            <w:pPr>
              <w:pStyle w:val="para"/>
              <w:rPr>
                <w:rFonts w:asciiTheme="majorHAnsi" w:hAnsiTheme="majorHAnsi" w:cstheme="majorHAnsi"/>
                <w:sz w:val="20"/>
                <w:szCs w:val="20"/>
              </w:rPr>
            </w:pPr>
            <w:r w:rsidRPr="00D47004">
              <w:rPr>
                <w:rFonts w:asciiTheme="majorHAnsi" w:hAnsiTheme="majorHAnsi" w:cstheme="majorHAnsi"/>
                <w:sz w:val="20"/>
              </w:rPr>
              <w:t>Công ty phải có quy trình phê duyệt nhà cung cấp được lập thành văn bản quy định quá trình phê duyệt ban đầu và liên tục của các nhà cung cấp và nhà sản xuất/nhà chế biến của từng sản phẩm được giao dịch. Các yêu cầu phải dựa trên kết quả đánh giá rủi ro bao gồm:</w:t>
            </w:r>
          </w:p>
          <w:p w14:paraId="1299A9C4" w14:textId="77777777" w:rsidR="00C83928" w:rsidRPr="00D47004" w:rsidRDefault="00C83928" w:rsidP="00CA662E">
            <w:pPr>
              <w:pStyle w:val="ListBullet"/>
              <w:numPr>
                <w:ilvl w:val="0"/>
                <w:numId w:val="1"/>
              </w:numPr>
            </w:pPr>
            <w:r w:rsidRPr="00D47004">
              <w:t>bản chất của sản phẩm và các rủi ro liên quan</w:t>
            </w:r>
          </w:p>
          <w:p w14:paraId="2C12737C" w14:textId="77777777" w:rsidR="00C83928" w:rsidRPr="00D47004" w:rsidRDefault="00C83928" w:rsidP="00CA662E">
            <w:pPr>
              <w:pStyle w:val="ListBullet"/>
              <w:numPr>
                <w:ilvl w:val="0"/>
                <w:numId w:val="1"/>
              </w:numPr>
            </w:pPr>
            <w:r w:rsidRPr="00D47004">
              <w:t>các yêu cầu cụ thể của khách hàng</w:t>
            </w:r>
          </w:p>
          <w:p w14:paraId="5AE52720" w14:textId="77777777" w:rsidR="00C83928" w:rsidRPr="00D47004" w:rsidRDefault="00C83928" w:rsidP="00CA662E">
            <w:pPr>
              <w:pStyle w:val="ListBullet"/>
              <w:numPr>
                <w:ilvl w:val="0"/>
                <w:numId w:val="1"/>
              </w:numPr>
            </w:pPr>
            <w:r w:rsidRPr="00D47004">
              <w:lastRenderedPageBreak/>
              <w:t>các yêu cầu luật pháp tại quốc gia bán đến hoặc nhập khẩu sản phẩm</w:t>
            </w:r>
          </w:p>
          <w:p w14:paraId="241AD09E" w14:textId="77777777" w:rsidR="00C83928" w:rsidRPr="00D47004" w:rsidRDefault="00C83928" w:rsidP="00CA662E">
            <w:pPr>
              <w:pStyle w:val="ListBullet"/>
              <w:numPr>
                <w:ilvl w:val="0"/>
                <w:numId w:val="1"/>
              </w:numPr>
            </w:pPr>
            <w:r w:rsidRPr="00D47004">
              <w:t>nguồn hoặc quốc gia xuất xứ</w:t>
            </w:r>
          </w:p>
          <w:p w14:paraId="33C1F6A5" w14:textId="77777777" w:rsidR="00C83928" w:rsidRPr="00D47004" w:rsidRDefault="00C83928" w:rsidP="00CA662E">
            <w:pPr>
              <w:pStyle w:val="ListBullet"/>
              <w:numPr>
                <w:ilvl w:val="0"/>
                <w:numId w:val="1"/>
              </w:numPr>
            </w:pPr>
            <w:r w:rsidRPr="00D47004">
              <w:t>sự gian lận hoặc pha trộn có thể có</w:t>
            </w:r>
          </w:p>
          <w:p w14:paraId="52060E0C" w14:textId="77777777" w:rsidR="002F542C" w:rsidRPr="00D47004" w:rsidRDefault="00C83928" w:rsidP="00CA662E">
            <w:pPr>
              <w:pStyle w:val="ListBullet"/>
              <w:numPr>
                <w:ilvl w:val="0"/>
                <w:numId w:val="1"/>
              </w:numPr>
              <w:rPr>
                <w:color w:val="000000"/>
              </w:rPr>
            </w:pPr>
            <w:r w:rsidRPr="00D47004">
              <w:t>rủi ro có thể có trong chuỗi cung ứng đến điểm tiếp nhận hàng hóa của công ty</w:t>
            </w:r>
          </w:p>
          <w:p w14:paraId="146480D2" w14:textId="75BF96B8" w:rsidR="00C83928" w:rsidRPr="00D47004" w:rsidRDefault="00C83928" w:rsidP="00CA662E">
            <w:pPr>
              <w:pStyle w:val="ListBullet"/>
              <w:numPr>
                <w:ilvl w:val="0"/>
                <w:numId w:val="1"/>
              </w:numPr>
              <w:rPr>
                <w:color w:val="000000"/>
              </w:rPr>
            </w:pPr>
            <w:r w:rsidRPr="00D47004">
              <w:t>nhận biết thương hiệu của sản phẩm (tức là thương hiệu của chính khách hàng hoặc sản phẩm có thương hiệu).</w:t>
            </w:r>
          </w:p>
        </w:tc>
        <w:tc>
          <w:tcPr>
            <w:tcW w:w="1288" w:type="dxa"/>
            <w:tcBorders>
              <w:top w:val="single" w:sz="4" w:space="0" w:color="auto"/>
              <w:left w:val="single" w:sz="4" w:space="0" w:color="auto"/>
              <w:bottom w:val="single" w:sz="4" w:space="0" w:color="auto"/>
            </w:tcBorders>
            <w:shd w:val="clear" w:color="auto" w:fill="auto"/>
          </w:tcPr>
          <w:p w14:paraId="6EAEBC65" w14:textId="77777777" w:rsidR="00C83928" w:rsidRPr="00D47004" w:rsidRDefault="00C83928" w:rsidP="00C83928">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07E732A" w14:textId="77777777" w:rsidR="00C83928" w:rsidRPr="00D47004" w:rsidRDefault="00C83928" w:rsidP="00C83928">
            <w:pPr>
              <w:spacing w:after="240" w:line="259" w:lineRule="auto"/>
              <w:rPr>
                <w:rFonts w:asciiTheme="majorHAnsi" w:hAnsiTheme="majorHAnsi" w:cstheme="majorHAnsi"/>
                <w:b/>
                <w:color w:val="000000"/>
                <w:sz w:val="20"/>
                <w:szCs w:val="20"/>
              </w:rPr>
            </w:pPr>
          </w:p>
        </w:tc>
      </w:tr>
      <w:tr w:rsidR="00531E58" w:rsidRPr="00D47004" w14:paraId="32DDB56A"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531E58" w:rsidRPr="00D47004" w:rsidRDefault="00531E58" w:rsidP="00531E58">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9.2.2</w:t>
            </w:r>
          </w:p>
        </w:tc>
        <w:tc>
          <w:tcPr>
            <w:tcW w:w="3673" w:type="dxa"/>
            <w:tcBorders>
              <w:top w:val="single" w:sz="4" w:space="0" w:color="auto"/>
              <w:left w:val="single" w:sz="4" w:space="0" w:color="auto"/>
              <w:bottom w:val="single" w:sz="4" w:space="0" w:color="auto"/>
              <w:right w:val="single" w:sz="4" w:space="0" w:color="auto"/>
            </w:tcBorders>
          </w:tcPr>
          <w:p w14:paraId="18F86CD9" w14:textId="77777777" w:rsidR="00531E58" w:rsidRPr="00D47004" w:rsidRDefault="00531E58" w:rsidP="00531E58">
            <w:pPr>
              <w:pStyle w:val="para"/>
              <w:rPr>
                <w:rFonts w:asciiTheme="majorHAnsi" w:hAnsiTheme="majorHAnsi" w:cstheme="majorHAnsi"/>
                <w:sz w:val="20"/>
                <w:szCs w:val="20"/>
              </w:rPr>
            </w:pPr>
            <w:r w:rsidRPr="00D47004">
              <w:rPr>
                <w:rFonts w:asciiTheme="majorHAnsi" w:hAnsiTheme="majorHAnsi" w:cstheme="majorHAnsi"/>
                <w:sz w:val="20"/>
              </w:rPr>
              <w:t>Công ty phải có quy trình phê duyệt ban đầu và liên tục của các nhà sản xuất sản phẩm. Quy trình phê duyệt này phải dựa trên rủi ro và bao gồm một hoặc sự kết hợp của:</w:t>
            </w:r>
          </w:p>
          <w:p w14:paraId="0D747DFA" w14:textId="69D0A2B6" w:rsidR="00531E58" w:rsidRPr="00D47004" w:rsidRDefault="00531E58" w:rsidP="00CA662E">
            <w:pPr>
              <w:pStyle w:val="ListBullet"/>
              <w:numPr>
                <w:ilvl w:val="0"/>
                <w:numId w:val="1"/>
              </w:numPr>
            </w:pPr>
            <w:r w:rsidRPr="00D47004">
              <w:t>chứng nhận còn hiệu lực theo tiêu chuẩn BRC</w:t>
            </w:r>
            <w:r w:rsidR="00D40544" w:rsidRPr="00D40544">
              <w:t>GS</w:t>
            </w:r>
            <w:r w:rsidRPr="00D47004">
              <w:t xml:space="preserve"> Global Standard hoặc tiêu chuẩn GFSI được áp dụng. Phạm vi chứng nhận phải bao gồm sản phẩm được mua</w:t>
            </w:r>
          </w:p>
          <w:p w14:paraId="49119BB0" w14:textId="77777777" w:rsidR="00531E58" w:rsidRPr="00D47004" w:rsidRDefault="00531E58" w:rsidP="00CA662E">
            <w:pPr>
              <w:pStyle w:val="ListBullet"/>
              <w:numPr>
                <w:ilvl w:val="0"/>
                <w:numId w:val="1"/>
              </w:numPr>
            </w:pPr>
            <w:r w:rsidRPr="00D47004">
              <w:t>đánh giá nhà cung cấp, với phạm vi bao gồm an toàn sản phẩm, truy xuất nguồn gốc, đánh giá HACCP và thực hành tốt sản xuất, được thực hiện bởi đánh giá viên an toàn sản phẩm có kinh nghiệm và năng lực. Trường hợp đánh giá nhà cung cấp này được hoàn thành bởi bên thứ hai hoặc bên thứ ba, công ty phải:</w:t>
            </w:r>
          </w:p>
          <w:p w14:paraId="438E8DCC" w14:textId="77777777" w:rsidR="00531E58" w:rsidRPr="00D47004" w:rsidRDefault="00531E58" w:rsidP="00531E58">
            <w:pPr>
              <w:pStyle w:val="ListBullet2"/>
              <w:ind w:left="697" w:hanging="357"/>
              <w:rPr>
                <w:rFonts w:asciiTheme="majorHAnsi" w:hAnsiTheme="majorHAnsi" w:cstheme="majorHAnsi"/>
              </w:rPr>
            </w:pPr>
            <w:r w:rsidRPr="00D47004">
              <w:rPr>
                <w:rFonts w:asciiTheme="majorHAnsi" w:hAnsiTheme="majorHAnsi" w:cstheme="majorHAnsi"/>
              </w:rPr>
              <w:t>chứng tỏ năng lực của đánh giá viên</w:t>
            </w:r>
          </w:p>
          <w:p w14:paraId="4EE2A34D" w14:textId="77777777" w:rsidR="00531E58" w:rsidRPr="00D47004" w:rsidRDefault="00531E58" w:rsidP="00531E58">
            <w:pPr>
              <w:pStyle w:val="ListBullet2"/>
              <w:ind w:left="697" w:hanging="357"/>
              <w:rPr>
                <w:rFonts w:asciiTheme="majorHAnsi" w:hAnsiTheme="majorHAnsi" w:cstheme="majorHAnsi"/>
              </w:rPr>
            </w:pPr>
            <w:r w:rsidRPr="00D47004">
              <w:rPr>
                <w:rFonts w:asciiTheme="majorHAnsi" w:hAnsiTheme="majorHAnsi" w:cstheme="majorHAnsi"/>
              </w:rPr>
              <w:t>xác nhận rằng phạm vi đánh giá bao gồm an toàn sản phẩm, truy xuất nguồn gốc, xem xét HACCP và thực hành sản xuất tốt</w:t>
            </w:r>
          </w:p>
          <w:p w14:paraId="679F92CB" w14:textId="77777777" w:rsidR="00531E58" w:rsidRPr="00D47004" w:rsidRDefault="00531E58" w:rsidP="00531E58">
            <w:pPr>
              <w:pStyle w:val="ListBullet2"/>
              <w:ind w:left="697" w:hanging="357"/>
              <w:rPr>
                <w:rFonts w:asciiTheme="majorHAnsi" w:hAnsiTheme="majorHAnsi" w:cstheme="majorHAnsi"/>
              </w:rPr>
            </w:pPr>
            <w:r w:rsidRPr="00D47004">
              <w:rPr>
                <w:rFonts w:asciiTheme="majorHAnsi" w:hAnsiTheme="majorHAnsi" w:cstheme="majorHAnsi"/>
              </w:rPr>
              <w:t>có được và xem xét một bản sao của báo cáo đán giá đầy đủ</w:t>
            </w:r>
          </w:p>
          <w:p w14:paraId="6FCF5D12" w14:textId="77777777" w:rsidR="00531E58" w:rsidRPr="00D47004" w:rsidRDefault="00531E58" w:rsidP="00531E58">
            <w:pPr>
              <w:pStyle w:val="para"/>
              <w:rPr>
                <w:rFonts w:asciiTheme="majorHAnsi" w:hAnsiTheme="majorHAnsi" w:cstheme="majorHAnsi"/>
                <w:b/>
                <w:bCs/>
                <w:sz w:val="20"/>
                <w:szCs w:val="20"/>
              </w:rPr>
            </w:pPr>
            <w:r w:rsidRPr="00D47004">
              <w:rPr>
                <w:rFonts w:asciiTheme="majorHAnsi" w:hAnsiTheme="majorHAnsi" w:cstheme="majorHAnsi"/>
                <w:b/>
                <w:sz w:val="20"/>
              </w:rPr>
              <w:t>hoặc</w:t>
            </w:r>
          </w:p>
          <w:p w14:paraId="3E0529A2" w14:textId="013267E4" w:rsidR="00531E58" w:rsidRPr="00D47004" w:rsidRDefault="00531E58" w:rsidP="00673329">
            <w:pPr>
              <w:pStyle w:val="ListParagraph"/>
              <w:numPr>
                <w:ilvl w:val="0"/>
                <w:numId w:val="16"/>
              </w:num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 xml:space="preserve">khi có một lý giải hợp lý dựa trên rủi ro và nhà cung cấp chỉ được đánh giá là rủi ro thấp, một bảng câu hỏi của nhà cung cấp đã hoàn thành có thể được dùng để phê duyệt </w:t>
            </w:r>
            <w:r w:rsidRPr="00D47004">
              <w:rPr>
                <w:rFonts w:asciiTheme="majorHAnsi" w:hAnsiTheme="majorHAnsi" w:cstheme="majorHAnsi"/>
                <w:sz w:val="20"/>
              </w:rPr>
              <w:lastRenderedPageBreak/>
              <w:t>ban đầu. Bảng câu hỏi phải có phạm vi bao gồm an toàn sản phẩm, truy tìm nguồn gốc, đánh giá HACCP và thực hành tốt sản xuất, đồng thời phải được xem xét và xác nhận bởi một người có năng lực.</w:t>
            </w:r>
          </w:p>
        </w:tc>
        <w:tc>
          <w:tcPr>
            <w:tcW w:w="1288" w:type="dxa"/>
            <w:tcBorders>
              <w:top w:val="single" w:sz="4" w:space="0" w:color="auto"/>
              <w:left w:val="single" w:sz="4" w:space="0" w:color="auto"/>
              <w:bottom w:val="single" w:sz="4" w:space="0" w:color="auto"/>
            </w:tcBorders>
            <w:shd w:val="clear" w:color="auto" w:fill="auto"/>
          </w:tcPr>
          <w:p w14:paraId="671AEEAF" w14:textId="77777777" w:rsidR="00531E58" w:rsidRPr="00D47004" w:rsidRDefault="00531E58" w:rsidP="00531E58">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F43B0AE" w14:textId="77777777" w:rsidR="00531E58" w:rsidRPr="00D47004" w:rsidRDefault="00531E58" w:rsidP="00531E58">
            <w:pPr>
              <w:spacing w:after="240" w:line="259" w:lineRule="auto"/>
              <w:rPr>
                <w:rFonts w:asciiTheme="majorHAnsi" w:hAnsiTheme="majorHAnsi" w:cstheme="majorHAnsi"/>
                <w:b/>
                <w:color w:val="000000"/>
                <w:sz w:val="20"/>
                <w:szCs w:val="20"/>
              </w:rPr>
            </w:pPr>
          </w:p>
        </w:tc>
      </w:tr>
      <w:tr w:rsidR="00874CD9" w:rsidRPr="00D47004" w14:paraId="539CE488"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874CD9" w:rsidRPr="00D47004" w:rsidRDefault="00874CD9" w:rsidP="00874CD9">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9.2.3</w:t>
            </w:r>
          </w:p>
        </w:tc>
        <w:tc>
          <w:tcPr>
            <w:tcW w:w="3673" w:type="dxa"/>
            <w:tcBorders>
              <w:top w:val="single" w:sz="4" w:space="0" w:color="auto"/>
              <w:left w:val="single" w:sz="4" w:space="0" w:color="auto"/>
              <w:bottom w:val="single" w:sz="4" w:space="0" w:color="auto"/>
              <w:right w:val="single" w:sz="4" w:space="0" w:color="auto"/>
            </w:tcBorders>
          </w:tcPr>
          <w:p w14:paraId="606BE4EB" w14:textId="5BADF8BB" w:rsidR="00874CD9" w:rsidRPr="00D47004" w:rsidRDefault="00874CD9" w:rsidP="00874CD9">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Hồ sơ phê duyệt nhà sản xuất/nhà đóng gói, bao gồm báo cáo đánh giá hoặc chứng nhận đã được xác nhận tình trạng an toàn sản phẩm của các đơn vị sản xuất/đóng gói cung cấp các sản phẩm được giao dịch phải được lưu giữ. Phải có một quá trình xem xét và hồ sơ theo dõi bất kỳ vấn đề nào được xác định tại các địa điểm sản xuất/đóng gói có khả năng ảnh hưởng đến các sản phẩm thực phẩm mà công ty giao dịch.</w:t>
            </w:r>
          </w:p>
        </w:tc>
        <w:tc>
          <w:tcPr>
            <w:tcW w:w="1288" w:type="dxa"/>
            <w:tcBorders>
              <w:top w:val="single" w:sz="4" w:space="0" w:color="auto"/>
              <w:left w:val="single" w:sz="4" w:space="0" w:color="auto"/>
              <w:bottom w:val="single" w:sz="4" w:space="0" w:color="auto"/>
            </w:tcBorders>
            <w:shd w:val="clear" w:color="auto" w:fill="auto"/>
          </w:tcPr>
          <w:p w14:paraId="2639F998" w14:textId="77777777" w:rsidR="00874CD9" w:rsidRPr="00D47004" w:rsidRDefault="00874CD9" w:rsidP="00874CD9">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928F71D" w14:textId="77777777" w:rsidR="00874CD9" w:rsidRPr="00D47004" w:rsidRDefault="00874CD9" w:rsidP="00874CD9">
            <w:pPr>
              <w:spacing w:after="240" w:line="259" w:lineRule="auto"/>
              <w:rPr>
                <w:rFonts w:asciiTheme="majorHAnsi" w:hAnsiTheme="majorHAnsi" w:cstheme="majorHAnsi"/>
                <w:b/>
                <w:color w:val="000000"/>
                <w:sz w:val="20"/>
                <w:szCs w:val="20"/>
              </w:rPr>
            </w:pPr>
          </w:p>
        </w:tc>
      </w:tr>
      <w:tr w:rsidR="004B330C" w:rsidRPr="00D47004" w14:paraId="4AE0782D"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4B330C" w:rsidRPr="00D47004" w:rsidRDefault="004B330C" w:rsidP="004B330C">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9.2.4</w:t>
            </w:r>
          </w:p>
        </w:tc>
        <w:tc>
          <w:tcPr>
            <w:tcW w:w="3673" w:type="dxa"/>
            <w:tcBorders>
              <w:top w:val="single" w:sz="4" w:space="0" w:color="auto"/>
              <w:left w:val="single" w:sz="4" w:space="0" w:color="auto"/>
              <w:bottom w:val="single" w:sz="4" w:space="0" w:color="auto"/>
              <w:right w:val="single" w:sz="4" w:space="0" w:color="auto"/>
            </w:tcBorders>
          </w:tcPr>
          <w:p w14:paraId="21BC4AAC" w14:textId="77777777" w:rsidR="004B330C" w:rsidRPr="00D47004" w:rsidRDefault="004B330C" w:rsidP="004B330C">
            <w:pPr>
              <w:pStyle w:val="para"/>
              <w:rPr>
                <w:rFonts w:asciiTheme="majorHAnsi" w:hAnsiTheme="majorHAnsi" w:cstheme="majorHAnsi"/>
                <w:sz w:val="20"/>
                <w:szCs w:val="20"/>
              </w:rPr>
            </w:pPr>
            <w:r w:rsidRPr="00D47004">
              <w:rPr>
                <w:rFonts w:asciiTheme="majorHAnsi" w:hAnsiTheme="majorHAnsi" w:cstheme="majorHAnsi"/>
                <w:sz w:val="20"/>
              </w:rPr>
              <w:t>Phải có một quá trình xem xét liên tục các nhà sản xuất/nhà đóng gói, dựa trên rủi ro và sử dụng các tiêu chí kết quả hoạt động đã xác định, có thể bao gồm khiếu nại, kết quả của bất kỳ kiểm tra sản phẩm, cảnh báo/cảnh báo về pháp lý, từ chối hoặc phản hồi của khách hàng. Quá trình này phải được thực hiện đầy đủ.</w:t>
            </w:r>
          </w:p>
          <w:p w14:paraId="4F896B52" w14:textId="77777777" w:rsidR="004B330C" w:rsidRPr="00D47004" w:rsidRDefault="004B330C" w:rsidP="004B330C">
            <w:pPr>
              <w:pStyle w:val="para"/>
              <w:rPr>
                <w:rFonts w:asciiTheme="majorHAnsi" w:hAnsiTheme="majorHAnsi" w:cstheme="majorHAnsi"/>
                <w:sz w:val="20"/>
                <w:szCs w:val="20"/>
              </w:rPr>
            </w:pPr>
            <w:r w:rsidRPr="00D47004">
              <w:rPr>
                <w:rFonts w:asciiTheme="majorHAnsi" w:hAnsiTheme="majorHAnsi" w:cstheme="majorHAnsi"/>
                <w:sz w:val="20"/>
              </w:rPr>
              <w:t>Trường hợp phê duyệt dựa trên bảng câu hỏi, phải ban hành lại bảng câu hỏi ít nhất 3 năm một lần và các nhà cung cấp phải thông báo cho nhà máy về bất kỳ thay đổi đáng kể nào trong thời gian chuyển đổi, bao gồm bất kỳ thay đổi nào về tình trạng chứng nhận.</w:t>
            </w:r>
          </w:p>
          <w:p w14:paraId="32A3E68D" w14:textId="65E70386" w:rsidR="004B330C" w:rsidRPr="00D47004" w:rsidRDefault="004B330C" w:rsidP="004B330C">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Hồ sơ xem xét phải được lưu giữ.</w:t>
            </w:r>
          </w:p>
        </w:tc>
        <w:tc>
          <w:tcPr>
            <w:tcW w:w="1288" w:type="dxa"/>
            <w:tcBorders>
              <w:top w:val="single" w:sz="4" w:space="0" w:color="auto"/>
              <w:left w:val="single" w:sz="4" w:space="0" w:color="auto"/>
              <w:bottom w:val="single" w:sz="4" w:space="0" w:color="auto"/>
            </w:tcBorders>
            <w:shd w:val="clear" w:color="auto" w:fill="auto"/>
          </w:tcPr>
          <w:p w14:paraId="54D074AE" w14:textId="77777777" w:rsidR="004B330C" w:rsidRPr="00D47004" w:rsidRDefault="004B330C" w:rsidP="004B330C">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91FA9" w14:textId="77777777" w:rsidR="004B330C" w:rsidRPr="00D47004" w:rsidRDefault="004B330C" w:rsidP="004B330C">
            <w:pPr>
              <w:spacing w:after="240" w:line="259" w:lineRule="auto"/>
              <w:rPr>
                <w:rFonts w:asciiTheme="majorHAnsi" w:hAnsiTheme="majorHAnsi" w:cstheme="majorHAnsi"/>
                <w:b/>
                <w:color w:val="000000"/>
                <w:sz w:val="20"/>
                <w:szCs w:val="20"/>
              </w:rPr>
            </w:pPr>
          </w:p>
        </w:tc>
      </w:tr>
      <w:tr w:rsidR="004B330C" w:rsidRPr="00D47004" w14:paraId="534B8244"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D47004" w:rsidRDefault="004B330C" w:rsidP="004B330C">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9.3</w:t>
            </w:r>
          </w:p>
        </w:tc>
        <w:tc>
          <w:tcPr>
            <w:tcW w:w="8363" w:type="dxa"/>
            <w:gridSpan w:val="3"/>
            <w:tcBorders>
              <w:top w:val="single" w:sz="4" w:space="0" w:color="auto"/>
              <w:left w:val="single" w:sz="4" w:space="0" w:color="auto"/>
              <w:bottom w:val="single" w:sz="4" w:space="0" w:color="auto"/>
            </w:tcBorders>
            <w:shd w:val="clear" w:color="auto" w:fill="92D050"/>
          </w:tcPr>
          <w:p w14:paraId="64D4D064" w14:textId="67B14FA6" w:rsidR="004B330C" w:rsidRPr="00D47004" w:rsidRDefault="00784FAF" w:rsidP="004B330C">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Tiêu chuẩn kỹ thuật</w:t>
            </w:r>
          </w:p>
        </w:tc>
      </w:tr>
      <w:tr w:rsidR="004B330C" w:rsidRPr="00D47004" w14:paraId="6CB24E7A"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77777777" w:rsidR="004B330C" w:rsidRPr="00D47004" w:rsidRDefault="004B330C" w:rsidP="004B330C">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00AFA0A3" w14:textId="4EB8E23D" w:rsidR="004B330C" w:rsidRPr="00D47004" w:rsidRDefault="00CE026D" w:rsidP="00CE026D">
            <w:pPr>
              <w:pStyle w:val="para"/>
              <w:rPr>
                <w:rFonts w:asciiTheme="majorHAnsi" w:hAnsiTheme="majorHAnsi" w:cstheme="majorHAnsi"/>
                <w:sz w:val="20"/>
                <w:szCs w:val="20"/>
              </w:rPr>
            </w:pPr>
            <w:r w:rsidRPr="00D47004">
              <w:rPr>
                <w:rFonts w:asciiTheme="majorHAnsi" w:hAnsiTheme="majorHAnsi" w:cstheme="majorHAnsi"/>
                <w:sz w:val="20"/>
              </w:rPr>
              <w:t>Tiêu chuẩn kỹ thuật hoặc thông tin để đáp ứng các yêu cầu luật pháp và hỗ trợ khách hàng trong việc sử dụng an toàn sản phẩm phải được duy trì và sẵn có cho khách hàng.</w:t>
            </w:r>
          </w:p>
        </w:tc>
      </w:tr>
      <w:tr w:rsidR="004B330C" w:rsidRPr="00D47004" w14:paraId="549A2AE1"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77777777" w:rsidR="004B330C" w:rsidRPr="00D47004" w:rsidRDefault="004B330C" w:rsidP="004B330C">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3" w:type="dxa"/>
            <w:tcBorders>
              <w:top w:val="single" w:sz="4" w:space="0" w:color="auto"/>
              <w:left w:val="single" w:sz="4" w:space="0" w:color="auto"/>
              <w:bottom w:val="single" w:sz="4" w:space="0" w:color="auto"/>
            </w:tcBorders>
            <w:shd w:val="clear" w:color="auto" w:fill="auto"/>
          </w:tcPr>
          <w:p w14:paraId="43372C45" w14:textId="77777777" w:rsidR="004B330C" w:rsidRPr="00D47004" w:rsidRDefault="004B330C" w:rsidP="004B330C">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8" w:type="dxa"/>
            <w:tcBorders>
              <w:top w:val="single" w:sz="4" w:space="0" w:color="auto"/>
              <w:left w:val="single" w:sz="4" w:space="0" w:color="auto"/>
              <w:bottom w:val="single" w:sz="4" w:space="0" w:color="auto"/>
            </w:tcBorders>
            <w:shd w:val="clear" w:color="auto" w:fill="auto"/>
          </w:tcPr>
          <w:p w14:paraId="36AA1873" w14:textId="77777777" w:rsidR="004B330C" w:rsidRPr="00D47004" w:rsidRDefault="004B330C" w:rsidP="004B330C">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2" w:type="dxa"/>
            <w:tcBorders>
              <w:top w:val="single" w:sz="4" w:space="0" w:color="auto"/>
              <w:left w:val="single" w:sz="4" w:space="0" w:color="auto"/>
              <w:bottom w:val="single" w:sz="4" w:space="0" w:color="auto"/>
            </w:tcBorders>
            <w:shd w:val="clear" w:color="auto" w:fill="auto"/>
          </w:tcPr>
          <w:p w14:paraId="3678D543" w14:textId="41835A00" w:rsidR="004B330C" w:rsidRPr="00D47004" w:rsidRDefault="0020170E" w:rsidP="004B330C">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836A02" w:rsidRPr="00D47004" w14:paraId="73BF445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836A02" w:rsidRPr="00D47004" w:rsidRDefault="00836A02" w:rsidP="00836A02">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9.3.1</w:t>
            </w:r>
          </w:p>
        </w:tc>
        <w:tc>
          <w:tcPr>
            <w:tcW w:w="3673" w:type="dxa"/>
            <w:tcBorders>
              <w:top w:val="single" w:sz="4" w:space="0" w:color="auto"/>
              <w:left w:val="single" w:sz="4" w:space="0" w:color="auto"/>
              <w:bottom w:val="single" w:sz="4" w:space="0" w:color="auto"/>
              <w:right w:val="single" w:sz="4" w:space="0" w:color="auto"/>
            </w:tcBorders>
          </w:tcPr>
          <w:p w14:paraId="745BBCA1" w14:textId="77777777" w:rsidR="00836A02" w:rsidRPr="00D47004" w:rsidRDefault="00836A02" w:rsidP="00836A02">
            <w:pPr>
              <w:pStyle w:val="para"/>
              <w:rPr>
                <w:rFonts w:asciiTheme="majorHAnsi" w:hAnsiTheme="majorHAnsi" w:cstheme="majorHAnsi"/>
                <w:sz w:val="20"/>
                <w:szCs w:val="20"/>
              </w:rPr>
            </w:pPr>
            <w:r w:rsidRPr="00D47004">
              <w:rPr>
                <w:rFonts w:asciiTheme="majorHAnsi" w:hAnsiTheme="majorHAnsi" w:cstheme="majorHAnsi"/>
                <w:sz w:val="20"/>
              </w:rPr>
              <w:t xml:space="preserve">Tiêu kỹ thuật phải sẵn có cho tất cả các sản phẩm. Các tiêu chuẩn này phải ở dạng trình bày đã thỏa thuận do khách hàng cung cấp hoặc, khi không </w:t>
            </w:r>
            <w:r w:rsidRPr="00D47004">
              <w:rPr>
                <w:rFonts w:asciiTheme="majorHAnsi" w:hAnsiTheme="majorHAnsi" w:cstheme="majorHAnsi"/>
                <w:sz w:val="20"/>
              </w:rPr>
              <w:lastRenderedPageBreak/>
              <w:t>được chỉ định, bao gồm dữ liệu chính để đáp ứng các yêu cầu luật pháp và hỗ trợ khách hàng trong việc sử dụng an toàn sản phẩm.</w:t>
            </w:r>
          </w:p>
          <w:p w14:paraId="3A5500D0" w14:textId="7E605C81" w:rsidR="00836A02" w:rsidRPr="00D47004" w:rsidRDefault="00836A02" w:rsidP="00836A02">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Tiêu chuẩn kỹ thuật có thể dưới dạng bản in hoặc điện tử hoặc một phần của hệ thống tiêu chuẩn kỹ thuật trực tuyến.</w:t>
            </w:r>
          </w:p>
        </w:tc>
        <w:tc>
          <w:tcPr>
            <w:tcW w:w="1288" w:type="dxa"/>
            <w:tcBorders>
              <w:top w:val="single" w:sz="4" w:space="0" w:color="auto"/>
              <w:left w:val="single" w:sz="4" w:space="0" w:color="auto"/>
              <w:bottom w:val="single" w:sz="4" w:space="0" w:color="auto"/>
            </w:tcBorders>
            <w:shd w:val="clear" w:color="auto" w:fill="auto"/>
          </w:tcPr>
          <w:p w14:paraId="6A0CEC4C" w14:textId="77777777" w:rsidR="00836A02" w:rsidRPr="00D47004" w:rsidRDefault="00836A02" w:rsidP="00836A02">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CD21D6B" w14:textId="77777777" w:rsidR="00836A02" w:rsidRPr="00D47004" w:rsidRDefault="00836A02" w:rsidP="00836A02">
            <w:pPr>
              <w:spacing w:after="240" w:line="259" w:lineRule="auto"/>
              <w:rPr>
                <w:rFonts w:asciiTheme="majorHAnsi" w:hAnsiTheme="majorHAnsi" w:cstheme="majorHAnsi"/>
                <w:b/>
                <w:color w:val="000000"/>
                <w:sz w:val="20"/>
                <w:szCs w:val="20"/>
              </w:rPr>
            </w:pPr>
          </w:p>
        </w:tc>
      </w:tr>
      <w:tr w:rsidR="00680350" w:rsidRPr="00D47004" w14:paraId="0DF56ED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680350" w:rsidRPr="00D47004" w:rsidRDefault="00680350" w:rsidP="0068035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9.3.2</w:t>
            </w:r>
          </w:p>
        </w:tc>
        <w:tc>
          <w:tcPr>
            <w:tcW w:w="3673" w:type="dxa"/>
            <w:tcBorders>
              <w:top w:val="single" w:sz="4" w:space="0" w:color="auto"/>
              <w:left w:val="single" w:sz="4" w:space="0" w:color="auto"/>
              <w:bottom w:val="single" w:sz="4" w:space="0" w:color="auto"/>
              <w:right w:val="single" w:sz="4" w:space="0" w:color="auto"/>
            </w:tcBorders>
          </w:tcPr>
          <w:p w14:paraId="4E085440" w14:textId="7005551E" w:rsidR="00680350" w:rsidRPr="00D47004" w:rsidRDefault="00680350" w:rsidP="00680350">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Công ty phải tìm kiếm thỏa thuận chính thức về các tiêu chuẩn kỹ thuật với các bên có liên quan. Trong trường hợp tiêu chuẩn kỹ thuật không được thỏa thuận chính thức thì công ty phải chứng minh rằng đã thực hiện các bước để đảm bảo thỏa thuận chính thức được đưa ra.</w:t>
            </w:r>
          </w:p>
        </w:tc>
        <w:tc>
          <w:tcPr>
            <w:tcW w:w="1288" w:type="dxa"/>
            <w:tcBorders>
              <w:top w:val="single" w:sz="4" w:space="0" w:color="auto"/>
              <w:left w:val="single" w:sz="4" w:space="0" w:color="auto"/>
              <w:bottom w:val="single" w:sz="4" w:space="0" w:color="auto"/>
            </w:tcBorders>
            <w:shd w:val="clear" w:color="auto" w:fill="auto"/>
          </w:tcPr>
          <w:p w14:paraId="3094EB93" w14:textId="77777777" w:rsidR="00680350" w:rsidRPr="00D47004" w:rsidRDefault="00680350" w:rsidP="00680350">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E3573" w14:textId="77777777" w:rsidR="00680350" w:rsidRPr="00D47004" w:rsidRDefault="00680350" w:rsidP="00680350">
            <w:pPr>
              <w:spacing w:after="240" w:line="259" w:lineRule="auto"/>
              <w:rPr>
                <w:rFonts w:asciiTheme="majorHAnsi" w:hAnsiTheme="majorHAnsi" w:cstheme="majorHAnsi"/>
                <w:b/>
                <w:color w:val="000000"/>
                <w:sz w:val="20"/>
                <w:szCs w:val="20"/>
              </w:rPr>
            </w:pPr>
          </w:p>
        </w:tc>
      </w:tr>
      <w:tr w:rsidR="00497428" w:rsidRPr="00D47004" w14:paraId="4B83980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497428" w:rsidRPr="00D47004" w:rsidRDefault="00497428" w:rsidP="00497428">
            <w:pPr>
              <w:rPr>
                <w:rFonts w:asciiTheme="majorHAnsi" w:hAnsiTheme="majorHAnsi" w:cstheme="majorHAnsi"/>
                <w:b/>
                <w:sz w:val="20"/>
                <w:szCs w:val="20"/>
              </w:rPr>
            </w:pPr>
            <w:r w:rsidRPr="00D47004">
              <w:rPr>
                <w:rFonts w:asciiTheme="majorHAnsi" w:hAnsiTheme="majorHAnsi" w:cstheme="majorHAnsi"/>
                <w:b/>
                <w:sz w:val="20"/>
              </w:rPr>
              <w:t>9.3.3</w:t>
            </w:r>
          </w:p>
        </w:tc>
        <w:tc>
          <w:tcPr>
            <w:tcW w:w="3673" w:type="dxa"/>
            <w:tcBorders>
              <w:top w:val="single" w:sz="4" w:space="0" w:color="auto"/>
              <w:left w:val="single" w:sz="4" w:space="0" w:color="auto"/>
              <w:bottom w:val="single" w:sz="4" w:space="0" w:color="auto"/>
              <w:right w:val="single" w:sz="4" w:space="0" w:color="auto"/>
            </w:tcBorders>
          </w:tcPr>
          <w:p w14:paraId="4521CF9D" w14:textId="6B0434E8" w:rsidR="00497428" w:rsidRPr="00D47004" w:rsidRDefault="00497428" w:rsidP="00497428">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công ty phải vận hành các quá trình có chứng minh để đảm bảo mọi yêu cầu do khách hàng chỉ định đều được đáp ứng. Điều này có thể là bao gồm các yêu cầu của khách hàng trong tiêu chuẩn mua hàng hoặc bằng cách thực hiện thêm công việc trên sản phẩm đã mua để đáp ứng tiêu chuẩn kỹ thuật của khách hàng (ví dụ: phân loại hoặc phân cấp sản phẩm).</w:t>
            </w:r>
          </w:p>
        </w:tc>
        <w:tc>
          <w:tcPr>
            <w:tcW w:w="1288" w:type="dxa"/>
            <w:tcBorders>
              <w:top w:val="single" w:sz="4" w:space="0" w:color="auto"/>
              <w:left w:val="single" w:sz="4" w:space="0" w:color="auto"/>
              <w:bottom w:val="single" w:sz="4" w:space="0" w:color="auto"/>
            </w:tcBorders>
            <w:shd w:val="clear" w:color="auto" w:fill="auto"/>
          </w:tcPr>
          <w:p w14:paraId="3D268E2E" w14:textId="77777777" w:rsidR="00497428" w:rsidRPr="00D47004" w:rsidRDefault="00497428" w:rsidP="00497428">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B2953E1" w14:textId="77777777" w:rsidR="00497428" w:rsidRPr="00D47004" w:rsidRDefault="00497428" w:rsidP="00497428">
            <w:pPr>
              <w:spacing w:after="240" w:line="259" w:lineRule="auto"/>
              <w:rPr>
                <w:rFonts w:asciiTheme="majorHAnsi" w:hAnsiTheme="majorHAnsi" w:cstheme="majorHAnsi"/>
                <w:b/>
                <w:color w:val="000000"/>
                <w:sz w:val="20"/>
                <w:szCs w:val="20"/>
              </w:rPr>
            </w:pPr>
          </w:p>
        </w:tc>
      </w:tr>
      <w:tr w:rsidR="0082272D" w:rsidRPr="00D47004" w14:paraId="4D1518A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82272D" w:rsidRPr="00D47004" w:rsidRDefault="0082272D" w:rsidP="0082272D">
            <w:pPr>
              <w:rPr>
                <w:rFonts w:asciiTheme="majorHAnsi" w:hAnsiTheme="majorHAnsi" w:cstheme="majorHAnsi"/>
                <w:b/>
                <w:sz w:val="20"/>
                <w:szCs w:val="20"/>
              </w:rPr>
            </w:pPr>
            <w:r w:rsidRPr="00D47004">
              <w:rPr>
                <w:rFonts w:asciiTheme="majorHAnsi" w:hAnsiTheme="majorHAnsi" w:cstheme="majorHAnsi"/>
                <w:b/>
                <w:sz w:val="20"/>
              </w:rPr>
              <w:t>9.3.4</w:t>
            </w:r>
          </w:p>
        </w:tc>
        <w:tc>
          <w:tcPr>
            <w:tcW w:w="3673" w:type="dxa"/>
            <w:tcBorders>
              <w:top w:val="single" w:sz="4" w:space="0" w:color="auto"/>
              <w:left w:val="single" w:sz="4" w:space="0" w:color="auto"/>
              <w:bottom w:val="single" w:sz="4" w:space="0" w:color="auto"/>
              <w:right w:val="single" w:sz="4" w:space="0" w:color="auto"/>
            </w:tcBorders>
          </w:tcPr>
          <w:p w14:paraId="06C44AAE" w14:textId="77777777" w:rsidR="0082272D" w:rsidRPr="00D47004" w:rsidRDefault="0082272D" w:rsidP="0082272D">
            <w:pPr>
              <w:pStyle w:val="para"/>
              <w:rPr>
                <w:rFonts w:asciiTheme="majorHAnsi" w:hAnsiTheme="majorHAnsi" w:cstheme="majorHAnsi"/>
                <w:sz w:val="20"/>
                <w:szCs w:val="20"/>
              </w:rPr>
            </w:pPr>
            <w:r w:rsidRPr="00D47004">
              <w:rPr>
                <w:rFonts w:asciiTheme="majorHAnsi" w:hAnsiTheme="majorHAnsi" w:cstheme="majorHAnsi"/>
                <w:sz w:val="20"/>
              </w:rPr>
              <w:t>Việc xem xét tiêu chuẩn kỹ thuật phải đủ thường xuyên để đảm bảo dữ liệu hiện hành hoặc ở mức tối thiểu 3 năm một lần, có tính đến các thay đổi về sản phẩm, nhà cung cấp, quy định và các rủi ro khác.</w:t>
            </w:r>
          </w:p>
          <w:p w14:paraId="06923888" w14:textId="3371B0B5" w:rsidR="0082272D" w:rsidRPr="00D47004" w:rsidRDefault="0082272D" w:rsidP="0082272D">
            <w:pPr>
              <w:spacing w:after="240" w:line="259" w:lineRule="auto"/>
              <w:rPr>
                <w:rFonts w:asciiTheme="majorHAnsi" w:hAnsiTheme="majorHAnsi" w:cstheme="majorHAnsi"/>
                <w:color w:val="000000"/>
                <w:sz w:val="20"/>
                <w:szCs w:val="20"/>
              </w:rPr>
            </w:pPr>
            <w:r w:rsidRPr="00D47004">
              <w:rPr>
                <w:rFonts w:asciiTheme="majorHAnsi" w:hAnsiTheme="majorHAnsi" w:cstheme="majorHAnsi"/>
                <w:sz w:val="20"/>
              </w:rPr>
              <w:t>Các xem xét và thay đổi phải được lập thành văn bản.</w:t>
            </w:r>
          </w:p>
        </w:tc>
        <w:tc>
          <w:tcPr>
            <w:tcW w:w="1288" w:type="dxa"/>
            <w:tcBorders>
              <w:top w:val="single" w:sz="4" w:space="0" w:color="auto"/>
              <w:left w:val="single" w:sz="4" w:space="0" w:color="auto"/>
              <w:bottom w:val="single" w:sz="4" w:space="0" w:color="auto"/>
            </w:tcBorders>
            <w:shd w:val="clear" w:color="auto" w:fill="auto"/>
          </w:tcPr>
          <w:p w14:paraId="328F7E7E" w14:textId="77777777" w:rsidR="0082272D" w:rsidRPr="00D47004" w:rsidRDefault="0082272D" w:rsidP="0082272D">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45F46D62" w14:textId="77777777" w:rsidR="0082272D" w:rsidRPr="00D47004" w:rsidRDefault="0082272D" w:rsidP="0082272D">
            <w:pPr>
              <w:spacing w:after="240" w:line="259" w:lineRule="auto"/>
              <w:rPr>
                <w:rFonts w:asciiTheme="majorHAnsi" w:hAnsiTheme="majorHAnsi" w:cstheme="majorHAnsi"/>
                <w:b/>
                <w:color w:val="000000"/>
                <w:sz w:val="20"/>
                <w:szCs w:val="20"/>
              </w:rPr>
            </w:pPr>
          </w:p>
        </w:tc>
      </w:tr>
      <w:tr w:rsidR="0082272D" w:rsidRPr="00D47004" w14:paraId="74C5055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D47004" w:rsidRDefault="0082272D" w:rsidP="0082272D">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9.4</w:t>
            </w:r>
          </w:p>
        </w:tc>
        <w:tc>
          <w:tcPr>
            <w:tcW w:w="8363" w:type="dxa"/>
            <w:gridSpan w:val="3"/>
            <w:tcBorders>
              <w:top w:val="single" w:sz="4" w:space="0" w:color="auto"/>
              <w:left w:val="single" w:sz="4" w:space="0" w:color="auto"/>
              <w:bottom w:val="single" w:sz="4" w:space="0" w:color="auto"/>
            </w:tcBorders>
            <w:shd w:val="clear" w:color="auto" w:fill="92D050"/>
          </w:tcPr>
          <w:p w14:paraId="1E13B2F4" w14:textId="67D81E0F" w:rsidR="0082272D" w:rsidRPr="00D47004" w:rsidRDefault="00FB2EAE" w:rsidP="0082272D">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Kiểm tra sản phẩm và phòng thử nghiệm</w:t>
            </w:r>
          </w:p>
        </w:tc>
      </w:tr>
      <w:tr w:rsidR="0082272D" w:rsidRPr="00D47004" w14:paraId="2130710C"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77777777" w:rsidR="0082272D" w:rsidRPr="00D47004" w:rsidRDefault="0082272D" w:rsidP="0082272D">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2FE5E289" w14:textId="4F466552" w:rsidR="0082272D" w:rsidRPr="00D47004" w:rsidRDefault="001E59C6" w:rsidP="001E59C6">
            <w:pPr>
              <w:pStyle w:val="para"/>
              <w:rPr>
                <w:rFonts w:asciiTheme="majorHAnsi" w:hAnsiTheme="majorHAnsi" w:cstheme="majorHAnsi"/>
                <w:sz w:val="20"/>
                <w:szCs w:val="20"/>
              </w:rPr>
            </w:pPr>
            <w:r w:rsidRPr="00D47004">
              <w:rPr>
                <w:rFonts w:asciiTheme="majorHAnsi" w:hAnsiTheme="majorHAnsi" w:cstheme="majorHAnsi"/>
                <w:sz w:val="20"/>
              </w:rPr>
              <w:t>Công ty phải vận hành các quá trình để đảm bảo các sản phẩm nhận được tuân thủ các tiêu chuẩn kỹ thuật mua vào và sản phẩm được cung cấp phù hợp với mọi tiêu chuẩn kỹ thuật của khách hàng.</w:t>
            </w:r>
          </w:p>
        </w:tc>
      </w:tr>
      <w:tr w:rsidR="0082272D" w:rsidRPr="00D47004" w14:paraId="71BA1A9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77777777" w:rsidR="0082272D" w:rsidRPr="00D47004" w:rsidRDefault="0082272D" w:rsidP="0082272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3" w:type="dxa"/>
            <w:tcBorders>
              <w:top w:val="single" w:sz="4" w:space="0" w:color="auto"/>
              <w:left w:val="single" w:sz="4" w:space="0" w:color="auto"/>
              <w:bottom w:val="single" w:sz="4" w:space="0" w:color="auto"/>
            </w:tcBorders>
            <w:shd w:val="clear" w:color="auto" w:fill="auto"/>
          </w:tcPr>
          <w:p w14:paraId="38C373C7" w14:textId="77777777" w:rsidR="0082272D" w:rsidRPr="00D47004" w:rsidRDefault="0082272D" w:rsidP="0082272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8" w:type="dxa"/>
            <w:tcBorders>
              <w:top w:val="single" w:sz="4" w:space="0" w:color="auto"/>
              <w:left w:val="single" w:sz="4" w:space="0" w:color="auto"/>
              <w:bottom w:val="single" w:sz="4" w:space="0" w:color="auto"/>
            </w:tcBorders>
            <w:shd w:val="clear" w:color="auto" w:fill="auto"/>
          </w:tcPr>
          <w:p w14:paraId="3D3D590F" w14:textId="77777777" w:rsidR="0082272D" w:rsidRPr="00D47004" w:rsidRDefault="0082272D" w:rsidP="0082272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2" w:type="dxa"/>
            <w:tcBorders>
              <w:top w:val="single" w:sz="4" w:space="0" w:color="auto"/>
              <w:left w:val="single" w:sz="4" w:space="0" w:color="auto"/>
              <w:bottom w:val="single" w:sz="4" w:space="0" w:color="auto"/>
            </w:tcBorders>
            <w:shd w:val="clear" w:color="auto" w:fill="auto"/>
          </w:tcPr>
          <w:p w14:paraId="758E5E07" w14:textId="08B35E3C" w:rsidR="0082272D" w:rsidRPr="00D47004" w:rsidRDefault="0020170E" w:rsidP="0082272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963470" w:rsidRPr="00D47004" w14:paraId="5194E5A7"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963470" w:rsidRPr="00D47004" w:rsidRDefault="00963470" w:rsidP="00963470">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9.4.1</w:t>
            </w:r>
          </w:p>
        </w:tc>
        <w:tc>
          <w:tcPr>
            <w:tcW w:w="3673" w:type="dxa"/>
            <w:tcBorders>
              <w:top w:val="single" w:sz="4" w:space="0" w:color="auto"/>
              <w:left w:val="single" w:sz="4" w:space="0" w:color="auto"/>
              <w:bottom w:val="single" w:sz="4" w:space="0" w:color="auto"/>
              <w:right w:val="single" w:sz="4" w:space="0" w:color="auto"/>
            </w:tcBorders>
          </w:tcPr>
          <w:p w14:paraId="48BA17AF" w14:textId="77777777" w:rsidR="00963470" w:rsidRPr="00D47004" w:rsidRDefault="00963470" w:rsidP="00963470">
            <w:pPr>
              <w:pStyle w:val="para"/>
              <w:rPr>
                <w:rFonts w:asciiTheme="majorHAnsi" w:hAnsiTheme="majorHAnsi" w:cstheme="majorHAnsi"/>
                <w:sz w:val="20"/>
                <w:szCs w:val="20"/>
              </w:rPr>
            </w:pPr>
            <w:r w:rsidRPr="00D47004">
              <w:rPr>
                <w:rFonts w:asciiTheme="majorHAnsi" w:hAnsiTheme="majorHAnsi" w:cstheme="majorHAnsi"/>
                <w:sz w:val="20"/>
              </w:rPr>
              <w:t xml:space="preserve">Nhà máy phải có chương trình lấy mẫu sản phẩm hoặc đảm bảo để kiểm tra xác nhận sản phẩm phù hợp với </w:t>
            </w:r>
            <w:r w:rsidRPr="00D47004">
              <w:rPr>
                <w:rFonts w:asciiTheme="majorHAnsi" w:hAnsiTheme="majorHAnsi" w:cstheme="majorHAnsi"/>
                <w:sz w:val="20"/>
              </w:rPr>
              <w:lastRenderedPageBreak/>
              <w:t>tiêu chuẩn kỹ thuật mua và đáp ứng các yêu cầu luật định và an toàn.</w:t>
            </w:r>
          </w:p>
          <w:p w14:paraId="2E9267E4" w14:textId="77777777" w:rsidR="005A760D" w:rsidRPr="00D47004" w:rsidRDefault="00963470" w:rsidP="005A760D">
            <w:pPr>
              <w:pStyle w:val="para"/>
              <w:rPr>
                <w:rFonts w:asciiTheme="majorHAnsi" w:hAnsiTheme="majorHAnsi" w:cstheme="majorHAnsi"/>
                <w:sz w:val="20"/>
                <w:szCs w:val="20"/>
              </w:rPr>
            </w:pPr>
            <w:r w:rsidRPr="00D47004">
              <w:rPr>
                <w:rFonts w:asciiTheme="majorHAnsi" w:hAnsiTheme="majorHAnsi" w:cstheme="majorHAnsi"/>
                <w:sz w:val="20"/>
              </w:rPr>
              <w:t>Khi kiểm tra xác nhận dựa trên lấy mẫu, tỷ lệ lấy mẫu và quá trình đánh giá phải dựa trên rủi ro.</w:t>
            </w:r>
          </w:p>
          <w:p w14:paraId="20659571" w14:textId="3F36A630" w:rsidR="00963470" w:rsidRPr="00D47004" w:rsidRDefault="00963470" w:rsidP="005A760D">
            <w:pPr>
              <w:pStyle w:val="para"/>
              <w:rPr>
                <w:rFonts w:asciiTheme="majorHAnsi" w:hAnsiTheme="majorHAnsi" w:cstheme="majorHAnsi"/>
                <w:sz w:val="20"/>
                <w:szCs w:val="20"/>
              </w:rPr>
            </w:pPr>
            <w:r w:rsidRPr="00D47004">
              <w:rPr>
                <w:rFonts w:asciiTheme="majorHAnsi" w:hAnsiTheme="majorHAnsi" w:cstheme="majorHAnsi"/>
                <w:sz w:val="20"/>
              </w:rPr>
              <w:t>Hồ sơ về các kết quả đánh giá hoặc phân tích phải được duy trì.</w:t>
            </w:r>
          </w:p>
        </w:tc>
        <w:tc>
          <w:tcPr>
            <w:tcW w:w="1288" w:type="dxa"/>
            <w:tcBorders>
              <w:top w:val="single" w:sz="4" w:space="0" w:color="auto"/>
              <w:left w:val="single" w:sz="4" w:space="0" w:color="auto"/>
              <w:bottom w:val="single" w:sz="4" w:space="0" w:color="auto"/>
            </w:tcBorders>
            <w:shd w:val="clear" w:color="auto" w:fill="auto"/>
          </w:tcPr>
          <w:p w14:paraId="7422C9E4" w14:textId="77777777" w:rsidR="00963470" w:rsidRPr="00D47004" w:rsidRDefault="00963470" w:rsidP="00963470">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75A838B8" w14:textId="77777777" w:rsidR="00963470" w:rsidRPr="00D47004" w:rsidRDefault="00963470" w:rsidP="00963470">
            <w:pPr>
              <w:spacing w:after="240" w:line="259" w:lineRule="auto"/>
              <w:rPr>
                <w:rFonts w:asciiTheme="majorHAnsi" w:hAnsiTheme="majorHAnsi" w:cstheme="majorHAnsi"/>
                <w:b/>
                <w:color w:val="000000"/>
                <w:sz w:val="20"/>
                <w:szCs w:val="20"/>
              </w:rPr>
            </w:pPr>
          </w:p>
        </w:tc>
      </w:tr>
      <w:tr w:rsidR="00AD6D55" w:rsidRPr="00D47004" w14:paraId="751B6406"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AD6D55" w:rsidRPr="00D47004" w:rsidRDefault="00AD6D55" w:rsidP="00AD6D5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9.4.2</w:t>
            </w:r>
          </w:p>
        </w:tc>
        <w:tc>
          <w:tcPr>
            <w:tcW w:w="3673" w:type="dxa"/>
            <w:tcBorders>
              <w:top w:val="single" w:sz="4" w:space="0" w:color="auto"/>
              <w:left w:val="single" w:sz="4" w:space="0" w:color="auto"/>
              <w:bottom w:val="single" w:sz="4" w:space="0" w:color="auto"/>
              <w:right w:val="single" w:sz="4" w:space="0" w:color="auto"/>
            </w:tcBorders>
          </w:tcPr>
          <w:p w14:paraId="459F43B1" w14:textId="6AF852A3" w:rsidR="00AD6D55" w:rsidRPr="00D47004" w:rsidRDefault="00AD6D55" w:rsidP="00AD6D55">
            <w:pPr>
              <w:pStyle w:val="para"/>
              <w:rPr>
                <w:rFonts w:asciiTheme="majorHAnsi" w:hAnsiTheme="majorHAnsi" w:cstheme="majorHAnsi"/>
                <w:sz w:val="20"/>
                <w:szCs w:val="20"/>
              </w:rPr>
            </w:pPr>
            <w:r w:rsidRPr="00D47004">
              <w:rPr>
                <w:rFonts w:asciiTheme="majorHAnsi" w:hAnsiTheme="majorHAnsi" w:cstheme="majorHAnsi"/>
                <w:sz w:val="20"/>
              </w:rPr>
              <w:t>Trường hợp việc kiểm tra xác nhận sự phù hợp được cung cấp bởi nhà cung cấp (ví dụ: giấy chứng nhận sự phù hợp hoặc phân tích), mức độ tin cậy của thông tin được cung cấp phải được hỗ trợ bằng cách phân tích phân tích sản phẩm độc lập định kỳ.</w:t>
            </w:r>
          </w:p>
        </w:tc>
        <w:tc>
          <w:tcPr>
            <w:tcW w:w="1288" w:type="dxa"/>
            <w:tcBorders>
              <w:top w:val="single" w:sz="4" w:space="0" w:color="auto"/>
              <w:left w:val="single" w:sz="4" w:space="0" w:color="auto"/>
              <w:bottom w:val="single" w:sz="4" w:space="0" w:color="auto"/>
            </w:tcBorders>
            <w:shd w:val="clear" w:color="auto" w:fill="auto"/>
          </w:tcPr>
          <w:p w14:paraId="09F4ADA1" w14:textId="77777777" w:rsidR="00AD6D55" w:rsidRPr="00D47004" w:rsidRDefault="00AD6D55" w:rsidP="00AD6D55">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AB5A22E" w14:textId="77777777" w:rsidR="00AD6D55" w:rsidRPr="00D47004" w:rsidRDefault="00AD6D55" w:rsidP="00AD6D55">
            <w:pPr>
              <w:spacing w:after="240" w:line="259" w:lineRule="auto"/>
              <w:rPr>
                <w:rFonts w:asciiTheme="majorHAnsi" w:hAnsiTheme="majorHAnsi" w:cstheme="majorHAnsi"/>
                <w:b/>
                <w:color w:val="000000"/>
                <w:sz w:val="20"/>
                <w:szCs w:val="20"/>
              </w:rPr>
            </w:pPr>
          </w:p>
        </w:tc>
      </w:tr>
      <w:tr w:rsidR="00341375" w:rsidRPr="00D47004" w14:paraId="05188B97"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341375" w:rsidRPr="00D47004" w:rsidRDefault="00341375" w:rsidP="0034137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9.4.3</w:t>
            </w:r>
          </w:p>
        </w:tc>
        <w:tc>
          <w:tcPr>
            <w:tcW w:w="3673" w:type="dxa"/>
            <w:tcBorders>
              <w:top w:val="single" w:sz="4" w:space="0" w:color="auto"/>
              <w:left w:val="single" w:sz="4" w:space="0" w:color="auto"/>
              <w:bottom w:val="single" w:sz="4" w:space="0" w:color="auto"/>
              <w:right w:val="single" w:sz="4" w:space="0" w:color="auto"/>
            </w:tcBorders>
          </w:tcPr>
          <w:p w14:paraId="719697A6" w14:textId="52792DC6" w:rsidR="00341375" w:rsidRPr="00D47004" w:rsidRDefault="00341375" w:rsidP="00341375">
            <w:pPr>
              <w:pStyle w:val="para"/>
              <w:rPr>
                <w:rFonts w:asciiTheme="majorHAnsi" w:hAnsiTheme="majorHAnsi" w:cstheme="majorHAnsi"/>
                <w:sz w:val="20"/>
                <w:szCs w:val="20"/>
              </w:rPr>
            </w:pPr>
            <w:r w:rsidRPr="00D47004">
              <w:rPr>
                <w:rFonts w:asciiTheme="majorHAnsi" w:hAnsiTheme="majorHAnsi" w:cstheme="majorHAnsi"/>
                <w:sz w:val="20"/>
              </w:rPr>
              <w:t>Trường hợp các tuyên bố về các sản phẩm đang được xử lý, bao gồm trạng thái xuất xứ, chuỗi cung ứng và được bảo đảm hoặc “nhận biết bảo quản” của sản phẩm hoặc nguyên liệu được sử dụng, thông tin hỗ trợ phải sẵn có từ nhà cung cấp hoặc độc lập để kiểm tra xác nhận tuyên bố.</w:t>
            </w:r>
          </w:p>
        </w:tc>
        <w:tc>
          <w:tcPr>
            <w:tcW w:w="1288" w:type="dxa"/>
            <w:tcBorders>
              <w:top w:val="single" w:sz="4" w:space="0" w:color="auto"/>
              <w:left w:val="single" w:sz="4" w:space="0" w:color="auto"/>
              <w:bottom w:val="single" w:sz="4" w:space="0" w:color="auto"/>
            </w:tcBorders>
            <w:shd w:val="clear" w:color="auto" w:fill="auto"/>
          </w:tcPr>
          <w:p w14:paraId="3944BA62" w14:textId="77777777" w:rsidR="00341375" w:rsidRPr="00D47004" w:rsidRDefault="00341375" w:rsidP="00341375">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CAF1DD7" w14:textId="77777777" w:rsidR="00341375" w:rsidRPr="00D47004" w:rsidRDefault="00341375" w:rsidP="00341375">
            <w:pPr>
              <w:spacing w:after="240" w:line="259" w:lineRule="auto"/>
              <w:rPr>
                <w:rFonts w:asciiTheme="majorHAnsi" w:hAnsiTheme="majorHAnsi" w:cstheme="majorHAnsi"/>
                <w:b/>
                <w:color w:val="000000"/>
                <w:sz w:val="20"/>
                <w:szCs w:val="20"/>
              </w:rPr>
            </w:pPr>
          </w:p>
        </w:tc>
      </w:tr>
      <w:tr w:rsidR="0031522E" w:rsidRPr="00D47004" w14:paraId="5007CF53"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31522E" w:rsidRPr="00D47004" w:rsidRDefault="0031522E" w:rsidP="0031522E">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9.4.4</w:t>
            </w:r>
          </w:p>
        </w:tc>
        <w:tc>
          <w:tcPr>
            <w:tcW w:w="3673" w:type="dxa"/>
            <w:tcBorders>
              <w:top w:val="single" w:sz="4" w:space="0" w:color="auto"/>
              <w:left w:val="single" w:sz="4" w:space="0" w:color="auto"/>
              <w:bottom w:val="single" w:sz="4" w:space="0" w:color="auto"/>
              <w:right w:val="single" w:sz="4" w:space="0" w:color="auto"/>
            </w:tcBorders>
          </w:tcPr>
          <w:p w14:paraId="713AEA36" w14:textId="0E95C6F4" w:rsidR="0031522E" w:rsidRPr="00D47004" w:rsidRDefault="0031522E" w:rsidP="0031522E">
            <w:pPr>
              <w:pStyle w:val="para"/>
              <w:rPr>
                <w:rFonts w:asciiTheme="majorHAnsi" w:hAnsiTheme="majorHAnsi" w:cstheme="majorHAnsi"/>
                <w:sz w:val="20"/>
                <w:szCs w:val="20"/>
              </w:rPr>
            </w:pPr>
            <w:r w:rsidRPr="00D47004">
              <w:rPr>
                <w:rFonts w:asciiTheme="majorHAnsi" w:hAnsiTheme="majorHAnsi" w:cstheme="majorHAnsi"/>
                <w:sz w:val="20"/>
              </w:rPr>
              <w:t>Trong trường hợp công ty tự thực hiện hoặc thầu phụ các phân tích quan trọng đối với an toàn hoặc tính hợp pháp của sản phẩm, phòng thử nghiệm hoặc nhà thầu phụ phải đạt được chứng nhận phòng thử nghiệm được công nhận hoặc hoạt động phù hợp với các yêu cầu và nguyên tắc của ISO/IEC 17025. Lý giải bằng văn bản sẽ có sẵn nếu các phương pháp thử nghiệm chưa được công nhận được sử dụng.</w:t>
            </w:r>
          </w:p>
        </w:tc>
        <w:tc>
          <w:tcPr>
            <w:tcW w:w="1288" w:type="dxa"/>
            <w:tcBorders>
              <w:top w:val="single" w:sz="4" w:space="0" w:color="auto"/>
              <w:left w:val="single" w:sz="4" w:space="0" w:color="auto"/>
              <w:bottom w:val="single" w:sz="4" w:space="0" w:color="auto"/>
            </w:tcBorders>
            <w:shd w:val="clear" w:color="auto" w:fill="auto"/>
          </w:tcPr>
          <w:p w14:paraId="7C381805" w14:textId="77777777" w:rsidR="0031522E" w:rsidRPr="00D47004" w:rsidRDefault="0031522E" w:rsidP="0031522E">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EFE6225" w14:textId="77777777" w:rsidR="0031522E" w:rsidRPr="00D47004" w:rsidRDefault="0031522E" w:rsidP="0031522E">
            <w:pPr>
              <w:spacing w:after="240" w:line="259" w:lineRule="auto"/>
              <w:rPr>
                <w:rFonts w:asciiTheme="majorHAnsi" w:hAnsiTheme="majorHAnsi" w:cstheme="majorHAnsi"/>
                <w:b/>
                <w:color w:val="000000"/>
                <w:sz w:val="20"/>
                <w:szCs w:val="20"/>
              </w:rPr>
            </w:pPr>
          </w:p>
        </w:tc>
      </w:tr>
      <w:tr w:rsidR="00A3248D" w:rsidRPr="00D47004" w14:paraId="52318A92"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A3248D" w:rsidRPr="00D47004" w:rsidRDefault="00A3248D" w:rsidP="00A3248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9.4.5</w:t>
            </w:r>
          </w:p>
        </w:tc>
        <w:tc>
          <w:tcPr>
            <w:tcW w:w="3673" w:type="dxa"/>
            <w:tcBorders>
              <w:top w:val="single" w:sz="4" w:space="0" w:color="auto"/>
              <w:left w:val="single" w:sz="4" w:space="0" w:color="auto"/>
              <w:bottom w:val="single" w:sz="4" w:space="0" w:color="auto"/>
              <w:right w:val="single" w:sz="4" w:space="0" w:color="auto"/>
            </w:tcBorders>
          </w:tcPr>
          <w:p w14:paraId="488D136D" w14:textId="05F6C055" w:rsidR="00A3248D" w:rsidRPr="00D47004" w:rsidRDefault="00A3248D" w:rsidP="00A3248D">
            <w:pPr>
              <w:pStyle w:val="para"/>
              <w:rPr>
                <w:rFonts w:asciiTheme="majorHAnsi" w:hAnsiTheme="majorHAnsi" w:cstheme="majorHAnsi"/>
                <w:sz w:val="20"/>
                <w:szCs w:val="20"/>
              </w:rPr>
            </w:pPr>
            <w:r w:rsidRPr="00D47004">
              <w:rPr>
                <w:rFonts w:asciiTheme="majorHAnsi" w:hAnsiTheme="majorHAnsi" w:cstheme="majorHAnsi"/>
                <w:sz w:val="20"/>
              </w:rPr>
              <w:t>Kết quả kiểm tra và kiểm tra thử nghiệm phải được lưu giữ và xem xét để xác định xu hướng. Các hành động thích hợp phải được thực hiện kịp thời để giải quyết mọi kết quả hoặc xu hướng không đạt yêu cầu.</w:t>
            </w:r>
          </w:p>
        </w:tc>
        <w:tc>
          <w:tcPr>
            <w:tcW w:w="1288" w:type="dxa"/>
            <w:tcBorders>
              <w:top w:val="single" w:sz="4" w:space="0" w:color="auto"/>
              <w:left w:val="single" w:sz="4" w:space="0" w:color="auto"/>
              <w:bottom w:val="single" w:sz="4" w:space="0" w:color="auto"/>
            </w:tcBorders>
            <w:shd w:val="clear" w:color="auto" w:fill="auto"/>
          </w:tcPr>
          <w:p w14:paraId="672F0786" w14:textId="77777777" w:rsidR="00A3248D" w:rsidRPr="00D47004" w:rsidRDefault="00A3248D" w:rsidP="00A3248D">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2409219" w14:textId="77777777" w:rsidR="00A3248D" w:rsidRPr="00D47004" w:rsidRDefault="00A3248D" w:rsidP="00A3248D">
            <w:pPr>
              <w:spacing w:after="240" w:line="259" w:lineRule="auto"/>
              <w:rPr>
                <w:rFonts w:asciiTheme="majorHAnsi" w:hAnsiTheme="majorHAnsi" w:cstheme="majorHAnsi"/>
                <w:b/>
                <w:color w:val="000000"/>
                <w:sz w:val="20"/>
                <w:szCs w:val="20"/>
              </w:rPr>
            </w:pPr>
          </w:p>
        </w:tc>
      </w:tr>
      <w:tr w:rsidR="00A3248D" w:rsidRPr="00D47004" w14:paraId="116B0E21"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D47004" w:rsidRDefault="00A3248D" w:rsidP="00A3248D">
            <w:pPr>
              <w:spacing w:after="240" w:line="259" w:lineRule="auto"/>
              <w:rPr>
                <w:rFonts w:asciiTheme="majorHAnsi" w:hAnsiTheme="majorHAnsi" w:cstheme="majorHAnsi"/>
                <w:b/>
                <w:color w:val="FFFFFF" w:themeColor="background1"/>
                <w:sz w:val="20"/>
                <w:szCs w:val="20"/>
              </w:rPr>
            </w:pPr>
            <w:bookmarkStart w:id="3" w:name="_Hlk103754887"/>
            <w:r w:rsidRPr="00D47004">
              <w:rPr>
                <w:rFonts w:asciiTheme="majorHAnsi" w:hAnsiTheme="majorHAnsi" w:cstheme="majorHAnsi"/>
                <w:b/>
                <w:color w:val="FFFFFF" w:themeColor="background1"/>
                <w:sz w:val="20"/>
              </w:rPr>
              <w:t>9.5</w:t>
            </w:r>
          </w:p>
        </w:tc>
        <w:tc>
          <w:tcPr>
            <w:tcW w:w="8363" w:type="dxa"/>
            <w:gridSpan w:val="3"/>
            <w:tcBorders>
              <w:top w:val="single" w:sz="4" w:space="0" w:color="auto"/>
              <w:left w:val="single" w:sz="4" w:space="0" w:color="auto"/>
              <w:bottom w:val="single" w:sz="4" w:space="0" w:color="auto"/>
            </w:tcBorders>
            <w:shd w:val="clear" w:color="auto" w:fill="92D050"/>
          </w:tcPr>
          <w:p w14:paraId="6B720D09" w14:textId="622FD6C1" w:rsidR="00A3248D" w:rsidRPr="00D47004" w:rsidRDefault="003D7131" w:rsidP="00A3248D">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Tính hợp pháp của sản phẩm</w:t>
            </w:r>
          </w:p>
        </w:tc>
      </w:tr>
      <w:tr w:rsidR="00A3248D" w:rsidRPr="00D47004" w14:paraId="686A5E1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77777777" w:rsidR="00A3248D" w:rsidRPr="00D47004" w:rsidRDefault="00A3248D" w:rsidP="00A3248D">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38DF4517" w14:textId="00CB4C08" w:rsidR="00A3248D" w:rsidRPr="00D47004" w:rsidRDefault="008C73AD" w:rsidP="008C73AD">
            <w:pPr>
              <w:pStyle w:val="para"/>
              <w:rPr>
                <w:rFonts w:asciiTheme="majorHAnsi" w:hAnsiTheme="majorHAnsi" w:cstheme="majorHAnsi"/>
                <w:sz w:val="20"/>
                <w:szCs w:val="20"/>
              </w:rPr>
            </w:pPr>
            <w:r w:rsidRPr="00D47004">
              <w:rPr>
                <w:rFonts w:asciiTheme="majorHAnsi" w:hAnsiTheme="majorHAnsi" w:cstheme="majorHAnsi"/>
                <w:sz w:val="20"/>
              </w:rPr>
              <w:t>Công ty phải có các quá trình được thực hiện để đảm bảo rằng các sản phẩm thực phẩm được giao dịch tuân thủ các yêu cầu luật pháp tại quốc gia nơi bán hàng đã biết.</w:t>
            </w:r>
          </w:p>
        </w:tc>
      </w:tr>
      <w:bookmarkEnd w:id="3"/>
      <w:tr w:rsidR="00A3248D" w:rsidRPr="00D47004" w14:paraId="130C172D"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77777777" w:rsidR="00A3248D" w:rsidRPr="00D47004" w:rsidRDefault="00A3248D" w:rsidP="00A3248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lastRenderedPageBreak/>
              <w:t>Điều khoản</w:t>
            </w:r>
          </w:p>
        </w:tc>
        <w:tc>
          <w:tcPr>
            <w:tcW w:w="3673" w:type="dxa"/>
            <w:tcBorders>
              <w:top w:val="single" w:sz="4" w:space="0" w:color="auto"/>
              <w:left w:val="single" w:sz="4" w:space="0" w:color="auto"/>
              <w:bottom w:val="single" w:sz="4" w:space="0" w:color="auto"/>
            </w:tcBorders>
            <w:shd w:val="clear" w:color="auto" w:fill="FFFFFF" w:themeFill="background1"/>
          </w:tcPr>
          <w:p w14:paraId="05C099D3" w14:textId="77777777" w:rsidR="00A3248D" w:rsidRPr="00D47004" w:rsidRDefault="00A3248D" w:rsidP="00A3248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8" w:type="dxa"/>
            <w:tcBorders>
              <w:top w:val="single" w:sz="4" w:space="0" w:color="auto"/>
              <w:left w:val="single" w:sz="4" w:space="0" w:color="auto"/>
              <w:bottom w:val="single" w:sz="4" w:space="0" w:color="auto"/>
            </w:tcBorders>
            <w:shd w:val="clear" w:color="auto" w:fill="FFFFFF" w:themeFill="background1"/>
          </w:tcPr>
          <w:p w14:paraId="48D9E002" w14:textId="77777777" w:rsidR="00A3248D" w:rsidRPr="00D47004" w:rsidRDefault="00A3248D" w:rsidP="00A3248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69739AF2" w14:textId="443B2CE9" w:rsidR="00A3248D" w:rsidRPr="00D47004" w:rsidRDefault="0027485A" w:rsidP="00A3248D">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1C44A6" w:rsidRPr="00D47004" w14:paraId="691E7120"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D47004" w:rsidRDefault="001C44A6" w:rsidP="001C44A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9.5.1</w:t>
            </w:r>
          </w:p>
        </w:tc>
        <w:tc>
          <w:tcPr>
            <w:tcW w:w="3673" w:type="dxa"/>
            <w:tcBorders>
              <w:top w:val="single" w:sz="4" w:space="0" w:color="auto"/>
              <w:left w:val="single" w:sz="4" w:space="0" w:color="auto"/>
              <w:bottom w:val="single" w:sz="4" w:space="0" w:color="auto"/>
              <w:right w:val="single" w:sz="4" w:space="0" w:color="auto"/>
            </w:tcBorders>
          </w:tcPr>
          <w:p w14:paraId="2A690DC6" w14:textId="77777777" w:rsidR="001C44A6" w:rsidRPr="00D47004" w:rsidRDefault="001C44A6" w:rsidP="001C44A6">
            <w:pPr>
              <w:pStyle w:val="para"/>
              <w:rPr>
                <w:rFonts w:asciiTheme="majorHAnsi" w:hAnsiTheme="majorHAnsi" w:cstheme="majorHAnsi"/>
                <w:sz w:val="20"/>
                <w:szCs w:val="20"/>
              </w:rPr>
            </w:pPr>
            <w:r w:rsidRPr="00D47004">
              <w:rPr>
                <w:rFonts w:asciiTheme="majorHAnsi" w:hAnsiTheme="majorHAnsi" w:cstheme="majorHAnsi"/>
                <w:sz w:val="20"/>
              </w:rPr>
              <w:t>Công ty phải có các quá trình được lập thành văn bản để kiểm tra xác nhận tính hợp pháp của các sản phẩm được giao dịch. Các quá trình này phải bao gồm, nếu thích hợp:</w:t>
            </w:r>
          </w:p>
          <w:p w14:paraId="1B423122" w14:textId="77777777" w:rsidR="001C44A6" w:rsidRPr="00D47004" w:rsidRDefault="001C44A6" w:rsidP="00CA662E">
            <w:pPr>
              <w:pStyle w:val="ListBullet"/>
              <w:numPr>
                <w:ilvl w:val="0"/>
                <w:numId w:val="1"/>
              </w:numPr>
            </w:pPr>
            <w:r w:rsidRPr="00D47004">
              <w:t>thông tin ghi nhãn</w:t>
            </w:r>
          </w:p>
          <w:p w14:paraId="5563B4C6" w14:textId="77777777" w:rsidR="001C44A6" w:rsidRPr="00D47004" w:rsidRDefault="001C44A6" w:rsidP="00CA662E">
            <w:pPr>
              <w:pStyle w:val="ListBullet"/>
              <w:numPr>
                <w:ilvl w:val="0"/>
                <w:numId w:val="1"/>
              </w:numPr>
            </w:pPr>
            <w:r w:rsidRPr="00D47004">
              <w:t>tuân thủ các yêu cầu về pháp luật có liên quan</w:t>
            </w:r>
          </w:p>
          <w:p w14:paraId="6D1AFE72" w14:textId="77777777" w:rsidR="001C44A6" w:rsidRPr="00D47004" w:rsidRDefault="001C44A6" w:rsidP="00CA662E">
            <w:pPr>
              <w:pStyle w:val="ListBullet"/>
              <w:numPr>
                <w:ilvl w:val="0"/>
                <w:numId w:val="1"/>
              </w:numPr>
            </w:pPr>
            <w:r w:rsidRPr="00D47004">
              <w:t>tuân thủ các yêu cầu về số lượng hoặc khối lượng.</w:t>
            </w:r>
          </w:p>
          <w:p w14:paraId="704E5671" w14:textId="3FA0588B" w:rsidR="001C44A6" w:rsidRPr="00D47004" w:rsidRDefault="001C44A6" w:rsidP="001C44A6">
            <w:pPr>
              <w:spacing w:after="120" w:line="259" w:lineRule="auto"/>
              <w:contextualSpacing/>
              <w:rPr>
                <w:rFonts w:asciiTheme="majorHAnsi" w:hAnsiTheme="majorHAnsi" w:cstheme="majorHAnsi"/>
                <w:sz w:val="20"/>
                <w:szCs w:val="20"/>
              </w:rPr>
            </w:pPr>
            <w:r w:rsidRPr="00D47004">
              <w:rPr>
                <w:rFonts w:asciiTheme="majorHAnsi" w:hAnsiTheme="majorHAnsi" w:cstheme="majorHAnsi"/>
                <w:sz w:val="20"/>
              </w:rPr>
              <w:t>Trường hợp khách hàng chịu trách nhiệm thực hiện thì phải ghi rõ trong hợp đồng.</w:t>
            </w:r>
          </w:p>
        </w:tc>
        <w:tc>
          <w:tcPr>
            <w:tcW w:w="1288"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D47004" w:rsidRDefault="001C44A6" w:rsidP="001C44A6">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D47004" w:rsidRDefault="001C44A6" w:rsidP="001C44A6">
            <w:pPr>
              <w:spacing w:after="240" w:line="259" w:lineRule="auto"/>
              <w:rPr>
                <w:rFonts w:asciiTheme="majorHAnsi" w:hAnsiTheme="majorHAnsi" w:cstheme="majorHAnsi"/>
                <w:b/>
                <w:color w:val="000000"/>
                <w:sz w:val="20"/>
                <w:szCs w:val="20"/>
              </w:rPr>
            </w:pPr>
          </w:p>
        </w:tc>
      </w:tr>
      <w:tr w:rsidR="003F5AED" w:rsidRPr="00D47004" w14:paraId="7C0C9B06"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D47004" w:rsidRDefault="003F5AED" w:rsidP="00371136">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FFFFFF" w:themeColor="background1"/>
                <w:sz w:val="20"/>
              </w:rPr>
              <w:t>9.6</w:t>
            </w:r>
          </w:p>
        </w:tc>
        <w:tc>
          <w:tcPr>
            <w:tcW w:w="8363" w:type="dxa"/>
            <w:gridSpan w:val="3"/>
            <w:tcBorders>
              <w:top w:val="single" w:sz="4" w:space="0" w:color="auto"/>
              <w:left w:val="single" w:sz="4" w:space="0" w:color="auto"/>
              <w:bottom w:val="single" w:sz="4" w:space="0" w:color="auto"/>
            </w:tcBorders>
            <w:shd w:val="clear" w:color="auto" w:fill="92D050"/>
          </w:tcPr>
          <w:p w14:paraId="49FFF952" w14:textId="0DB9B9BE" w:rsidR="003F5AED" w:rsidRPr="00D47004" w:rsidRDefault="000658D4" w:rsidP="00371136">
            <w:pPr>
              <w:spacing w:after="240" w:line="259" w:lineRule="auto"/>
              <w:rPr>
                <w:rFonts w:asciiTheme="majorHAnsi" w:hAnsiTheme="majorHAnsi" w:cstheme="majorHAnsi"/>
                <w:color w:val="FFFFFF" w:themeColor="background1"/>
                <w:sz w:val="20"/>
                <w:szCs w:val="20"/>
              </w:rPr>
            </w:pPr>
            <w:r w:rsidRPr="00D47004">
              <w:rPr>
                <w:rFonts w:asciiTheme="majorHAnsi" w:hAnsiTheme="majorHAnsi" w:cstheme="majorHAnsi"/>
                <w:color w:val="FFFFFF" w:themeColor="background1"/>
                <w:sz w:val="20"/>
              </w:rPr>
              <w:t>Truy xuất nguồn gốc</w:t>
            </w:r>
          </w:p>
        </w:tc>
      </w:tr>
      <w:tr w:rsidR="003F5AED" w:rsidRPr="00D47004" w14:paraId="5BECC4F9"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77777777" w:rsidR="003F5AED" w:rsidRPr="00D47004" w:rsidRDefault="003F5AED" w:rsidP="00371136">
            <w:pPr>
              <w:spacing w:after="240" w:line="259" w:lineRule="auto"/>
              <w:rPr>
                <w:rFonts w:asciiTheme="majorHAnsi" w:hAnsiTheme="majorHAnsi" w:cstheme="majorHAnsi"/>
                <w:b/>
                <w:color w:val="FFFFFF" w:themeColor="background1"/>
                <w:sz w:val="20"/>
                <w:szCs w:val="20"/>
              </w:rPr>
            </w:pPr>
            <w:r w:rsidRPr="00D47004">
              <w:rPr>
                <w:rFonts w:asciiTheme="majorHAnsi" w:hAnsiTheme="majorHAnsi" w:cstheme="majorHAnsi"/>
                <w:b/>
                <w:color w:val="000000" w:themeColor="text1"/>
                <w:sz w:val="20"/>
              </w:rPr>
              <w:t>SOI</w:t>
            </w:r>
          </w:p>
        </w:tc>
        <w:tc>
          <w:tcPr>
            <w:tcW w:w="8363" w:type="dxa"/>
            <w:gridSpan w:val="3"/>
            <w:tcBorders>
              <w:top w:val="single" w:sz="4" w:space="0" w:color="auto"/>
              <w:left w:val="single" w:sz="4" w:space="0" w:color="auto"/>
              <w:bottom w:val="single" w:sz="4" w:space="0" w:color="auto"/>
            </w:tcBorders>
            <w:shd w:val="clear" w:color="auto" w:fill="D6E9B2"/>
          </w:tcPr>
          <w:p w14:paraId="56537CEF" w14:textId="54517F0C" w:rsidR="003F5AED" w:rsidRPr="00D47004" w:rsidRDefault="005F478A" w:rsidP="00371136">
            <w:pPr>
              <w:pStyle w:val="para"/>
              <w:rPr>
                <w:rFonts w:asciiTheme="majorHAnsi" w:hAnsiTheme="majorHAnsi" w:cstheme="majorHAnsi"/>
                <w:sz w:val="20"/>
                <w:szCs w:val="20"/>
              </w:rPr>
            </w:pPr>
            <w:r w:rsidRPr="00D47004">
              <w:rPr>
                <w:rFonts w:asciiTheme="majorHAnsi" w:hAnsiTheme="majorHAnsi" w:cstheme="majorHAnsi"/>
                <w:sz w:val="20"/>
              </w:rPr>
              <w:t>Công ty phải truy vết tất cả các lô sản phẩm trở lại nhà sản xuất cuối cùng và chuyển tiếp cho khách hàng của công ty.</w:t>
            </w:r>
          </w:p>
        </w:tc>
      </w:tr>
      <w:tr w:rsidR="005F478A" w:rsidRPr="00D47004" w14:paraId="2B314D4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77777777" w:rsidR="005F478A" w:rsidRPr="00D47004" w:rsidRDefault="005F478A" w:rsidP="0037113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Điều khoản</w:t>
            </w:r>
          </w:p>
        </w:tc>
        <w:tc>
          <w:tcPr>
            <w:tcW w:w="3673" w:type="dxa"/>
            <w:tcBorders>
              <w:top w:val="single" w:sz="4" w:space="0" w:color="auto"/>
              <w:left w:val="single" w:sz="4" w:space="0" w:color="auto"/>
              <w:bottom w:val="single" w:sz="4" w:space="0" w:color="auto"/>
            </w:tcBorders>
            <w:shd w:val="clear" w:color="auto" w:fill="FFFFFF" w:themeFill="background1"/>
          </w:tcPr>
          <w:p w14:paraId="181C2848" w14:textId="77777777" w:rsidR="005F478A" w:rsidRPr="00D47004" w:rsidRDefault="005F478A" w:rsidP="0037113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Các yêu cầu</w:t>
            </w:r>
          </w:p>
        </w:tc>
        <w:tc>
          <w:tcPr>
            <w:tcW w:w="1288" w:type="dxa"/>
            <w:tcBorders>
              <w:top w:val="single" w:sz="4" w:space="0" w:color="auto"/>
              <w:left w:val="single" w:sz="4" w:space="0" w:color="auto"/>
              <w:bottom w:val="single" w:sz="4" w:space="0" w:color="auto"/>
            </w:tcBorders>
            <w:shd w:val="clear" w:color="auto" w:fill="FFFFFF" w:themeFill="background1"/>
          </w:tcPr>
          <w:p w14:paraId="0B420423" w14:textId="77777777" w:rsidR="005F478A" w:rsidRPr="00D47004" w:rsidRDefault="005F478A" w:rsidP="0037113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Tuân thủ</w:t>
            </w:r>
          </w:p>
        </w:tc>
        <w:tc>
          <w:tcPr>
            <w:tcW w:w="3402" w:type="dxa"/>
            <w:tcBorders>
              <w:top w:val="single" w:sz="4" w:space="0" w:color="auto"/>
              <w:left w:val="single" w:sz="4" w:space="0" w:color="auto"/>
              <w:bottom w:val="single" w:sz="4" w:space="0" w:color="auto"/>
            </w:tcBorders>
            <w:shd w:val="clear" w:color="auto" w:fill="FFFFFF" w:themeFill="background1"/>
          </w:tcPr>
          <w:p w14:paraId="7EA56C1B" w14:textId="5B9A3AF4" w:rsidR="005F478A" w:rsidRPr="00D47004" w:rsidRDefault="0027485A" w:rsidP="00371136">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Bình luận</w:t>
            </w:r>
          </w:p>
        </w:tc>
      </w:tr>
      <w:tr w:rsidR="006E51B5" w:rsidRPr="00D47004" w14:paraId="284C4378" w14:textId="77777777" w:rsidTr="0027485A">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D47004" w:rsidRDefault="006E51B5" w:rsidP="006E51B5">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9.6.1</w:t>
            </w:r>
          </w:p>
        </w:tc>
        <w:tc>
          <w:tcPr>
            <w:tcW w:w="830"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D47004" w:rsidRDefault="006E51B5" w:rsidP="006E51B5">
            <w:pPr>
              <w:spacing w:after="240" w:line="259" w:lineRule="auto"/>
              <w:rPr>
                <w:rFonts w:asciiTheme="majorHAnsi" w:hAnsiTheme="majorHAnsi" w:cstheme="majorHAnsi"/>
                <w:b/>
                <w:color w:val="000000"/>
                <w:sz w:val="20"/>
                <w:szCs w:val="20"/>
              </w:rPr>
            </w:pPr>
          </w:p>
        </w:tc>
        <w:tc>
          <w:tcPr>
            <w:tcW w:w="3673" w:type="dxa"/>
            <w:tcBorders>
              <w:top w:val="single" w:sz="4" w:space="0" w:color="auto"/>
              <w:left w:val="single" w:sz="4" w:space="0" w:color="auto"/>
              <w:bottom w:val="single" w:sz="4" w:space="0" w:color="auto"/>
              <w:right w:val="single" w:sz="4" w:space="0" w:color="auto"/>
            </w:tcBorders>
          </w:tcPr>
          <w:p w14:paraId="0BFEC185" w14:textId="77777777" w:rsidR="006E51B5" w:rsidRPr="00D47004" w:rsidRDefault="006E51B5" w:rsidP="006E51B5">
            <w:pPr>
              <w:pStyle w:val="para"/>
              <w:rPr>
                <w:rFonts w:asciiTheme="majorHAnsi" w:hAnsiTheme="majorHAnsi" w:cstheme="majorHAnsi"/>
                <w:sz w:val="20"/>
                <w:szCs w:val="20"/>
              </w:rPr>
            </w:pPr>
            <w:r w:rsidRPr="00D47004">
              <w:rPr>
                <w:rFonts w:asciiTheme="majorHAnsi" w:hAnsiTheme="majorHAnsi" w:cstheme="majorHAnsi"/>
                <w:sz w:val="20"/>
              </w:rPr>
              <w:t>Quy trình truy xuất nguồn gốc của nhà máy (xem điều 3.9.1) phải bao gồm các chi tiết của hệ thống được sử dụng để truy xuất nguồn gốc của các sản phẩm được giao dịch.</w:t>
            </w:r>
          </w:p>
          <w:p w14:paraId="4752C66F" w14:textId="77777777" w:rsidR="006E51B5" w:rsidRPr="00D47004" w:rsidRDefault="006E51B5" w:rsidP="006E51B5">
            <w:pPr>
              <w:pStyle w:val="para"/>
              <w:rPr>
                <w:rFonts w:asciiTheme="majorHAnsi" w:hAnsiTheme="majorHAnsi" w:cstheme="majorHAnsi"/>
                <w:sz w:val="20"/>
                <w:szCs w:val="20"/>
              </w:rPr>
            </w:pPr>
            <w:r w:rsidRPr="00D47004">
              <w:rPr>
                <w:rFonts w:asciiTheme="majorHAnsi" w:hAnsiTheme="majorHAnsi" w:cstheme="majorHAnsi"/>
                <w:sz w:val="20"/>
              </w:rPr>
              <w:t>Hệ thống truy xuất nguồn gốc phải đảm bảo rằng, đối với tất cả các lô sản phẩm, nhà máy có thể xác định nhà sản xuất cuối cùng hoặc trong trường hợp là nông sản chính, nhà đóng gói hoặc nơi có thay đổi đáng kể cuối cùng đối với sản phẩm.</w:t>
            </w:r>
          </w:p>
          <w:p w14:paraId="2BC76543" w14:textId="4D93763A" w:rsidR="006E51B5" w:rsidRPr="00D47004" w:rsidRDefault="006E51B5" w:rsidP="006E51B5">
            <w:pPr>
              <w:spacing w:after="120" w:line="259" w:lineRule="auto"/>
              <w:contextualSpacing/>
              <w:rPr>
                <w:rFonts w:asciiTheme="majorHAnsi" w:hAnsiTheme="majorHAnsi" w:cstheme="majorHAnsi"/>
                <w:sz w:val="20"/>
                <w:szCs w:val="20"/>
              </w:rPr>
            </w:pPr>
            <w:r w:rsidRPr="00D47004">
              <w:rPr>
                <w:rFonts w:asciiTheme="majorHAnsi" w:hAnsiTheme="majorHAnsi" w:cstheme="majorHAnsi"/>
                <w:sz w:val="20"/>
              </w:rPr>
              <w:t>Hồ sơ cũng phải được lưu giữ để xác định người nhận từng lô sản phẩm từ công ty.</w:t>
            </w:r>
          </w:p>
        </w:tc>
        <w:tc>
          <w:tcPr>
            <w:tcW w:w="1288"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D47004" w:rsidRDefault="006E51B5" w:rsidP="006E51B5">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D47004" w:rsidRDefault="006E51B5" w:rsidP="006E51B5">
            <w:pPr>
              <w:spacing w:after="240" w:line="259" w:lineRule="auto"/>
              <w:rPr>
                <w:rFonts w:asciiTheme="majorHAnsi" w:hAnsiTheme="majorHAnsi" w:cstheme="majorHAnsi"/>
                <w:b/>
                <w:color w:val="000000"/>
                <w:sz w:val="20"/>
                <w:szCs w:val="20"/>
              </w:rPr>
            </w:pPr>
          </w:p>
        </w:tc>
      </w:tr>
      <w:tr w:rsidR="004D0797" w:rsidRPr="00D47004" w14:paraId="6D94379F"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4D0797" w:rsidRPr="00D47004" w:rsidRDefault="004D0797" w:rsidP="004D0797">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9.6.2</w:t>
            </w:r>
          </w:p>
        </w:tc>
        <w:tc>
          <w:tcPr>
            <w:tcW w:w="3673" w:type="dxa"/>
            <w:tcBorders>
              <w:top w:val="single" w:sz="4" w:space="0" w:color="auto"/>
              <w:left w:val="single" w:sz="4" w:space="0" w:color="auto"/>
              <w:bottom w:val="single" w:sz="4" w:space="0" w:color="auto"/>
              <w:right w:val="single" w:sz="4" w:space="0" w:color="auto"/>
            </w:tcBorders>
          </w:tcPr>
          <w:p w14:paraId="6A77B0DA" w14:textId="1D7F397A" w:rsidR="004D0797" w:rsidRPr="00D47004" w:rsidRDefault="004D0797" w:rsidP="004D0797">
            <w:pPr>
              <w:spacing w:after="120" w:line="259" w:lineRule="auto"/>
              <w:contextualSpacing/>
              <w:rPr>
                <w:rFonts w:asciiTheme="majorHAnsi" w:hAnsiTheme="majorHAnsi" w:cstheme="majorHAnsi"/>
                <w:sz w:val="20"/>
                <w:szCs w:val="20"/>
              </w:rPr>
            </w:pPr>
            <w:r w:rsidRPr="00D47004">
              <w:rPr>
                <w:rFonts w:asciiTheme="majorHAnsi" w:hAnsiTheme="majorHAnsi" w:cstheme="majorHAnsi"/>
                <w:sz w:val="20"/>
              </w:rPr>
              <w:t>Công ty phải kiểm tra hệ thống truy xuất nguồn gốc ít nhất là hàng năm để đảm bảo truy xuất nguồn gốc có thể xác định trở lại nhà sản xuất cuối cùng và chuyển tiếp đến người nhận sản phẩm từ công ty. Điều này phải bao gồm việc xác định dòng di chuyển của sản phẩm thông qua chuỗi từ nhà sản xuất đến khi công ty tiếp nhận (ví dụ: mỗi dòng di chuyển và nơi bảo quản trung gian).</w:t>
            </w:r>
          </w:p>
        </w:tc>
        <w:tc>
          <w:tcPr>
            <w:tcW w:w="1288" w:type="dxa"/>
            <w:tcBorders>
              <w:top w:val="single" w:sz="4" w:space="0" w:color="auto"/>
              <w:left w:val="single" w:sz="4" w:space="0" w:color="auto"/>
              <w:bottom w:val="single" w:sz="4" w:space="0" w:color="auto"/>
            </w:tcBorders>
            <w:shd w:val="clear" w:color="auto" w:fill="FFFFFF" w:themeFill="background1"/>
          </w:tcPr>
          <w:p w14:paraId="0CC88872" w14:textId="77777777" w:rsidR="004D0797" w:rsidRPr="00D47004" w:rsidRDefault="004D0797" w:rsidP="004D0797">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4272A73" w14:textId="77777777" w:rsidR="004D0797" w:rsidRPr="00D47004" w:rsidRDefault="004D0797" w:rsidP="004D0797">
            <w:pPr>
              <w:spacing w:after="240" w:line="259" w:lineRule="auto"/>
              <w:rPr>
                <w:rFonts w:asciiTheme="majorHAnsi" w:hAnsiTheme="majorHAnsi" w:cstheme="majorHAnsi"/>
                <w:b/>
                <w:color w:val="000000"/>
                <w:sz w:val="20"/>
                <w:szCs w:val="20"/>
              </w:rPr>
            </w:pPr>
          </w:p>
        </w:tc>
      </w:tr>
      <w:tr w:rsidR="00952D23" w:rsidRPr="00D47004" w14:paraId="6DEF621D"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952D23" w:rsidRPr="00D47004" w:rsidRDefault="00952D23" w:rsidP="00952D23">
            <w:pPr>
              <w:spacing w:after="240" w:line="259" w:lineRule="auto"/>
              <w:rPr>
                <w:rFonts w:asciiTheme="majorHAnsi" w:hAnsiTheme="majorHAnsi" w:cstheme="majorHAnsi"/>
                <w:b/>
                <w:color w:val="000000"/>
                <w:sz w:val="20"/>
                <w:szCs w:val="20"/>
              </w:rPr>
            </w:pPr>
            <w:r w:rsidRPr="00D47004">
              <w:rPr>
                <w:rFonts w:asciiTheme="majorHAnsi" w:hAnsiTheme="majorHAnsi" w:cstheme="majorHAnsi"/>
                <w:b/>
                <w:color w:val="000000"/>
                <w:sz w:val="20"/>
              </w:rPr>
              <w:t>9.6.3</w:t>
            </w:r>
          </w:p>
        </w:tc>
        <w:tc>
          <w:tcPr>
            <w:tcW w:w="3673" w:type="dxa"/>
            <w:tcBorders>
              <w:top w:val="single" w:sz="4" w:space="0" w:color="auto"/>
              <w:left w:val="single" w:sz="4" w:space="0" w:color="auto"/>
              <w:bottom w:val="single" w:sz="4" w:space="0" w:color="auto"/>
              <w:right w:val="single" w:sz="4" w:space="0" w:color="auto"/>
            </w:tcBorders>
          </w:tcPr>
          <w:p w14:paraId="0E9D2BF7" w14:textId="79C81C18" w:rsidR="00952D23" w:rsidRPr="00D47004" w:rsidRDefault="00952D23" w:rsidP="00952D23">
            <w:pPr>
              <w:spacing w:after="120" w:line="259" w:lineRule="auto"/>
              <w:contextualSpacing/>
              <w:rPr>
                <w:rFonts w:asciiTheme="majorHAnsi" w:hAnsiTheme="majorHAnsi" w:cstheme="majorHAnsi"/>
                <w:sz w:val="20"/>
                <w:szCs w:val="20"/>
              </w:rPr>
            </w:pPr>
            <w:r w:rsidRPr="00D47004">
              <w:rPr>
                <w:rFonts w:asciiTheme="majorHAnsi" w:hAnsiTheme="majorHAnsi" w:cstheme="majorHAnsi"/>
                <w:sz w:val="20"/>
              </w:rPr>
              <w:t xml:space="preserve">Thử nghiệm truy xuất nguồn gốc phải bao gồm việc xem xét cân bằng lượng </w:t>
            </w:r>
            <w:r w:rsidRPr="00D47004">
              <w:rPr>
                <w:rFonts w:asciiTheme="majorHAnsi" w:hAnsiTheme="majorHAnsi" w:cstheme="majorHAnsi"/>
                <w:sz w:val="20"/>
              </w:rPr>
              <w:lastRenderedPageBreak/>
              <w:t>sản phẩm mà công ty nhận được cho mẻ hoặc lô sản phẩm được chọn. Truy xuất nguồn gốc có thể đạt được trong vòng 4 giờ (1 ngày khi các bên bên ngoài yêu cầu thông tin).</w:t>
            </w:r>
          </w:p>
        </w:tc>
        <w:tc>
          <w:tcPr>
            <w:tcW w:w="1288" w:type="dxa"/>
            <w:tcBorders>
              <w:top w:val="single" w:sz="4" w:space="0" w:color="auto"/>
              <w:left w:val="single" w:sz="4" w:space="0" w:color="auto"/>
              <w:bottom w:val="single" w:sz="4" w:space="0" w:color="auto"/>
            </w:tcBorders>
            <w:shd w:val="clear" w:color="auto" w:fill="FFFFFF" w:themeFill="background1"/>
          </w:tcPr>
          <w:p w14:paraId="3EAC5E00" w14:textId="77777777" w:rsidR="00952D23" w:rsidRPr="00D47004" w:rsidRDefault="00952D23" w:rsidP="00952D23">
            <w:pPr>
              <w:spacing w:after="240" w:line="259" w:lineRule="auto"/>
              <w:rPr>
                <w:rFonts w:asciiTheme="majorHAnsi" w:hAnsiTheme="majorHAnsi" w:cstheme="majorHAns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9EF379" w14:textId="77777777" w:rsidR="00952D23" w:rsidRPr="00D47004" w:rsidRDefault="00952D23" w:rsidP="00952D23">
            <w:pPr>
              <w:spacing w:after="240" w:line="259" w:lineRule="auto"/>
              <w:rPr>
                <w:rFonts w:asciiTheme="majorHAnsi" w:hAnsiTheme="majorHAnsi" w:cstheme="majorHAnsi"/>
                <w:b/>
                <w:color w:val="000000"/>
                <w:sz w:val="20"/>
                <w:szCs w:val="20"/>
              </w:rPr>
            </w:pPr>
          </w:p>
        </w:tc>
      </w:tr>
    </w:tbl>
    <w:p w14:paraId="2726F01D" w14:textId="77777777" w:rsidR="00952D23" w:rsidRPr="00D47004" w:rsidRDefault="00952D23" w:rsidP="00952D23">
      <w:pPr>
        <w:rPr>
          <w:rFonts w:asciiTheme="majorHAnsi" w:hAnsiTheme="majorHAnsi" w:cstheme="majorHAnsi"/>
          <w:sz w:val="20"/>
          <w:szCs w:val="20"/>
        </w:rPr>
      </w:pPr>
    </w:p>
    <w:p w14:paraId="58718B33" w14:textId="77777777" w:rsidR="00952D23" w:rsidRPr="00D47004" w:rsidRDefault="00952D23" w:rsidP="00952D23">
      <w:pPr>
        <w:rPr>
          <w:rFonts w:asciiTheme="majorHAnsi" w:hAnsiTheme="majorHAnsi" w:cstheme="majorHAnsi"/>
          <w:sz w:val="18"/>
          <w:szCs w:val="18"/>
        </w:rPr>
      </w:pPr>
    </w:p>
    <w:p w14:paraId="7A6C9E1F" w14:textId="77777777" w:rsidR="00952D23" w:rsidRPr="00D47004" w:rsidRDefault="00952D23" w:rsidP="00952D23">
      <w:pPr>
        <w:rPr>
          <w:rFonts w:asciiTheme="majorHAnsi" w:hAnsiTheme="majorHAnsi" w:cstheme="majorHAnsi"/>
          <w:sz w:val="18"/>
          <w:szCs w:val="18"/>
        </w:rPr>
      </w:pPr>
    </w:p>
    <w:p w14:paraId="40416DFF" w14:textId="77777777" w:rsidR="00952D23" w:rsidRPr="00D47004" w:rsidRDefault="00952D23" w:rsidP="00952D23">
      <w:pPr>
        <w:rPr>
          <w:rFonts w:asciiTheme="majorHAnsi" w:hAnsiTheme="majorHAnsi" w:cstheme="majorHAnsi"/>
          <w:sz w:val="18"/>
          <w:szCs w:val="18"/>
        </w:rPr>
      </w:pPr>
    </w:p>
    <w:p w14:paraId="23E96A3F" w14:textId="77777777" w:rsidR="00952D23" w:rsidRPr="00D47004" w:rsidRDefault="00952D23" w:rsidP="00952D23">
      <w:pPr>
        <w:rPr>
          <w:rFonts w:asciiTheme="majorHAnsi" w:hAnsiTheme="majorHAnsi" w:cstheme="majorHAnsi"/>
          <w:sz w:val="18"/>
          <w:szCs w:val="18"/>
        </w:rPr>
      </w:pPr>
    </w:p>
    <w:p w14:paraId="182BBE5F" w14:textId="32DB0726" w:rsidR="00D40544" w:rsidRDefault="00D40544" w:rsidP="00952D23">
      <w:pPr>
        <w:rPr>
          <w:rFonts w:asciiTheme="majorHAnsi" w:hAnsiTheme="majorHAnsi" w:cstheme="majorHAnsi"/>
          <w:sz w:val="18"/>
          <w:szCs w:val="18"/>
        </w:rPr>
      </w:pPr>
    </w:p>
    <w:p w14:paraId="17ADFF6B" w14:textId="092C71B5" w:rsidR="00B70C66" w:rsidRDefault="00B70C66" w:rsidP="00952D23">
      <w:pPr>
        <w:rPr>
          <w:rFonts w:asciiTheme="majorHAnsi" w:hAnsiTheme="majorHAnsi" w:cstheme="majorHAnsi"/>
          <w:sz w:val="18"/>
          <w:szCs w:val="18"/>
        </w:rPr>
      </w:pPr>
    </w:p>
    <w:p w14:paraId="0912EB53" w14:textId="35DA75F7" w:rsidR="00B70C66" w:rsidRDefault="00B70C66" w:rsidP="00952D23">
      <w:pPr>
        <w:rPr>
          <w:rFonts w:asciiTheme="majorHAnsi" w:hAnsiTheme="majorHAnsi" w:cstheme="majorHAnsi"/>
          <w:sz w:val="18"/>
          <w:szCs w:val="18"/>
        </w:rPr>
      </w:pPr>
    </w:p>
    <w:p w14:paraId="18EC6205" w14:textId="3F7912C3" w:rsidR="00B70C66" w:rsidRDefault="00B70C66" w:rsidP="00952D23">
      <w:pPr>
        <w:rPr>
          <w:rFonts w:asciiTheme="majorHAnsi" w:hAnsiTheme="majorHAnsi" w:cstheme="majorHAnsi"/>
          <w:sz w:val="18"/>
          <w:szCs w:val="18"/>
        </w:rPr>
      </w:pPr>
    </w:p>
    <w:p w14:paraId="22D19E7B" w14:textId="5EB98DC7" w:rsidR="00B70C66" w:rsidRDefault="00B70C66" w:rsidP="00952D23">
      <w:pPr>
        <w:rPr>
          <w:rFonts w:asciiTheme="majorHAnsi" w:hAnsiTheme="majorHAnsi" w:cstheme="majorHAnsi"/>
          <w:sz w:val="18"/>
          <w:szCs w:val="18"/>
        </w:rPr>
      </w:pPr>
    </w:p>
    <w:p w14:paraId="0F80F4DF" w14:textId="613EBFDD" w:rsidR="00B70C66" w:rsidRDefault="00B70C66" w:rsidP="00952D23">
      <w:pPr>
        <w:rPr>
          <w:rFonts w:asciiTheme="majorHAnsi" w:hAnsiTheme="majorHAnsi" w:cstheme="majorHAnsi"/>
          <w:sz w:val="18"/>
          <w:szCs w:val="18"/>
        </w:rPr>
      </w:pPr>
    </w:p>
    <w:p w14:paraId="3F536B9C" w14:textId="7E540FD7" w:rsidR="00B70C66" w:rsidRDefault="00B70C66" w:rsidP="00952D23">
      <w:pPr>
        <w:rPr>
          <w:rFonts w:asciiTheme="majorHAnsi" w:hAnsiTheme="majorHAnsi" w:cstheme="majorHAnsi"/>
          <w:sz w:val="18"/>
          <w:szCs w:val="18"/>
        </w:rPr>
      </w:pPr>
    </w:p>
    <w:p w14:paraId="79F0B8F1" w14:textId="22F3EFE9" w:rsidR="00B70C66" w:rsidRDefault="00B70C66" w:rsidP="00952D23">
      <w:pPr>
        <w:rPr>
          <w:rFonts w:asciiTheme="majorHAnsi" w:hAnsiTheme="majorHAnsi" w:cstheme="majorHAnsi"/>
          <w:sz w:val="18"/>
          <w:szCs w:val="18"/>
        </w:rPr>
      </w:pPr>
    </w:p>
    <w:p w14:paraId="034788F4" w14:textId="6A5D9ACE" w:rsidR="00B70C66" w:rsidRDefault="00B70C66" w:rsidP="00952D23">
      <w:pPr>
        <w:rPr>
          <w:rFonts w:asciiTheme="majorHAnsi" w:hAnsiTheme="majorHAnsi" w:cstheme="majorHAnsi"/>
          <w:sz w:val="18"/>
          <w:szCs w:val="18"/>
        </w:rPr>
      </w:pPr>
    </w:p>
    <w:p w14:paraId="2408CA73" w14:textId="004B60B1" w:rsidR="00B70C66" w:rsidRDefault="00B70C66" w:rsidP="00952D23">
      <w:pPr>
        <w:rPr>
          <w:rFonts w:asciiTheme="majorHAnsi" w:hAnsiTheme="majorHAnsi" w:cstheme="majorHAnsi"/>
          <w:sz w:val="18"/>
          <w:szCs w:val="18"/>
        </w:rPr>
      </w:pPr>
    </w:p>
    <w:p w14:paraId="66C921A4" w14:textId="4D1C8B63" w:rsidR="00B70C66" w:rsidRDefault="00B70C66" w:rsidP="00952D23">
      <w:pPr>
        <w:rPr>
          <w:rFonts w:asciiTheme="majorHAnsi" w:hAnsiTheme="majorHAnsi" w:cstheme="majorHAnsi"/>
          <w:sz w:val="18"/>
          <w:szCs w:val="18"/>
        </w:rPr>
      </w:pPr>
    </w:p>
    <w:p w14:paraId="5B1C3206" w14:textId="63B800F2" w:rsidR="00B70C66" w:rsidRDefault="00B70C66" w:rsidP="00952D23">
      <w:pPr>
        <w:rPr>
          <w:rFonts w:asciiTheme="majorHAnsi" w:hAnsiTheme="majorHAnsi" w:cstheme="majorHAnsi"/>
          <w:sz w:val="18"/>
          <w:szCs w:val="18"/>
        </w:rPr>
      </w:pPr>
    </w:p>
    <w:p w14:paraId="25092BEB" w14:textId="6BE68E57" w:rsidR="00B70C66" w:rsidRDefault="00B70C66" w:rsidP="00952D23">
      <w:pPr>
        <w:rPr>
          <w:rFonts w:asciiTheme="majorHAnsi" w:hAnsiTheme="majorHAnsi" w:cstheme="majorHAnsi"/>
          <w:sz w:val="18"/>
          <w:szCs w:val="18"/>
        </w:rPr>
      </w:pPr>
    </w:p>
    <w:p w14:paraId="06EF93C0" w14:textId="77777777" w:rsidR="00B70C66" w:rsidRDefault="00B70C66" w:rsidP="00952D23">
      <w:pPr>
        <w:rPr>
          <w:rFonts w:asciiTheme="majorHAnsi" w:hAnsiTheme="majorHAnsi" w:cstheme="majorHAnsi"/>
          <w:sz w:val="18"/>
          <w:szCs w:val="18"/>
        </w:rPr>
      </w:pPr>
    </w:p>
    <w:p w14:paraId="1208EFA9" w14:textId="03EA0030" w:rsidR="00D40544" w:rsidRDefault="00D40544" w:rsidP="00952D23">
      <w:pPr>
        <w:rPr>
          <w:rFonts w:asciiTheme="majorHAnsi" w:hAnsiTheme="majorHAnsi" w:cstheme="majorHAnsi"/>
          <w:sz w:val="18"/>
          <w:szCs w:val="18"/>
        </w:rPr>
      </w:pPr>
    </w:p>
    <w:p w14:paraId="4315E97C" w14:textId="6675BBAD" w:rsidR="00D40544" w:rsidRDefault="00D40544" w:rsidP="00952D23">
      <w:pPr>
        <w:rPr>
          <w:rFonts w:asciiTheme="majorHAnsi" w:hAnsiTheme="majorHAnsi" w:cstheme="majorHAnsi"/>
          <w:sz w:val="18"/>
          <w:szCs w:val="18"/>
        </w:rPr>
      </w:pPr>
    </w:p>
    <w:p w14:paraId="4DADCDBD" w14:textId="6E5816FF" w:rsidR="00D40544" w:rsidRDefault="00D40544" w:rsidP="00952D23">
      <w:pPr>
        <w:rPr>
          <w:rFonts w:asciiTheme="majorHAnsi" w:hAnsiTheme="majorHAnsi" w:cstheme="majorHAnsi"/>
          <w:sz w:val="18"/>
          <w:szCs w:val="18"/>
        </w:rPr>
      </w:pPr>
    </w:p>
    <w:p w14:paraId="44771F1C" w14:textId="31AB50E0" w:rsidR="00D40544" w:rsidRDefault="00D40544" w:rsidP="00952D23">
      <w:pPr>
        <w:rPr>
          <w:rFonts w:asciiTheme="majorHAnsi" w:hAnsiTheme="majorHAnsi" w:cstheme="majorHAnsi"/>
          <w:sz w:val="18"/>
          <w:szCs w:val="18"/>
        </w:rPr>
      </w:pPr>
    </w:p>
    <w:p w14:paraId="144A8269" w14:textId="55340D1C" w:rsidR="00D40544" w:rsidRDefault="00D40544" w:rsidP="00952D23">
      <w:pPr>
        <w:rPr>
          <w:rFonts w:asciiTheme="majorHAnsi" w:hAnsiTheme="majorHAnsi" w:cstheme="majorHAnsi"/>
          <w:sz w:val="18"/>
          <w:szCs w:val="18"/>
        </w:rPr>
      </w:pPr>
    </w:p>
    <w:p w14:paraId="48E7BBF2" w14:textId="7AFE948E" w:rsidR="00D40544" w:rsidRDefault="00D40544" w:rsidP="00952D23">
      <w:pPr>
        <w:rPr>
          <w:rFonts w:asciiTheme="majorHAnsi" w:hAnsiTheme="majorHAnsi" w:cstheme="majorHAnsi"/>
          <w:sz w:val="18"/>
          <w:szCs w:val="18"/>
        </w:rPr>
      </w:pPr>
    </w:p>
    <w:p w14:paraId="13960246" w14:textId="77777777" w:rsidR="00D40544" w:rsidRPr="00D47004" w:rsidRDefault="00D40544" w:rsidP="00952D23">
      <w:pPr>
        <w:rPr>
          <w:rFonts w:asciiTheme="majorHAnsi" w:hAnsiTheme="majorHAnsi" w:cstheme="majorHAnsi"/>
          <w:sz w:val="18"/>
          <w:szCs w:val="18"/>
        </w:rPr>
      </w:pPr>
    </w:p>
    <w:p w14:paraId="1625BCAA" w14:textId="45350457" w:rsidR="009337CC" w:rsidRPr="00D47004" w:rsidRDefault="00952D23" w:rsidP="00952D23">
      <w:pPr>
        <w:rPr>
          <w:rFonts w:asciiTheme="majorHAnsi" w:hAnsiTheme="majorHAnsi" w:cstheme="majorHAnsi"/>
        </w:rPr>
      </w:pPr>
      <w:r w:rsidRPr="00D47004">
        <w:rPr>
          <w:rFonts w:asciiTheme="majorHAnsi" w:hAnsiTheme="majorHAnsi" w:cstheme="majorHAnsi"/>
          <w:sz w:val="18"/>
        </w:rPr>
        <w:t>B</w:t>
      </w:r>
      <w:r w:rsidRPr="00D47004">
        <w:rPr>
          <w:rFonts w:asciiTheme="majorHAnsi" w:hAnsiTheme="majorHAnsi" w:cstheme="majorHAnsi"/>
          <w:sz w:val="16"/>
        </w:rPr>
        <w:t>ản quyền © BRCGS 2022 được bảo vệ theo luật pháp Vương quốc Anh và quốc tế.</w:t>
      </w:r>
    </w:p>
    <w:sectPr w:rsidR="009337CC" w:rsidRPr="00D47004" w:rsidSect="00E42409">
      <w:headerReference w:type="default" r:id="rId13"/>
      <w:footerReference w:type="default" r:id="rId14"/>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6DDF" w14:textId="77777777" w:rsidR="00AA0738" w:rsidRDefault="00AA0738" w:rsidP="003D46C9">
      <w:pPr>
        <w:spacing w:after="0" w:line="240" w:lineRule="auto"/>
      </w:pPr>
      <w:r>
        <w:separator/>
      </w:r>
    </w:p>
  </w:endnote>
  <w:endnote w:type="continuationSeparator" w:id="0">
    <w:p w14:paraId="0A2D1DED" w14:textId="77777777" w:rsidR="00AA0738" w:rsidRDefault="00AA0738" w:rsidP="003D46C9">
      <w:pPr>
        <w:spacing w:after="0" w:line="240" w:lineRule="auto"/>
      </w:pPr>
      <w:r>
        <w:continuationSeparator/>
      </w:r>
    </w:p>
  </w:endnote>
  <w:endnote w:type="continuationNotice" w:id="1">
    <w:p w14:paraId="6C7E77A0" w14:textId="77777777" w:rsidR="007C41E5" w:rsidRDefault="007C4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4"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233"/>
      <w:gridCol w:w="4661"/>
    </w:tblGrid>
    <w:tr w:rsidR="003D46C9" w:rsidRPr="00952D02" w14:paraId="78EAED16" w14:textId="77777777" w:rsidTr="00B70C66">
      <w:trPr>
        <w:trHeight w:val="227"/>
      </w:trPr>
      <w:tc>
        <w:tcPr>
          <w:tcW w:w="5233" w:type="dxa"/>
          <w:vAlign w:val="center"/>
        </w:tcPr>
        <w:p w14:paraId="4F01D4A4" w14:textId="3714AB9D" w:rsidR="00B70C66" w:rsidRPr="00B70C66" w:rsidRDefault="00607CF2" w:rsidP="00952D02">
          <w:pPr>
            <w:pStyle w:val="Footer"/>
            <w:rPr>
              <w:rFonts w:ascii="Arial" w:hAnsi="Arial"/>
              <w:sz w:val="16"/>
              <w:lang w:val="en-GB"/>
            </w:rPr>
          </w:pPr>
          <w:r>
            <w:rPr>
              <w:rFonts w:ascii="Arial" w:hAnsi="Arial"/>
              <w:sz w:val="16"/>
            </w:rPr>
            <w:t>F904</w:t>
          </w:r>
          <w:r w:rsidR="003E09D5">
            <w:rPr>
              <w:rFonts w:ascii="Arial" w:hAnsi="Arial"/>
              <w:sz w:val="16"/>
              <w:lang w:val="en-GB"/>
            </w:rPr>
            <w:t>c</w:t>
          </w:r>
          <w:r w:rsidR="00B70C66">
            <w:rPr>
              <w:rFonts w:ascii="Arial" w:hAnsi="Arial"/>
              <w:sz w:val="16"/>
              <w:lang w:val="en-GB"/>
            </w:rPr>
            <w:t xml:space="preserve"> Global Standard Food Safety (Issue 9) Auditor Checklist &amp; Site Assessment Tool (</w:t>
          </w:r>
          <w:proofErr w:type="spellStart"/>
          <w:r w:rsidR="00B70C66">
            <w:rPr>
              <w:rFonts w:ascii="Arial" w:hAnsi="Arial"/>
              <w:sz w:val="16"/>
              <w:lang w:val="en-GB"/>
            </w:rPr>
            <w:t>Vietmanese</w:t>
          </w:r>
          <w:proofErr w:type="spellEnd"/>
          <w:r w:rsidR="00B70C66">
            <w:rPr>
              <w:rFonts w:ascii="Arial" w:hAnsi="Arial"/>
              <w:sz w:val="16"/>
              <w:lang w:val="en-GB"/>
            </w:rPr>
            <w:t>) version 1: 1 August 2022</w:t>
          </w:r>
        </w:p>
        <w:p w14:paraId="07311147" w14:textId="14476967" w:rsidR="003D46C9" w:rsidRPr="00622DD5" w:rsidRDefault="00607CF2" w:rsidP="00952D02">
          <w:pPr>
            <w:pStyle w:val="Footer"/>
            <w:rPr>
              <w:rFonts w:ascii="Arial" w:hAnsi="Arial" w:cstheme="minorHAnsi"/>
              <w:sz w:val="16"/>
            </w:rPr>
          </w:pPr>
          <w:r>
            <w:rPr>
              <w:rFonts w:ascii="Arial" w:hAnsi="Arial"/>
              <w:sz w:val="16"/>
            </w:rPr>
            <w:t>Danh mục kiểm tra của Chuyên gia đánh giá &amp; Công cụ Tự đánh giá của nhà máy (Tiếng Anh)</w:t>
          </w:r>
        </w:p>
      </w:tc>
      <w:tc>
        <w:tcPr>
          <w:tcW w:w="4661" w:type="dxa"/>
          <w:vAlign w:val="center"/>
        </w:tcPr>
        <w:p w14:paraId="00708D57" w14:textId="61E7B562" w:rsidR="003D46C9" w:rsidRPr="00A00B8E" w:rsidRDefault="003D46C9" w:rsidP="00952D02">
          <w:pPr>
            <w:pStyle w:val="Footer"/>
            <w:jc w:val="right"/>
            <w:rPr>
              <w:rFonts w:ascii="Arial" w:hAnsi="Arial" w:cstheme="minorHAnsi"/>
              <w:sz w:val="16"/>
              <w:highlight w:val="yellow"/>
            </w:rPr>
          </w:pPr>
          <w:r>
            <w:rPr>
              <w:rFonts w:ascii="Arial" w:hAnsi="Arial"/>
              <w:sz w:val="16"/>
            </w:rPr>
            <w:t xml:space="preserve">Tiêu chuẩn toàn cầu về An toàn thực phẩm BRCGS, Phát hành lần 9 </w:t>
          </w:r>
        </w:p>
      </w:tc>
    </w:tr>
    <w:tr w:rsidR="003D46C9" w:rsidRPr="00952D02" w14:paraId="084885C4" w14:textId="77777777" w:rsidTr="00B70C66">
      <w:trPr>
        <w:trHeight w:val="227"/>
      </w:trPr>
      <w:tc>
        <w:tcPr>
          <w:tcW w:w="5233" w:type="dxa"/>
          <w:shd w:val="clear" w:color="auto" w:fill="auto"/>
          <w:vAlign w:val="center"/>
        </w:tcPr>
        <w:p w14:paraId="679664D2" w14:textId="1502172E" w:rsidR="003D46C9" w:rsidRPr="0002717E" w:rsidRDefault="00FD4436" w:rsidP="003D46C9">
          <w:pPr>
            <w:pStyle w:val="Footer"/>
            <w:rPr>
              <w:rFonts w:ascii="Arial" w:hAnsi="Arial" w:cstheme="minorHAnsi"/>
              <w:sz w:val="16"/>
              <w:lang w:val="en-US"/>
            </w:rPr>
          </w:pPr>
          <w:r w:rsidRPr="00B70C66">
            <w:rPr>
              <w:rFonts w:ascii="Arial" w:hAnsi="Arial"/>
              <w:sz w:val="16"/>
            </w:rPr>
            <w:t>Phiên bản</w:t>
          </w:r>
          <w:r w:rsidR="0002717E">
            <w:rPr>
              <w:rFonts w:ascii="Arial" w:hAnsi="Arial"/>
              <w:sz w:val="16"/>
            </w:rPr>
            <w:t xml:space="preserve"> 1  01/08/2022</w:t>
          </w:r>
        </w:p>
      </w:tc>
      <w:tc>
        <w:tcPr>
          <w:tcW w:w="4661" w:type="dxa"/>
          <w:vAlign w:val="center"/>
        </w:tcPr>
        <w:p w14:paraId="0FA6AD06" w14:textId="123F5C63" w:rsidR="003D46C9" w:rsidRPr="00622DD5" w:rsidRDefault="003D46C9" w:rsidP="003D46C9">
          <w:pPr>
            <w:pStyle w:val="Footer"/>
            <w:jc w:val="right"/>
            <w:rPr>
              <w:rFonts w:ascii="Arial" w:hAnsi="Arial" w:cstheme="minorHAnsi"/>
              <w:sz w:val="16"/>
            </w:rPr>
          </w:pPr>
          <w:r>
            <w:rPr>
              <w:rFonts w:ascii="Arial" w:hAnsi="Arial"/>
              <w:sz w:val="16"/>
            </w:rPr>
            <w:t xml:space="preserve">Trang </w:t>
          </w:r>
          <w:r w:rsidRPr="00622DD5">
            <w:rPr>
              <w:rFonts w:ascii="Arial" w:hAnsi="Arial" w:cstheme="minorHAnsi"/>
              <w:sz w:val="16"/>
            </w:rPr>
            <w:fldChar w:fldCharType="begin"/>
          </w:r>
          <w:r w:rsidRPr="00622DD5">
            <w:rPr>
              <w:rFonts w:ascii="Arial" w:hAnsi="Arial" w:cstheme="minorHAnsi"/>
              <w:sz w:val="16"/>
            </w:rPr>
            <w:instrText xml:space="preserve"> PAGE  \* Arabic  \* MERGEFORMAT </w:instrText>
          </w:r>
          <w:r w:rsidRPr="00622DD5">
            <w:rPr>
              <w:rFonts w:ascii="Arial" w:hAnsi="Arial" w:cstheme="minorHAnsi"/>
              <w:sz w:val="16"/>
            </w:rPr>
            <w:fldChar w:fldCharType="separate"/>
          </w:r>
          <w:r w:rsidR="00430DC7">
            <w:rPr>
              <w:rFonts w:ascii="Arial" w:hAnsi="Arial" w:cstheme="minorHAnsi"/>
              <w:noProof/>
              <w:sz w:val="16"/>
            </w:rPr>
            <w:t>107</w:t>
          </w:r>
          <w:r w:rsidRPr="00622DD5">
            <w:rPr>
              <w:rFonts w:ascii="Arial" w:hAnsi="Arial" w:cstheme="minorHAnsi"/>
              <w:sz w:val="16"/>
            </w:rPr>
            <w:fldChar w:fldCharType="end"/>
          </w:r>
          <w:r>
            <w:rPr>
              <w:rFonts w:ascii="Arial" w:hAnsi="Arial"/>
              <w:sz w:val="16"/>
            </w:rPr>
            <w:t>/</w:t>
          </w:r>
          <w:r w:rsidRPr="00622DD5">
            <w:rPr>
              <w:rFonts w:ascii="Arial" w:hAnsi="Arial" w:cstheme="minorHAnsi"/>
              <w:sz w:val="16"/>
            </w:rPr>
            <w:fldChar w:fldCharType="begin"/>
          </w:r>
          <w:r w:rsidRPr="00622DD5">
            <w:rPr>
              <w:rFonts w:ascii="Arial" w:hAnsi="Arial" w:cstheme="minorHAnsi"/>
              <w:sz w:val="16"/>
            </w:rPr>
            <w:instrText xml:space="preserve"> NUMPAGES  \* Arabic  \* MERGEFORMAT </w:instrText>
          </w:r>
          <w:r w:rsidRPr="00622DD5">
            <w:rPr>
              <w:rFonts w:ascii="Arial" w:hAnsi="Arial" w:cstheme="minorHAnsi"/>
              <w:sz w:val="16"/>
            </w:rPr>
            <w:fldChar w:fldCharType="separate"/>
          </w:r>
          <w:r w:rsidR="00430DC7">
            <w:rPr>
              <w:rFonts w:ascii="Arial" w:hAnsi="Arial" w:cstheme="minorHAnsi"/>
              <w:noProof/>
              <w:sz w:val="16"/>
            </w:rPr>
            <w:t>108</w:t>
          </w:r>
          <w:r w:rsidRPr="00622DD5">
            <w:rPr>
              <w:rFonts w:ascii="Arial" w:hAnsi="Arial"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61C3" w14:textId="77777777" w:rsidR="00AA0738" w:rsidRDefault="00AA0738" w:rsidP="003D46C9">
      <w:pPr>
        <w:spacing w:after="0" w:line="240" w:lineRule="auto"/>
      </w:pPr>
      <w:r>
        <w:separator/>
      </w:r>
    </w:p>
  </w:footnote>
  <w:footnote w:type="continuationSeparator" w:id="0">
    <w:p w14:paraId="23914B36" w14:textId="77777777" w:rsidR="00AA0738" w:rsidRDefault="00AA0738" w:rsidP="003D46C9">
      <w:pPr>
        <w:spacing w:after="0" w:line="240" w:lineRule="auto"/>
      </w:pPr>
      <w:r>
        <w:continuationSeparator/>
      </w:r>
    </w:p>
  </w:footnote>
  <w:footnote w:type="continuationNotice" w:id="1">
    <w:p w14:paraId="1EC678AD" w14:textId="77777777" w:rsidR="007C41E5" w:rsidRDefault="007C4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Pr>
        <w:rFonts w:ascii="Arial" w:hAnsi="Arial"/>
        <w:noProof/>
        <w:sz w:val="20"/>
        <w:lang w:val="en-GB" w:eastAsia="en-GB"/>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9"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412412">
    <w:abstractNumId w:val="1"/>
  </w:num>
  <w:num w:numId="2" w16cid:durableId="1062828354">
    <w:abstractNumId w:val="0"/>
  </w:num>
  <w:num w:numId="3" w16cid:durableId="1588269050">
    <w:abstractNumId w:val="20"/>
  </w:num>
  <w:num w:numId="4" w16cid:durableId="1324579696">
    <w:abstractNumId w:val="6"/>
  </w:num>
  <w:num w:numId="5" w16cid:durableId="1760249158">
    <w:abstractNumId w:val="11"/>
  </w:num>
  <w:num w:numId="6" w16cid:durableId="1909879616">
    <w:abstractNumId w:val="13"/>
  </w:num>
  <w:num w:numId="7" w16cid:durableId="1218935181">
    <w:abstractNumId w:val="2"/>
  </w:num>
  <w:num w:numId="8" w16cid:durableId="197015629">
    <w:abstractNumId w:val="5"/>
  </w:num>
  <w:num w:numId="9" w16cid:durableId="326633259">
    <w:abstractNumId w:val="9"/>
  </w:num>
  <w:num w:numId="10" w16cid:durableId="297223662">
    <w:abstractNumId w:val="17"/>
  </w:num>
  <w:num w:numId="11" w16cid:durableId="2110612966">
    <w:abstractNumId w:val="8"/>
  </w:num>
  <w:num w:numId="12" w16cid:durableId="515849971">
    <w:abstractNumId w:val="4"/>
  </w:num>
  <w:num w:numId="13" w16cid:durableId="1322200790">
    <w:abstractNumId w:val="18"/>
  </w:num>
  <w:num w:numId="14" w16cid:durableId="2014647753">
    <w:abstractNumId w:val="10"/>
  </w:num>
  <w:num w:numId="15" w16cid:durableId="42140551">
    <w:abstractNumId w:val="15"/>
  </w:num>
  <w:num w:numId="16" w16cid:durableId="1071586828">
    <w:abstractNumId w:val="7"/>
  </w:num>
  <w:num w:numId="17" w16cid:durableId="1739282542">
    <w:abstractNumId w:val="14"/>
  </w:num>
  <w:num w:numId="18" w16cid:durableId="1966158812">
    <w:abstractNumId w:val="3"/>
  </w:num>
  <w:num w:numId="19" w16cid:durableId="1905750748">
    <w:abstractNumId w:val="19"/>
  </w:num>
  <w:num w:numId="20" w16cid:durableId="2074961968">
    <w:abstractNumId w:val="16"/>
  </w:num>
  <w:num w:numId="21" w16cid:durableId="1373844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1E4A"/>
    <w:rsid w:val="000030FF"/>
    <w:rsid w:val="000042EB"/>
    <w:rsid w:val="00006AB1"/>
    <w:rsid w:val="00007003"/>
    <w:rsid w:val="00012CD9"/>
    <w:rsid w:val="000137E6"/>
    <w:rsid w:val="00026653"/>
    <w:rsid w:val="0002717E"/>
    <w:rsid w:val="00027815"/>
    <w:rsid w:val="000279ED"/>
    <w:rsid w:val="00032839"/>
    <w:rsid w:val="000353B1"/>
    <w:rsid w:val="000353CB"/>
    <w:rsid w:val="00036E5A"/>
    <w:rsid w:val="00040D5B"/>
    <w:rsid w:val="00041C6B"/>
    <w:rsid w:val="00047B21"/>
    <w:rsid w:val="000538D7"/>
    <w:rsid w:val="00056F78"/>
    <w:rsid w:val="00057281"/>
    <w:rsid w:val="0005777F"/>
    <w:rsid w:val="000611B0"/>
    <w:rsid w:val="00061978"/>
    <w:rsid w:val="000658D4"/>
    <w:rsid w:val="000665A6"/>
    <w:rsid w:val="00072C9B"/>
    <w:rsid w:val="000737F1"/>
    <w:rsid w:val="00076942"/>
    <w:rsid w:val="00080A64"/>
    <w:rsid w:val="000854B4"/>
    <w:rsid w:val="00095C27"/>
    <w:rsid w:val="000A14E3"/>
    <w:rsid w:val="000B354F"/>
    <w:rsid w:val="000B40A5"/>
    <w:rsid w:val="000B78AA"/>
    <w:rsid w:val="000C29ED"/>
    <w:rsid w:val="000C3478"/>
    <w:rsid w:val="000C53D9"/>
    <w:rsid w:val="000D0D6A"/>
    <w:rsid w:val="000D0F5E"/>
    <w:rsid w:val="000D267C"/>
    <w:rsid w:val="000E006F"/>
    <w:rsid w:val="000E1F11"/>
    <w:rsid w:val="000E288C"/>
    <w:rsid w:val="000E79AC"/>
    <w:rsid w:val="000E7E3A"/>
    <w:rsid w:val="000F0F70"/>
    <w:rsid w:val="000F3A98"/>
    <w:rsid w:val="000F4957"/>
    <w:rsid w:val="000F4B13"/>
    <w:rsid w:val="00105B04"/>
    <w:rsid w:val="0010694B"/>
    <w:rsid w:val="001114FB"/>
    <w:rsid w:val="00116C8F"/>
    <w:rsid w:val="00117F9A"/>
    <w:rsid w:val="00120342"/>
    <w:rsid w:val="00124207"/>
    <w:rsid w:val="001246D9"/>
    <w:rsid w:val="00130669"/>
    <w:rsid w:val="0013147A"/>
    <w:rsid w:val="001316C7"/>
    <w:rsid w:val="00132429"/>
    <w:rsid w:val="00141F44"/>
    <w:rsid w:val="00143E8D"/>
    <w:rsid w:val="00145E12"/>
    <w:rsid w:val="00152A1B"/>
    <w:rsid w:val="001609ED"/>
    <w:rsid w:val="00164569"/>
    <w:rsid w:val="0016783E"/>
    <w:rsid w:val="00167E4E"/>
    <w:rsid w:val="00170C0D"/>
    <w:rsid w:val="00173D95"/>
    <w:rsid w:val="00184CC5"/>
    <w:rsid w:val="00186997"/>
    <w:rsid w:val="00190A08"/>
    <w:rsid w:val="00191502"/>
    <w:rsid w:val="00191E53"/>
    <w:rsid w:val="00193BCC"/>
    <w:rsid w:val="00194694"/>
    <w:rsid w:val="00196C41"/>
    <w:rsid w:val="001A3FD9"/>
    <w:rsid w:val="001A5F72"/>
    <w:rsid w:val="001B0DF8"/>
    <w:rsid w:val="001B11F4"/>
    <w:rsid w:val="001B31C1"/>
    <w:rsid w:val="001B4A14"/>
    <w:rsid w:val="001B70E5"/>
    <w:rsid w:val="001C44A6"/>
    <w:rsid w:val="001C6433"/>
    <w:rsid w:val="001D45E7"/>
    <w:rsid w:val="001D6B03"/>
    <w:rsid w:val="001E20F1"/>
    <w:rsid w:val="001E2340"/>
    <w:rsid w:val="001E59C6"/>
    <w:rsid w:val="001E792B"/>
    <w:rsid w:val="001F0021"/>
    <w:rsid w:val="001F12F6"/>
    <w:rsid w:val="001F4D45"/>
    <w:rsid w:val="001F6838"/>
    <w:rsid w:val="001F70FD"/>
    <w:rsid w:val="0020170E"/>
    <w:rsid w:val="00201B78"/>
    <w:rsid w:val="00201E79"/>
    <w:rsid w:val="00202516"/>
    <w:rsid w:val="00203CDB"/>
    <w:rsid w:val="00205249"/>
    <w:rsid w:val="002142F5"/>
    <w:rsid w:val="00217B10"/>
    <w:rsid w:val="00220DC9"/>
    <w:rsid w:val="002216CB"/>
    <w:rsid w:val="0022266A"/>
    <w:rsid w:val="002248A9"/>
    <w:rsid w:val="002305A8"/>
    <w:rsid w:val="00234795"/>
    <w:rsid w:val="002366BB"/>
    <w:rsid w:val="00243511"/>
    <w:rsid w:val="00246BDD"/>
    <w:rsid w:val="002502D8"/>
    <w:rsid w:val="0025285D"/>
    <w:rsid w:val="0025629B"/>
    <w:rsid w:val="0025775F"/>
    <w:rsid w:val="00261E24"/>
    <w:rsid w:val="00266A78"/>
    <w:rsid w:val="00270EB9"/>
    <w:rsid w:val="0027485A"/>
    <w:rsid w:val="00274FFC"/>
    <w:rsid w:val="002808CC"/>
    <w:rsid w:val="00281187"/>
    <w:rsid w:val="00281DC2"/>
    <w:rsid w:val="002821F9"/>
    <w:rsid w:val="00282E89"/>
    <w:rsid w:val="0028301D"/>
    <w:rsid w:val="00283992"/>
    <w:rsid w:val="0028651D"/>
    <w:rsid w:val="002877DA"/>
    <w:rsid w:val="002926F9"/>
    <w:rsid w:val="002969A3"/>
    <w:rsid w:val="002A3C2B"/>
    <w:rsid w:val="002A3F4A"/>
    <w:rsid w:val="002B0EEF"/>
    <w:rsid w:val="002B1C1B"/>
    <w:rsid w:val="002B4717"/>
    <w:rsid w:val="002B5C9F"/>
    <w:rsid w:val="002B6870"/>
    <w:rsid w:val="002C2094"/>
    <w:rsid w:val="002C39B9"/>
    <w:rsid w:val="002C5729"/>
    <w:rsid w:val="002C74A3"/>
    <w:rsid w:val="002D0199"/>
    <w:rsid w:val="002D296B"/>
    <w:rsid w:val="002D5B3B"/>
    <w:rsid w:val="002E0302"/>
    <w:rsid w:val="002E0F6E"/>
    <w:rsid w:val="002E2AD7"/>
    <w:rsid w:val="002E312D"/>
    <w:rsid w:val="002E6976"/>
    <w:rsid w:val="002F13E8"/>
    <w:rsid w:val="002F542C"/>
    <w:rsid w:val="002F7852"/>
    <w:rsid w:val="00300FFC"/>
    <w:rsid w:val="00302063"/>
    <w:rsid w:val="00310F9E"/>
    <w:rsid w:val="00312810"/>
    <w:rsid w:val="00314D0C"/>
    <w:rsid w:val="0031522E"/>
    <w:rsid w:val="00317953"/>
    <w:rsid w:val="003225DA"/>
    <w:rsid w:val="003225F5"/>
    <w:rsid w:val="00323B96"/>
    <w:rsid w:val="003319E8"/>
    <w:rsid w:val="00331B7D"/>
    <w:rsid w:val="00331E66"/>
    <w:rsid w:val="003331C9"/>
    <w:rsid w:val="00333C45"/>
    <w:rsid w:val="00334AB0"/>
    <w:rsid w:val="00334D40"/>
    <w:rsid w:val="0033772E"/>
    <w:rsid w:val="00337C0F"/>
    <w:rsid w:val="00340758"/>
    <w:rsid w:val="00341375"/>
    <w:rsid w:val="003426DF"/>
    <w:rsid w:val="00367CE3"/>
    <w:rsid w:val="00370333"/>
    <w:rsid w:val="003710B7"/>
    <w:rsid w:val="00374071"/>
    <w:rsid w:val="003767BD"/>
    <w:rsid w:val="003768F2"/>
    <w:rsid w:val="00377A89"/>
    <w:rsid w:val="003807F2"/>
    <w:rsid w:val="003868DD"/>
    <w:rsid w:val="003878D4"/>
    <w:rsid w:val="003915F4"/>
    <w:rsid w:val="00392503"/>
    <w:rsid w:val="00392DEA"/>
    <w:rsid w:val="00393176"/>
    <w:rsid w:val="003941B0"/>
    <w:rsid w:val="00394AB2"/>
    <w:rsid w:val="00396EF1"/>
    <w:rsid w:val="00397E93"/>
    <w:rsid w:val="003A568B"/>
    <w:rsid w:val="003B6D14"/>
    <w:rsid w:val="003B6E56"/>
    <w:rsid w:val="003B70F4"/>
    <w:rsid w:val="003B7D46"/>
    <w:rsid w:val="003C2154"/>
    <w:rsid w:val="003C5020"/>
    <w:rsid w:val="003C56FE"/>
    <w:rsid w:val="003C5DE0"/>
    <w:rsid w:val="003C7852"/>
    <w:rsid w:val="003D2A14"/>
    <w:rsid w:val="003D46C9"/>
    <w:rsid w:val="003D490A"/>
    <w:rsid w:val="003D7131"/>
    <w:rsid w:val="003E09D5"/>
    <w:rsid w:val="003E613A"/>
    <w:rsid w:val="003E61C2"/>
    <w:rsid w:val="003F30DE"/>
    <w:rsid w:val="003F3467"/>
    <w:rsid w:val="003F5AED"/>
    <w:rsid w:val="003F7405"/>
    <w:rsid w:val="003F79A4"/>
    <w:rsid w:val="003F7EBD"/>
    <w:rsid w:val="00400464"/>
    <w:rsid w:val="004014D3"/>
    <w:rsid w:val="0040261D"/>
    <w:rsid w:val="00403393"/>
    <w:rsid w:val="00406D1C"/>
    <w:rsid w:val="00412825"/>
    <w:rsid w:val="00415E6E"/>
    <w:rsid w:val="0042033F"/>
    <w:rsid w:val="00421B6F"/>
    <w:rsid w:val="00422968"/>
    <w:rsid w:val="00424C67"/>
    <w:rsid w:val="00424CC8"/>
    <w:rsid w:val="00430DC7"/>
    <w:rsid w:val="004331CD"/>
    <w:rsid w:val="004337FB"/>
    <w:rsid w:val="00435E3D"/>
    <w:rsid w:val="00440211"/>
    <w:rsid w:val="00444C90"/>
    <w:rsid w:val="00453ED4"/>
    <w:rsid w:val="0045757C"/>
    <w:rsid w:val="00460663"/>
    <w:rsid w:val="00462531"/>
    <w:rsid w:val="00463C73"/>
    <w:rsid w:val="0046606C"/>
    <w:rsid w:val="00473AD9"/>
    <w:rsid w:val="0047672C"/>
    <w:rsid w:val="004778B2"/>
    <w:rsid w:val="00481498"/>
    <w:rsid w:val="00484C4E"/>
    <w:rsid w:val="004865B0"/>
    <w:rsid w:val="00490EAB"/>
    <w:rsid w:val="0049419C"/>
    <w:rsid w:val="0049619D"/>
    <w:rsid w:val="004962A5"/>
    <w:rsid w:val="004966F3"/>
    <w:rsid w:val="00497428"/>
    <w:rsid w:val="0049773C"/>
    <w:rsid w:val="004A0C9E"/>
    <w:rsid w:val="004A64C3"/>
    <w:rsid w:val="004A7D64"/>
    <w:rsid w:val="004B330C"/>
    <w:rsid w:val="004B499C"/>
    <w:rsid w:val="004B52F3"/>
    <w:rsid w:val="004B6604"/>
    <w:rsid w:val="004B6F03"/>
    <w:rsid w:val="004C139A"/>
    <w:rsid w:val="004C46C6"/>
    <w:rsid w:val="004C737A"/>
    <w:rsid w:val="004D0797"/>
    <w:rsid w:val="004D0A8D"/>
    <w:rsid w:val="004D0FD0"/>
    <w:rsid w:val="004D4C60"/>
    <w:rsid w:val="004D504C"/>
    <w:rsid w:val="004D7990"/>
    <w:rsid w:val="004E0A48"/>
    <w:rsid w:val="004E2838"/>
    <w:rsid w:val="004E2926"/>
    <w:rsid w:val="004E43A4"/>
    <w:rsid w:val="004E5E6F"/>
    <w:rsid w:val="004F7E05"/>
    <w:rsid w:val="00502AB4"/>
    <w:rsid w:val="00506F13"/>
    <w:rsid w:val="00510E9F"/>
    <w:rsid w:val="00512C56"/>
    <w:rsid w:val="00515B54"/>
    <w:rsid w:val="0052337C"/>
    <w:rsid w:val="005243FC"/>
    <w:rsid w:val="00527D37"/>
    <w:rsid w:val="00530AE4"/>
    <w:rsid w:val="00531E58"/>
    <w:rsid w:val="00533B99"/>
    <w:rsid w:val="0053439E"/>
    <w:rsid w:val="005361FB"/>
    <w:rsid w:val="0053630D"/>
    <w:rsid w:val="00537CB0"/>
    <w:rsid w:val="00540FDF"/>
    <w:rsid w:val="00541E3C"/>
    <w:rsid w:val="005421E3"/>
    <w:rsid w:val="005436DC"/>
    <w:rsid w:val="005436F9"/>
    <w:rsid w:val="00554C23"/>
    <w:rsid w:val="0056276A"/>
    <w:rsid w:val="00565897"/>
    <w:rsid w:val="00566C34"/>
    <w:rsid w:val="00576183"/>
    <w:rsid w:val="0057698C"/>
    <w:rsid w:val="0058658D"/>
    <w:rsid w:val="00590201"/>
    <w:rsid w:val="00590EAF"/>
    <w:rsid w:val="00596FEB"/>
    <w:rsid w:val="005A0FE6"/>
    <w:rsid w:val="005A16BA"/>
    <w:rsid w:val="005A1816"/>
    <w:rsid w:val="005A3771"/>
    <w:rsid w:val="005A5335"/>
    <w:rsid w:val="005A760D"/>
    <w:rsid w:val="005B3965"/>
    <w:rsid w:val="005B3AEA"/>
    <w:rsid w:val="005B4428"/>
    <w:rsid w:val="005B6203"/>
    <w:rsid w:val="005D0DD2"/>
    <w:rsid w:val="005D4B8A"/>
    <w:rsid w:val="005D6E39"/>
    <w:rsid w:val="005E140A"/>
    <w:rsid w:val="005E7E52"/>
    <w:rsid w:val="005F0CDA"/>
    <w:rsid w:val="005F478A"/>
    <w:rsid w:val="0060048A"/>
    <w:rsid w:val="006019B3"/>
    <w:rsid w:val="006027CD"/>
    <w:rsid w:val="006035C6"/>
    <w:rsid w:val="00603D62"/>
    <w:rsid w:val="00605736"/>
    <w:rsid w:val="00606D29"/>
    <w:rsid w:val="0060755B"/>
    <w:rsid w:val="00607CB9"/>
    <w:rsid w:val="00607CF2"/>
    <w:rsid w:val="0061367D"/>
    <w:rsid w:val="00621833"/>
    <w:rsid w:val="00622DD5"/>
    <w:rsid w:val="00624B08"/>
    <w:rsid w:val="00632A03"/>
    <w:rsid w:val="00633102"/>
    <w:rsid w:val="006342D1"/>
    <w:rsid w:val="00642D60"/>
    <w:rsid w:val="00651473"/>
    <w:rsid w:val="0065373D"/>
    <w:rsid w:val="00662D2B"/>
    <w:rsid w:val="00662FE1"/>
    <w:rsid w:val="00673329"/>
    <w:rsid w:val="00673871"/>
    <w:rsid w:val="00673E5F"/>
    <w:rsid w:val="0067650F"/>
    <w:rsid w:val="00677F12"/>
    <w:rsid w:val="00680350"/>
    <w:rsid w:val="00684236"/>
    <w:rsid w:val="006842C7"/>
    <w:rsid w:val="006857EA"/>
    <w:rsid w:val="00686FA5"/>
    <w:rsid w:val="00687D5B"/>
    <w:rsid w:val="00691335"/>
    <w:rsid w:val="0069246A"/>
    <w:rsid w:val="0069403A"/>
    <w:rsid w:val="006A0107"/>
    <w:rsid w:val="006A0D73"/>
    <w:rsid w:val="006A25C4"/>
    <w:rsid w:val="006A29B8"/>
    <w:rsid w:val="006A75B6"/>
    <w:rsid w:val="006B0C15"/>
    <w:rsid w:val="006B520E"/>
    <w:rsid w:val="006B554C"/>
    <w:rsid w:val="006C51D3"/>
    <w:rsid w:val="006C71FA"/>
    <w:rsid w:val="006D4B8C"/>
    <w:rsid w:val="006E1FAD"/>
    <w:rsid w:val="006E51B5"/>
    <w:rsid w:val="006E59FD"/>
    <w:rsid w:val="006E753C"/>
    <w:rsid w:val="006F1694"/>
    <w:rsid w:val="006F301F"/>
    <w:rsid w:val="006F491D"/>
    <w:rsid w:val="00705CD9"/>
    <w:rsid w:val="00706ADF"/>
    <w:rsid w:val="00715B14"/>
    <w:rsid w:val="00715EDF"/>
    <w:rsid w:val="00722077"/>
    <w:rsid w:val="007256F5"/>
    <w:rsid w:val="0072588C"/>
    <w:rsid w:val="00731F18"/>
    <w:rsid w:val="007358CA"/>
    <w:rsid w:val="00740AAE"/>
    <w:rsid w:val="007415DB"/>
    <w:rsid w:val="00745AE1"/>
    <w:rsid w:val="00753B54"/>
    <w:rsid w:val="00753F05"/>
    <w:rsid w:val="007625BF"/>
    <w:rsid w:val="007631F2"/>
    <w:rsid w:val="00763DE7"/>
    <w:rsid w:val="00763ED3"/>
    <w:rsid w:val="00765ED9"/>
    <w:rsid w:val="00767E15"/>
    <w:rsid w:val="00770E44"/>
    <w:rsid w:val="007766C8"/>
    <w:rsid w:val="00784EC9"/>
    <w:rsid w:val="00784FAF"/>
    <w:rsid w:val="007863E4"/>
    <w:rsid w:val="00791429"/>
    <w:rsid w:val="007915F5"/>
    <w:rsid w:val="0079584B"/>
    <w:rsid w:val="00796BF3"/>
    <w:rsid w:val="007A49E7"/>
    <w:rsid w:val="007B48C9"/>
    <w:rsid w:val="007B539C"/>
    <w:rsid w:val="007B7DDB"/>
    <w:rsid w:val="007C2422"/>
    <w:rsid w:val="007C2EDF"/>
    <w:rsid w:val="007C41E5"/>
    <w:rsid w:val="007C526A"/>
    <w:rsid w:val="007C605C"/>
    <w:rsid w:val="007D0957"/>
    <w:rsid w:val="007D5366"/>
    <w:rsid w:val="007D536C"/>
    <w:rsid w:val="007E26C4"/>
    <w:rsid w:val="007E32C2"/>
    <w:rsid w:val="007F4F6C"/>
    <w:rsid w:val="007F540D"/>
    <w:rsid w:val="007F6A1F"/>
    <w:rsid w:val="0080270A"/>
    <w:rsid w:val="00803F14"/>
    <w:rsid w:val="00820383"/>
    <w:rsid w:val="008218EC"/>
    <w:rsid w:val="00822496"/>
    <w:rsid w:val="0082272D"/>
    <w:rsid w:val="0082445F"/>
    <w:rsid w:val="00824E4C"/>
    <w:rsid w:val="00826F60"/>
    <w:rsid w:val="0083208A"/>
    <w:rsid w:val="008327EC"/>
    <w:rsid w:val="00833409"/>
    <w:rsid w:val="00836A02"/>
    <w:rsid w:val="00842A3D"/>
    <w:rsid w:val="008457C6"/>
    <w:rsid w:val="00852531"/>
    <w:rsid w:val="00853E09"/>
    <w:rsid w:val="00857042"/>
    <w:rsid w:val="008576CE"/>
    <w:rsid w:val="00857FD5"/>
    <w:rsid w:val="0086114F"/>
    <w:rsid w:val="00863E06"/>
    <w:rsid w:val="00866A27"/>
    <w:rsid w:val="0087402B"/>
    <w:rsid w:val="00874CD9"/>
    <w:rsid w:val="008766F5"/>
    <w:rsid w:val="00876826"/>
    <w:rsid w:val="00876FF9"/>
    <w:rsid w:val="008813CE"/>
    <w:rsid w:val="00882381"/>
    <w:rsid w:val="0088345A"/>
    <w:rsid w:val="00883DA9"/>
    <w:rsid w:val="00886DF1"/>
    <w:rsid w:val="00887FD3"/>
    <w:rsid w:val="00890A76"/>
    <w:rsid w:val="00897468"/>
    <w:rsid w:val="00897BF6"/>
    <w:rsid w:val="008A1213"/>
    <w:rsid w:val="008A405F"/>
    <w:rsid w:val="008A67D6"/>
    <w:rsid w:val="008A7A22"/>
    <w:rsid w:val="008B61CD"/>
    <w:rsid w:val="008C23D7"/>
    <w:rsid w:val="008C2AF5"/>
    <w:rsid w:val="008C3CAD"/>
    <w:rsid w:val="008C5DB4"/>
    <w:rsid w:val="008C73AD"/>
    <w:rsid w:val="008D00B7"/>
    <w:rsid w:val="008D5A0A"/>
    <w:rsid w:val="008E2003"/>
    <w:rsid w:val="008E2553"/>
    <w:rsid w:val="008E5978"/>
    <w:rsid w:val="008E77C4"/>
    <w:rsid w:val="008F49DA"/>
    <w:rsid w:val="008F5EB0"/>
    <w:rsid w:val="008F6F42"/>
    <w:rsid w:val="00901FEA"/>
    <w:rsid w:val="00904E1C"/>
    <w:rsid w:val="009055BB"/>
    <w:rsid w:val="00910A04"/>
    <w:rsid w:val="009124C6"/>
    <w:rsid w:val="009167CE"/>
    <w:rsid w:val="009201FE"/>
    <w:rsid w:val="00920FC6"/>
    <w:rsid w:val="009228C2"/>
    <w:rsid w:val="0093007E"/>
    <w:rsid w:val="009337CC"/>
    <w:rsid w:val="00934132"/>
    <w:rsid w:val="009350F4"/>
    <w:rsid w:val="009375B6"/>
    <w:rsid w:val="00940B95"/>
    <w:rsid w:val="00943289"/>
    <w:rsid w:val="009467C3"/>
    <w:rsid w:val="00947717"/>
    <w:rsid w:val="00952B3E"/>
    <w:rsid w:val="00952D02"/>
    <w:rsid w:val="00952D23"/>
    <w:rsid w:val="0095335F"/>
    <w:rsid w:val="0095473D"/>
    <w:rsid w:val="00961ED6"/>
    <w:rsid w:val="00962324"/>
    <w:rsid w:val="00963470"/>
    <w:rsid w:val="00963BA5"/>
    <w:rsid w:val="00967B90"/>
    <w:rsid w:val="0097023A"/>
    <w:rsid w:val="00971A2A"/>
    <w:rsid w:val="00974A5E"/>
    <w:rsid w:val="0097581E"/>
    <w:rsid w:val="00982304"/>
    <w:rsid w:val="009847D4"/>
    <w:rsid w:val="00987CC6"/>
    <w:rsid w:val="00992908"/>
    <w:rsid w:val="00994283"/>
    <w:rsid w:val="00997247"/>
    <w:rsid w:val="009A1F02"/>
    <w:rsid w:val="009A43E9"/>
    <w:rsid w:val="009A7C20"/>
    <w:rsid w:val="009B0E4B"/>
    <w:rsid w:val="009B1879"/>
    <w:rsid w:val="009B3554"/>
    <w:rsid w:val="009B4F2F"/>
    <w:rsid w:val="009B6EFC"/>
    <w:rsid w:val="009B7021"/>
    <w:rsid w:val="009C335D"/>
    <w:rsid w:val="009C6A3E"/>
    <w:rsid w:val="009C7D3B"/>
    <w:rsid w:val="009E2583"/>
    <w:rsid w:val="009E2ED4"/>
    <w:rsid w:val="009F2087"/>
    <w:rsid w:val="009F502A"/>
    <w:rsid w:val="00A00B8E"/>
    <w:rsid w:val="00A0227D"/>
    <w:rsid w:val="00A02BD2"/>
    <w:rsid w:val="00A058AA"/>
    <w:rsid w:val="00A05C05"/>
    <w:rsid w:val="00A1029F"/>
    <w:rsid w:val="00A112F2"/>
    <w:rsid w:val="00A14671"/>
    <w:rsid w:val="00A14A50"/>
    <w:rsid w:val="00A21EEC"/>
    <w:rsid w:val="00A27AA1"/>
    <w:rsid w:val="00A27D92"/>
    <w:rsid w:val="00A3248D"/>
    <w:rsid w:val="00A3380A"/>
    <w:rsid w:val="00A3535D"/>
    <w:rsid w:val="00A40204"/>
    <w:rsid w:val="00A4318E"/>
    <w:rsid w:val="00A43442"/>
    <w:rsid w:val="00A4577B"/>
    <w:rsid w:val="00A46DC9"/>
    <w:rsid w:val="00A51F67"/>
    <w:rsid w:val="00A53BD5"/>
    <w:rsid w:val="00A56043"/>
    <w:rsid w:val="00A644C5"/>
    <w:rsid w:val="00A669C7"/>
    <w:rsid w:val="00A66EF1"/>
    <w:rsid w:val="00A67CD5"/>
    <w:rsid w:val="00A71B1A"/>
    <w:rsid w:val="00A812FD"/>
    <w:rsid w:val="00A87C4F"/>
    <w:rsid w:val="00A87F73"/>
    <w:rsid w:val="00A90712"/>
    <w:rsid w:val="00A92147"/>
    <w:rsid w:val="00A9602F"/>
    <w:rsid w:val="00AA0013"/>
    <w:rsid w:val="00AA02EB"/>
    <w:rsid w:val="00AA0738"/>
    <w:rsid w:val="00AA0E8A"/>
    <w:rsid w:val="00AA7F87"/>
    <w:rsid w:val="00AB17C4"/>
    <w:rsid w:val="00AB3987"/>
    <w:rsid w:val="00AB4C7E"/>
    <w:rsid w:val="00AB6E95"/>
    <w:rsid w:val="00AC6874"/>
    <w:rsid w:val="00AD1264"/>
    <w:rsid w:val="00AD5F0C"/>
    <w:rsid w:val="00AD65E0"/>
    <w:rsid w:val="00AD6D55"/>
    <w:rsid w:val="00AD7062"/>
    <w:rsid w:val="00AE1926"/>
    <w:rsid w:val="00AE6DBB"/>
    <w:rsid w:val="00AF3C49"/>
    <w:rsid w:val="00B001BA"/>
    <w:rsid w:val="00B00C4A"/>
    <w:rsid w:val="00B0574F"/>
    <w:rsid w:val="00B07C75"/>
    <w:rsid w:val="00B10CCB"/>
    <w:rsid w:val="00B12DA3"/>
    <w:rsid w:val="00B13D7F"/>
    <w:rsid w:val="00B209D3"/>
    <w:rsid w:val="00B347E3"/>
    <w:rsid w:val="00B36655"/>
    <w:rsid w:val="00B373EA"/>
    <w:rsid w:val="00B4129A"/>
    <w:rsid w:val="00B422DC"/>
    <w:rsid w:val="00B42359"/>
    <w:rsid w:val="00B47194"/>
    <w:rsid w:val="00B55DAE"/>
    <w:rsid w:val="00B66B1C"/>
    <w:rsid w:val="00B67548"/>
    <w:rsid w:val="00B70425"/>
    <w:rsid w:val="00B70C66"/>
    <w:rsid w:val="00B7496F"/>
    <w:rsid w:val="00B75531"/>
    <w:rsid w:val="00B80882"/>
    <w:rsid w:val="00B84954"/>
    <w:rsid w:val="00B84A56"/>
    <w:rsid w:val="00B85D36"/>
    <w:rsid w:val="00B86371"/>
    <w:rsid w:val="00B86740"/>
    <w:rsid w:val="00B914AB"/>
    <w:rsid w:val="00B95EE0"/>
    <w:rsid w:val="00B97E28"/>
    <w:rsid w:val="00BA5EB5"/>
    <w:rsid w:val="00BC0199"/>
    <w:rsid w:val="00BC5C14"/>
    <w:rsid w:val="00BC78E4"/>
    <w:rsid w:val="00BD0528"/>
    <w:rsid w:val="00BD5222"/>
    <w:rsid w:val="00BE11A2"/>
    <w:rsid w:val="00BE7B63"/>
    <w:rsid w:val="00BF088A"/>
    <w:rsid w:val="00BF09ED"/>
    <w:rsid w:val="00C04534"/>
    <w:rsid w:val="00C0671B"/>
    <w:rsid w:val="00C06AE3"/>
    <w:rsid w:val="00C075CA"/>
    <w:rsid w:val="00C112A1"/>
    <w:rsid w:val="00C118CE"/>
    <w:rsid w:val="00C156E3"/>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20E1"/>
    <w:rsid w:val="00C54FBD"/>
    <w:rsid w:val="00C57AA4"/>
    <w:rsid w:val="00C60A19"/>
    <w:rsid w:val="00C74B03"/>
    <w:rsid w:val="00C74C63"/>
    <w:rsid w:val="00C80406"/>
    <w:rsid w:val="00C831FA"/>
    <w:rsid w:val="00C83928"/>
    <w:rsid w:val="00C83D55"/>
    <w:rsid w:val="00C86C04"/>
    <w:rsid w:val="00C87641"/>
    <w:rsid w:val="00C87EFB"/>
    <w:rsid w:val="00C945C2"/>
    <w:rsid w:val="00C96D9A"/>
    <w:rsid w:val="00CA1920"/>
    <w:rsid w:val="00CA662E"/>
    <w:rsid w:val="00CA7C65"/>
    <w:rsid w:val="00CB0088"/>
    <w:rsid w:val="00CB0C6B"/>
    <w:rsid w:val="00CB4E9F"/>
    <w:rsid w:val="00CB6092"/>
    <w:rsid w:val="00CC2970"/>
    <w:rsid w:val="00CC627A"/>
    <w:rsid w:val="00CC6430"/>
    <w:rsid w:val="00CC7F80"/>
    <w:rsid w:val="00CD29D0"/>
    <w:rsid w:val="00CD646A"/>
    <w:rsid w:val="00CE026D"/>
    <w:rsid w:val="00CE3FE2"/>
    <w:rsid w:val="00CE6D1B"/>
    <w:rsid w:val="00CE72C5"/>
    <w:rsid w:val="00CE7354"/>
    <w:rsid w:val="00D02C71"/>
    <w:rsid w:val="00D03537"/>
    <w:rsid w:val="00D062D7"/>
    <w:rsid w:val="00D070E5"/>
    <w:rsid w:val="00D16A95"/>
    <w:rsid w:val="00D21E61"/>
    <w:rsid w:val="00D22E53"/>
    <w:rsid w:val="00D2401F"/>
    <w:rsid w:val="00D36D69"/>
    <w:rsid w:val="00D40544"/>
    <w:rsid w:val="00D4379E"/>
    <w:rsid w:val="00D44219"/>
    <w:rsid w:val="00D47004"/>
    <w:rsid w:val="00D473A0"/>
    <w:rsid w:val="00D51128"/>
    <w:rsid w:val="00D54923"/>
    <w:rsid w:val="00D60B67"/>
    <w:rsid w:val="00D65CB1"/>
    <w:rsid w:val="00D66D1A"/>
    <w:rsid w:val="00D734DB"/>
    <w:rsid w:val="00D73847"/>
    <w:rsid w:val="00D741CD"/>
    <w:rsid w:val="00D801DB"/>
    <w:rsid w:val="00D82E71"/>
    <w:rsid w:val="00D962AB"/>
    <w:rsid w:val="00DA0CB1"/>
    <w:rsid w:val="00DA6214"/>
    <w:rsid w:val="00DB0C9B"/>
    <w:rsid w:val="00DB2DB0"/>
    <w:rsid w:val="00DB4701"/>
    <w:rsid w:val="00DB4B11"/>
    <w:rsid w:val="00DB5D5A"/>
    <w:rsid w:val="00DC1675"/>
    <w:rsid w:val="00DC4309"/>
    <w:rsid w:val="00DC632A"/>
    <w:rsid w:val="00DC6851"/>
    <w:rsid w:val="00DC757A"/>
    <w:rsid w:val="00DE1192"/>
    <w:rsid w:val="00DE4D6F"/>
    <w:rsid w:val="00DE6525"/>
    <w:rsid w:val="00DE7303"/>
    <w:rsid w:val="00DF403A"/>
    <w:rsid w:val="00DF4FB3"/>
    <w:rsid w:val="00E040D3"/>
    <w:rsid w:val="00E0759A"/>
    <w:rsid w:val="00E16937"/>
    <w:rsid w:val="00E20FD1"/>
    <w:rsid w:val="00E21E9F"/>
    <w:rsid w:val="00E23DDD"/>
    <w:rsid w:val="00E26C35"/>
    <w:rsid w:val="00E313FB"/>
    <w:rsid w:val="00E34C91"/>
    <w:rsid w:val="00E35544"/>
    <w:rsid w:val="00E42409"/>
    <w:rsid w:val="00E44BC0"/>
    <w:rsid w:val="00E46A84"/>
    <w:rsid w:val="00E55CF0"/>
    <w:rsid w:val="00E569CA"/>
    <w:rsid w:val="00E57E43"/>
    <w:rsid w:val="00E6291C"/>
    <w:rsid w:val="00E64810"/>
    <w:rsid w:val="00E653B5"/>
    <w:rsid w:val="00E70D22"/>
    <w:rsid w:val="00E738AF"/>
    <w:rsid w:val="00E746FD"/>
    <w:rsid w:val="00E7593E"/>
    <w:rsid w:val="00E7735A"/>
    <w:rsid w:val="00E802BA"/>
    <w:rsid w:val="00E8233D"/>
    <w:rsid w:val="00E9031D"/>
    <w:rsid w:val="00E9034C"/>
    <w:rsid w:val="00E93D2D"/>
    <w:rsid w:val="00E96FBA"/>
    <w:rsid w:val="00E9722B"/>
    <w:rsid w:val="00EA1819"/>
    <w:rsid w:val="00EA6938"/>
    <w:rsid w:val="00EA6981"/>
    <w:rsid w:val="00EB01E7"/>
    <w:rsid w:val="00EB0278"/>
    <w:rsid w:val="00EB102B"/>
    <w:rsid w:val="00EB12DD"/>
    <w:rsid w:val="00EB5C71"/>
    <w:rsid w:val="00EB7D76"/>
    <w:rsid w:val="00EC1707"/>
    <w:rsid w:val="00ED0D47"/>
    <w:rsid w:val="00EE01AA"/>
    <w:rsid w:val="00EE4773"/>
    <w:rsid w:val="00EE5348"/>
    <w:rsid w:val="00EE54AC"/>
    <w:rsid w:val="00EF1E4D"/>
    <w:rsid w:val="00EF2434"/>
    <w:rsid w:val="00EF3D28"/>
    <w:rsid w:val="00EF4177"/>
    <w:rsid w:val="00EF4EC3"/>
    <w:rsid w:val="00EF4EE1"/>
    <w:rsid w:val="00EF7CBD"/>
    <w:rsid w:val="00F0318D"/>
    <w:rsid w:val="00F04484"/>
    <w:rsid w:val="00F06674"/>
    <w:rsid w:val="00F076BA"/>
    <w:rsid w:val="00F136F3"/>
    <w:rsid w:val="00F16E0D"/>
    <w:rsid w:val="00F20B76"/>
    <w:rsid w:val="00F21A3A"/>
    <w:rsid w:val="00F308F4"/>
    <w:rsid w:val="00F33C03"/>
    <w:rsid w:val="00F34274"/>
    <w:rsid w:val="00F34BCA"/>
    <w:rsid w:val="00F40AAD"/>
    <w:rsid w:val="00F410F1"/>
    <w:rsid w:val="00F43024"/>
    <w:rsid w:val="00F46B72"/>
    <w:rsid w:val="00F47530"/>
    <w:rsid w:val="00F51B0A"/>
    <w:rsid w:val="00F5344E"/>
    <w:rsid w:val="00F61975"/>
    <w:rsid w:val="00F65767"/>
    <w:rsid w:val="00F664DA"/>
    <w:rsid w:val="00F7028B"/>
    <w:rsid w:val="00F70CAA"/>
    <w:rsid w:val="00F71AF8"/>
    <w:rsid w:val="00F73089"/>
    <w:rsid w:val="00F7347F"/>
    <w:rsid w:val="00F77C41"/>
    <w:rsid w:val="00F808F0"/>
    <w:rsid w:val="00F8454E"/>
    <w:rsid w:val="00F84920"/>
    <w:rsid w:val="00F85C46"/>
    <w:rsid w:val="00F91A01"/>
    <w:rsid w:val="00F92A5C"/>
    <w:rsid w:val="00F92C00"/>
    <w:rsid w:val="00F97BFF"/>
    <w:rsid w:val="00FA027B"/>
    <w:rsid w:val="00FA1C6D"/>
    <w:rsid w:val="00FA6DEE"/>
    <w:rsid w:val="00FB025E"/>
    <w:rsid w:val="00FB2E4A"/>
    <w:rsid w:val="00FB2EAE"/>
    <w:rsid w:val="00FB3DB1"/>
    <w:rsid w:val="00FB4D7E"/>
    <w:rsid w:val="00FB4D86"/>
    <w:rsid w:val="00FB6B94"/>
    <w:rsid w:val="00FC19D1"/>
    <w:rsid w:val="00FC207D"/>
    <w:rsid w:val="00FC4EF0"/>
    <w:rsid w:val="00FD09E8"/>
    <w:rsid w:val="00FD4436"/>
    <w:rsid w:val="00FD4889"/>
    <w:rsid w:val="00FD593A"/>
    <w:rsid w:val="00FE0880"/>
    <w:rsid w:val="00FE22FD"/>
    <w:rsid w:val="00FE2921"/>
    <w:rsid w:val="00FE32D9"/>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3D46C9"/>
    <w:rPr>
      <w:rFonts w:ascii="Arial" w:hAnsi="Arial"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CA662E"/>
    <w:pPr>
      <w:spacing w:after="120" w:line="259" w:lineRule="auto"/>
      <w:ind w:left="151" w:hanging="5"/>
      <w:contextualSpacing/>
    </w:pPr>
    <w:rPr>
      <w:rFonts w:ascii="Arial" w:hAnsi="Arial"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Arial" w:eastAsia="Times New Roman" w:hAnsi="Arial"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Arial" w:eastAsia="Times New Roman" w:hAnsi="Arial"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brcg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cgs.com/training/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F49E-8477-4371-8657-E2AC5512A6AD}">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136a2751-7c68-43fd-8d65-bdedb4a4c4ef"/>
    <ds:schemaRef ds:uri="83ac7b64-6b6a-4051-8706-710628e18155"/>
    <ds:schemaRef ds:uri="http://schemas.openxmlformats.org/package/2006/metadata/core-properties"/>
    <ds:schemaRef ds:uri="http://www.w3.org/XML/1998/namespace"/>
    <ds:schemaRef ds:uri="ece9ef0a-bd72-4667-aebe-e5b2dc39dc0e"/>
  </ds:schemaRefs>
</ds:datastoreItem>
</file>

<file path=customXml/itemProps2.xml><?xml version="1.0" encoding="utf-8"?>
<ds:datastoreItem xmlns:ds="http://schemas.openxmlformats.org/officeDocument/2006/customXml" ds:itemID="{5399E074-338B-4F92-9A71-D25221DA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4530F-9186-4971-ACB9-9590E67481D0}">
  <ds:schemaRefs>
    <ds:schemaRef ds:uri="http://schemas.microsoft.com/sharepoint/v3/contenttype/forms"/>
  </ds:schemaRefs>
</ds:datastoreItem>
</file>

<file path=customXml/itemProps4.xml><?xml version="1.0" encoding="utf-8"?>
<ds:datastoreItem xmlns:ds="http://schemas.openxmlformats.org/officeDocument/2006/customXml" ds:itemID="{2FF57B8E-9ED5-4B51-AC10-82192DFA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25248</Words>
  <Characters>143919</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Richa Bedi-Navik</cp:lastModifiedBy>
  <cp:revision>2</cp:revision>
  <dcterms:created xsi:type="dcterms:W3CDTF">2022-08-02T11:00:00Z</dcterms:created>
  <dcterms:modified xsi:type="dcterms:W3CDTF">2022-08-02T11:00:00Z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