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4343" w14:textId="77777777" w:rsidR="00876826" w:rsidRDefault="00876826" w:rsidP="00F20B76">
      <w:pPr>
        <w:pBdr>
          <w:bottom w:val="single" w:sz="8" w:space="4" w:color="92D050"/>
        </w:pBdr>
        <w:spacing w:after="300" w:line="240" w:lineRule="auto"/>
        <w:contextualSpacing/>
        <w:rPr>
          <w:rFonts w:ascii="Century Gothic" w:eastAsiaTheme="majorEastAsia" w:hAnsi="Century Gothic" w:cstheme="minorHAnsi"/>
          <w:b/>
          <w:spacing w:val="5"/>
          <w:kern w:val="28"/>
          <w:sz w:val="40"/>
          <w:szCs w:val="40"/>
        </w:rPr>
      </w:pPr>
    </w:p>
    <w:p w14:paraId="3715A9B3" w14:textId="483EA66F" w:rsidR="00F7028B" w:rsidRDefault="00F7028B" w:rsidP="00F20B76">
      <w:pPr>
        <w:pBdr>
          <w:bottom w:val="single" w:sz="8" w:space="4" w:color="92D050"/>
        </w:pBdr>
        <w:spacing w:after="300" w:line="240" w:lineRule="auto"/>
        <w:contextualSpacing/>
        <w:rPr>
          <w:rFonts w:ascii="Century Gothic" w:eastAsiaTheme="majorEastAsia" w:hAnsi="Century Gothic" w:cstheme="minorHAnsi"/>
          <w:b/>
          <w:spacing w:val="5"/>
          <w:kern w:val="28"/>
          <w:sz w:val="40"/>
          <w:szCs w:val="40"/>
        </w:rPr>
      </w:pPr>
      <w:r w:rsidRPr="00F7028B">
        <w:rPr>
          <w:rFonts w:ascii="Century Gothic" w:eastAsiaTheme="majorEastAsia" w:hAnsi="Century Gothic" w:cstheme="minorHAnsi"/>
          <w:b/>
          <w:spacing w:val="5"/>
          <w:kern w:val="28"/>
          <w:sz w:val="40"/>
          <w:szCs w:val="40"/>
        </w:rPr>
        <w:t xml:space="preserve">Global Standard </w:t>
      </w:r>
      <w:r w:rsidR="00AD6C64">
        <w:rPr>
          <w:rFonts w:ascii="Century Gothic" w:eastAsiaTheme="majorEastAsia" w:hAnsi="Century Gothic" w:cstheme="minorHAnsi"/>
          <w:b/>
          <w:spacing w:val="5"/>
          <w:kern w:val="28"/>
          <w:sz w:val="40"/>
          <w:szCs w:val="40"/>
        </w:rPr>
        <w:t>START!</w:t>
      </w:r>
      <w:r w:rsidR="00302063">
        <w:rPr>
          <w:rFonts w:ascii="Century Gothic" w:eastAsiaTheme="majorEastAsia" w:hAnsi="Century Gothic" w:cstheme="minorHAnsi"/>
          <w:b/>
          <w:spacing w:val="5"/>
          <w:kern w:val="28"/>
          <w:sz w:val="40"/>
          <w:szCs w:val="40"/>
        </w:rPr>
        <w:t xml:space="preserve"> Issue </w:t>
      </w:r>
      <w:r w:rsidR="00AD6C64">
        <w:rPr>
          <w:rFonts w:ascii="Century Gothic" w:eastAsiaTheme="majorEastAsia" w:hAnsi="Century Gothic" w:cstheme="minorHAnsi"/>
          <w:b/>
          <w:spacing w:val="5"/>
          <w:kern w:val="28"/>
          <w:sz w:val="40"/>
          <w:szCs w:val="40"/>
        </w:rPr>
        <w:t>2 - Intermediate</w:t>
      </w:r>
    </w:p>
    <w:p w14:paraId="6A19D968" w14:textId="4A51EB8A" w:rsidR="00DB4B11" w:rsidRPr="002E6976" w:rsidRDefault="00461AB8" w:rsidP="00F20B76">
      <w:pPr>
        <w:pBdr>
          <w:bottom w:val="single" w:sz="8" w:space="4" w:color="92D050"/>
        </w:pBdr>
        <w:spacing w:after="300" w:line="240" w:lineRule="auto"/>
        <w:contextualSpacing/>
        <w:rPr>
          <w:rFonts w:ascii="Century Gothic" w:eastAsiaTheme="majorEastAsia" w:hAnsi="Century Gothic" w:cstheme="minorHAnsi"/>
          <w:spacing w:val="5"/>
          <w:kern w:val="28"/>
          <w:sz w:val="40"/>
          <w:szCs w:val="40"/>
        </w:rPr>
      </w:pPr>
      <w:r>
        <w:rPr>
          <w:rFonts w:ascii="Century Gothic" w:eastAsiaTheme="majorEastAsia" w:hAnsi="Century Gothic" w:cstheme="minorHAnsi"/>
          <w:spacing w:val="5"/>
          <w:kern w:val="28"/>
          <w:sz w:val="40"/>
          <w:szCs w:val="40"/>
        </w:rPr>
        <w:t>F916</w:t>
      </w:r>
      <w:r w:rsidR="00C074F8">
        <w:rPr>
          <w:rFonts w:ascii="Century Gothic" w:eastAsiaTheme="majorEastAsia" w:hAnsi="Century Gothic" w:cstheme="minorHAnsi"/>
          <w:spacing w:val="5"/>
          <w:kern w:val="28"/>
          <w:sz w:val="40"/>
          <w:szCs w:val="40"/>
        </w:rPr>
        <w:t>f</w:t>
      </w:r>
      <w:r w:rsidR="00340758" w:rsidRPr="00B97E28">
        <w:rPr>
          <w:rFonts w:ascii="Century Gothic" w:eastAsiaTheme="majorEastAsia" w:hAnsi="Century Gothic" w:cstheme="minorHAnsi"/>
          <w:spacing w:val="5"/>
          <w:kern w:val="28"/>
          <w:sz w:val="40"/>
          <w:szCs w:val="40"/>
        </w:rPr>
        <w:t>:</w:t>
      </w:r>
      <w:r w:rsidR="00B97E28">
        <w:rPr>
          <w:rFonts w:ascii="Century Gothic" w:eastAsiaTheme="majorEastAsia" w:hAnsi="Century Gothic" w:cstheme="minorHAnsi"/>
          <w:spacing w:val="5"/>
          <w:kern w:val="28"/>
          <w:sz w:val="40"/>
          <w:szCs w:val="40"/>
        </w:rPr>
        <w:t xml:space="preserve">  </w:t>
      </w:r>
      <w:r w:rsidR="008218EC">
        <w:rPr>
          <w:rFonts w:ascii="Century Gothic" w:eastAsiaTheme="majorEastAsia" w:hAnsi="Century Gothic" w:cstheme="minorHAnsi"/>
          <w:spacing w:val="5"/>
          <w:kern w:val="28"/>
          <w:sz w:val="40"/>
          <w:szCs w:val="40"/>
        </w:rPr>
        <w:t xml:space="preserve">Auditor Checklist </w:t>
      </w:r>
      <w:r w:rsidR="00681EA0">
        <w:rPr>
          <w:rFonts w:ascii="Century Gothic" w:eastAsiaTheme="majorEastAsia" w:hAnsi="Century Gothic" w:cstheme="minorHAnsi"/>
          <w:spacing w:val="5"/>
          <w:kern w:val="28"/>
          <w:sz w:val="40"/>
          <w:szCs w:val="40"/>
        </w:rPr>
        <w:t>and</w:t>
      </w:r>
      <w:r w:rsidR="008218EC">
        <w:rPr>
          <w:rFonts w:ascii="Century Gothic" w:eastAsiaTheme="majorEastAsia" w:hAnsi="Century Gothic" w:cstheme="minorHAnsi"/>
          <w:spacing w:val="5"/>
          <w:kern w:val="28"/>
          <w:sz w:val="40"/>
          <w:szCs w:val="40"/>
        </w:rPr>
        <w:t xml:space="preserve"> Site Self-Assessment Tool</w:t>
      </w:r>
      <w:r w:rsidR="00B94244">
        <w:rPr>
          <w:rFonts w:ascii="Century Gothic" w:eastAsiaTheme="majorEastAsia" w:hAnsi="Century Gothic" w:cstheme="minorHAnsi"/>
          <w:spacing w:val="5"/>
          <w:kern w:val="28"/>
          <w:sz w:val="40"/>
          <w:szCs w:val="40"/>
        </w:rPr>
        <w:t xml:space="preserve"> </w:t>
      </w:r>
      <w:r w:rsidR="003C6C93">
        <w:rPr>
          <w:rFonts w:ascii="Century Gothic" w:eastAsiaTheme="majorEastAsia" w:hAnsi="Century Gothic" w:cstheme="minorHAnsi"/>
          <w:spacing w:val="5"/>
          <w:kern w:val="28"/>
          <w:sz w:val="40"/>
          <w:szCs w:val="40"/>
        </w:rPr>
        <w:t>-</w:t>
      </w:r>
      <w:r w:rsidR="00B94244">
        <w:rPr>
          <w:rFonts w:ascii="Century Gothic" w:eastAsiaTheme="majorEastAsia" w:hAnsi="Century Gothic" w:cstheme="minorHAnsi"/>
          <w:spacing w:val="5"/>
          <w:kern w:val="28"/>
          <w:sz w:val="40"/>
          <w:szCs w:val="40"/>
        </w:rPr>
        <w:t xml:space="preserve"> </w:t>
      </w:r>
      <w:r w:rsidR="008F351C">
        <w:rPr>
          <w:rFonts w:ascii="Century Gothic" w:eastAsiaTheme="majorEastAsia" w:hAnsi="Century Gothic" w:cstheme="minorHAnsi"/>
          <w:spacing w:val="5"/>
          <w:kern w:val="28"/>
          <w:sz w:val="40"/>
          <w:szCs w:val="40"/>
        </w:rPr>
        <w:t>French</w:t>
      </w:r>
    </w:p>
    <w:p w14:paraId="2D0B4560" w14:textId="77777777" w:rsidR="002F7852" w:rsidRDefault="002F7852" w:rsidP="009337CC">
      <w:pPr>
        <w:rPr>
          <w:rFonts w:ascii="Century Gothic" w:hAnsi="Century Gothic" w:cstheme="minorHAnsi"/>
        </w:rPr>
      </w:pPr>
    </w:p>
    <w:p w14:paraId="2CD200B2" w14:textId="2B2E11E6" w:rsidR="0028651D" w:rsidRPr="0028651D" w:rsidRDefault="0028651D" w:rsidP="0028651D">
      <w:pPr>
        <w:tabs>
          <w:tab w:val="left" w:leader="dot" w:pos="1134"/>
          <w:tab w:val="left" w:leader="hyphen" w:pos="1701"/>
          <w:tab w:val="right" w:pos="10206"/>
        </w:tabs>
        <w:rPr>
          <w:rFonts w:ascii="Century Gothic" w:hAnsi="Century Gothic"/>
          <w:b/>
          <w:sz w:val="20"/>
          <w:szCs w:val="20"/>
          <w:u w:val="single"/>
        </w:rPr>
      </w:pPr>
      <w:r w:rsidRPr="0028651D">
        <w:rPr>
          <w:rFonts w:ascii="Century Gothic" w:hAnsi="Century Gothic"/>
          <w:b/>
          <w:sz w:val="20"/>
          <w:szCs w:val="20"/>
        </w:rPr>
        <w:t xml:space="preserve">Welcome to the BRCGS Auditor Checklist </w:t>
      </w:r>
      <w:r w:rsidR="00681EA0">
        <w:rPr>
          <w:rFonts w:ascii="Century Gothic" w:hAnsi="Century Gothic"/>
          <w:b/>
          <w:sz w:val="20"/>
          <w:szCs w:val="20"/>
        </w:rPr>
        <w:t>and</w:t>
      </w:r>
      <w:r w:rsidRPr="0028651D">
        <w:rPr>
          <w:rFonts w:ascii="Century Gothic" w:hAnsi="Century Gothic"/>
          <w:b/>
          <w:sz w:val="20"/>
          <w:szCs w:val="20"/>
        </w:rPr>
        <w:t xml:space="preserve"> Site Self-Assessment tool</w:t>
      </w:r>
    </w:p>
    <w:p w14:paraId="0F718276" w14:textId="1DCDE1D6" w:rsidR="0028651D" w:rsidRPr="00990D7A" w:rsidRDefault="0028651D" w:rsidP="0028651D">
      <w:pPr>
        <w:rPr>
          <w:rFonts w:ascii="Century Gothic" w:hAnsi="Century Gothic"/>
          <w:sz w:val="20"/>
          <w:szCs w:val="20"/>
        </w:rPr>
      </w:pPr>
      <w:r w:rsidRPr="00990D7A">
        <w:rPr>
          <w:rFonts w:ascii="Century Gothic" w:hAnsi="Century Gothic"/>
          <w:sz w:val="20"/>
          <w:szCs w:val="20"/>
        </w:rPr>
        <w:t xml:space="preserve">We hope that you will find this useful when preparing your site for an audit against the BRCGS </w:t>
      </w:r>
      <w:r>
        <w:rPr>
          <w:rFonts w:ascii="Century Gothic" w:hAnsi="Century Gothic"/>
          <w:sz w:val="20"/>
          <w:szCs w:val="20"/>
        </w:rPr>
        <w:t xml:space="preserve">Global </w:t>
      </w:r>
      <w:r w:rsidRPr="00990D7A">
        <w:rPr>
          <w:rFonts w:ascii="Century Gothic" w:hAnsi="Century Gothic"/>
          <w:sz w:val="20"/>
          <w:szCs w:val="20"/>
        </w:rPr>
        <w:t xml:space="preserve">Standard for </w:t>
      </w:r>
      <w:r w:rsidR="00AD6C64">
        <w:rPr>
          <w:rFonts w:ascii="Century Gothic" w:hAnsi="Century Gothic"/>
          <w:sz w:val="20"/>
          <w:szCs w:val="20"/>
        </w:rPr>
        <w:t>START!</w:t>
      </w:r>
      <w:r w:rsidRPr="00990D7A">
        <w:rPr>
          <w:rFonts w:ascii="Century Gothic" w:hAnsi="Century Gothic"/>
          <w:sz w:val="20"/>
          <w:szCs w:val="20"/>
        </w:rPr>
        <w:t xml:space="preserve"> Issue </w:t>
      </w:r>
      <w:r w:rsidR="00AD6C64">
        <w:rPr>
          <w:rFonts w:ascii="Century Gothic" w:hAnsi="Century Gothic"/>
          <w:sz w:val="20"/>
          <w:szCs w:val="20"/>
        </w:rPr>
        <w:t>2 – Intermediate requirements</w:t>
      </w:r>
      <w:r w:rsidRPr="00990D7A">
        <w:rPr>
          <w:rFonts w:ascii="Century Gothic" w:hAnsi="Century Gothic"/>
          <w:sz w:val="20"/>
          <w:szCs w:val="20"/>
        </w:rPr>
        <w:t xml:space="preserve">.  </w:t>
      </w:r>
    </w:p>
    <w:p w14:paraId="10A69B86" w14:textId="2B419C8C" w:rsidR="0028651D" w:rsidRPr="0028651D" w:rsidRDefault="0028651D" w:rsidP="0028651D">
      <w:pPr>
        <w:rPr>
          <w:rFonts w:ascii="Century Gothic" w:hAnsi="Century Gothic"/>
          <w:b/>
          <w:sz w:val="20"/>
          <w:szCs w:val="20"/>
        </w:rPr>
      </w:pPr>
      <w:r w:rsidRPr="0028651D">
        <w:rPr>
          <w:rFonts w:ascii="Century Gothic" w:hAnsi="Century Gothic"/>
          <w:b/>
          <w:sz w:val="20"/>
          <w:szCs w:val="20"/>
        </w:rPr>
        <w:t xml:space="preserve">How to use the BRCGS Auditor Checklist </w:t>
      </w:r>
      <w:r w:rsidR="00681EA0">
        <w:rPr>
          <w:rFonts w:ascii="Century Gothic" w:hAnsi="Century Gothic"/>
          <w:b/>
          <w:sz w:val="20"/>
          <w:szCs w:val="20"/>
        </w:rPr>
        <w:t>and</w:t>
      </w:r>
      <w:r w:rsidRPr="0028651D">
        <w:rPr>
          <w:rFonts w:ascii="Century Gothic" w:hAnsi="Century Gothic"/>
          <w:b/>
          <w:sz w:val="20"/>
          <w:szCs w:val="20"/>
        </w:rPr>
        <w:t xml:space="preserve"> Site Self-Assessment tool</w:t>
      </w:r>
    </w:p>
    <w:p w14:paraId="62A90F10" w14:textId="23CFF74F" w:rsidR="0028651D" w:rsidRPr="00990D7A" w:rsidRDefault="0028651D" w:rsidP="0028651D">
      <w:pPr>
        <w:rPr>
          <w:rFonts w:ascii="Century Gothic" w:hAnsi="Century Gothic"/>
          <w:sz w:val="20"/>
          <w:szCs w:val="20"/>
        </w:rPr>
      </w:pPr>
      <w:r w:rsidRPr="00990D7A">
        <w:rPr>
          <w:rFonts w:ascii="Century Gothic" w:hAnsi="Century Gothic"/>
          <w:sz w:val="20"/>
          <w:szCs w:val="20"/>
        </w:rPr>
        <w:t>This tool is designed to help you assess your operation against the requirements of the St</w:t>
      </w:r>
      <w:r w:rsidR="00AA6F32">
        <w:rPr>
          <w:rFonts w:ascii="Century Gothic" w:hAnsi="Century Gothic"/>
          <w:sz w:val="20"/>
          <w:szCs w:val="20"/>
        </w:rPr>
        <w:t>art Programme at the Intermediate level</w:t>
      </w:r>
      <w:r w:rsidRPr="00990D7A">
        <w:rPr>
          <w:rFonts w:ascii="Century Gothic" w:hAnsi="Century Gothic"/>
          <w:sz w:val="20"/>
          <w:szCs w:val="20"/>
        </w:rPr>
        <w:t xml:space="preserve"> and help prepare you for your certification audit.</w:t>
      </w:r>
    </w:p>
    <w:p w14:paraId="0AB3B92D" w14:textId="10D6B68E" w:rsidR="0028651D" w:rsidRDefault="0028651D" w:rsidP="0028651D">
      <w:pPr>
        <w:rPr>
          <w:rFonts w:ascii="Century Gothic" w:hAnsi="Century Gothic"/>
          <w:sz w:val="20"/>
          <w:szCs w:val="20"/>
        </w:rPr>
      </w:pPr>
      <w:r w:rsidRPr="00990D7A">
        <w:rPr>
          <w:rFonts w:ascii="Century Gothic" w:hAnsi="Century Gothic"/>
          <w:sz w:val="20"/>
          <w:szCs w:val="20"/>
        </w:rPr>
        <w:t xml:space="preserve">The checklist covers each of the requirements of the </w:t>
      </w:r>
      <w:r w:rsidR="004B5151">
        <w:rPr>
          <w:rFonts w:ascii="Century Gothic" w:hAnsi="Century Gothic"/>
          <w:sz w:val="20"/>
          <w:szCs w:val="20"/>
        </w:rPr>
        <w:t>Programme</w:t>
      </w:r>
      <w:r w:rsidRPr="00990D7A">
        <w:rPr>
          <w:rFonts w:ascii="Century Gothic" w:hAnsi="Century Gothic"/>
          <w:sz w:val="20"/>
          <w:szCs w:val="20"/>
        </w:rPr>
        <w:t xml:space="preserve"> </w:t>
      </w:r>
      <w:r w:rsidR="004B5151">
        <w:rPr>
          <w:rFonts w:ascii="Century Gothic" w:hAnsi="Century Gothic"/>
          <w:sz w:val="20"/>
          <w:szCs w:val="20"/>
        </w:rPr>
        <w:t>applicable to sites at the ‘Intermediate’ level</w:t>
      </w:r>
      <w:r w:rsidRPr="00990D7A">
        <w:rPr>
          <w:rFonts w:ascii="Century Gothic" w:hAnsi="Century Gothic"/>
          <w:sz w:val="20"/>
          <w:szCs w:val="20"/>
        </w:rPr>
        <w:t>.  The checklist also allows you to add comments or identify areas of improvement in the empty boxes provided at the end of each section.</w:t>
      </w:r>
    </w:p>
    <w:p w14:paraId="21D67281" w14:textId="7693F9B9" w:rsidR="0028651D" w:rsidRPr="00990D7A" w:rsidRDefault="0028651D" w:rsidP="0028651D">
      <w:pPr>
        <w:rPr>
          <w:rFonts w:ascii="Century Gothic" w:hAnsi="Century Gothic"/>
          <w:sz w:val="20"/>
          <w:szCs w:val="20"/>
        </w:rPr>
      </w:pPr>
      <w:r w:rsidRPr="00990D7A">
        <w:rPr>
          <w:rFonts w:ascii="Century Gothic" w:hAnsi="Century Gothic"/>
          <w:sz w:val="20"/>
          <w:szCs w:val="20"/>
        </w:rPr>
        <w:t>While we hope that this tool is useful in helping you prepare for your audit it should not be considered as evidence of an internal audit and will not be accepted by auditors during an audit.</w:t>
      </w:r>
    </w:p>
    <w:p w14:paraId="3AF38B37" w14:textId="77777777" w:rsidR="0028651D" w:rsidRPr="001D6B03" w:rsidRDefault="0028651D" w:rsidP="0028651D">
      <w:pPr>
        <w:rPr>
          <w:rFonts w:ascii="Century Gothic" w:hAnsi="Century Gothic"/>
          <w:b/>
          <w:sz w:val="20"/>
          <w:szCs w:val="20"/>
        </w:rPr>
      </w:pPr>
      <w:r w:rsidRPr="001D6B03">
        <w:rPr>
          <w:rFonts w:ascii="Century Gothic" w:hAnsi="Century Gothic"/>
          <w:b/>
          <w:sz w:val="20"/>
          <w:szCs w:val="20"/>
        </w:rPr>
        <w:t>Further Information</w:t>
      </w:r>
    </w:p>
    <w:p w14:paraId="2C309A58" w14:textId="079303D4" w:rsidR="0028651D" w:rsidRPr="00990D7A" w:rsidRDefault="0028651D" w:rsidP="0028651D">
      <w:pPr>
        <w:rPr>
          <w:rFonts w:ascii="Century Gothic" w:hAnsi="Century Gothic"/>
          <w:sz w:val="20"/>
          <w:szCs w:val="20"/>
        </w:rPr>
      </w:pPr>
      <w:r w:rsidRPr="00990D7A">
        <w:rPr>
          <w:rFonts w:ascii="Century Gothic" w:hAnsi="Century Gothic"/>
          <w:sz w:val="20"/>
          <w:szCs w:val="20"/>
        </w:rPr>
        <w:t>If you have any further questions about the BRCGS Self-Assessment Tool or the BRCGS</w:t>
      </w:r>
      <w:r>
        <w:rPr>
          <w:rFonts w:ascii="Century Gothic" w:hAnsi="Century Gothic"/>
          <w:sz w:val="20"/>
          <w:szCs w:val="20"/>
        </w:rPr>
        <w:t xml:space="preserve"> Global</w:t>
      </w:r>
      <w:r w:rsidRPr="00990D7A">
        <w:rPr>
          <w:rFonts w:ascii="Century Gothic" w:hAnsi="Century Gothic"/>
          <w:sz w:val="20"/>
          <w:szCs w:val="20"/>
        </w:rPr>
        <w:t xml:space="preserve"> Standard </w:t>
      </w:r>
      <w:r w:rsidR="00AD6C64">
        <w:rPr>
          <w:rFonts w:ascii="Century Gothic" w:hAnsi="Century Gothic"/>
          <w:sz w:val="20"/>
          <w:szCs w:val="20"/>
        </w:rPr>
        <w:t>START!</w:t>
      </w:r>
      <w:r w:rsidRPr="00990D7A">
        <w:rPr>
          <w:rFonts w:ascii="Century Gothic" w:hAnsi="Century Gothic"/>
          <w:sz w:val="20"/>
          <w:szCs w:val="20"/>
        </w:rPr>
        <w:t xml:space="preserve"> Issue </w:t>
      </w:r>
      <w:r w:rsidR="00AD6C64">
        <w:rPr>
          <w:rFonts w:ascii="Century Gothic" w:hAnsi="Century Gothic"/>
          <w:sz w:val="20"/>
          <w:szCs w:val="20"/>
        </w:rPr>
        <w:t>2</w:t>
      </w:r>
      <w:r>
        <w:rPr>
          <w:rFonts w:ascii="Century Gothic" w:hAnsi="Century Gothic"/>
          <w:sz w:val="20"/>
          <w:szCs w:val="20"/>
        </w:rPr>
        <w:t>,</w:t>
      </w:r>
      <w:r w:rsidRPr="00990D7A">
        <w:rPr>
          <w:rFonts w:ascii="Century Gothic" w:hAnsi="Century Gothic"/>
          <w:sz w:val="20"/>
          <w:szCs w:val="20"/>
        </w:rPr>
        <w:t xml:space="preserve"> please do not hesitate to contact the BRCGS team</w:t>
      </w:r>
      <w:r>
        <w:rPr>
          <w:rFonts w:ascii="Century Gothic" w:hAnsi="Century Gothic"/>
          <w:sz w:val="20"/>
          <w:szCs w:val="20"/>
        </w:rPr>
        <w:t>.</w:t>
      </w:r>
    </w:p>
    <w:p w14:paraId="5F9DE1E2" w14:textId="20CD2B8A" w:rsidR="0028651D" w:rsidRPr="00312810" w:rsidRDefault="0028651D" w:rsidP="0028651D">
      <w:pPr>
        <w:rPr>
          <w:rFonts w:ascii="Century Gothic" w:hAnsi="Century Gothic"/>
          <w:sz w:val="20"/>
          <w:szCs w:val="20"/>
          <w:lang w:val="fr-FR"/>
        </w:rPr>
      </w:pPr>
      <w:r w:rsidRPr="00312810">
        <w:rPr>
          <w:rFonts w:ascii="Century Gothic" w:hAnsi="Century Gothic"/>
          <w:sz w:val="20"/>
          <w:szCs w:val="20"/>
          <w:lang w:val="fr-FR"/>
        </w:rPr>
        <w:t xml:space="preserve">Email – </w:t>
      </w:r>
      <w:hyperlink r:id="rId9" w:history="1">
        <w:r w:rsidR="00BB6B42" w:rsidRPr="00E0140E">
          <w:rPr>
            <w:rStyle w:val="Hyperlink"/>
            <w:rFonts w:ascii="Century Gothic" w:hAnsi="Century Gothic"/>
            <w:sz w:val="20"/>
            <w:szCs w:val="20"/>
            <w:lang w:val="fr-FR"/>
          </w:rPr>
          <w:t>brcgs.enquiries@lgcgroup.com</w:t>
        </w:r>
      </w:hyperlink>
      <w:r w:rsidR="00BB6B42">
        <w:rPr>
          <w:rFonts w:ascii="Century Gothic" w:hAnsi="Century Gothic"/>
          <w:sz w:val="20"/>
          <w:szCs w:val="20"/>
          <w:lang w:val="fr-FR"/>
        </w:rPr>
        <w:t xml:space="preserve"> </w:t>
      </w:r>
      <w:r w:rsidR="00BB6B42" w:rsidRPr="00312810">
        <w:rPr>
          <w:rFonts w:ascii="Century Gothic" w:hAnsi="Century Gothic"/>
          <w:sz w:val="20"/>
          <w:szCs w:val="20"/>
          <w:lang w:val="fr-FR"/>
        </w:rPr>
        <w:t xml:space="preserve"> </w:t>
      </w:r>
    </w:p>
    <w:p w14:paraId="5647617A" w14:textId="77777777" w:rsidR="00607CF2" w:rsidRPr="00312810" w:rsidRDefault="00607CF2" w:rsidP="009337CC">
      <w:pPr>
        <w:rPr>
          <w:rFonts w:ascii="Century Gothic" w:hAnsi="Century Gothic" w:cstheme="minorHAnsi"/>
          <w:sz w:val="20"/>
          <w:szCs w:val="20"/>
          <w:lang w:val="fr-FR"/>
        </w:rPr>
      </w:pPr>
    </w:p>
    <w:p w14:paraId="69469FFC" w14:textId="62A7B13D" w:rsidR="009337CC" w:rsidRPr="00312810" w:rsidRDefault="009337CC" w:rsidP="009337CC">
      <w:pPr>
        <w:rPr>
          <w:rFonts w:ascii="Century Gothic" w:hAnsi="Century Gothic" w:cstheme="minorHAnsi"/>
          <w:sz w:val="20"/>
          <w:szCs w:val="20"/>
          <w:lang w:val="fr-FR"/>
        </w:rPr>
      </w:pPr>
      <w:r w:rsidRPr="00312810">
        <w:rPr>
          <w:rFonts w:ascii="Century Gothic" w:hAnsi="Century Gothic" w:cstheme="minorHAnsi"/>
          <w:sz w:val="20"/>
          <w:szCs w:val="20"/>
          <w:lang w:val="fr-FR"/>
        </w:rPr>
        <w:t>Change log</w:t>
      </w:r>
      <w:r w:rsidR="00440211" w:rsidRPr="00312810">
        <w:rPr>
          <w:rFonts w:ascii="Century Gothic" w:hAnsi="Century Gothic" w:cstheme="minorHAnsi"/>
          <w:sz w:val="20"/>
          <w:szCs w:val="20"/>
          <w:lang w:val="fr-FR"/>
        </w:rPr>
        <w:t>:</w:t>
      </w:r>
      <w:r w:rsidRPr="00312810">
        <w:rPr>
          <w:rFonts w:ascii="Century Gothic" w:hAnsi="Century Gothic" w:cstheme="minorHAnsi"/>
          <w:sz w:val="20"/>
          <w:szCs w:val="20"/>
          <w:lang w:val="fr-FR"/>
        </w:rPr>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1388"/>
        <w:gridCol w:w="6259"/>
      </w:tblGrid>
      <w:tr w:rsidR="00622DD5" w:rsidRPr="000F3A98" w14:paraId="651FA307" w14:textId="77777777" w:rsidTr="00340758">
        <w:tc>
          <w:tcPr>
            <w:tcW w:w="1413" w:type="dxa"/>
          </w:tcPr>
          <w:p w14:paraId="5574712B" w14:textId="4103F1D4" w:rsidR="009337CC" w:rsidRPr="000F3A98" w:rsidRDefault="00FD4436" w:rsidP="00987CC6">
            <w:pPr>
              <w:spacing w:before="120" w:after="120"/>
              <w:jc w:val="center"/>
              <w:rPr>
                <w:rFonts w:ascii="Century Gothic" w:hAnsi="Century Gothic" w:cstheme="minorHAnsi"/>
                <w:sz w:val="20"/>
                <w:szCs w:val="20"/>
              </w:rPr>
            </w:pPr>
            <w:r w:rsidRPr="000F3A98">
              <w:rPr>
                <w:rFonts w:ascii="Century Gothic" w:hAnsi="Century Gothic" w:cstheme="minorHAnsi"/>
                <w:sz w:val="20"/>
                <w:szCs w:val="20"/>
              </w:rPr>
              <w:t>Version</w:t>
            </w:r>
            <w:r w:rsidR="009337CC" w:rsidRPr="000F3A98">
              <w:rPr>
                <w:rFonts w:ascii="Century Gothic" w:hAnsi="Century Gothic" w:cstheme="minorHAnsi"/>
                <w:sz w:val="20"/>
                <w:szCs w:val="20"/>
              </w:rPr>
              <w:t xml:space="preserve"> </w:t>
            </w:r>
            <w:r w:rsidR="00340758">
              <w:rPr>
                <w:rFonts w:ascii="Century Gothic" w:hAnsi="Century Gothic" w:cstheme="minorHAnsi"/>
                <w:sz w:val="20"/>
                <w:szCs w:val="20"/>
              </w:rPr>
              <w:t>no.</w:t>
            </w:r>
          </w:p>
        </w:tc>
        <w:tc>
          <w:tcPr>
            <w:tcW w:w="1388" w:type="dxa"/>
          </w:tcPr>
          <w:p w14:paraId="6F266AAA" w14:textId="3CBF2B6B" w:rsidR="009337CC" w:rsidRPr="000F3A98" w:rsidRDefault="009337CC" w:rsidP="00987CC6">
            <w:pPr>
              <w:spacing w:before="120" w:after="120"/>
              <w:jc w:val="center"/>
              <w:rPr>
                <w:rFonts w:ascii="Century Gothic" w:hAnsi="Century Gothic" w:cstheme="minorHAnsi"/>
                <w:sz w:val="20"/>
                <w:szCs w:val="20"/>
              </w:rPr>
            </w:pPr>
            <w:r w:rsidRPr="000F3A98">
              <w:rPr>
                <w:rFonts w:ascii="Century Gothic" w:hAnsi="Century Gothic" w:cstheme="minorHAnsi"/>
                <w:sz w:val="20"/>
                <w:szCs w:val="20"/>
              </w:rPr>
              <w:t>Date</w:t>
            </w:r>
          </w:p>
        </w:tc>
        <w:tc>
          <w:tcPr>
            <w:tcW w:w="6259" w:type="dxa"/>
          </w:tcPr>
          <w:p w14:paraId="2FD6F91D" w14:textId="4F61191F" w:rsidR="009337CC" w:rsidRPr="000F3A98" w:rsidRDefault="009337CC" w:rsidP="00987CC6">
            <w:pPr>
              <w:spacing w:before="120" w:after="120"/>
              <w:jc w:val="center"/>
              <w:rPr>
                <w:rFonts w:ascii="Century Gothic" w:hAnsi="Century Gothic" w:cstheme="minorHAnsi"/>
                <w:sz w:val="20"/>
                <w:szCs w:val="20"/>
              </w:rPr>
            </w:pPr>
            <w:r w:rsidRPr="000F3A98">
              <w:rPr>
                <w:rFonts w:ascii="Century Gothic" w:hAnsi="Century Gothic" w:cstheme="minorHAnsi"/>
                <w:sz w:val="20"/>
                <w:szCs w:val="20"/>
              </w:rPr>
              <w:t>Description</w:t>
            </w:r>
          </w:p>
        </w:tc>
      </w:tr>
      <w:tr w:rsidR="00622DD5" w:rsidRPr="000F3A98" w14:paraId="0712C8AD" w14:textId="77777777" w:rsidTr="00340758">
        <w:tc>
          <w:tcPr>
            <w:tcW w:w="1413" w:type="dxa"/>
          </w:tcPr>
          <w:p w14:paraId="09BE270D" w14:textId="5306F7CB" w:rsidR="009337CC" w:rsidRPr="000F3A98" w:rsidRDefault="00CC4B81" w:rsidP="00987CC6">
            <w:pPr>
              <w:spacing w:before="120" w:after="120"/>
              <w:jc w:val="center"/>
              <w:rPr>
                <w:rFonts w:ascii="Century Gothic" w:hAnsi="Century Gothic" w:cstheme="minorHAnsi"/>
                <w:sz w:val="20"/>
                <w:szCs w:val="20"/>
              </w:rPr>
            </w:pPr>
            <w:r>
              <w:rPr>
                <w:rFonts w:ascii="Century Gothic" w:hAnsi="Century Gothic" w:cstheme="minorHAnsi"/>
                <w:sz w:val="20"/>
                <w:szCs w:val="20"/>
              </w:rPr>
              <w:t>1</w:t>
            </w:r>
          </w:p>
        </w:tc>
        <w:tc>
          <w:tcPr>
            <w:tcW w:w="1388" w:type="dxa"/>
          </w:tcPr>
          <w:p w14:paraId="5EECD997" w14:textId="3D5CBC4D" w:rsidR="009337CC" w:rsidRPr="000F3A98" w:rsidRDefault="00953DE2" w:rsidP="00987CC6">
            <w:pPr>
              <w:spacing w:before="120" w:after="120"/>
              <w:jc w:val="center"/>
              <w:rPr>
                <w:rFonts w:ascii="Century Gothic" w:hAnsi="Century Gothic" w:cstheme="minorHAnsi"/>
                <w:sz w:val="20"/>
                <w:szCs w:val="20"/>
              </w:rPr>
            </w:pPr>
            <w:r>
              <w:rPr>
                <w:rFonts w:ascii="Century Gothic" w:hAnsi="Century Gothic" w:cstheme="minorHAnsi"/>
                <w:sz w:val="20"/>
                <w:szCs w:val="20"/>
              </w:rPr>
              <w:t>1</w:t>
            </w:r>
            <w:r w:rsidR="00827940">
              <w:rPr>
                <w:rFonts w:ascii="Century Gothic" w:hAnsi="Century Gothic" w:cstheme="minorHAnsi"/>
                <w:sz w:val="20"/>
                <w:szCs w:val="20"/>
              </w:rPr>
              <w:t>7</w:t>
            </w:r>
            <w:r w:rsidR="00CC4B81">
              <w:rPr>
                <w:rFonts w:ascii="Century Gothic" w:hAnsi="Century Gothic" w:cstheme="minorHAnsi"/>
                <w:sz w:val="20"/>
                <w:szCs w:val="20"/>
              </w:rPr>
              <w:t>/0</w:t>
            </w:r>
            <w:r w:rsidR="001A2862">
              <w:rPr>
                <w:rFonts w:ascii="Century Gothic" w:hAnsi="Century Gothic" w:cstheme="minorHAnsi"/>
                <w:sz w:val="20"/>
                <w:szCs w:val="20"/>
              </w:rPr>
              <w:t>3</w:t>
            </w:r>
            <w:r w:rsidR="00CC4B81">
              <w:rPr>
                <w:rFonts w:ascii="Century Gothic" w:hAnsi="Century Gothic" w:cstheme="minorHAnsi"/>
                <w:sz w:val="20"/>
                <w:szCs w:val="20"/>
              </w:rPr>
              <w:t>/202</w:t>
            </w:r>
            <w:r w:rsidR="001A2862">
              <w:rPr>
                <w:rFonts w:ascii="Century Gothic" w:hAnsi="Century Gothic" w:cstheme="minorHAnsi"/>
                <w:sz w:val="20"/>
                <w:szCs w:val="20"/>
              </w:rPr>
              <w:t>3</w:t>
            </w:r>
          </w:p>
        </w:tc>
        <w:tc>
          <w:tcPr>
            <w:tcW w:w="6259" w:type="dxa"/>
          </w:tcPr>
          <w:p w14:paraId="3F6454B7" w14:textId="191396BE" w:rsidR="009337CC" w:rsidRPr="000F3A98" w:rsidRDefault="00CC4B81" w:rsidP="003C6C93">
            <w:pPr>
              <w:spacing w:before="120" w:after="120"/>
              <w:rPr>
                <w:rFonts w:ascii="Century Gothic" w:hAnsi="Century Gothic" w:cstheme="minorHAnsi"/>
                <w:sz w:val="20"/>
                <w:szCs w:val="20"/>
              </w:rPr>
            </w:pPr>
            <w:r>
              <w:rPr>
                <w:rFonts w:ascii="Century Gothic" w:hAnsi="Century Gothic" w:cstheme="minorHAnsi"/>
                <w:sz w:val="20"/>
                <w:szCs w:val="20"/>
              </w:rPr>
              <w:t xml:space="preserve">New for Issue </w:t>
            </w:r>
            <w:r w:rsidR="001A2862">
              <w:rPr>
                <w:rFonts w:ascii="Century Gothic" w:hAnsi="Century Gothic" w:cstheme="minorHAnsi"/>
                <w:sz w:val="20"/>
                <w:szCs w:val="20"/>
              </w:rPr>
              <w:t>2</w:t>
            </w:r>
          </w:p>
        </w:tc>
      </w:tr>
      <w:tr w:rsidR="00622DD5" w:rsidRPr="000F3A98" w14:paraId="0782D766" w14:textId="77777777" w:rsidTr="00340758">
        <w:tc>
          <w:tcPr>
            <w:tcW w:w="1413" w:type="dxa"/>
          </w:tcPr>
          <w:p w14:paraId="76A9404E" w14:textId="32C2F0A1" w:rsidR="009337CC" w:rsidRPr="000F3A98" w:rsidRDefault="00681EA0" w:rsidP="00681EA0">
            <w:pPr>
              <w:spacing w:before="120" w:after="120"/>
              <w:jc w:val="center"/>
              <w:rPr>
                <w:rFonts w:ascii="Century Gothic" w:hAnsi="Century Gothic" w:cstheme="minorHAnsi"/>
                <w:sz w:val="20"/>
                <w:szCs w:val="20"/>
              </w:rPr>
            </w:pPr>
            <w:r>
              <w:rPr>
                <w:rFonts w:ascii="Century Gothic" w:hAnsi="Century Gothic" w:cstheme="minorHAnsi"/>
                <w:sz w:val="20"/>
                <w:szCs w:val="20"/>
              </w:rPr>
              <w:t>1.1</w:t>
            </w:r>
          </w:p>
        </w:tc>
        <w:tc>
          <w:tcPr>
            <w:tcW w:w="1388" w:type="dxa"/>
          </w:tcPr>
          <w:p w14:paraId="5614D7A9" w14:textId="3DF0F1BC" w:rsidR="009337CC" w:rsidRPr="000F3A98" w:rsidRDefault="00681EA0" w:rsidP="00681EA0">
            <w:pPr>
              <w:spacing w:before="120" w:after="120"/>
              <w:jc w:val="center"/>
              <w:rPr>
                <w:rFonts w:ascii="Century Gothic" w:hAnsi="Century Gothic" w:cstheme="minorHAnsi"/>
                <w:sz w:val="20"/>
                <w:szCs w:val="20"/>
              </w:rPr>
            </w:pPr>
            <w:r>
              <w:rPr>
                <w:rFonts w:ascii="Century Gothic" w:hAnsi="Century Gothic" w:cstheme="minorHAnsi"/>
                <w:sz w:val="20"/>
                <w:szCs w:val="20"/>
              </w:rPr>
              <w:t>24/03/2023</w:t>
            </w:r>
          </w:p>
        </w:tc>
        <w:tc>
          <w:tcPr>
            <w:tcW w:w="6259" w:type="dxa"/>
          </w:tcPr>
          <w:p w14:paraId="78A25AD0" w14:textId="27448A2B" w:rsidR="009337CC" w:rsidRPr="000F3A98" w:rsidRDefault="00681EA0" w:rsidP="003C6C93">
            <w:pPr>
              <w:spacing w:before="120" w:after="120"/>
              <w:rPr>
                <w:rFonts w:ascii="Century Gothic" w:hAnsi="Century Gothic" w:cstheme="minorHAnsi"/>
                <w:sz w:val="20"/>
                <w:szCs w:val="20"/>
              </w:rPr>
            </w:pPr>
            <w:r>
              <w:rPr>
                <w:rFonts w:ascii="Century Gothic" w:hAnsi="Century Gothic" w:cstheme="minorHAnsi"/>
                <w:sz w:val="20"/>
                <w:szCs w:val="20"/>
              </w:rPr>
              <w:t>Small formatting changes made to the document.</w:t>
            </w:r>
          </w:p>
        </w:tc>
      </w:tr>
      <w:tr w:rsidR="00C0335B" w:rsidRPr="00622DD5" w14:paraId="371655C1" w14:textId="77777777" w:rsidTr="00340758">
        <w:tc>
          <w:tcPr>
            <w:tcW w:w="1413" w:type="dxa"/>
          </w:tcPr>
          <w:p w14:paraId="418E2505" w14:textId="43C5F3C9" w:rsidR="00C0335B" w:rsidRPr="00C0335B" w:rsidRDefault="00C0335B" w:rsidP="00C0335B">
            <w:pPr>
              <w:spacing w:before="120" w:after="120"/>
              <w:jc w:val="center"/>
              <w:rPr>
                <w:rFonts w:ascii="Century Gothic" w:hAnsi="Century Gothic" w:cstheme="minorHAnsi"/>
                <w:sz w:val="20"/>
                <w:szCs w:val="20"/>
              </w:rPr>
            </w:pPr>
          </w:p>
        </w:tc>
        <w:tc>
          <w:tcPr>
            <w:tcW w:w="1388" w:type="dxa"/>
          </w:tcPr>
          <w:p w14:paraId="052EF6CE" w14:textId="018C76AF" w:rsidR="00C0335B" w:rsidRPr="00C0335B" w:rsidRDefault="00C0335B" w:rsidP="00C0335B">
            <w:pPr>
              <w:spacing w:before="120" w:after="120"/>
              <w:jc w:val="center"/>
              <w:rPr>
                <w:rFonts w:ascii="Century Gothic" w:hAnsi="Century Gothic" w:cstheme="minorHAnsi"/>
                <w:sz w:val="20"/>
                <w:szCs w:val="20"/>
              </w:rPr>
            </w:pPr>
          </w:p>
        </w:tc>
        <w:tc>
          <w:tcPr>
            <w:tcW w:w="6259" w:type="dxa"/>
          </w:tcPr>
          <w:p w14:paraId="75BEE2F9" w14:textId="1C263A04" w:rsidR="00C0335B" w:rsidRPr="00C0335B" w:rsidRDefault="00C0335B" w:rsidP="00C0335B">
            <w:pPr>
              <w:spacing w:before="120" w:after="120"/>
              <w:rPr>
                <w:rFonts w:ascii="Century Gothic" w:hAnsi="Century Gothic" w:cstheme="minorHAnsi"/>
                <w:sz w:val="20"/>
                <w:szCs w:val="20"/>
              </w:rPr>
            </w:pPr>
          </w:p>
        </w:tc>
      </w:tr>
    </w:tbl>
    <w:p w14:paraId="1CB268B6" w14:textId="77777777" w:rsidR="008F6F42" w:rsidRDefault="008F6F42" w:rsidP="00DF4FB3">
      <w:pPr>
        <w:spacing w:after="0" w:line="240" w:lineRule="auto"/>
        <w:rPr>
          <w:rFonts w:ascii="Century Gothic" w:hAnsi="Century Gothic" w:cstheme="minorHAnsi"/>
          <w:sz w:val="20"/>
          <w:szCs w:val="20"/>
        </w:rPr>
      </w:pPr>
    </w:p>
    <w:p w14:paraId="35E3EB15" w14:textId="77777777" w:rsidR="00B94244" w:rsidRDefault="00B94244" w:rsidP="00DF4FB3">
      <w:pPr>
        <w:spacing w:after="0" w:line="240" w:lineRule="auto"/>
        <w:rPr>
          <w:rFonts w:ascii="Century Gothic" w:hAnsi="Century Gothic" w:cstheme="minorHAnsi"/>
          <w:sz w:val="20"/>
          <w:szCs w:val="20"/>
        </w:rPr>
      </w:pPr>
    </w:p>
    <w:p w14:paraId="39C34F28" w14:textId="77777777" w:rsidR="00B94244" w:rsidRDefault="00B94244" w:rsidP="00DF4FB3">
      <w:pPr>
        <w:spacing w:after="0" w:line="240" w:lineRule="auto"/>
        <w:rPr>
          <w:rFonts w:ascii="Century Gothic" w:hAnsi="Century Gothic" w:cstheme="minorHAnsi"/>
          <w:sz w:val="20"/>
          <w:szCs w:val="20"/>
        </w:rPr>
      </w:pPr>
    </w:p>
    <w:p w14:paraId="3684F1A8" w14:textId="77777777" w:rsidR="00B94244" w:rsidRDefault="00B94244" w:rsidP="00DF4FB3">
      <w:pPr>
        <w:spacing w:after="0" w:line="240" w:lineRule="auto"/>
        <w:rPr>
          <w:rFonts w:ascii="Century Gothic" w:hAnsi="Century Gothic" w:cstheme="minorHAnsi"/>
          <w:sz w:val="20"/>
          <w:szCs w:val="20"/>
        </w:rPr>
      </w:pPr>
    </w:p>
    <w:p w14:paraId="5C0ED346" w14:textId="77777777" w:rsidR="00B94244" w:rsidRDefault="00B94244" w:rsidP="00DF4FB3">
      <w:pPr>
        <w:spacing w:after="0" w:line="240" w:lineRule="auto"/>
        <w:rPr>
          <w:rFonts w:ascii="Century Gothic" w:hAnsi="Century Gothic" w:cstheme="minorHAnsi"/>
          <w:sz w:val="20"/>
          <w:szCs w:val="20"/>
        </w:rPr>
      </w:pP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6"/>
        <w:gridCol w:w="709"/>
        <w:gridCol w:w="3686"/>
        <w:gridCol w:w="1275"/>
        <w:gridCol w:w="3374"/>
      </w:tblGrid>
      <w:tr w:rsidR="000854B4" w:rsidRPr="00C074F8" w14:paraId="1463B4C7" w14:textId="77777777" w:rsidTr="00C72EAE">
        <w:trPr>
          <w:trHeight w:val="397"/>
        </w:trPr>
        <w:tc>
          <w:tcPr>
            <w:tcW w:w="1555" w:type="dxa"/>
            <w:gridSpan w:val="2"/>
            <w:shd w:val="clear" w:color="auto" w:fill="92D050"/>
            <w:tcMar>
              <w:top w:w="108" w:type="dxa"/>
              <w:bottom w:w="108" w:type="dxa"/>
            </w:tcMar>
          </w:tcPr>
          <w:p w14:paraId="69065B4B" w14:textId="0FDA5F2D" w:rsidR="000854B4" w:rsidRPr="00D36D69" w:rsidRDefault="009337CC" w:rsidP="00C72EAE">
            <w:pPr>
              <w:spacing w:before="120" w:after="120" w:line="240" w:lineRule="auto"/>
              <w:rPr>
                <w:rFonts w:ascii="Century Gothic" w:hAnsi="Century Gothic" w:cs="Calibri"/>
                <w:b/>
                <w:bCs/>
                <w:color w:val="FFFFFF"/>
                <w:sz w:val="20"/>
                <w:szCs w:val="20"/>
                <w:lang w:val="en-US"/>
              </w:rPr>
            </w:pPr>
            <w:r w:rsidRPr="00681EA0">
              <w:rPr>
                <w:rFonts w:ascii="Century Gothic" w:hAnsi="Century Gothic" w:cstheme="minorHAnsi"/>
                <w:sz w:val="20"/>
                <w:szCs w:val="20"/>
              </w:rPr>
              <w:lastRenderedPageBreak/>
              <w:t xml:space="preserve"> </w:t>
            </w:r>
            <w:r w:rsidR="000854B4" w:rsidRPr="00D36D69">
              <w:rPr>
                <w:rFonts w:ascii="Century Gothic" w:hAnsi="Century Gothic" w:cs="Calibri"/>
                <w:b/>
                <w:bCs/>
                <w:color w:val="FFFFFF"/>
                <w:sz w:val="20"/>
                <w:szCs w:val="20"/>
                <w:lang w:val="en-US"/>
              </w:rPr>
              <w:t>1</w:t>
            </w:r>
          </w:p>
        </w:tc>
        <w:tc>
          <w:tcPr>
            <w:tcW w:w="8335" w:type="dxa"/>
            <w:gridSpan w:val="3"/>
            <w:shd w:val="clear" w:color="auto" w:fill="92D050"/>
          </w:tcPr>
          <w:p w14:paraId="33E93359" w14:textId="7FBE61DD" w:rsidR="000854B4" w:rsidRPr="00C074F8" w:rsidRDefault="00C074F8" w:rsidP="00C074F8">
            <w:pPr>
              <w:pStyle w:val="Heading2"/>
              <w:rPr>
                <w:rFonts w:ascii="Century Gothic" w:hAnsi="Century Gothic" w:cs="Calibri"/>
                <w:b w:val="0"/>
                <w:bCs w:val="0"/>
                <w:color w:val="FFFFFF"/>
                <w:sz w:val="20"/>
                <w:szCs w:val="20"/>
                <w:lang w:val="fr-FR"/>
              </w:rPr>
            </w:pPr>
            <w:r w:rsidRPr="00C074F8">
              <w:rPr>
                <w:rFonts w:ascii="Century Gothic" w:hAnsi="Century Gothic" w:cs="Calibri"/>
                <w:color w:val="FFFFFF"/>
                <w:sz w:val="20"/>
                <w:szCs w:val="20"/>
                <w:lang w:val="fr-FR"/>
              </w:rPr>
              <w:t>L'engagement de la direction</w:t>
            </w:r>
          </w:p>
        </w:tc>
      </w:tr>
      <w:tr w:rsidR="000854B4" w:rsidRPr="00B94244" w14:paraId="42F428F9" w14:textId="77777777" w:rsidTr="00C72EAE">
        <w:trPr>
          <w:trHeight w:val="397"/>
        </w:trPr>
        <w:tc>
          <w:tcPr>
            <w:tcW w:w="1555" w:type="dxa"/>
            <w:gridSpan w:val="2"/>
            <w:shd w:val="clear" w:color="auto" w:fill="92D050"/>
            <w:tcMar>
              <w:top w:w="0" w:type="dxa"/>
              <w:bottom w:w="0" w:type="dxa"/>
            </w:tcMar>
          </w:tcPr>
          <w:p w14:paraId="501AE8CB" w14:textId="77777777" w:rsidR="000854B4" w:rsidRPr="00D36D69" w:rsidRDefault="000854B4" w:rsidP="00C72EAE">
            <w:pPr>
              <w:spacing w:before="120" w:after="120" w:line="240" w:lineRule="auto"/>
              <w:rPr>
                <w:rFonts w:ascii="Century Gothic" w:hAnsi="Century Gothic" w:cs="Calibri"/>
                <w:color w:val="FFFFFF"/>
                <w:sz w:val="20"/>
                <w:szCs w:val="20"/>
              </w:rPr>
            </w:pPr>
            <w:r w:rsidRPr="00D36D69">
              <w:rPr>
                <w:rFonts w:ascii="Century Gothic" w:hAnsi="Century Gothic" w:cs="Calibri"/>
                <w:color w:val="FFFFFF"/>
                <w:sz w:val="20"/>
                <w:szCs w:val="20"/>
              </w:rPr>
              <w:t>1.1</w:t>
            </w:r>
          </w:p>
        </w:tc>
        <w:tc>
          <w:tcPr>
            <w:tcW w:w="8335" w:type="dxa"/>
            <w:gridSpan w:val="3"/>
            <w:shd w:val="clear" w:color="auto" w:fill="92D050"/>
          </w:tcPr>
          <w:p w14:paraId="33619DEC" w14:textId="62010F8C" w:rsidR="000854B4" w:rsidRPr="00C074F8" w:rsidRDefault="00C074F8" w:rsidP="00C72EAE">
            <w:pPr>
              <w:spacing w:before="120" w:after="120" w:line="240" w:lineRule="auto"/>
              <w:rPr>
                <w:rFonts w:ascii="Century Gothic" w:hAnsi="Century Gothic" w:cs="Calibri"/>
                <w:color w:val="FFFFFF"/>
                <w:sz w:val="20"/>
                <w:szCs w:val="20"/>
                <w:lang w:val="fr-FR"/>
              </w:rPr>
            </w:pPr>
            <w:r w:rsidRPr="00C074F8">
              <w:rPr>
                <w:rFonts w:ascii="Century Gothic" w:hAnsi="Century Gothic" w:cs="Calibri"/>
                <w:color w:val="FFFFFF"/>
                <w:sz w:val="20"/>
                <w:szCs w:val="20"/>
                <w:lang w:val="fr-FR"/>
              </w:rPr>
              <w:t>Engagement de la direction et amélioration continue</w:t>
            </w:r>
          </w:p>
        </w:tc>
      </w:tr>
      <w:tr w:rsidR="00C074F8" w:rsidRPr="00D36D69" w14:paraId="35D58AB3" w14:textId="77777777" w:rsidTr="00EC7674">
        <w:trPr>
          <w:trHeight w:val="397"/>
        </w:trPr>
        <w:tc>
          <w:tcPr>
            <w:tcW w:w="1555" w:type="dxa"/>
            <w:gridSpan w:val="2"/>
            <w:shd w:val="clear" w:color="auto" w:fill="D9D9D9" w:themeFill="background1" w:themeFillShade="D9"/>
            <w:tcMar>
              <w:top w:w="108" w:type="dxa"/>
              <w:bottom w:w="108" w:type="dxa"/>
            </w:tcMar>
          </w:tcPr>
          <w:p w14:paraId="59FD5D90" w14:textId="537B54F7" w:rsidR="00C074F8" w:rsidRPr="006A3C1F" w:rsidRDefault="00C074F8" w:rsidP="00C074F8">
            <w:pPr>
              <w:spacing w:before="120" w:after="120" w:line="240" w:lineRule="auto"/>
              <w:rPr>
                <w:rFonts w:ascii="Century Gothic" w:hAnsi="Century Gothic" w:cs="Calibri"/>
                <w:b/>
                <w:sz w:val="20"/>
                <w:szCs w:val="20"/>
                <w:lang w:eastAsia="en-GB"/>
              </w:rPr>
            </w:pPr>
            <w:r w:rsidRPr="00136B7F">
              <w:rPr>
                <w:rFonts w:ascii="Century Gothic" w:hAnsi="Century Gothic" w:cs="Calibri"/>
                <w:b/>
                <w:sz w:val="20"/>
                <w:szCs w:val="20"/>
                <w:lang w:eastAsia="en-GB"/>
              </w:rPr>
              <w:t>Clause</w:t>
            </w:r>
          </w:p>
        </w:tc>
        <w:tc>
          <w:tcPr>
            <w:tcW w:w="3686" w:type="dxa"/>
            <w:tcMar>
              <w:top w:w="108" w:type="dxa"/>
              <w:bottom w:w="108" w:type="dxa"/>
            </w:tcMar>
          </w:tcPr>
          <w:p w14:paraId="67FB55F2" w14:textId="28F5238E" w:rsidR="00C074F8" w:rsidRPr="00D36D69" w:rsidRDefault="00C074F8" w:rsidP="00C074F8">
            <w:pPr>
              <w:spacing w:before="120" w:after="120" w:line="240" w:lineRule="auto"/>
              <w:rPr>
                <w:rFonts w:ascii="Century Gothic" w:eastAsia="Frutiger-Light" w:hAnsi="Century Gothic" w:cs="Calibri"/>
                <w:b/>
                <w:sz w:val="20"/>
                <w:szCs w:val="20"/>
                <w:lang w:eastAsia="en-GB"/>
              </w:rPr>
            </w:pPr>
            <w:r w:rsidRPr="00915EB1">
              <w:rPr>
                <w:rFonts w:ascii="Century Gothic" w:eastAsia="Frutiger-Light" w:hAnsi="Century Gothic" w:cs="Calibri"/>
                <w:b/>
                <w:sz w:val="20"/>
                <w:szCs w:val="20"/>
                <w:lang w:eastAsia="en-GB"/>
              </w:rPr>
              <w:t>Exigences</w:t>
            </w:r>
          </w:p>
        </w:tc>
        <w:tc>
          <w:tcPr>
            <w:tcW w:w="1275" w:type="dxa"/>
            <w:tcBorders>
              <w:right w:val="single" w:sz="4" w:space="0" w:color="auto"/>
            </w:tcBorders>
          </w:tcPr>
          <w:p w14:paraId="301D0FB0" w14:textId="4717A683" w:rsidR="00C074F8" w:rsidRPr="00D36D69" w:rsidRDefault="00C074F8" w:rsidP="00C074F8">
            <w:pPr>
              <w:spacing w:before="120" w:after="120" w:line="240" w:lineRule="auto"/>
              <w:rPr>
                <w:rFonts w:ascii="Century Gothic" w:hAnsi="Century Gothic" w:cs="Calibri"/>
                <w:b/>
                <w:color w:val="404040"/>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74" w:type="dxa"/>
            <w:tcBorders>
              <w:left w:val="single" w:sz="4" w:space="0" w:color="auto"/>
            </w:tcBorders>
          </w:tcPr>
          <w:p w14:paraId="65EFA68E" w14:textId="6951125F" w:rsidR="00C074F8" w:rsidRPr="00D36D69" w:rsidRDefault="00C074F8" w:rsidP="00C074F8">
            <w:pPr>
              <w:spacing w:before="120" w:after="120" w:line="240" w:lineRule="auto"/>
              <w:rPr>
                <w:rFonts w:ascii="Century Gothic" w:hAnsi="Century Gothic" w:cs="Calibri"/>
                <w:b/>
                <w:color w:val="404040"/>
                <w:sz w:val="20"/>
                <w:szCs w:val="20"/>
              </w:rPr>
            </w:pPr>
            <w:proofErr w:type="spellStart"/>
            <w:r w:rsidRPr="002B6B77">
              <w:rPr>
                <w:rFonts w:ascii="Century Gothic" w:hAnsi="Century Gothic" w:cs="Calibri"/>
                <w:b/>
                <w:color w:val="404040"/>
                <w:sz w:val="20"/>
                <w:szCs w:val="20"/>
              </w:rPr>
              <w:t>Commentaires</w:t>
            </w:r>
            <w:proofErr w:type="spellEnd"/>
          </w:p>
        </w:tc>
      </w:tr>
      <w:tr w:rsidR="00EC7674" w:rsidRPr="00B94244" w14:paraId="0FFD4695" w14:textId="77777777" w:rsidTr="00EC7674">
        <w:trPr>
          <w:trHeight w:val="397"/>
        </w:trPr>
        <w:tc>
          <w:tcPr>
            <w:tcW w:w="1555" w:type="dxa"/>
            <w:gridSpan w:val="2"/>
            <w:shd w:val="clear" w:color="auto" w:fill="D9D9D9" w:themeFill="background1" w:themeFillShade="D9"/>
            <w:tcMar>
              <w:top w:w="108" w:type="dxa"/>
              <w:bottom w:w="108" w:type="dxa"/>
            </w:tcMar>
          </w:tcPr>
          <w:p w14:paraId="55F97D6B" w14:textId="636C88D8" w:rsidR="00EC7674" w:rsidRPr="006A3C1F" w:rsidRDefault="00EC7674" w:rsidP="00EC7674">
            <w:pPr>
              <w:spacing w:before="120" w:after="120" w:line="240" w:lineRule="auto"/>
              <w:rPr>
                <w:rFonts w:ascii="Century Gothic" w:hAnsi="Century Gothic" w:cs="Calibri"/>
                <w:b/>
                <w:sz w:val="20"/>
                <w:szCs w:val="20"/>
                <w:lang w:eastAsia="en-GB"/>
              </w:rPr>
            </w:pPr>
            <w:r w:rsidRPr="006A3C1F">
              <w:rPr>
                <w:rFonts w:ascii="Century Gothic" w:hAnsi="Century Gothic" w:cs="Calibri"/>
                <w:b/>
                <w:sz w:val="20"/>
                <w:szCs w:val="20"/>
                <w:lang w:val="en-US"/>
              </w:rPr>
              <w:t xml:space="preserve">SOI </w:t>
            </w:r>
          </w:p>
        </w:tc>
        <w:tc>
          <w:tcPr>
            <w:tcW w:w="3686" w:type="dxa"/>
            <w:tcMar>
              <w:top w:w="108" w:type="dxa"/>
              <w:bottom w:w="108" w:type="dxa"/>
            </w:tcMar>
          </w:tcPr>
          <w:p w14:paraId="5F4D51C7" w14:textId="491FD968" w:rsidR="00EC7674" w:rsidRPr="003C53F2" w:rsidRDefault="003C53F2" w:rsidP="003C53F2">
            <w:pPr>
              <w:rPr>
                <w:rFonts w:ascii="Century Gothic" w:eastAsia="Frutiger-Light" w:hAnsi="Century Gothic" w:cs="Calibri"/>
                <w:b/>
                <w:sz w:val="20"/>
                <w:szCs w:val="20"/>
                <w:lang w:val="fr-FR" w:eastAsia="en-GB"/>
              </w:rPr>
            </w:pPr>
            <w:r w:rsidRPr="003C53F2">
              <w:rPr>
                <w:rFonts w:ascii="Century Gothic" w:hAnsi="Century Gothic" w:cs="Calibri"/>
                <w:sz w:val="20"/>
                <w:szCs w:val="20"/>
                <w:lang w:val="fr-FR"/>
              </w:rPr>
              <w:t>La direction du site doit démontrer qu'elle est pleinement impliquée dans la mise en place des exigences de le START ! programme et des processus permettant de faciliter l'amélioration continue de la gestion de la sécurité et de la qualité des denrées alimentaires, et de la culture de sécurité et de qualité des denrées alimentaires du site.</w:t>
            </w:r>
          </w:p>
        </w:tc>
        <w:tc>
          <w:tcPr>
            <w:tcW w:w="1275" w:type="dxa"/>
            <w:tcBorders>
              <w:right w:val="single" w:sz="4" w:space="0" w:color="auto"/>
            </w:tcBorders>
          </w:tcPr>
          <w:p w14:paraId="34472C51" w14:textId="77777777" w:rsidR="00EC7674" w:rsidRPr="003C53F2" w:rsidRDefault="00EC7674" w:rsidP="00EC7674">
            <w:pPr>
              <w:spacing w:before="120" w:after="120" w:line="240" w:lineRule="auto"/>
              <w:rPr>
                <w:rFonts w:ascii="Century Gothic" w:hAnsi="Century Gothic" w:cs="Calibri"/>
                <w:b/>
                <w:color w:val="404040"/>
                <w:sz w:val="20"/>
                <w:szCs w:val="20"/>
                <w:lang w:val="fr-FR"/>
              </w:rPr>
            </w:pPr>
          </w:p>
        </w:tc>
        <w:tc>
          <w:tcPr>
            <w:tcW w:w="3374" w:type="dxa"/>
            <w:tcBorders>
              <w:left w:val="single" w:sz="4" w:space="0" w:color="auto"/>
            </w:tcBorders>
          </w:tcPr>
          <w:p w14:paraId="297BDDEB" w14:textId="77777777" w:rsidR="00EC7674" w:rsidRPr="003C53F2" w:rsidRDefault="00EC7674" w:rsidP="00EC7674">
            <w:pPr>
              <w:spacing w:before="120" w:after="120" w:line="240" w:lineRule="auto"/>
              <w:rPr>
                <w:rFonts w:ascii="Century Gothic" w:hAnsi="Century Gothic" w:cs="Calibri"/>
                <w:b/>
                <w:color w:val="404040"/>
                <w:sz w:val="20"/>
                <w:szCs w:val="20"/>
                <w:lang w:val="fr-FR"/>
              </w:rPr>
            </w:pPr>
          </w:p>
        </w:tc>
      </w:tr>
      <w:tr w:rsidR="002D4266" w:rsidRPr="00B94244" w14:paraId="079ED45C" w14:textId="77777777" w:rsidTr="00C72EAE">
        <w:trPr>
          <w:trHeight w:val="397"/>
        </w:trPr>
        <w:tc>
          <w:tcPr>
            <w:tcW w:w="1555" w:type="dxa"/>
            <w:gridSpan w:val="2"/>
            <w:shd w:val="clear" w:color="auto" w:fill="D6E9B2"/>
            <w:tcMar>
              <w:top w:w="108" w:type="dxa"/>
              <w:bottom w:w="108" w:type="dxa"/>
            </w:tcMar>
          </w:tcPr>
          <w:p w14:paraId="5C36CB32" w14:textId="77777777" w:rsidR="002D4266" w:rsidRPr="006A3C1F" w:rsidRDefault="002D4266" w:rsidP="002D4266">
            <w:pPr>
              <w:spacing w:before="120" w:after="120" w:line="240" w:lineRule="auto"/>
              <w:rPr>
                <w:rFonts w:ascii="Century Gothic" w:hAnsi="Century Gothic" w:cs="Calibri"/>
                <w:b/>
                <w:sz w:val="20"/>
                <w:szCs w:val="20"/>
                <w:lang w:eastAsia="en-GB"/>
              </w:rPr>
            </w:pPr>
            <w:r w:rsidRPr="006A3C1F">
              <w:rPr>
                <w:rFonts w:ascii="Century Gothic" w:hAnsi="Century Gothic" w:cs="Calibri"/>
                <w:b/>
                <w:sz w:val="20"/>
                <w:szCs w:val="20"/>
                <w:lang w:eastAsia="en-GB"/>
              </w:rPr>
              <w:t>1.1.1</w:t>
            </w:r>
          </w:p>
        </w:tc>
        <w:tc>
          <w:tcPr>
            <w:tcW w:w="3686" w:type="dxa"/>
            <w:tcMar>
              <w:top w:w="108" w:type="dxa"/>
              <w:bottom w:w="108" w:type="dxa"/>
            </w:tcMar>
          </w:tcPr>
          <w:p w14:paraId="1F2C5639" w14:textId="77777777" w:rsidR="002272FF" w:rsidRDefault="002D4266" w:rsidP="002272FF">
            <w:pPr>
              <w:rPr>
                <w:rFonts w:ascii="Century Gothic" w:hAnsi="Century Gothic"/>
                <w:color w:val="000000"/>
                <w:sz w:val="20"/>
                <w:szCs w:val="20"/>
                <w:lang w:val="fr-FR"/>
              </w:rPr>
            </w:pPr>
            <w:r w:rsidRPr="002D4266">
              <w:rPr>
                <w:rFonts w:ascii="Century Gothic" w:hAnsi="Century Gothic"/>
                <w:color w:val="000000"/>
                <w:sz w:val="20"/>
                <w:szCs w:val="20"/>
                <w:lang w:val="fr-FR"/>
              </w:rPr>
              <w:t>Le site doit posséder une politique documentée établissant ses intentions de répondre à son obligation de produire des produits sûrs, légaux et authentiques ayant la qualité spécifiée et d’assumer ses responsabilités envers ses clients. Celle-ci doit:</w:t>
            </w:r>
          </w:p>
          <w:p w14:paraId="4C22B02C" w14:textId="77777777" w:rsidR="00D77AFC" w:rsidRPr="00D77AFC" w:rsidRDefault="002D4266" w:rsidP="00692A47">
            <w:pPr>
              <w:pStyle w:val="ListParagraph"/>
              <w:numPr>
                <w:ilvl w:val="0"/>
                <w:numId w:val="46"/>
              </w:numPr>
              <w:rPr>
                <w:rFonts w:ascii="Century Gothic" w:hAnsi="Century Gothic"/>
                <w:color w:val="000000"/>
                <w:sz w:val="20"/>
                <w:szCs w:val="20"/>
                <w:lang w:val="fr-FR"/>
              </w:rPr>
            </w:pPr>
            <w:r w:rsidRPr="00D77AFC">
              <w:rPr>
                <w:rFonts w:ascii="Century Gothic" w:hAnsi="Century Gothic"/>
                <w:color w:val="000000"/>
                <w:sz w:val="20"/>
                <w:szCs w:val="20"/>
                <w:lang w:val="fr-FR"/>
              </w:rPr>
              <w:t>être signée par la personne de plus grande responsabilité du site</w:t>
            </w:r>
          </w:p>
          <w:p w14:paraId="1198C3CC" w14:textId="77777777" w:rsidR="00D77AFC" w:rsidRPr="00D77AFC" w:rsidRDefault="002D4266" w:rsidP="00D77AFC">
            <w:pPr>
              <w:pStyle w:val="ListParagraph"/>
              <w:numPr>
                <w:ilvl w:val="0"/>
                <w:numId w:val="46"/>
              </w:numPr>
              <w:rPr>
                <w:rFonts w:ascii="Century Gothic" w:hAnsi="Century Gothic"/>
                <w:color w:val="000000"/>
                <w:sz w:val="20"/>
                <w:szCs w:val="20"/>
                <w:lang w:val="fr-FR"/>
              </w:rPr>
            </w:pPr>
            <w:r w:rsidRPr="00D77AFC">
              <w:rPr>
                <w:rFonts w:ascii="Century Gothic" w:hAnsi="Century Gothic"/>
                <w:color w:val="000000"/>
                <w:sz w:val="20"/>
                <w:szCs w:val="20"/>
                <w:lang w:val="fr-FR"/>
              </w:rPr>
              <w:t>être communiquée à l'ensemble du personnel</w:t>
            </w:r>
          </w:p>
          <w:p w14:paraId="3C3B5C00" w14:textId="5C1E4DBA" w:rsidR="002D4266" w:rsidRPr="00D77AFC" w:rsidRDefault="002D4266" w:rsidP="00D77AFC">
            <w:pPr>
              <w:pStyle w:val="ListParagraph"/>
              <w:numPr>
                <w:ilvl w:val="0"/>
                <w:numId w:val="46"/>
              </w:numPr>
              <w:rPr>
                <w:rFonts w:ascii="Century Gothic" w:hAnsi="Century Gothic"/>
                <w:color w:val="000000"/>
                <w:sz w:val="20"/>
                <w:szCs w:val="20"/>
                <w:lang w:val="fr-FR"/>
              </w:rPr>
            </w:pPr>
            <w:r w:rsidRPr="00D77AFC">
              <w:rPr>
                <w:rFonts w:ascii="Century Gothic" w:hAnsi="Century Gothic"/>
                <w:color w:val="000000"/>
                <w:sz w:val="20"/>
                <w:szCs w:val="20"/>
                <w:lang w:val="fr-FR"/>
              </w:rPr>
              <w:t>inclure l'engagement de toujours améliorer la culture de sécurité et de qualité des denrées alimentaires du site.</w:t>
            </w:r>
          </w:p>
        </w:tc>
        <w:tc>
          <w:tcPr>
            <w:tcW w:w="1275" w:type="dxa"/>
            <w:tcBorders>
              <w:right w:val="single" w:sz="4" w:space="0" w:color="auto"/>
            </w:tcBorders>
          </w:tcPr>
          <w:p w14:paraId="4C454ADC" w14:textId="77777777" w:rsidR="002D4266" w:rsidRPr="002D4266" w:rsidRDefault="002D4266" w:rsidP="002D4266">
            <w:pPr>
              <w:spacing w:before="120" w:after="120" w:line="240" w:lineRule="auto"/>
              <w:rPr>
                <w:rFonts w:ascii="Century Gothic" w:hAnsi="Century Gothic" w:cs="Calibri"/>
                <w:color w:val="404040"/>
                <w:sz w:val="20"/>
                <w:szCs w:val="20"/>
                <w:lang w:val="fr-FR"/>
              </w:rPr>
            </w:pPr>
          </w:p>
        </w:tc>
        <w:tc>
          <w:tcPr>
            <w:tcW w:w="3374" w:type="dxa"/>
            <w:tcBorders>
              <w:left w:val="single" w:sz="4" w:space="0" w:color="auto"/>
            </w:tcBorders>
          </w:tcPr>
          <w:p w14:paraId="1955B21D" w14:textId="2E6AF0BB" w:rsidR="002D4266" w:rsidRPr="002D4266" w:rsidRDefault="002D4266" w:rsidP="00A021E4">
            <w:pPr>
              <w:pStyle w:val="ListBullet"/>
              <w:numPr>
                <w:ilvl w:val="0"/>
                <w:numId w:val="0"/>
              </w:numPr>
              <w:ind w:left="720"/>
              <w:rPr>
                <w:lang w:val="fr-FR"/>
              </w:rPr>
            </w:pPr>
          </w:p>
        </w:tc>
      </w:tr>
      <w:tr w:rsidR="00AB4C7E" w:rsidRPr="00B94244" w14:paraId="52F3F8FD" w14:textId="77777777" w:rsidTr="009C11EB">
        <w:trPr>
          <w:trHeight w:val="397"/>
        </w:trPr>
        <w:tc>
          <w:tcPr>
            <w:tcW w:w="846" w:type="dxa"/>
            <w:shd w:val="clear" w:color="auto" w:fill="D6E9B2"/>
            <w:tcMar>
              <w:top w:w="108" w:type="dxa"/>
              <w:bottom w:w="108" w:type="dxa"/>
            </w:tcMar>
          </w:tcPr>
          <w:p w14:paraId="73458E62" w14:textId="0A4F97E1" w:rsidR="00AB4C7E" w:rsidRPr="00B94244" w:rsidRDefault="00AB4C7E" w:rsidP="00AB4C7E">
            <w:pPr>
              <w:spacing w:before="120" w:after="120" w:line="240" w:lineRule="auto"/>
              <w:rPr>
                <w:rFonts w:ascii="Century Gothic" w:hAnsi="Century Gothic" w:cs="Calibri"/>
                <w:b/>
                <w:sz w:val="20"/>
                <w:szCs w:val="20"/>
                <w:lang w:eastAsia="en-GB"/>
              </w:rPr>
            </w:pPr>
            <w:r w:rsidRPr="00B94244">
              <w:rPr>
                <w:rFonts w:ascii="Century Gothic" w:hAnsi="Century Gothic" w:cs="Calibri"/>
                <w:b/>
                <w:sz w:val="20"/>
                <w:szCs w:val="20"/>
                <w:lang w:eastAsia="en-GB"/>
              </w:rPr>
              <w:t>1.1.2</w:t>
            </w:r>
          </w:p>
        </w:tc>
        <w:tc>
          <w:tcPr>
            <w:tcW w:w="709" w:type="dxa"/>
            <w:shd w:val="clear" w:color="auto" w:fill="FFFF99"/>
          </w:tcPr>
          <w:p w14:paraId="4E7431F3" w14:textId="77777777" w:rsidR="00AB4C7E" w:rsidRPr="00C0335B" w:rsidRDefault="00AB4C7E" w:rsidP="00AB4C7E">
            <w:pPr>
              <w:spacing w:before="120" w:after="120" w:line="240" w:lineRule="auto"/>
              <w:rPr>
                <w:rFonts w:ascii="Century Gothic" w:hAnsi="Century Gothic" w:cs="Calibri"/>
                <w:b/>
                <w:color w:val="FF0000"/>
                <w:sz w:val="20"/>
                <w:szCs w:val="20"/>
                <w:lang w:eastAsia="en-GB"/>
              </w:rPr>
            </w:pPr>
          </w:p>
        </w:tc>
        <w:tc>
          <w:tcPr>
            <w:tcW w:w="3686" w:type="dxa"/>
            <w:tcMar>
              <w:top w:w="108" w:type="dxa"/>
              <w:bottom w:w="108" w:type="dxa"/>
            </w:tcMar>
          </w:tcPr>
          <w:p w14:paraId="1030DD81" w14:textId="1D3D2650" w:rsidR="00AB4C7E" w:rsidRPr="00B94244" w:rsidRDefault="0010773D" w:rsidP="002F0DE3">
            <w:pPr>
              <w:pStyle w:val="para"/>
              <w:rPr>
                <w:rFonts w:ascii="Century Gothic" w:hAnsi="Century Gothic"/>
                <w:color w:val="auto"/>
                <w:sz w:val="20"/>
                <w:szCs w:val="20"/>
                <w:lang w:val="fr-FR"/>
              </w:rPr>
            </w:pPr>
            <w:r w:rsidRPr="00B94244">
              <w:rPr>
                <w:rFonts w:ascii="Century Gothic" w:hAnsi="Century Gothic"/>
                <w:color w:val="auto"/>
                <w:sz w:val="20"/>
                <w:szCs w:val="20"/>
                <w:lang w:val="fr-FR" w:eastAsia="en-GB"/>
              </w:rPr>
              <w:t xml:space="preserve">La direction du site doit définir et suivre un plan clair pour le développement et l'amélioration continue d'une culture de sécurité et de qualité des denrées alimentaires. Le plan doit inclure les mesures nécessaires pour parvenir </w:t>
            </w:r>
            <w:r w:rsidRPr="00B94244">
              <w:rPr>
                <w:rFonts w:ascii="Century Gothic" w:hAnsi="Century Gothic"/>
                <w:color w:val="auto"/>
                <w:sz w:val="20"/>
                <w:szCs w:val="20"/>
                <w:lang w:val="fr-FR" w:eastAsia="en-GB"/>
              </w:rPr>
              <w:lastRenderedPageBreak/>
              <w:t>à un changement de culture positif.</w:t>
            </w:r>
          </w:p>
        </w:tc>
        <w:tc>
          <w:tcPr>
            <w:tcW w:w="1275" w:type="dxa"/>
            <w:tcBorders>
              <w:right w:val="single" w:sz="4" w:space="0" w:color="auto"/>
            </w:tcBorders>
            <w:tcMar>
              <w:top w:w="108" w:type="dxa"/>
              <w:bottom w:w="108" w:type="dxa"/>
            </w:tcMar>
          </w:tcPr>
          <w:p w14:paraId="3DAE493F" w14:textId="77777777" w:rsidR="00AB4C7E" w:rsidRPr="0010773D" w:rsidRDefault="00AB4C7E" w:rsidP="00AB4C7E">
            <w:pPr>
              <w:spacing w:before="120" w:after="120" w:line="240" w:lineRule="auto"/>
              <w:rPr>
                <w:rFonts w:ascii="Century Gothic" w:hAnsi="Century Gothic" w:cs="Calibri"/>
                <w:color w:val="404040"/>
                <w:sz w:val="20"/>
                <w:szCs w:val="20"/>
                <w:lang w:val="fr-FR"/>
              </w:rPr>
            </w:pPr>
          </w:p>
        </w:tc>
        <w:tc>
          <w:tcPr>
            <w:tcW w:w="3374" w:type="dxa"/>
            <w:tcBorders>
              <w:left w:val="single" w:sz="4" w:space="0" w:color="auto"/>
            </w:tcBorders>
          </w:tcPr>
          <w:p w14:paraId="623CD63E" w14:textId="77777777" w:rsidR="00AB4C7E" w:rsidRPr="0010773D" w:rsidRDefault="00AB4C7E" w:rsidP="00AB4C7E">
            <w:pPr>
              <w:spacing w:before="120" w:after="120" w:line="240" w:lineRule="auto"/>
              <w:rPr>
                <w:rFonts w:ascii="Century Gothic" w:hAnsi="Century Gothic" w:cs="Calibri"/>
                <w:color w:val="404040"/>
                <w:sz w:val="20"/>
                <w:szCs w:val="20"/>
                <w:lang w:val="fr-FR"/>
              </w:rPr>
            </w:pPr>
          </w:p>
        </w:tc>
      </w:tr>
      <w:tr w:rsidR="0010773D" w:rsidRPr="00B94244" w14:paraId="4A035CA7" w14:textId="77777777" w:rsidTr="00C72EAE">
        <w:trPr>
          <w:trHeight w:val="397"/>
        </w:trPr>
        <w:tc>
          <w:tcPr>
            <w:tcW w:w="1555" w:type="dxa"/>
            <w:gridSpan w:val="2"/>
            <w:shd w:val="clear" w:color="auto" w:fill="D6E9B2"/>
            <w:tcMar>
              <w:top w:w="108" w:type="dxa"/>
              <w:bottom w:w="108" w:type="dxa"/>
            </w:tcMar>
          </w:tcPr>
          <w:p w14:paraId="74A3F466" w14:textId="6FE2BA6F" w:rsidR="0010773D" w:rsidRPr="00B94244" w:rsidRDefault="0010773D" w:rsidP="0010773D">
            <w:pPr>
              <w:spacing w:before="120" w:after="120" w:line="240" w:lineRule="auto"/>
              <w:rPr>
                <w:rFonts w:ascii="Century Gothic" w:hAnsi="Century Gothic" w:cs="Calibri"/>
                <w:b/>
                <w:sz w:val="20"/>
                <w:szCs w:val="20"/>
                <w:lang w:eastAsia="en-GB"/>
              </w:rPr>
            </w:pPr>
            <w:r w:rsidRPr="00B94244">
              <w:rPr>
                <w:rFonts w:ascii="Century Gothic" w:hAnsi="Century Gothic" w:cs="Calibri"/>
                <w:b/>
                <w:sz w:val="20"/>
                <w:szCs w:val="20"/>
                <w:lang w:eastAsia="en-GB"/>
              </w:rPr>
              <w:t>1.1.3</w:t>
            </w:r>
          </w:p>
        </w:tc>
        <w:tc>
          <w:tcPr>
            <w:tcW w:w="3686" w:type="dxa"/>
            <w:tcMar>
              <w:top w:w="108" w:type="dxa"/>
              <w:bottom w:w="108" w:type="dxa"/>
            </w:tcMar>
          </w:tcPr>
          <w:p w14:paraId="128028BE" w14:textId="5AEAEE94" w:rsidR="0010773D" w:rsidRPr="00B94244" w:rsidRDefault="0010773D" w:rsidP="0010773D">
            <w:pPr>
              <w:pStyle w:val="para"/>
              <w:rPr>
                <w:rFonts w:ascii="Century Gothic" w:hAnsi="Century Gothic"/>
                <w:color w:val="auto"/>
                <w:sz w:val="20"/>
                <w:szCs w:val="20"/>
                <w:lang w:val="fr-FR" w:eastAsia="en-GB"/>
              </w:rPr>
            </w:pPr>
            <w:r w:rsidRPr="00B94244">
              <w:rPr>
                <w:rFonts w:ascii="Century Gothic" w:hAnsi="Century Gothic"/>
                <w:color w:val="auto"/>
                <w:sz w:val="20"/>
                <w:szCs w:val="20"/>
                <w:lang w:val="fr-FR" w:eastAsia="en-GB"/>
              </w:rPr>
              <w:t>La direction du site doit s'assurer que des objectifs clairs sont définis afin d'établir et d'améliorer la sécurité sanitaire, l’authenticité, la légalité et la qualité des produits fabriqués, conformément à la politique de sécurité et de qualité des denrées alimentaires et le START! programme.</w:t>
            </w:r>
          </w:p>
        </w:tc>
        <w:tc>
          <w:tcPr>
            <w:tcW w:w="1275" w:type="dxa"/>
            <w:tcBorders>
              <w:right w:val="single" w:sz="4" w:space="0" w:color="auto"/>
            </w:tcBorders>
          </w:tcPr>
          <w:p w14:paraId="59A7B240" w14:textId="77777777" w:rsidR="0010773D" w:rsidRPr="0010773D" w:rsidRDefault="0010773D" w:rsidP="0010773D">
            <w:pPr>
              <w:spacing w:before="120" w:after="120" w:line="240" w:lineRule="auto"/>
              <w:rPr>
                <w:rFonts w:ascii="Century Gothic" w:hAnsi="Century Gothic" w:cs="Calibri"/>
                <w:color w:val="404040"/>
                <w:sz w:val="20"/>
                <w:szCs w:val="20"/>
                <w:lang w:val="fr-FR"/>
              </w:rPr>
            </w:pPr>
          </w:p>
        </w:tc>
        <w:tc>
          <w:tcPr>
            <w:tcW w:w="3374" w:type="dxa"/>
            <w:tcBorders>
              <w:left w:val="single" w:sz="4" w:space="0" w:color="auto"/>
            </w:tcBorders>
          </w:tcPr>
          <w:p w14:paraId="116E280E" w14:textId="77777777" w:rsidR="0010773D" w:rsidRPr="0010773D" w:rsidRDefault="0010773D" w:rsidP="0010773D">
            <w:pPr>
              <w:spacing w:before="120" w:after="120" w:line="240" w:lineRule="auto"/>
              <w:rPr>
                <w:rFonts w:ascii="Century Gothic" w:hAnsi="Century Gothic" w:cs="Calibri"/>
                <w:color w:val="404040"/>
                <w:sz w:val="20"/>
                <w:szCs w:val="20"/>
                <w:lang w:val="fr-FR"/>
              </w:rPr>
            </w:pPr>
          </w:p>
        </w:tc>
      </w:tr>
      <w:tr w:rsidR="0010773D" w:rsidRPr="00B94244" w14:paraId="7684B803" w14:textId="77777777" w:rsidTr="00F65767">
        <w:trPr>
          <w:trHeight w:val="397"/>
        </w:trPr>
        <w:tc>
          <w:tcPr>
            <w:tcW w:w="1555" w:type="dxa"/>
            <w:gridSpan w:val="2"/>
            <w:shd w:val="clear" w:color="auto" w:fill="D6E9B2"/>
            <w:tcMar>
              <w:top w:w="108" w:type="dxa"/>
              <w:bottom w:w="108" w:type="dxa"/>
            </w:tcMar>
          </w:tcPr>
          <w:p w14:paraId="7E065C04" w14:textId="59B9CFD2" w:rsidR="0010773D" w:rsidRPr="00B94244" w:rsidRDefault="0010773D" w:rsidP="0010773D">
            <w:pPr>
              <w:spacing w:before="120" w:after="120" w:line="240" w:lineRule="auto"/>
              <w:rPr>
                <w:rFonts w:ascii="Century Gothic" w:hAnsi="Century Gothic" w:cs="Calibri"/>
                <w:b/>
                <w:sz w:val="20"/>
                <w:szCs w:val="20"/>
                <w:lang w:eastAsia="en-GB"/>
              </w:rPr>
            </w:pPr>
            <w:r w:rsidRPr="00B94244">
              <w:rPr>
                <w:rFonts w:ascii="Century Gothic" w:hAnsi="Century Gothic" w:cs="Calibri"/>
                <w:b/>
                <w:sz w:val="20"/>
                <w:szCs w:val="20"/>
                <w:lang w:eastAsia="en-GB"/>
              </w:rPr>
              <w:t>1.1.4</w:t>
            </w:r>
          </w:p>
        </w:tc>
        <w:tc>
          <w:tcPr>
            <w:tcW w:w="3686" w:type="dxa"/>
            <w:tcMar>
              <w:top w:w="108" w:type="dxa"/>
              <w:bottom w:w="108" w:type="dxa"/>
            </w:tcMar>
          </w:tcPr>
          <w:p w14:paraId="5B7EE37C" w14:textId="4D3272DF" w:rsidR="0010773D" w:rsidRPr="00B94244" w:rsidRDefault="0010773D" w:rsidP="0010773D">
            <w:pPr>
              <w:pStyle w:val="para"/>
              <w:rPr>
                <w:rFonts w:ascii="Century Gothic" w:hAnsi="Century Gothic"/>
                <w:color w:val="auto"/>
                <w:sz w:val="20"/>
                <w:szCs w:val="20"/>
                <w:lang w:val="fr-FR" w:eastAsia="en-GB"/>
              </w:rPr>
            </w:pPr>
            <w:r w:rsidRPr="00B94244">
              <w:rPr>
                <w:rFonts w:ascii="Century Gothic" w:hAnsi="Century Gothic"/>
                <w:color w:val="auto"/>
                <w:sz w:val="20"/>
                <w:szCs w:val="20"/>
                <w:lang w:val="fr-FR" w:eastAsia="en-GB"/>
              </w:rPr>
              <w:t>Des réunions d'examen de la gestion, auxquelles la direction du site assiste, doivent être planifiées à intervalles réguliers et au moins une fois par an. Elles seront l'occasion d'examiner les performances du site dans le cadre du START! programme et des objectifs fixés dans la clause 1.1.3.</w:t>
            </w:r>
          </w:p>
        </w:tc>
        <w:tc>
          <w:tcPr>
            <w:tcW w:w="1275" w:type="dxa"/>
            <w:tcBorders>
              <w:right w:val="single" w:sz="4" w:space="0" w:color="auto"/>
            </w:tcBorders>
          </w:tcPr>
          <w:p w14:paraId="2DE9F03A" w14:textId="77777777" w:rsidR="0010773D" w:rsidRPr="0010773D" w:rsidRDefault="0010773D" w:rsidP="0010773D">
            <w:pPr>
              <w:spacing w:before="120" w:after="120" w:line="240" w:lineRule="auto"/>
              <w:rPr>
                <w:rFonts w:ascii="Century Gothic" w:hAnsi="Century Gothic" w:cs="Calibri"/>
                <w:color w:val="404040"/>
                <w:sz w:val="20"/>
                <w:szCs w:val="20"/>
                <w:lang w:val="fr-FR"/>
              </w:rPr>
            </w:pPr>
          </w:p>
        </w:tc>
        <w:tc>
          <w:tcPr>
            <w:tcW w:w="3374" w:type="dxa"/>
            <w:tcBorders>
              <w:left w:val="single" w:sz="4" w:space="0" w:color="auto"/>
            </w:tcBorders>
          </w:tcPr>
          <w:p w14:paraId="02B1B54B" w14:textId="77777777" w:rsidR="0010773D" w:rsidRPr="0010773D" w:rsidRDefault="0010773D" w:rsidP="0010773D">
            <w:pPr>
              <w:spacing w:before="120" w:after="120" w:line="240" w:lineRule="auto"/>
              <w:rPr>
                <w:rFonts w:ascii="Century Gothic" w:hAnsi="Century Gothic" w:cs="Calibri"/>
                <w:color w:val="404040"/>
                <w:sz w:val="20"/>
                <w:szCs w:val="20"/>
                <w:lang w:val="fr-FR"/>
              </w:rPr>
            </w:pPr>
          </w:p>
        </w:tc>
      </w:tr>
      <w:tr w:rsidR="00F85C46" w:rsidRPr="00B94244" w14:paraId="0C264BE9" w14:textId="77777777" w:rsidTr="009C11EB">
        <w:trPr>
          <w:trHeight w:val="397"/>
        </w:trPr>
        <w:tc>
          <w:tcPr>
            <w:tcW w:w="846" w:type="dxa"/>
            <w:shd w:val="clear" w:color="auto" w:fill="D6E9B2"/>
            <w:tcMar>
              <w:top w:w="108" w:type="dxa"/>
              <w:bottom w:w="108" w:type="dxa"/>
            </w:tcMar>
          </w:tcPr>
          <w:p w14:paraId="65D6EAD3" w14:textId="29A90CB3" w:rsidR="00F85C46" w:rsidRPr="00C0335B" w:rsidRDefault="00F85C46" w:rsidP="00F85C46">
            <w:pPr>
              <w:spacing w:before="120" w:after="120" w:line="240" w:lineRule="auto"/>
              <w:rPr>
                <w:rFonts w:ascii="Century Gothic" w:hAnsi="Century Gothic" w:cs="Calibri"/>
                <w:b/>
                <w:sz w:val="20"/>
                <w:szCs w:val="20"/>
                <w:lang w:eastAsia="en-GB"/>
              </w:rPr>
            </w:pPr>
            <w:r w:rsidRPr="00C0335B">
              <w:rPr>
                <w:rFonts w:ascii="Century Gothic" w:hAnsi="Century Gothic" w:cs="Calibri"/>
                <w:b/>
                <w:sz w:val="20"/>
                <w:szCs w:val="20"/>
                <w:lang w:eastAsia="en-GB"/>
              </w:rPr>
              <w:t>1.1.7</w:t>
            </w:r>
          </w:p>
        </w:tc>
        <w:tc>
          <w:tcPr>
            <w:tcW w:w="709" w:type="dxa"/>
            <w:shd w:val="clear" w:color="auto" w:fill="FFFF99"/>
          </w:tcPr>
          <w:p w14:paraId="00FB7D91" w14:textId="77777777" w:rsidR="00F85C46" w:rsidRPr="00C0335B" w:rsidRDefault="00F85C46" w:rsidP="00F85C46">
            <w:pPr>
              <w:spacing w:before="120" w:after="120" w:line="240" w:lineRule="auto"/>
              <w:rPr>
                <w:rFonts w:ascii="Century Gothic" w:hAnsi="Century Gothic" w:cs="Calibri"/>
                <w:b/>
                <w:sz w:val="20"/>
                <w:szCs w:val="20"/>
                <w:lang w:eastAsia="en-GB"/>
              </w:rPr>
            </w:pPr>
          </w:p>
        </w:tc>
        <w:tc>
          <w:tcPr>
            <w:tcW w:w="3686" w:type="dxa"/>
            <w:tcMar>
              <w:top w:w="108" w:type="dxa"/>
              <w:bottom w:w="108" w:type="dxa"/>
            </w:tcMar>
          </w:tcPr>
          <w:p w14:paraId="4B0CE024" w14:textId="5AF2087A" w:rsidR="00F85C46" w:rsidRPr="00535257" w:rsidRDefault="00535257" w:rsidP="00F85C46">
            <w:pPr>
              <w:autoSpaceDE w:val="0"/>
              <w:autoSpaceDN w:val="0"/>
              <w:adjustRightInd w:val="0"/>
              <w:spacing w:before="120" w:after="120" w:line="240" w:lineRule="auto"/>
              <w:rPr>
                <w:rFonts w:ascii="Century Gothic" w:eastAsia="Frutiger-Light" w:hAnsi="Century Gothic" w:cs="Calibri"/>
                <w:sz w:val="20"/>
                <w:szCs w:val="20"/>
                <w:lang w:val="fr-FR" w:eastAsia="en-GB"/>
              </w:rPr>
            </w:pPr>
            <w:r w:rsidRPr="00535257">
              <w:rPr>
                <w:rFonts w:ascii="Century Gothic" w:hAnsi="Century Gothic"/>
                <w:sz w:val="20"/>
                <w:szCs w:val="20"/>
                <w:lang w:val="fr-FR"/>
              </w:rPr>
              <w:t>La direction de l'entreprise doit apporter les ressources humaines et financières nécessaires à la production d'aliments sûrs, authentiques, à la qualité spécifiée et conformes aux exigences du START! programme.</w:t>
            </w:r>
          </w:p>
        </w:tc>
        <w:tc>
          <w:tcPr>
            <w:tcW w:w="1275" w:type="dxa"/>
            <w:tcBorders>
              <w:right w:val="single" w:sz="4" w:space="0" w:color="auto"/>
            </w:tcBorders>
          </w:tcPr>
          <w:p w14:paraId="47FFB552" w14:textId="77777777" w:rsidR="00F85C46" w:rsidRPr="00535257" w:rsidRDefault="00F85C46" w:rsidP="00F85C46">
            <w:pPr>
              <w:spacing w:before="120" w:after="120" w:line="240" w:lineRule="auto"/>
              <w:rPr>
                <w:rFonts w:ascii="Century Gothic" w:hAnsi="Century Gothic" w:cs="Calibri"/>
                <w:color w:val="404040"/>
                <w:sz w:val="20"/>
                <w:szCs w:val="20"/>
                <w:lang w:val="fr-FR"/>
              </w:rPr>
            </w:pPr>
          </w:p>
        </w:tc>
        <w:tc>
          <w:tcPr>
            <w:tcW w:w="3374" w:type="dxa"/>
            <w:tcBorders>
              <w:left w:val="single" w:sz="4" w:space="0" w:color="auto"/>
            </w:tcBorders>
          </w:tcPr>
          <w:p w14:paraId="37DBF3D7" w14:textId="77777777" w:rsidR="00F85C46" w:rsidRPr="00535257" w:rsidRDefault="00F85C46" w:rsidP="00F85C46">
            <w:pPr>
              <w:spacing w:before="120" w:after="120" w:line="240" w:lineRule="auto"/>
              <w:rPr>
                <w:rFonts w:ascii="Century Gothic" w:hAnsi="Century Gothic" w:cs="Calibri"/>
                <w:color w:val="404040"/>
                <w:sz w:val="20"/>
                <w:szCs w:val="20"/>
                <w:lang w:val="fr-FR"/>
              </w:rPr>
            </w:pPr>
          </w:p>
        </w:tc>
      </w:tr>
      <w:tr w:rsidR="00F85C46" w:rsidRPr="00B94244" w14:paraId="72C94F7C" w14:textId="77777777" w:rsidTr="00F65767">
        <w:trPr>
          <w:trHeight w:val="397"/>
        </w:trPr>
        <w:tc>
          <w:tcPr>
            <w:tcW w:w="1555" w:type="dxa"/>
            <w:gridSpan w:val="2"/>
            <w:shd w:val="clear" w:color="auto" w:fill="D6E9B2"/>
            <w:tcMar>
              <w:top w:w="108" w:type="dxa"/>
              <w:bottom w:w="108" w:type="dxa"/>
            </w:tcMar>
          </w:tcPr>
          <w:p w14:paraId="343AE417" w14:textId="77777777" w:rsidR="00F85C46" w:rsidRPr="006A3C1F" w:rsidRDefault="00F85C46" w:rsidP="00F85C46">
            <w:pPr>
              <w:spacing w:before="120" w:after="120" w:line="240" w:lineRule="auto"/>
              <w:rPr>
                <w:rFonts w:ascii="Century Gothic" w:hAnsi="Century Gothic" w:cs="Calibri"/>
                <w:b/>
                <w:sz w:val="20"/>
                <w:szCs w:val="20"/>
                <w:lang w:eastAsia="en-GB"/>
              </w:rPr>
            </w:pPr>
            <w:r w:rsidRPr="006A3C1F">
              <w:rPr>
                <w:rFonts w:ascii="Century Gothic" w:hAnsi="Century Gothic" w:cs="Calibri"/>
                <w:b/>
                <w:sz w:val="20"/>
                <w:szCs w:val="20"/>
                <w:lang w:eastAsia="en-GB"/>
              </w:rPr>
              <w:t>1.1.8</w:t>
            </w:r>
          </w:p>
        </w:tc>
        <w:tc>
          <w:tcPr>
            <w:tcW w:w="3686" w:type="dxa"/>
            <w:tcMar>
              <w:top w:w="108" w:type="dxa"/>
              <w:bottom w:w="108" w:type="dxa"/>
            </w:tcMar>
          </w:tcPr>
          <w:p w14:paraId="69789CDF" w14:textId="0FF50242" w:rsidR="00F85C46" w:rsidRPr="0002284B" w:rsidRDefault="0002284B" w:rsidP="00FA46D5">
            <w:pPr>
              <w:pStyle w:val="para"/>
              <w:rPr>
                <w:rFonts w:ascii="Century Gothic" w:hAnsi="Century Gothic"/>
                <w:color w:val="auto"/>
                <w:sz w:val="20"/>
                <w:szCs w:val="20"/>
                <w:lang w:val="fr-FR"/>
              </w:rPr>
            </w:pPr>
            <w:r w:rsidRPr="0002284B">
              <w:rPr>
                <w:rFonts w:ascii="Century Gothic" w:hAnsi="Century Gothic"/>
                <w:color w:val="auto"/>
                <w:sz w:val="20"/>
                <w:szCs w:val="20"/>
                <w:lang w:val="fr-FR"/>
              </w:rPr>
              <w:t>La direction de l'entreprise doit avoir établi un système garantissant que le site est informé des aspects suivants et les examine toute la sécurité alimentaire législation pertinente applicable vers le lieu de fabrication et au pays où le produit sera vendu.</w:t>
            </w:r>
          </w:p>
        </w:tc>
        <w:tc>
          <w:tcPr>
            <w:tcW w:w="1275" w:type="dxa"/>
            <w:tcBorders>
              <w:right w:val="single" w:sz="4" w:space="0" w:color="auto"/>
            </w:tcBorders>
          </w:tcPr>
          <w:p w14:paraId="53270887" w14:textId="77777777" w:rsidR="00F85C46" w:rsidRPr="0002284B" w:rsidRDefault="00F85C46" w:rsidP="00F85C46">
            <w:pPr>
              <w:spacing w:before="120" w:after="120" w:line="240" w:lineRule="auto"/>
              <w:rPr>
                <w:rFonts w:ascii="Century Gothic" w:hAnsi="Century Gothic" w:cs="Calibri"/>
                <w:color w:val="404040"/>
                <w:sz w:val="20"/>
                <w:szCs w:val="20"/>
                <w:lang w:val="fr-FR"/>
              </w:rPr>
            </w:pPr>
          </w:p>
        </w:tc>
        <w:tc>
          <w:tcPr>
            <w:tcW w:w="3374" w:type="dxa"/>
            <w:tcBorders>
              <w:left w:val="single" w:sz="4" w:space="0" w:color="auto"/>
            </w:tcBorders>
          </w:tcPr>
          <w:p w14:paraId="1B7F0401" w14:textId="77777777" w:rsidR="00F85C46" w:rsidRPr="0002284B" w:rsidRDefault="00F85C46" w:rsidP="00F85C46">
            <w:pPr>
              <w:spacing w:before="120" w:after="120" w:line="240" w:lineRule="auto"/>
              <w:rPr>
                <w:rFonts w:ascii="Century Gothic" w:hAnsi="Century Gothic" w:cs="Calibri"/>
                <w:color w:val="404040"/>
                <w:sz w:val="20"/>
                <w:szCs w:val="20"/>
                <w:lang w:val="fr-FR"/>
              </w:rPr>
            </w:pPr>
          </w:p>
        </w:tc>
      </w:tr>
      <w:tr w:rsidR="00120342" w:rsidRPr="00B94244" w14:paraId="2CFB444E" w14:textId="77777777" w:rsidTr="009C11EB">
        <w:trPr>
          <w:trHeight w:val="397"/>
        </w:trPr>
        <w:tc>
          <w:tcPr>
            <w:tcW w:w="846" w:type="dxa"/>
            <w:shd w:val="clear" w:color="auto" w:fill="D6E9B2"/>
            <w:tcMar>
              <w:top w:w="108" w:type="dxa"/>
              <w:bottom w:w="108" w:type="dxa"/>
            </w:tcMar>
          </w:tcPr>
          <w:p w14:paraId="3705157B" w14:textId="77777777" w:rsidR="00120342" w:rsidRPr="006A3C1F" w:rsidRDefault="00120342" w:rsidP="00120342">
            <w:pPr>
              <w:spacing w:before="120" w:after="120" w:line="240" w:lineRule="auto"/>
              <w:rPr>
                <w:rFonts w:ascii="Century Gothic" w:hAnsi="Century Gothic" w:cs="Calibri"/>
                <w:b/>
                <w:sz w:val="20"/>
                <w:szCs w:val="20"/>
                <w:lang w:eastAsia="en-GB"/>
              </w:rPr>
            </w:pPr>
            <w:r w:rsidRPr="006A3C1F">
              <w:rPr>
                <w:rFonts w:ascii="Century Gothic" w:hAnsi="Century Gothic" w:cs="Calibri"/>
                <w:b/>
                <w:sz w:val="20"/>
                <w:szCs w:val="20"/>
                <w:lang w:eastAsia="en-GB"/>
              </w:rPr>
              <w:t>1.1.11</w:t>
            </w:r>
          </w:p>
        </w:tc>
        <w:tc>
          <w:tcPr>
            <w:tcW w:w="709" w:type="dxa"/>
            <w:shd w:val="clear" w:color="auto" w:fill="FFFF99"/>
          </w:tcPr>
          <w:p w14:paraId="5915E241" w14:textId="77777777" w:rsidR="00120342" w:rsidRPr="006A3C1F" w:rsidRDefault="00120342" w:rsidP="00120342">
            <w:pPr>
              <w:spacing w:before="120" w:after="120" w:line="240" w:lineRule="auto"/>
              <w:rPr>
                <w:rFonts w:ascii="Century Gothic" w:hAnsi="Century Gothic" w:cs="Calibri"/>
                <w:b/>
                <w:sz w:val="20"/>
                <w:szCs w:val="20"/>
                <w:lang w:eastAsia="en-GB"/>
              </w:rPr>
            </w:pPr>
          </w:p>
        </w:tc>
        <w:tc>
          <w:tcPr>
            <w:tcW w:w="3686" w:type="dxa"/>
            <w:tcMar>
              <w:top w:w="108" w:type="dxa"/>
              <w:bottom w:w="108" w:type="dxa"/>
            </w:tcMar>
          </w:tcPr>
          <w:p w14:paraId="3879D595" w14:textId="77777777" w:rsidR="0002284B" w:rsidRPr="0002284B" w:rsidRDefault="0002284B" w:rsidP="0002284B">
            <w:pPr>
              <w:rPr>
                <w:rFonts w:ascii="Century Gothic" w:hAnsi="Century Gothic"/>
                <w:sz w:val="20"/>
                <w:szCs w:val="20"/>
                <w:lang w:val="fr-FR"/>
              </w:rPr>
            </w:pPr>
            <w:r w:rsidRPr="0002284B">
              <w:rPr>
                <w:rFonts w:ascii="Century Gothic" w:hAnsi="Century Gothic"/>
                <w:sz w:val="20"/>
                <w:szCs w:val="20"/>
                <w:lang w:val="fr-FR"/>
              </w:rPr>
              <w:t>Le responsable de production ou des opérations le plus haut placé dans l'entreprise doit participer aux réunions d'ouverture et de clôture de l'audit pour la certification du START! programme.</w:t>
            </w:r>
          </w:p>
          <w:p w14:paraId="3795B7E6" w14:textId="35038394" w:rsidR="0002284B" w:rsidRPr="0002284B" w:rsidRDefault="0002284B" w:rsidP="0002284B">
            <w:pPr>
              <w:pStyle w:val="para"/>
              <w:rPr>
                <w:rFonts w:ascii="Century Gothic" w:hAnsi="Century Gothic"/>
                <w:color w:val="auto"/>
                <w:sz w:val="20"/>
                <w:szCs w:val="20"/>
                <w:lang w:val="fr-FR"/>
              </w:rPr>
            </w:pPr>
            <w:r w:rsidRPr="0002284B">
              <w:rPr>
                <w:rFonts w:ascii="Century Gothic" w:hAnsi="Century Gothic"/>
                <w:color w:val="auto"/>
                <w:sz w:val="20"/>
                <w:szCs w:val="20"/>
                <w:lang w:val="fr-FR"/>
              </w:rPr>
              <w:lastRenderedPageBreak/>
              <w:t>Les responsables des services concernés ou leurs adjoints doivent être disponibles durant l'audit, selon les besoins.</w:t>
            </w:r>
          </w:p>
        </w:tc>
        <w:tc>
          <w:tcPr>
            <w:tcW w:w="1275" w:type="dxa"/>
            <w:tcBorders>
              <w:right w:val="single" w:sz="4" w:space="0" w:color="auto"/>
            </w:tcBorders>
          </w:tcPr>
          <w:p w14:paraId="05BCB5B2" w14:textId="77777777" w:rsidR="00120342" w:rsidRPr="0002284B" w:rsidRDefault="00120342" w:rsidP="00120342">
            <w:pPr>
              <w:spacing w:before="120" w:after="120" w:line="240" w:lineRule="auto"/>
              <w:rPr>
                <w:rFonts w:ascii="Century Gothic" w:hAnsi="Century Gothic" w:cs="Calibri"/>
                <w:color w:val="404040"/>
                <w:sz w:val="20"/>
                <w:szCs w:val="20"/>
                <w:lang w:val="fr-FR"/>
              </w:rPr>
            </w:pPr>
          </w:p>
        </w:tc>
        <w:tc>
          <w:tcPr>
            <w:tcW w:w="3374" w:type="dxa"/>
            <w:tcBorders>
              <w:left w:val="single" w:sz="4" w:space="0" w:color="auto"/>
            </w:tcBorders>
          </w:tcPr>
          <w:p w14:paraId="3393178D" w14:textId="77777777" w:rsidR="00120342" w:rsidRPr="0002284B" w:rsidRDefault="00120342" w:rsidP="00120342">
            <w:pPr>
              <w:spacing w:before="120" w:after="120" w:line="240" w:lineRule="auto"/>
              <w:rPr>
                <w:rFonts w:ascii="Century Gothic" w:hAnsi="Century Gothic" w:cs="Calibri"/>
                <w:color w:val="404040"/>
                <w:sz w:val="20"/>
                <w:szCs w:val="20"/>
                <w:lang w:val="fr-FR"/>
              </w:rPr>
            </w:pPr>
          </w:p>
        </w:tc>
      </w:tr>
      <w:tr w:rsidR="00120342" w:rsidRPr="00B94244" w14:paraId="4A658B34" w14:textId="77777777" w:rsidTr="009C11EB">
        <w:trPr>
          <w:trHeight w:val="397"/>
        </w:trPr>
        <w:tc>
          <w:tcPr>
            <w:tcW w:w="846" w:type="dxa"/>
            <w:shd w:val="clear" w:color="auto" w:fill="D6E9B2"/>
            <w:tcMar>
              <w:top w:w="108" w:type="dxa"/>
              <w:bottom w:w="108" w:type="dxa"/>
            </w:tcMar>
          </w:tcPr>
          <w:p w14:paraId="141960CF" w14:textId="1F8C38DC" w:rsidR="00C0335B" w:rsidRPr="00B94244" w:rsidRDefault="00C0335B" w:rsidP="00120342">
            <w:pPr>
              <w:spacing w:before="120" w:after="120" w:line="240" w:lineRule="auto"/>
              <w:rPr>
                <w:rFonts w:ascii="Century Gothic" w:hAnsi="Century Gothic" w:cs="Calibri"/>
                <w:b/>
                <w:sz w:val="20"/>
                <w:szCs w:val="20"/>
                <w:lang w:eastAsia="en-GB"/>
              </w:rPr>
            </w:pPr>
          </w:p>
          <w:p w14:paraId="3E783423" w14:textId="210691F0" w:rsidR="00120342" w:rsidRPr="00B94244" w:rsidRDefault="00120342" w:rsidP="00120342">
            <w:pPr>
              <w:spacing w:before="120" w:after="120" w:line="240" w:lineRule="auto"/>
              <w:rPr>
                <w:rFonts w:ascii="Century Gothic" w:hAnsi="Century Gothic" w:cs="Calibri"/>
                <w:b/>
                <w:sz w:val="20"/>
                <w:szCs w:val="20"/>
                <w:lang w:eastAsia="en-GB"/>
              </w:rPr>
            </w:pPr>
            <w:r w:rsidRPr="00B94244">
              <w:rPr>
                <w:rFonts w:ascii="Century Gothic" w:hAnsi="Century Gothic" w:cs="Calibri"/>
                <w:b/>
                <w:sz w:val="20"/>
                <w:szCs w:val="20"/>
                <w:lang w:eastAsia="en-GB"/>
              </w:rPr>
              <w:t>1.1.12</w:t>
            </w:r>
          </w:p>
        </w:tc>
        <w:tc>
          <w:tcPr>
            <w:tcW w:w="709" w:type="dxa"/>
            <w:shd w:val="clear" w:color="auto" w:fill="FFFF99"/>
          </w:tcPr>
          <w:p w14:paraId="2474E75A" w14:textId="77777777" w:rsidR="00120342" w:rsidRPr="00C0335B" w:rsidRDefault="00120342" w:rsidP="00120342">
            <w:pPr>
              <w:spacing w:before="120" w:after="120" w:line="240" w:lineRule="auto"/>
              <w:rPr>
                <w:rFonts w:ascii="Century Gothic" w:hAnsi="Century Gothic" w:cs="Calibri"/>
                <w:b/>
                <w:color w:val="FF0000"/>
                <w:sz w:val="20"/>
                <w:szCs w:val="20"/>
                <w:lang w:eastAsia="en-GB"/>
              </w:rPr>
            </w:pPr>
          </w:p>
        </w:tc>
        <w:tc>
          <w:tcPr>
            <w:tcW w:w="3686" w:type="dxa"/>
            <w:tcMar>
              <w:top w:w="108" w:type="dxa"/>
              <w:bottom w:w="108" w:type="dxa"/>
            </w:tcMar>
          </w:tcPr>
          <w:p w14:paraId="33DC29DC" w14:textId="4DF38BAF" w:rsidR="00120342" w:rsidRPr="00B94244" w:rsidRDefault="00B72D11" w:rsidP="00120342">
            <w:pPr>
              <w:pStyle w:val="para"/>
              <w:rPr>
                <w:rFonts w:ascii="Century Gothic" w:hAnsi="Century Gothic" w:cs="Calibri"/>
                <w:color w:val="auto"/>
                <w:sz w:val="20"/>
                <w:szCs w:val="20"/>
                <w:lang w:val="fr-FR"/>
              </w:rPr>
            </w:pPr>
            <w:r w:rsidRPr="00B94244">
              <w:rPr>
                <w:rFonts w:ascii="Century Gothic" w:hAnsi="Century Gothic"/>
                <w:color w:val="auto"/>
                <w:sz w:val="20"/>
                <w:szCs w:val="20"/>
                <w:lang w:val="fr-FR"/>
              </w:rPr>
              <w:t xml:space="preserve">La direction du site doit s'assurer que les causes De </w:t>
            </w:r>
            <w:proofErr w:type="spellStart"/>
            <w:r w:rsidRPr="00B94244">
              <w:rPr>
                <w:rFonts w:ascii="Century Gothic" w:hAnsi="Century Gothic"/>
                <w:color w:val="auto"/>
                <w:sz w:val="20"/>
                <w:szCs w:val="20"/>
                <w:lang w:val="fr-FR"/>
              </w:rPr>
              <w:t>basees</w:t>
            </w:r>
            <w:proofErr w:type="spellEnd"/>
            <w:r w:rsidRPr="00B94244">
              <w:rPr>
                <w:rFonts w:ascii="Century Gothic" w:hAnsi="Century Gothic"/>
                <w:color w:val="auto"/>
                <w:sz w:val="20"/>
                <w:szCs w:val="20"/>
                <w:lang w:val="fr-FR"/>
              </w:rPr>
              <w:t xml:space="preserve"> de toute non-conformité identifiée lors de l'audit précédent dans le cadre du START! programme ont été prises en compte de manière efficace afin d'éviter toute récurrence.</w:t>
            </w:r>
          </w:p>
        </w:tc>
        <w:tc>
          <w:tcPr>
            <w:tcW w:w="1275" w:type="dxa"/>
            <w:tcBorders>
              <w:right w:val="single" w:sz="4" w:space="0" w:color="auto"/>
            </w:tcBorders>
          </w:tcPr>
          <w:p w14:paraId="203E9F50" w14:textId="77777777" w:rsidR="00120342" w:rsidRPr="00B72D11" w:rsidRDefault="00120342" w:rsidP="00120342">
            <w:pPr>
              <w:spacing w:before="120" w:after="120" w:line="240" w:lineRule="auto"/>
              <w:rPr>
                <w:rFonts w:ascii="Century Gothic" w:hAnsi="Century Gothic" w:cs="Calibri"/>
                <w:color w:val="404040"/>
                <w:sz w:val="20"/>
                <w:szCs w:val="20"/>
                <w:lang w:val="fr-FR"/>
              </w:rPr>
            </w:pPr>
          </w:p>
        </w:tc>
        <w:tc>
          <w:tcPr>
            <w:tcW w:w="3374" w:type="dxa"/>
            <w:tcBorders>
              <w:left w:val="single" w:sz="4" w:space="0" w:color="auto"/>
            </w:tcBorders>
          </w:tcPr>
          <w:p w14:paraId="1D7270FE" w14:textId="77777777" w:rsidR="00120342" w:rsidRPr="00B72D11" w:rsidRDefault="00120342" w:rsidP="00120342">
            <w:pPr>
              <w:spacing w:before="120" w:after="120" w:line="240" w:lineRule="auto"/>
              <w:rPr>
                <w:rFonts w:ascii="Century Gothic" w:hAnsi="Century Gothic" w:cs="Calibri"/>
                <w:color w:val="404040"/>
                <w:sz w:val="20"/>
                <w:szCs w:val="20"/>
                <w:lang w:val="fr-FR"/>
              </w:rPr>
            </w:pPr>
          </w:p>
        </w:tc>
      </w:tr>
      <w:tr w:rsidR="00120342" w:rsidRPr="00B94244" w14:paraId="286A422F" w14:textId="77777777" w:rsidTr="00F65767">
        <w:trPr>
          <w:trHeight w:val="397"/>
        </w:trPr>
        <w:tc>
          <w:tcPr>
            <w:tcW w:w="1555" w:type="dxa"/>
            <w:gridSpan w:val="2"/>
            <w:shd w:val="clear" w:color="auto" w:fill="D6E9B2"/>
            <w:tcMar>
              <w:top w:w="108" w:type="dxa"/>
              <w:bottom w:w="108" w:type="dxa"/>
            </w:tcMar>
          </w:tcPr>
          <w:p w14:paraId="28D877A9" w14:textId="63D10591" w:rsidR="00C0335B" w:rsidRPr="00B94244" w:rsidRDefault="00C0335B" w:rsidP="00120342">
            <w:pPr>
              <w:spacing w:before="120" w:after="120" w:line="240" w:lineRule="auto"/>
              <w:rPr>
                <w:rFonts w:ascii="Century Gothic" w:hAnsi="Century Gothic" w:cs="Calibri"/>
                <w:b/>
                <w:sz w:val="20"/>
                <w:szCs w:val="20"/>
                <w:lang w:eastAsia="en-GB"/>
              </w:rPr>
            </w:pPr>
          </w:p>
          <w:p w14:paraId="30EE9DC4" w14:textId="24F6BDB4" w:rsidR="00120342" w:rsidRPr="00B94244" w:rsidRDefault="00120342" w:rsidP="00120342">
            <w:pPr>
              <w:spacing w:before="120" w:after="120" w:line="240" w:lineRule="auto"/>
              <w:rPr>
                <w:rFonts w:ascii="Century Gothic" w:hAnsi="Century Gothic" w:cs="Calibri"/>
                <w:b/>
                <w:sz w:val="20"/>
                <w:szCs w:val="20"/>
                <w:lang w:eastAsia="en-GB"/>
              </w:rPr>
            </w:pPr>
            <w:r w:rsidRPr="00B94244">
              <w:rPr>
                <w:rFonts w:ascii="Century Gothic" w:hAnsi="Century Gothic" w:cs="Calibri"/>
                <w:b/>
                <w:sz w:val="20"/>
                <w:szCs w:val="20"/>
                <w:lang w:eastAsia="en-GB"/>
              </w:rPr>
              <w:t>1.1.14</w:t>
            </w:r>
          </w:p>
        </w:tc>
        <w:tc>
          <w:tcPr>
            <w:tcW w:w="3686" w:type="dxa"/>
            <w:tcMar>
              <w:top w:w="108" w:type="dxa"/>
              <w:bottom w:w="108" w:type="dxa"/>
            </w:tcMar>
          </w:tcPr>
          <w:p w14:paraId="4D272618" w14:textId="171B5625" w:rsidR="00120342" w:rsidRPr="00B94244" w:rsidRDefault="004D1D91" w:rsidP="00120342">
            <w:pPr>
              <w:pStyle w:val="para"/>
              <w:rPr>
                <w:rFonts w:ascii="Century Gothic" w:hAnsi="Century Gothic"/>
                <w:color w:val="auto"/>
                <w:sz w:val="20"/>
                <w:szCs w:val="20"/>
                <w:lang w:val="fr-FR"/>
              </w:rPr>
            </w:pPr>
            <w:r w:rsidRPr="00B94244">
              <w:rPr>
                <w:rFonts w:ascii="Century Gothic" w:hAnsi="Century Gothic"/>
                <w:color w:val="auto"/>
                <w:sz w:val="20"/>
                <w:szCs w:val="20"/>
                <w:lang w:val="fr-FR"/>
              </w:rPr>
              <w:t>Lorsque la loi l'exige, le site doit être enregistré de manière appropriée auprès des autorités concernées.</w:t>
            </w:r>
          </w:p>
        </w:tc>
        <w:tc>
          <w:tcPr>
            <w:tcW w:w="1275" w:type="dxa"/>
            <w:tcBorders>
              <w:right w:val="single" w:sz="4" w:space="0" w:color="auto"/>
            </w:tcBorders>
          </w:tcPr>
          <w:p w14:paraId="71ED41E7" w14:textId="77777777" w:rsidR="00120342" w:rsidRPr="004D1D91" w:rsidRDefault="00120342" w:rsidP="00120342">
            <w:pPr>
              <w:spacing w:before="120" w:after="120" w:line="240" w:lineRule="auto"/>
              <w:rPr>
                <w:rFonts w:ascii="Century Gothic" w:hAnsi="Century Gothic" w:cs="Calibri"/>
                <w:color w:val="404040"/>
                <w:sz w:val="20"/>
                <w:szCs w:val="20"/>
                <w:lang w:val="fr-FR"/>
              </w:rPr>
            </w:pPr>
          </w:p>
        </w:tc>
        <w:tc>
          <w:tcPr>
            <w:tcW w:w="3374" w:type="dxa"/>
            <w:tcBorders>
              <w:left w:val="single" w:sz="4" w:space="0" w:color="auto"/>
            </w:tcBorders>
          </w:tcPr>
          <w:p w14:paraId="36063D4B" w14:textId="77777777" w:rsidR="00120342" w:rsidRPr="004D1D91" w:rsidRDefault="00120342" w:rsidP="00120342">
            <w:pPr>
              <w:spacing w:before="120" w:after="120" w:line="240" w:lineRule="auto"/>
              <w:rPr>
                <w:rFonts w:ascii="Century Gothic" w:hAnsi="Century Gothic" w:cs="Calibri"/>
                <w:color w:val="404040"/>
                <w:sz w:val="20"/>
                <w:szCs w:val="20"/>
                <w:lang w:val="fr-FR"/>
              </w:rPr>
            </w:pPr>
          </w:p>
        </w:tc>
      </w:tr>
      <w:tr w:rsidR="00120342" w:rsidRPr="00B94244" w14:paraId="18D786F9" w14:textId="77777777" w:rsidTr="00C72EAE">
        <w:trPr>
          <w:trHeight w:val="397"/>
        </w:trPr>
        <w:tc>
          <w:tcPr>
            <w:tcW w:w="1555" w:type="dxa"/>
            <w:gridSpan w:val="2"/>
            <w:shd w:val="clear" w:color="auto" w:fill="92D050"/>
            <w:tcMar>
              <w:top w:w="0" w:type="dxa"/>
              <w:bottom w:w="0" w:type="dxa"/>
            </w:tcMar>
          </w:tcPr>
          <w:p w14:paraId="7CE64656" w14:textId="77777777" w:rsidR="00120342" w:rsidRPr="00D36D69" w:rsidRDefault="00120342" w:rsidP="00120342">
            <w:pPr>
              <w:spacing w:before="120" w:after="120" w:line="240" w:lineRule="auto"/>
              <w:rPr>
                <w:rFonts w:ascii="Century Gothic" w:hAnsi="Century Gothic" w:cs="Calibri"/>
                <w:b/>
                <w:color w:val="FFFFFF"/>
                <w:sz w:val="20"/>
                <w:szCs w:val="20"/>
                <w:lang w:val="en-US"/>
              </w:rPr>
            </w:pPr>
            <w:r w:rsidRPr="00D36D69">
              <w:rPr>
                <w:rFonts w:ascii="Century Gothic" w:hAnsi="Century Gothic" w:cs="Calibri"/>
                <w:b/>
                <w:color w:val="FFFFFF"/>
                <w:sz w:val="20"/>
                <w:szCs w:val="20"/>
                <w:lang w:val="en-US"/>
              </w:rPr>
              <w:t>1.2</w:t>
            </w:r>
          </w:p>
        </w:tc>
        <w:tc>
          <w:tcPr>
            <w:tcW w:w="8335" w:type="dxa"/>
            <w:gridSpan w:val="3"/>
            <w:shd w:val="clear" w:color="auto" w:fill="92D050"/>
          </w:tcPr>
          <w:p w14:paraId="29255917" w14:textId="3EE9F539" w:rsidR="00120342" w:rsidRPr="001B5627" w:rsidRDefault="001B5627" w:rsidP="001B5627">
            <w:pPr>
              <w:pStyle w:val="Heading3"/>
              <w:rPr>
                <w:rFonts w:ascii="Century Gothic" w:hAnsi="Century Gothic" w:cs="Calibri"/>
                <w:b w:val="0"/>
                <w:color w:val="FFFFFF"/>
                <w:sz w:val="20"/>
                <w:lang w:val="fr-FR"/>
              </w:rPr>
            </w:pPr>
            <w:r w:rsidRPr="001B5627">
              <w:rPr>
                <w:rFonts w:ascii="Century Gothic" w:hAnsi="Century Gothic" w:cs="Calibri"/>
                <w:b w:val="0"/>
                <w:bCs w:val="0"/>
                <w:color w:val="FFFFFF"/>
                <w:sz w:val="20"/>
                <w:lang w:val="fr-FR"/>
              </w:rPr>
              <w:t>Structure organisationnelle, responsabilités et pouvoir de gestion</w:t>
            </w:r>
          </w:p>
        </w:tc>
      </w:tr>
      <w:tr w:rsidR="00C074F8" w:rsidRPr="00D36D69" w14:paraId="3B93159F" w14:textId="77777777" w:rsidTr="00527BAB">
        <w:trPr>
          <w:trHeight w:val="397"/>
        </w:trPr>
        <w:tc>
          <w:tcPr>
            <w:tcW w:w="1555" w:type="dxa"/>
            <w:gridSpan w:val="2"/>
            <w:shd w:val="clear" w:color="auto" w:fill="D9D9D9" w:themeFill="background1" w:themeFillShade="D9"/>
            <w:tcMar>
              <w:top w:w="0" w:type="dxa"/>
              <w:bottom w:w="0" w:type="dxa"/>
            </w:tcMar>
          </w:tcPr>
          <w:p w14:paraId="09939360" w14:textId="5306692A" w:rsidR="00C074F8" w:rsidRPr="00D36D69" w:rsidRDefault="00C074F8" w:rsidP="00C074F8">
            <w:pPr>
              <w:spacing w:before="120" w:after="120" w:line="240" w:lineRule="auto"/>
              <w:rPr>
                <w:rFonts w:ascii="Century Gothic" w:hAnsi="Century Gothic" w:cs="Calibri"/>
                <w:b/>
                <w:sz w:val="20"/>
                <w:szCs w:val="20"/>
                <w:lang w:val="en-US"/>
              </w:rPr>
            </w:pPr>
            <w:r w:rsidRPr="00136B7F">
              <w:rPr>
                <w:rFonts w:ascii="Century Gothic" w:hAnsi="Century Gothic" w:cs="Calibri"/>
                <w:b/>
                <w:sz w:val="20"/>
                <w:szCs w:val="20"/>
                <w:lang w:eastAsia="en-GB"/>
              </w:rPr>
              <w:t>Clause</w:t>
            </w:r>
          </w:p>
        </w:tc>
        <w:tc>
          <w:tcPr>
            <w:tcW w:w="3686" w:type="dxa"/>
            <w:shd w:val="clear" w:color="auto" w:fill="auto"/>
          </w:tcPr>
          <w:p w14:paraId="7D89860A" w14:textId="0E1B6FB6" w:rsidR="00C074F8" w:rsidRPr="00D36D69" w:rsidRDefault="00C074F8" w:rsidP="00C074F8">
            <w:pPr>
              <w:pStyle w:val="para"/>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75" w:type="dxa"/>
            <w:tcBorders>
              <w:right w:val="single" w:sz="4" w:space="0" w:color="auto"/>
            </w:tcBorders>
            <w:shd w:val="clear" w:color="auto" w:fill="auto"/>
          </w:tcPr>
          <w:p w14:paraId="1FE8285E" w14:textId="0C671D0B" w:rsidR="00C074F8" w:rsidRPr="00D36D69" w:rsidRDefault="00C074F8" w:rsidP="00C074F8">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74" w:type="dxa"/>
            <w:tcBorders>
              <w:left w:val="single" w:sz="4" w:space="0" w:color="auto"/>
            </w:tcBorders>
            <w:shd w:val="clear" w:color="auto" w:fill="auto"/>
          </w:tcPr>
          <w:p w14:paraId="28616602" w14:textId="0F82BDCC" w:rsidR="00C074F8" w:rsidRPr="00D36D69" w:rsidRDefault="00C074F8" w:rsidP="00C074F8">
            <w:pPr>
              <w:pStyle w:val="para"/>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527BAB" w:rsidRPr="00B94244" w14:paraId="5B2BE65B" w14:textId="77777777" w:rsidTr="00527BAB">
        <w:trPr>
          <w:trHeight w:val="397"/>
        </w:trPr>
        <w:tc>
          <w:tcPr>
            <w:tcW w:w="1555" w:type="dxa"/>
            <w:gridSpan w:val="2"/>
            <w:shd w:val="clear" w:color="auto" w:fill="D9D9D9" w:themeFill="background1" w:themeFillShade="D9"/>
            <w:tcMar>
              <w:top w:w="0" w:type="dxa"/>
              <w:bottom w:w="0" w:type="dxa"/>
            </w:tcMar>
          </w:tcPr>
          <w:p w14:paraId="67334230" w14:textId="679051EB" w:rsidR="00527BAB" w:rsidRPr="00D36D69" w:rsidRDefault="00527BAB" w:rsidP="00527BAB">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SOI</w:t>
            </w:r>
          </w:p>
        </w:tc>
        <w:tc>
          <w:tcPr>
            <w:tcW w:w="3686" w:type="dxa"/>
            <w:shd w:val="clear" w:color="auto" w:fill="auto"/>
          </w:tcPr>
          <w:p w14:paraId="347F1A1C" w14:textId="5DF385D8" w:rsidR="00527BAB" w:rsidRPr="001B5627" w:rsidRDefault="001B5627" w:rsidP="001B5627">
            <w:pPr>
              <w:rPr>
                <w:rFonts w:ascii="Century Gothic" w:hAnsi="Century Gothic" w:cs="Calibri"/>
                <w:b/>
                <w:sz w:val="20"/>
                <w:szCs w:val="20"/>
                <w:lang w:val="fr-FR"/>
              </w:rPr>
            </w:pPr>
            <w:r w:rsidRPr="001B5627">
              <w:rPr>
                <w:rFonts w:ascii="Century Gothic" w:hAnsi="Century Gothic" w:cs="Calibri"/>
                <w:sz w:val="20"/>
                <w:szCs w:val="20"/>
                <w:lang w:val="fr-FR"/>
              </w:rPr>
              <w:t>L'entreprise doit posséder un organigramme et des axes de communication clairement définis afin d'assurer une gestion efficace de la sécurité sanitaire, de l’authenticité, de la légalité et de la qualité du produit.</w:t>
            </w:r>
          </w:p>
        </w:tc>
        <w:tc>
          <w:tcPr>
            <w:tcW w:w="1275" w:type="dxa"/>
            <w:tcBorders>
              <w:right w:val="single" w:sz="4" w:space="0" w:color="auto"/>
            </w:tcBorders>
            <w:shd w:val="clear" w:color="auto" w:fill="auto"/>
          </w:tcPr>
          <w:p w14:paraId="0B196284" w14:textId="77777777" w:rsidR="00527BAB" w:rsidRPr="001B5627" w:rsidRDefault="00527BAB" w:rsidP="00527BAB">
            <w:pPr>
              <w:pStyle w:val="para"/>
              <w:rPr>
                <w:rFonts w:ascii="Century Gothic" w:hAnsi="Century Gothic" w:cs="Calibri"/>
                <w:b/>
                <w:sz w:val="20"/>
                <w:szCs w:val="20"/>
                <w:lang w:val="fr-FR"/>
              </w:rPr>
            </w:pPr>
          </w:p>
        </w:tc>
        <w:tc>
          <w:tcPr>
            <w:tcW w:w="3374" w:type="dxa"/>
            <w:tcBorders>
              <w:left w:val="single" w:sz="4" w:space="0" w:color="auto"/>
            </w:tcBorders>
            <w:shd w:val="clear" w:color="auto" w:fill="auto"/>
          </w:tcPr>
          <w:p w14:paraId="67E51A39" w14:textId="77777777" w:rsidR="00527BAB" w:rsidRPr="001B5627" w:rsidRDefault="00527BAB" w:rsidP="00527BAB">
            <w:pPr>
              <w:pStyle w:val="para"/>
              <w:rPr>
                <w:rFonts w:ascii="Century Gothic" w:hAnsi="Century Gothic" w:cs="Calibri"/>
                <w:b/>
                <w:sz w:val="20"/>
                <w:szCs w:val="20"/>
                <w:lang w:val="fr-FR"/>
              </w:rPr>
            </w:pPr>
          </w:p>
        </w:tc>
      </w:tr>
      <w:tr w:rsidR="00120342" w:rsidRPr="00D36D69" w14:paraId="5DD50AC1" w14:textId="77777777" w:rsidTr="00F65767">
        <w:trPr>
          <w:trHeight w:val="397"/>
        </w:trPr>
        <w:tc>
          <w:tcPr>
            <w:tcW w:w="1555" w:type="dxa"/>
            <w:gridSpan w:val="2"/>
            <w:shd w:val="clear" w:color="auto" w:fill="D6E9B2"/>
            <w:tcMar>
              <w:top w:w="0" w:type="dxa"/>
              <w:bottom w:w="0" w:type="dxa"/>
            </w:tcMar>
          </w:tcPr>
          <w:p w14:paraId="14B145C3" w14:textId="77777777" w:rsidR="00120342" w:rsidRPr="00D36D69" w:rsidRDefault="00120342" w:rsidP="00120342">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1.2.1</w:t>
            </w:r>
          </w:p>
        </w:tc>
        <w:tc>
          <w:tcPr>
            <w:tcW w:w="3686" w:type="dxa"/>
            <w:tcBorders>
              <w:top w:val="single" w:sz="4" w:space="0" w:color="auto"/>
              <w:left w:val="single" w:sz="4" w:space="0" w:color="auto"/>
              <w:bottom w:val="single" w:sz="4" w:space="0" w:color="auto"/>
              <w:right w:val="single" w:sz="4" w:space="0" w:color="auto"/>
            </w:tcBorders>
          </w:tcPr>
          <w:p w14:paraId="6FCE0AE0" w14:textId="44171E8E" w:rsidR="00120342" w:rsidRPr="009B476A" w:rsidRDefault="009B476A" w:rsidP="00120342">
            <w:pPr>
              <w:pStyle w:val="para"/>
              <w:rPr>
                <w:rFonts w:ascii="Century Gothic" w:hAnsi="Century Gothic"/>
                <w:sz w:val="20"/>
                <w:szCs w:val="20"/>
              </w:rPr>
            </w:pPr>
            <w:r w:rsidRPr="009B476A">
              <w:rPr>
                <w:rFonts w:ascii="Century Gothic" w:hAnsi="Century Gothic"/>
                <w:sz w:val="20"/>
                <w:szCs w:val="20"/>
                <w:lang w:val="fr-FR"/>
              </w:rPr>
              <w:t xml:space="preserve">L'entreprise doit posséder un organigramme mettant en évidence la hiérarchie de l'entreprise. Les responsabilités relatives à la gestion des activités garantissant la sécurité, la légalité et la qualité des denrées alimentaires doivent être clairement distribuées et comprises des responsables. </w:t>
            </w:r>
            <w:r w:rsidRPr="009B476A">
              <w:rPr>
                <w:rFonts w:ascii="Century Gothic" w:hAnsi="Century Gothic"/>
                <w:sz w:val="20"/>
                <w:szCs w:val="20"/>
              </w:rPr>
              <w:t xml:space="preserve">Les </w:t>
            </w:r>
            <w:proofErr w:type="spellStart"/>
            <w:r w:rsidRPr="009B476A">
              <w:rPr>
                <w:rFonts w:ascii="Century Gothic" w:hAnsi="Century Gothic"/>
                <w:sz w:val="20"/>
                <w:szCs w:val="20"/>
              </w:rPr>
              <w:t>suppléants</w:t>
            </w:r>
            <w:proofErr w:type="spellEnd"/>
            <w:r w:rsidRPr="009B476A">
              <w:rPr>
                <w:rFonts w:ascii="Century Gothic" w:hAnsi="Century Gothic"/>
                <w:sz w:val="20"/>
                <w:szCs w:val="20"/>
              </w:rPr>
              <w:t xml:space="preserve"> des </w:t>
            </w:r>
            <w:proofErr w:type="spellStart"/>
            <w:r w:rsidRPr="009B476A">
              <w:rPr>
                <w:rFonts w:ascii="Century Gothic" w:hAnsi="Century Gothic"/>
                <w:sz w:val="20"/>
                <w:szCs w:val="20"/>
              </w:rPr>
              <w:t>responsables</w:t>
            </w:r>
            <w:proofErr w:type="spellEnd"/>
            <w:r w:rsidRPr="009B476A">
              <w:rPr>
                <w:rFonts w:ascii="Century Gothic" w:hAnsi="Century Gothic"/>
                <w:sz w:val="20"/>
                <w:szCs w:val="20"/>
              </w:rPr>
              <w:t xml:space="preserve"> </w:t>
            </w:r>
            <w:proofErr w:type="spellStart"/>
            <w:r w:rsidRPr="009B476A">
              <w:rPr>
                <w:rFonts w:ascii="Century Gothic" w:hAnsi="Century Gothic"/>
                <w:sz w:val="20"/>
                <w:szCs w:val="20"/>
              </w:rPr>
              <w:t>doivent</w:t>
            </w:r>
            <w:proofErr w:type="spellEnd"/>
            <w:r w:rsidRPr="009B476A">
              <w:rPr>
                <w:rFonts w:ascii="Century Gothic" w:hAnsi="Century Gothic"/>
                <w:sz w:val="20"/>
                <w:szCs w:val="20"/>
              </w:rPr>
              <w:t xml:space="preserve"> </w:t>
            </w:r>
            <w:proofErr w:type="spellStart"/>
            <w:r w:rsidRPr="009B476A">
              <w:rPr>
                <w:rFonts w:ascii="Century Gothic" w:hAnsi="Century Gothic"/>
                <w:sz w:val="20"/>
                <w:szCs w:val="20"/>
              </w:rPr>
              <w:t>être</w:t>
            </w:r>
            <w:proofErr w:type="spellEnd"/>
            <w:r w:rsidRPr="009B476A">
              <w:rPr>
                <w:rFonts w:ascii="Century Gothic" w:hAnsi="Century Gothic"/>
                <w:sz w:val="20"/>
                <w:szCs w:val="20"/>
              </w:rPr>
              <w:t xml:space="preserve"> </w:t>
            </w:r>
            <w:proofErr w:type="spellStart"/>
            <w:r w:rsidRPr="009B476A">
              <w:rPr>
                <w:rFonts w:ascii="Century Gothic" w:hAnsi="Century Gothic"/>
                <w:sz w:val="20"/>
                <w:szCs w:val="20"/>
              </w:rPr>
              <w:t>clairement</w:t>
            </w:r>
            <w:proofErr w:type="spellEnd"/>
            <w:r w:rsidRPr="009B476A">
              <w:rPr>
                <w:rFonts w:ascii="Century Gothic" w:hAnsi="Century Gothic"/>
                <w:sz w:val="20"/>
                <w:szCs w:val="20"/>
              </w:rPr>
              <w:t xml:space="preserve"> </w:t>
            </w:r>
            <w:proofErr w:type="spellStart"/>
            <w:r w:rsidRPr="009B476A">
              <w:rPr>
                <w:rFonts w:ascii="Century Gothic" w:hAnsi="Century Gothic"/>
                <w:sz w:val="20"/>
                <w:szCs w:val="20"/>
              </w:rPr>
              <w:t>désignés</w:t>
            </w:r>
            <w:proofErr w:type="spellEnd"/>
            <w:r w:rsidRPr="009B476A">
              <w:rPr>
                <w:rFonts w:ascii="Century Gothic" w:hAnsi="Century Gothic"/>
                <w:sz w:val="20"/>
                <w:szCs w:val="20"/>
              </w:rPr>
              <w:t>.</w:t>
            </w:r>
          </w:p>
        </w:tc>
        <w:tc>
          <w:tcPr>
            <w:tcW w:w="1275" w:type="dxa"/>
            <w:tcBorders>
              <w:right w:val="single" w:sz="4" w:space="0" w:color="auto"/>
            </w:tcBorders>
            <w:shd w:val="clear" w:color="auto" w:fill="auto"/>
          </w:tcPr>
          <w:p w14:paraId="4E8426B0" w14:textId="77777777" w:rsidR="00120342" w:rsidRPr="00D36D69" w:rsidRDefault="00120342" w:rsidP="00120342">
            <w:pPr>
              <w:pStyle w:val="para"/>
              <w:rPr>
                <w:rFonts w:ascii="Century Gothic" w:hAnsi="Century Gothic" w:cs="Calibri"/>
                <w:sz w:val="20"/>
                <w:szCs w:val="20"/>
              </w:rPr>
            </w:pPr>
          </w:p>
        </w:tc>
        <w:tc>
          <w:tcPr>
            <w:tcW w:w="3374" w:type="dxa"/>
            <w:tcBorders>
              <w:left w:val="single" w:sz="4" w:space="0" w:color="auto"/>
            </w:tcBorders>
            <w:shd w:val="clear" w:color="auto" w:fill="auto"/>
          </w:tcPr>
          <w:p w14:paraId="3ECD1CC2" w14:textId="77777777" w:rsidR="00120342" w:rsidRPr="00D36D69" w:rsidRDefault="00120342" w:rsidP="00120342">
            <w:pPr>
              <w:pStyle w:val="para"/>
              <w:rPr>
                <w:rFonts w:ascii="Century Gothic" w:hAnsi="Century Gothic" w:cs="Calibri"/>
                <w:sz w:val="20"/>
                <w:szCs w:val="20"/>
              </w:rPr>
            </w:pPr>
          </w:p>
        </w:tc>
      </w:tr>
      <w:tr w:rsidR="009B476A" w:rsidRPr="00B94244" w14:paraId="213FA5EE" w14:textId="77777777" w:rsidTr="009C11EB">
        <w:trPr>
          <w:trHeight w:val="397"/>
        </w:trPr>
        <w:tc>
          <w:tcPr>
            <w:tcW w:w="1555" w:type="dxa"/>
            <w:gridSpan w:val="2"/>
            <w:shd w:val="clear" w:color="auto" w:fill="FFFF99"/>
            <w:tcMar>
              <w:top w:w="0" w:type="dxa"/>
              <w:bottom w:w="0" w:type="dxa"/>
            </w:tcMar>
          </w:tcPr>
          <w:p w14:paraId="510A6481" w14:textId="77777777" w:rsidR="009B476A" w:rsidRPr="00D36D69" w:rsidRDefault="009B476A" w:rsidP="009B476A">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1.2.2</w:t>
            </w:r>
          </w:p>
        </w:tc>
        <w:tc>
          <w:tcPr>
            <w:tcW w:w="3686" w:type="dxa"/>
            <w:tcBorders>
              <w:top w:val="single" w:sz="4" w:space="0" w:color="auto"/>
              <w:left w:val="single" w:sz="4" w:space="0" w:color="auto"/>
              <w:bottom w:val="single" w:sz="4" w:space="0" w:color="auto"/>
              <w:right w:val="single" w:sz="4" w:space="0" w:color="auto"/>
            </w:tcBorders>
          </w:tcPr>
          <w:p w14:paraId="16BE9344" w14:textId="07F3C3F3" w:rsidR="009B476A" w:rsidRPr="00B94244" w:rsidRDefault="009B476A" w:rsidP="009B476A">
            <w:pPr>
              <w:pStyle w:val="para"/>
              <w:rPr>
                <w:rFonts w:ascii="Century Gothic" w:hAnsi="Century Gothic" w:cs="Calibri"/>
                <w:color w:val="auto"/>
                <w:sz w:val="20"/>
                <w:szCs w:val="20"/>
                <w:lang w:val="fr-FR"/>
              </w:rPr>
            </w:pPr>
            <w:r w:rsidRPr="00B94244">
              <w:rPr>
                <w:rFonts w:ascii="Century Gothic" w:hAnsi="Century Gothic"/>
                <w:color w:val="auto"/>
                <w:sz w:val="20"/>
                <w:szCs w:val="20"/>
                <w:lang w:val="fr-FR"/>
              </w:rPr>
              <w:t xml:space="preserve">La direction du site doit s’assurer que tout le personnel est conscient de leurs responsabilités et démontrent qu’ils effectuent leur travail conformément aux politiques, procédures, instructions </w:t>
            </w:r>
            <w:r w:rsidRPr="00B94244">
              <w:rPr>
                <w:rFonts w:ascii="Century Gothic" w:hAnsi="Century Gothic"/>
                <w:color w:val="auto"/>
                <w:sz w:val="20"/>
                <w:szCs w:val="20"/>
                <w:lang w:val="fr-FR"/>
              </w:rPr>
              <w:lastRenderedPageBreak/>
              <w:t>de travail et pratiques existantes documentées du site.</w:t>
            </w:r>
          </w:p>
        </w:tc>
        <w:tc>
          <w:tcPr>
            <w:tcW w:w="1275" w:type="dxa"/>
            <w:tcBorders>
              <w:right w:val="single" w:sz="4" w:space="0" w:color="auto"/>
            </w:tcBorders>
            <w:shd w:val="clear" w:color="auto" w:fill="auto"/>
          </w:tcPr>
          <w:p w14:paraId="2824487C" w14:textId="77777777" w:rsidR="009B476A" w:rsidRPr="009B476A" w:rsidRDefault="009B476A" w:rsidP="009B476A">
            <w:pPr>
              <w:pStyle w:val="para"/>
              <w:rPr>
                <w:rFonts w:ascii="Century Gothic" w:hAnsi="Century Gothic" w:cs="Calibri"/>
                <w:sz w:val="20"/>
                <w:szCs w:val="20"/>
                <w:lang w:val="fr-FR"/>
              </w:rPr>
            </w:pPr>
          </w:p>
        </w:tc>
        <w:tc>
          <w:tcPr>
            <w:tcW w:w="3374" w:type="dxa"/>
            <w:tcBorders>
              <w:left w:val="single" w:sz="4" w:space="0" w:color="auto"/>
            </w:tcBorders>
            <w:shd w:val="clear" w:color="auto" w:fill="auto"/>
          </w:tcPr>
          <w:p w14:paraId="12FD7A0B" w14:textId="2DB104B7" w:rsidR="009B476A" w:rsidRPr="009B476A" w:rsidRDefault="009B476A" w:rsidP="009B476A">
            <w:pPr>
              <w:pStyle w:val="para"/>
              <w:rPr>
                <w:rFonts w:ascii="Century Gothic" w:hAnsi="Century Gothic" w:cs="Calibri"/>
                <w:sz w:val="20"/>
                <w:szCs w:val="20"/>
                <w:lang w:val="fr-FR"/>
              </w:rPr>
            </w:pPr>
          </w:p>
        </w:tc>
      </w:tr>
      <w:tr w:rsidR="009B476A" w:rsidRPr="00B94244" w14:paraId="6EB1830D" w14:textId="77777777" w:rsidTr="009C11EB">
        <w:trPr>
          <w:trHeight w:val="397"/>
        </w:trPr>
        <w:tc>
          <w:tcPr>
            <w:tcW w:w="1555" w:type="dxa"/>
            <w:gridSpan w:val="2"/>
            <w:shd w:val="clear" w:color="auto" w:fill="FFFF99"/>
            <w:tcMar>
              <w:top w:w="0" w:type="dxa"/>
              <w:bottom w:w="0" w:type="dxa"/>
            </w:tcMar>
          </w:tcPr>
          <w:p w14:paraId="7FE6093C" w14:textId="3819289C" w:rsidR="009B476A" w:rsidRPr="00B94244" w:rsidRDefault="009B476A" w:rsidP="009B476A">
            <w:pPr>
              <w:spacing w:before="120" w:after="120" w:line="240" w:lineRule="auto"/>
              <w:rPr>
                <w:rFonts w:ascii="Century Gothic" w:hAnsi="Century Gothic" w:cs="Calibri"/>
                <w:b/>
                <w:sz w:val="20"/>
                <w:szCs w:val="20"/>
                <w:lang w:val="en-US"/>
              </w:rPr>
            </w:pPr>
            <w:r w:rsidRPr="00B94244">
              <w:rPr>
                <w:rFonts w:ascii="Century Gothic" w:hAnsi="Century Gothic" w:cs="Calibri"/>
                <w:b/>
                <w:sz w:val="20"/>
                <w:szCs w:val="20"/>
                <w:lang w:val="en-US"/>
              </w:rPr>
              <w:t xml:space="preserve"> </w:t>
            </w:r>
          </w:p>
          <w:p w14:paraId="13FB58B7" w14:textId="6EF31E80" w:rsidR="009B476A" w:rsidRPr="00B94244" w:rsidRDefault="009B476A" w:rsidP="009B476A">
            <w:pPr>
              <w:spacing w:before="120" w:after="120" w:line="240" w:lineRule="auto"/>
              <w:rPr>
                <w:rFonts w:ascii="Century Gothic" w:hAnsi="Century Gothic" w:cs="Calibri"/>
                <w:b/>
                <w:sz w:val="20"/>
                <w:szCs w:val="20"/>
                <w:lang w:val="en-US"/>
              </w:rPr>
            </w:pPr>
            <w:r w:rsidRPr="00B94244">
              <w:rPr>
                <w:rFonts w:ascii="Century Gothic" w:hAnsi="Century Gothic" w:cs="Calibri"/>
                <w:b/>
                <w:sz w:val="20"/>
                <w:szCs w:val="20"/>
                <w:lang w:val="en-US"/>
              </w:rPr>
              <w:t>1.2.4</w:t>
            </w:r>
          </w:p>
        </w:tc>
        <w:tc>
          <w:tcPr>
            <w:tcW w:w="3686" w:type="dxa"/>
            <w:tcBorders>
              <w:top w:val="single" w:sz="4" w:space="0" w:color="auto"/>
              <w:left w:val="single" w:sz="4" w:space="0" w:color="auto"/>
              <w:bottom w:val="single" w:sz="4" w:space="0" w:color="auto"/>
              <w:right w:val="single" w:sz="4" w:space="0" w:color="auto"/>
            </w:tcBorders>
          </w:tcPr>
          <w:p w14:paraId="2C870EF7" w14:textId="2212853A" w:rsidR="009B476A" w:rsidRPr="00B94244" w:rsidRDefault="009B476A" w:rsidP="009B476A">
            <w:pPr>
              <w:pStyle w:val="para"/>
              <w:rPr>
                <w:rFonts w:ascii="Century Gothic" w:hAnsi="Century Gothic" w:cs="Calibri"/>
                <w:color w:val="auto"/>
                <w:sz w:val="20"/>
                <w:szCs w:val="20"/>
                <w:lang w:val="fr-FR"/>
              </w:rPr>
            </w:pPr>
            <w:r w:rsidRPr="00B94244">
              <w:rPr>
                <w:rFonts w:ascii="Century Gothic" w:hAnsi="Century Gothic"/>
                <w:color w:val="auto"/>
                <w:sz w:val="20"/>
                <w:szCs w:val="20"/>
                <w:lang w:val="fr-FR"/>
              </w:rPr>
              <w:t>Si le site ne dispose pas des connaissances adéquates en matière de sécurité, d'authenticité, de légalité ou de qualité des aliments en interne, il peut avoir recours à des compétences externes (c-à-d. des conseillers en sécurité des denrées alimentaires). Cependant, la gestion quotidienne du système de sécurité des denrées alimentaires doit être du ressort de l’entreprise.</w:t>
            </w:r>
          </w:p>
        </w:tc>
        <w:tc>
          <w:tcPr>
            <w:tcW w:w="1275" w:type="dxa"/>
            <w:tcBorders>
              <w:right w:val="single" w:sz="4" w:space="0" w:color="auto"/>
            </w:tcBorders>
            <w:shd w:val="clear" w:color="auto" w:fill="auto"/>
          </w:tcPr>
          <w:p w14:paraId="5455F332" w14:textId="77777777" w:rsidR="009B476A" w:rsidRPr="009B476A" w:rsidRDefault="009B476A" w:rsidP="009B476A">
            <w:pPr>
              <w:pStyle w:val="para"/>
              <w:rPr>
                <w:rFonts w:ascii="Century Gothic" w:hAnsi="Century Gothic" w:cs="Calibri"/>
                <w:sz w:val="20"/>
                <w:szCs w:val="20"/>
                <w:lang w:val="fr-FR"/>
              </w:rPr>
            </w:pPr>
          </w:p>
        </w:tc>
        <w:tc>
          <w:tcPr>
            <w:tcW w:w="3374" w:type="dxa"/>
            <w:tcBorders>
              <w:left w:val="single" w:sz="4" w:space="0" w:color="auto"/>
            </w:tcBorders>
            <w:shd w:val="clear" w:color="auto" w:fill="auto"/>
          </w:tcPr>
          <w:p w14:paraId="005F9A5D" w14:textId="77777777" w:rsidR="009B476A" w:rsidRPr="009B476A" w:rsidRDefault="009B476A" w:rsidP="009B476A">
            <w:pPr>
              <w:pStyle w:val="para"/>
              <w:rPr>
                <w:rFonts w:ascii="Century Gothic" w:hAnsi="Century Gothic" w:cs="Calibri"/>
                <w:sz w:val="20"/>
                <w:szCs w:val="20"/>
                <w:lang w:val="fr-FR"/>
              </w:rPr>
            </w:pPr>
          </w:p>
        </w:tc>
      </w:tr>
    </w:tbl>
    <w:p w14:paraId="7D859D06" w14:textId="41CEA9E9" w:rsidR="009337CC" w:rsidRPr="009B476A" w:rsidRDefault="009337CC" w:rsidP="009337CC">
      <w:pPr>
        <w:rPr>
          <w:rFonts w:ascii="Century Gothic" w:hAnsi="Century Gothic" w:cstheme="minorHAnsi"/>
          <w:sz w:val="20"/>
          <w:szCs w:val="20"/>
          <w:lang w:val="fr-FR"/>
        </w:rPr>
      </w:pP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7"/>
        <w:gridCol w:w="709"/>
        <w:gridCol w:w="3685"/>
        <w:gridCol w:w="1275"/>
        <w:gridCol w:w="3374"/>
      </w:tblGrid>
      <w:tr w:rsidR="00120342" w:rsidRPr="00B94244" w14:paraId="55A6CDDF" w14:textId="77777777" w:rsidTr="00662134">
        <w:trPr>
          <w:trHeight w:val="533"/>
        </w:trPr>
        <w:tc>
          <w:tcPr>
            <w:tcW w:w="1556" w:type="dxa"/>
            <w:gridSpan w:val="2"/>
            <w:shd w:val="clear" w:color="auto" w:fill="92D050"/>
            <w:tcMar>
              <w:top w:w="0" w:type="dxa"/>
              <w:bottom w:w="0" w:type="dxa"/>
            </w:tcMar>
          </w:tcPr>
          <w:p w14:paraId="0CCD9AD4" w14:textId="77777777" w:rsidR="00120342" w:rsidRPr="00D070E5" w:rsidRDefault="00120342" w:rsidP="00C72EAE">
            <w:pPr>
              <w:spacing w:before="120" w:after="120" w:line="240" w:lineRule="auto"/>
              <w:rPr>
                <w:rFonts w:ascii="Century Gothic" w:hAnsi="Century Gothic" w:cs="Calibri"/>
                <w:b/>
                <w:bCs/>
                <w:color w:val="FFFFFF"/>
                <w:sz w:val="20"/>
                <w:szCs w:val="20"/>
                <w:lang w:val="en-US"/>
              </w:rPr>
            </w:pPr>
            <w:r w:rsidRPr="00D070E5">
              <w:rPr>
                <w:rFonts w:ascii="Century Gothic" w:hAnsi="Century Gothic" w:cs="Calibri"/>
                <w:b/>
                <w:bCs/>
                <w:color w:val="FFFFFF"/>
                <w:sz w:val="20"/>
                <w:szCs w:val="20"/>
                <w:lang w:val="en-US"/>
              </w:rPr>
              <w:t>2</w:t>
            </w:r>
          </w:p>
        </w:tc>
        <w:tc>
          <w:tcPr>
            <w:tcW w:w="8334" w:type="dxa"/>
            <w:gridSpan w:val="3"/>
            <w:shd w:val="clear" w:color="auto" w:fill="92D050"/>
          </w:tcPr>
          <w:p w14:paraId="46B9816B" w14:textId="41192D9C" w:rsidR="00120342" w:rsidRPr="00DA7A09" w:rsidRDefault="00DA7A09" w:rsidP="00DA7A09">
            <w:pPr>
              <w:pStyle w:val="Heading2"/>
              <w:rPr>
                <w:rFonts w:ascii="Century Gothic" w:hAnsi="Century Gothic" w:cs="Calibri"/>
                <w:b w:val="0"/>
                <w:bCs w:val="0"/>
                <w:color w:val="FFFFFF"/>
                <w:sz w:val="20"/>
                <w:szCs w:val="20"/>
                <w:lang w:val="fr-FR"/>
              </w:rPr>
            </w:pPr>
            <w:r w:rsidRPr="00DA7A09">
              <w:rPr>
                <w:rFonts w:ascii="Century Gothic" w:hAnsi="Century Gothic" w:cs="Calibri"/>
                <w:b w:val="0"/>
                <w:bCs w:val="0"/>
                <w:color w:val="FFFFFF" w:themeColor="background1"/>
                <w:sz w:val="20"/>
                <w:szCs w:val="20"/>
                <w:lang w:val="fr-FR"/>
              </w:rPr>
              <w:t>Plan de sécurité des denrées alimentaires – HACCP</w:t>
            </w:r>
          </w:p>
        </w:tc>
      </w:tr>
      <w:tr w:rsidR="00C074F8" w:rsidRPr="00D070E5" w14:paraId="0ACF6C90" w14:textId="77777777" w:rsidTr="00662134">
        <w:trPr>
          <w:trHeight w:val="533"/>
        </w:trPr>
        <w:tc>
          <w:tcPr>
            <w:tcW w:w="1556" w:type="dxa"/>
            <w:gridSpan w:val="2"/>
            <w:shd w:val="clear" w:color="auto" w:fill="D9D9D9" w:themeFill="background1" w:themeFillShade="D9"/>
            <w:tcMar>
              <w:top w:w="0" w:type="dxa"/>
              <w:bottom w:w="0" w:type="dxa"/>
            </w:tcMar>
          </w:tcPr>
          <w:p w14:paraId="2638D446" w14:textId="2149EBDA" w:rsidR="00C074F8" w:rsidRPr="00D070E5" w:rsidRDefault="00C074F8" w:rsidP="00C074F8">
            <w:pPr>
              <w:spacing w:before="120" w:after="120" w:line="240" w:lineRule="auto"/>
              <w:rPr>
                <w:rFonts w:ascii="Century Gothic" w:hAnsi="Century Gothic" w:cs="Calibri"/>
                <w:b/>
                <w:sz w:val="20"/>
                <w:szCs w:val="20"/>
                <w:lang w:val="en-US"/>
              </w:rPr>
            </w:pPr>
            <w:r w:rsidRPr="00136B7F">
              <w:rPr>
                <w:rFonts w:ascii="Century Gothic" w:hAnsi="Century Gothic" w:cs="Calibri"/>
                <w:b/>
                <w:sz w:val="20"/>
                <w:szCs w:val="20"/>
                <w:lang w:eastAsia="en-GB"/>
              </w:rPr>
              <w:t>Clause</w:t>
            </w:r>
          </w:p>
        </w:tc>
        <w:tc>
          <w:tcPr>
            <w:tcW w:w="3685" w:type="dxa"/>
            <w:shd w:val="clear" w:color="auto" w:fill="FFFFFF" w:themeFill="background1"/>
          </w:tcPr>
          <w:p w14:paraId="3A70776E" w14:textId="44C19741" w:rsidR="00C074F8" w:rsidRPr="00D070E5" w:rsidRDefault="00C074F8" w:rsidP="00C074F8">
            <w:pPr>
              <w:spacing w:before="120" w:after="120" w:line="240" w:lineRule="auto"/>
              <w:rPr>
                <w:rFonts w:ascii="Century Gothic" w:hAnsi="Century Gothic" w:cs="Calibri"/>
                <w:sz w:val="20"/>
                <w:szCs w:val="20"/>
              </w:rPr>
            </w:pPr>
            <w:r w:rsidRPr="00915EB1">
              <w:rPr>
                <w:rFonts w:ascii="Century Gothic" w:eastAsia="Frutiger-Light" w:hAnsi="Century Gothic" w:cs="Calibri"/>
                <w:b/>
                <w:sz w:val="20"/>
                <w:szCs w:val="20"/>
                <w:lang w:eastAsia="en-GB"/>
              </w:rPr>
              <w:t>Exigences</w:t>
            </w:r>
          </w:p>
        </w:tc>
        <w:tc>
          <w:tcPr>
            <w:tcW w:w="1275" w:type="dxa"/>
            <w:shd w:val="clear" w:color="auto" w:fill="FFFFFF" w:themeFill="background1"/>
          </w:tcPr>
          <w:p w14:paraId="07A27D66" w14:textId="5F45D1A7" w:rsidR="00C074F8" w:rsidRPr="00D070E5" w:rsidRDefault="00C074F8" w:rsidP="00C074F8">
            <w:pPr>
              <w:spacing w:before="120" w:after="120" w:line="240" w:lineRule="auto"/>
              <w:rPr>
                <w:rFonts w:ascii="Century Gothic" w:hAnsi="Century Gothic" w:cs="Calibri"/>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74" w:type="dxa"/>
            <w:shd w:val="clear" w:color="auto" w:fill="FFFFFF" w:themeFill="background1"/>
          </w:tcPr>
          <w:p w14:paraId="6D344F34" w14:textId="645F8AED" w:rsidR="00C074F8" w:rsidRPr="00D070E5" w:rsidRDefault="00C074F8" w:rsidP="00C074F8">
            <w:pPr>
              <w:spacing w:before="120" w:after="120" w:line="240" w:lineRule="auto"/>
              <w:rPr>
                <w:rFonts w:ascii="Century Gothic" w:hAnsi="Century Gothic" w:cs="Calibri"/>
                <w:sz w:val="20"/>
                <w:szCs w:val="20"/>
              </w:rPr>
            </w:pPr>
            <w:proofErr w:type="spellStart"/>
            <w:r w:rsidRPr="002B6B77">
              <w:rPr>
                <w:rFonts w:ascii="Century Gothic" w:hAnsi="Century Gothic" w:cs="Calibri"/>
                <w:b/>
                <w:color w:val="404040"/>
                <w:sz w:val="20"/>
                <w:szCs w:val="20"/>
              </w:rPr>
              <w:t>Commentaires</w:t>
            </w:r>
            <w:proofErr w:type="spellEnd"/>
          </w:p>
        </w:tc>
      </w:tr>
      <w:tr w:rsidR="00662134" w:rsidRPr="00B94244" w14:paraId="286EEAA0" w14:textId="77777777" w:rsidTr="00662134">
        <w:trPr>
          <w:trHeight w:val="533"/>
        </w:trPr>
        <w:tc>
          <w:tcPr>
            <w:tcW w:w="1556" w:type="dxa"/>
            <w:gridSpan w:val="2"/>
            <w:shd w:val="clear" w:color="auto" w:fill="D9D9D9" w:themeFill="background1" w:themeFillShade="D9"/>
            <w:tcMar>
              <w:top w:w="0" w:type="dxa"/>
              <w:bottom w:w="0" w:type="dxa"/>
            </w:tcMar>
          </w:tcPr>
          <w:p w14:paraId="13C60F34" w14:textId="709463C0" w:rsidR="00662134" w:rsidRPr="00D070E5" w:rsidRDefault="00662134" w:rsidP="00662134">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SOI</w:t>
            </w:r>
          </w:p>
        </w:tc>
        <w:tc>
          <w:tcPr>
            <w:tcW w:w="3685" w:type="dxa"/>
            <w:shd w:val="clear" w:color="auto" w:fill="FFFFFF" w:themeFill="background1"/>
          </w:tcPr>
          <w:p w14:paraId="47DE2206" w14:textId="08B47543" w:rsidR="00DA7A09" w:rsidRPr="00DA7A09" w:rsidRDefault="00DA7A09" w:rsidP="00DA7A09">
            <w:pPr>
              <w:autoSpaceDE w:val="0"/>
              <w:autoSpaceDN w:val="0"/>
              <w:adjustRightInd w:val="0"/>
              <w:spacing w:after="0"/>
              <w:rPr>
                <w:rFonts w:ascii="Century Gothic" w:hAnsi="Century Gothic" w:cs="Calibri"/>
                <w:sz w:val="20"/>
                <w:szCs w:val="20"/>
                <w:lang w:val="fr-FR"/>
              </w:rPr>
            </w:pPr>
            <w:r w:rsidRPr="00DA7A09">
              <w:rPr>
                <w:rFonts w:ascii="Century Gothic" w:hAnsi="Century Gothic" w:cs="Calibri"/>
                <w:sz w:val="20"/>
                <w:szCs w:val="20"/>
                <w:lang w:val="fr-FR"/>
              </w:rPr>
              <w:t>L'entreprise doit disposer d'un plan de sécurité des denrées alimentaires pleinement opérationnel et</w:t>
            </w:r>
          </w:p>
          <w:p w14:paraId="3041F45D" w14:textId="0E033D05" w:rsidR="00662134" w:rsidRPr="00DA7A09" w:rsidRDefault="00DA7A09" w:rsidP="00DA7A09">
            <w:pPr>
              <w:rPr>
                <w:rFonts w:ascii="Century Gothic" w:hAnsi="Century Gothic" w:cs="Calibri"/>
                <w:b/>
                <w:sz w:val="20"/>
                <w:szCs w:val="20"/>
                <w:lang w:val="fr-FR"/>
              </w:rPr>
            </w:pPr>
            <w:r w:rsidRPr="00133706">
              <w:rPr>
                <w:rFonts w:ascii="Century Gothic" w:hAnsi="Century Gothic" w:cs="Calibri"/>
                <w:sz w:val="20"/>
                <w:szCs w:val="20"/>
                <w:lang w:val="fr-FR"/>
              </w:rPr>
              <w:t>efficace incorporant les principes HACCP du Codex Alimentarius.</w:t>
            </w:r>
          </w:p>
        </w:tc>
        <w:tc>
          <w:tcPr>
            <w:tcW w:w="1275" w:type="dxa"/>
            <w:shd w:val="clear" w:color="auto" w:fill="FFFFFF" w:themeFill="background1"/>
          </w:tcPr>
          <w:p w14:paraId="6D486FA5" w14:textId="77777777" w:rsidR="00662134" w:rsidRPr="00DA7A09" w:rsidRDefault="00662134" w:rsidP="00662134">
            <w:pPr>
              <w:spacing w:before="120" w:after="120" w:line="240" w:lineRule="auto"/>
              <w:rPr>
                <w:rFonts w:ascii="Century Gothic" w:hAnsi="Century Gothic" w:cs="Calibri"/>
                <w:b/>
                <w:sz w:val="20"/>
                <w:szCs w:val="20"/>
                <w:lang w:val="fr-FR"/>
              </w:rPr>
            </w:pPr>
          </w:p>
        </w:tc>
        <w:tc>
          <w:tcPr>
            <w:tcW w:w="3374" w:type="dxa"/>
            <w:shd w:val="clear" w:color="auto" w:fill="FFFFFF" w:themeFill="background1"/>
          </w:tcPr>
          <w:p w14:paraId="0EF0014F" w14:textId="77777777" w:rsidR="00662134" w:rsidRPr="00DA7A09" w:rsidRDefault="00662134" w:rsidP="00662134">
            <w:pPr>
              <w:spacing w:before="120" w:after="120" w:line="240" w:lineRule="auto"/>
              <w:rPr>
                <w:rFonts w:ascii="Century Gothic" w:hAnsi="Century Gothic" w:cs="Calibri"/>
                <w:b/>
                <w:bCs/>
                <w:sz w:val="20"/>
                <w:szCs w:val="20"/>
                <w:lang w:val="fr-FR"/>
              </w:rPr>
            </w:pPr>
          </w:p>
        </w:tc>
      </w:tr>
      <w:tr w:rsidR="00120342" w:rsidRPr="00B94244" w14:paraId="4E9E4A7C" w14:textId="77777777" w:rsidTr="00662134">
        <w:trPr>
          <w:trHeight w:val="532"/>
        </w:trPr>
        <w:tc>
          <w:tcPr>
            <w:tcW w:w="1556" w:type="dxa"/>
            <w:gridSpan w:val="2"/>
            <w:shd w:val="clear" w:color="auto" w:fill="92D050"/>
            <w:tcMar>
              <w:top w:w="0" w:type="dxa"/>
              <w:bottom w:w="0" w:type="dxa"/>
            </w:tcMar>
          </w:tcPr>
          <w:p w14:paraId="71455198" w14:textId="77777777" w:rsidR="00120342" w:rsidRPr="00D070E5" w:rsidRDefault="00120342" w:rsidP="00C72EAE">
            <w:pPr>
              <w:spacing w:before="120" w:after="120" w:line="240" w:lineRule="auto"/>
              <w:rPr>
                <w:rFonts w:ascii="Century Gothic" w:hAnsi="Century Gothic" w:cs="Calibri"/>
                <w:color w:val="FFFFFF"/>
                <w:sz w:val="20"/>
                <w:szCs w:val="20"/>
              </w:rPr>
            </w:pPr>
            <w:r w:rsidRPr="00D070E5">
              <w:rPr>
                <w:rFonts w:ascii="Century Gothic" w:hAnsi="Century Gothic" w:cs="Calibri"/>
                <w:color w:val="FFFFFF"/>
                <w:sz w:val="20"/>
                <w:szCs w:val="20"/>
              </w:rPr>
              <w:t>2.1</w:t>
            </w:r>
          </w:p>
        </w:tc>
        <w:tc>
          <w:tcPr>
            <w:tcW w:w="8334" w:type="dxa"/>
            <w:gridSpan w:val="3"/>
            <w:shd w:val="clear" w:color="auto" w:fill="92D050"/>
          </w:tcPr>
          <w:p w14:paraId="0B581EB2" w14:textId="1100E3CD" w:rsidR="00120342" w:rsidRPr="007A4E8A" w:rsidRDefault="007A4E8A" w:rsidP="007A4E8A">
            <w:pPr>
              <w:pStyle w:val="Heading3"/>
              <w:rPr>
                <w:rFonts w:ascii="Century Gothic" w:hAnsi="Century Gothic" w:cs="Calibri"/>
                <w:color w:val="FFFFFF"/>
                <w:sz w:val="20"/>
                <w:szCs w:val="20"/>
                <w:lang w:val="fr-FR"/>
              </w:rPr>
            </w:pPr>
            <w:r w:rsidRPr="007A4E8A">
              <w:rPr>
                <w:rFonts w:ascii="Century Gothic" w:hAnsi="Century Gothic" w:cs="Calibri"/>
                <w:b w:val="0"/>
                <w:bCs w:val="0"/>
                <w:color w:val="FFFFFF"/>
                <w:sz w:val="20"/>
                <w:szCs w:val="20"/>
                <w:lang w:val="fr-FR"/>
              </w:rPr>
              <w:t>Équipe de sécurité des denrées alimentaires HACCP (correspondant à l’Étape 1 du Codex Alimentarius)</w:t>
            </w:r>
          </w:p>
        </w:tc>
      </w:tr>
      <w:tr w:rsidR="00C074F8" w:rsidRPr="00D070E5" w14:paraId="190E3CA6" w14:textId="77777777" w:rsidTr="00662134">
        <w:trPr>
          <w:trHeight w:val="397"/>
        </w:trPr>
        <w:tc>
          <w:tcPr>
            <w:tcW w:w="1556" w:type="dxa"/>
            <w:gridSpan w:val="2"/>
            <w:shd w:val="clear" w:color="auto" w:fill="D9D9D9" w:themeFill="background1" w:themeFillShade="D9"/>
            <w:tcMar>
              <w:top w:w="0" w:type="dxa"/>
              <w:bottom w:w="0" w:type="dxa"/>
            </w:tcMar>
          </w:tcPr>
          <w:p w14:paraId="299C5D40" w14:textId="75C6960B" w:rsidR="00C074F8" w:rsidRPr="00D070E5" w:rsidRDefault="00C074F8" w:rsidP="00C074F8">
            <w:pPr>
              <w:spacing w:before="120" w:after="120" w:line="240" w:lineRule="auto"/>
              <w:rPr>
                <w:rFonts w:ascii="Century Gothic" w:hAnsi="Century Gothic" w:cs="Calibri"/>
                <w:b/>
                <w:sz w:val="20"/>
                <w:szCs w:val="20"/>
                <w:lang w:val="en-US"/>
              </w:rPr>
            </w:pPr>
            <w:r w:rsidRPr="00136B7F">
              <w:rPr>
                <w:rFonts w:ascii="Century Gothic" w:hAnsi="Century Gothic" w:cs="Calibri"/>
                <w:b/>
                <w:sz w:val="20"/>
                <w:szCs w:val="20"/>
                <w:lang w:eastAsia="en-GB"/>
              </w:rPr>
              <w:t>Clause</w:t>
            </w:r>
          </w:p>
        </w:tc>
        <w:tc>
          <w:tcPr>
            <w:tcW w:w="3685" w:type="dxa"/>
            <w:shd w:val="clear" w:color="auto" w:fill="auto"/>
          </w:tcPr>
          <w:p w14:paraId="6EB230CC" w14:textId="19BAA10A" w:rsidR="00C074F8" w:rsidRPr="00D070E5" w:rsidRDefault="00C074F8" w:rsidP="00C074F8">
            <w:pPr>
              <w:spacing w:before="120" w:after="120" w:line="240" w:lineRule="auto"/>
              <w:rPr>
                <w:rFonts w:ascii="Century Gothic" w:hAnsi="Century Gothic" w:cs="Calibri"/>
                <w:sz w:val="20"/>
                <w:szCs w:val="20"/>
              </w:rPr>
            </w:pPr>
            <w:r w:rsidRPr="00915EB1">
              <w:rPr>
                <w:rFonts w:ascii="Century Gothic" w:eastAsia="Frutiger-Light" w:hAnsi="Century Gothic" w:cs="Calibri"/>
                <w:b/>
                <w:sz w:val="20"/>
                <w:szCs w:val="20"/>
                <w:lang w:eastAsia="en-GB"/>
              </w:rPr>
              <w:t>Exigences</w:t>
            </w:r>
          </w:p>
        </w:tc>
        <w:tc>
          <w:tcPr>
            <w:tcW w:w="1275" w:type="dxa"/>
            <w:tcBorders>
              <w:right w:val="single" w:sz="4" w:space="0" w:color="auto"/>
            </w:tcBorders>
            <w:shd w:val="clear" w:color="auto" w:fill="auto"/>
          </w:tcPr>
          <w:p w14:paraId="4506E610" w14:textId="26A10ECD" w:rsidR="00C074F8" w:rsidRPr="00D070E5" w:rsidRDefault="00C074F8" w:rsidP="00C074F8">
            <w:pPr>
              <w:spacing w:before="120" w:after="120" w:line="240" w:lineRule="auto"/>
              <w:rPr>
                <w:rFonts w:ascii="Century Gothic" w:hAnsi="Century Gothic" w:cs="Calibri"/>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74" w:type="dxa"/>
            <w:tcBorders>
              <w:left w:val="single" w:sz="4" w:space="0" w:color="auto"/>
            </w:tcBorders>
            <w:shd w:val="clear" w:color="auto" w:fill="auto"/>
          </w:tcPr>
          <w:p w14:paraId="34B4D9A4" w14:textId="1E3AC40F" w:rsidR="00C074F8" w:rsidRPr="00334D40" w:rsidRDefault="00C074F8" w:rsidP="00C074F8">
            <w:pPr>
              <w:spacing w:before="120" w:after="120" w:line="240" w:lineRule="auto"/>
              <w:rPr>
                <w:rFonts w:ascii="Century Gothic" w:hAnsi="Century Gothic" w:cs="Calibri"/>
                <w:b/>
                <w:bCs/>
                <w:sz w:val="20"/>
                <w:szCs w:val="20"/>
              </w:rPr>
            </w:pPr>
            <w:proofErr w:type="spellStart"/>
            <w:r w:rsidRPr="002B6B77">
              <w:rPr>
                <w:rFonts w:ascii="Century Gothic" w:hAnsi="Century Gothic" w:cs="Calibri"/>
                <w:b/>
                <w:color w:val="404040"/>
                <w:sz w:val="20"/>
                <w:szCs w:val="20"/>
              </w:rPr>
              <w:t>Commentaires</w:t>
            </w:r>
            <w:proofErr w:type="spellEnd"/>
          </w:p>
        </w:tc>
      </w:tr>
      <w:tr w:rsidR="00415E6E" w:rsidRPr="00B94244" w14:paraId="64D2E1AF" w14:textId="77777777" w:rsidTr="00662134">
        <w:trPr>
          <w:trHeight w:val="397"/>
        </w:trPr>
        <w:tc>
          <w:tcPr>
            <w:tcW w:w="1556" w:type="dxa"/>
            <w:gridSpan w:val="2"/>
            <w:shd w:val="clear" w:color="auto" w:fill="D6E9B2"/>
            <w:tcMar>
              <w:top w:w="0" w:type="dxa"/>
              <w:bottom w:w="0" w:type="dxa"/>
            </w:tcMar>
          </w:tcPr>
          <w:p w14:paraId="52397E80"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2.1.1</w:t>
            </w:r>
          </w:p>
        </w:tc>
        <w:tc>
          <w:tcPr>
            <w:tcW w:w="3685" w:type="dxa"/>
            <w:shd w:val="clear" w:color="auto" w:fill="auto"/>
          </w:tcPr>
          <w:p w14:paraId="39F777F6" w14:textId="77777777" w:rsidR="007A4E8A" w:rsidRPr="00B94244" w:rsidRDefault="007A4E8A" w:rsidP="007A4E8A">
            <w:pPr>
              <w:rPr>
                <w:rFonts w:ascii="Century Gothic" w:hAnsi="Century Gothic"/>
                <w:sz w:val="20"/>
                <w:szCs w:val="20"/>
                <w:lang w:val="fr-FR"/>
              </w:rPr>
            </w:pPr>
            <w:r w:rsidRPr="00B94244">
              <w:rPr>
                <w:rFonts w:ascii="Century Gothic" w:hAnsi="Century Gothic"/>
                <w:sz w:val="20"/>
                <w:szCs w:val="20"/>
                <w:lang w:val="fr-FR"/>
              </w:rPr>
              <w:t>Le plan de sécurité alimentaire, ou HACCP, doit être conçu et géré par une équipe de sécurité des denrées alimentaires pluridisciplinaire. Elle comprendra les responsables de l’assurance qualité et de la gestion des aspects techniques, des opérations de production et d'autres fonctions concernées (c-à-d. ingénierie, hygiène).</w:t>
            </w:r>
          </w:p>
          <w:p w14:paraId="65C1F726" w14:textId="77777777" w:rsidR="007A4E8A" w:rsidRPr="00B94244" w:rsidRDefault="007A4E8A" w:rsidP="007A4E8A">
            <w:pPr>
              <w:rPr>
                <w:rFonts w:ascii="Century Gothic" w:hAnsi="Century Gothic"/>
                <w:sz w:val="20"/>
                <w:szCs w:val="20"/>
                <w:lang w:val="fr-FR"/>
              </w:rPr>
            </w:pPr>
            <w:r w:rsidRPr="00B94244">
              <w:rPr>
                <w:rFonts w:ascii="Century Gothic" w:hAnsi="Century Gothic"/>
                <w:sz w:val="20"/>
                <w:szCs w:val="20"/>
                <w:lang w:val="fr-FR"/>
              </w:rPr>
              <w:t xml:space="preserve">Le chef d'équipe doit avoir une connaissance approfondie des principes du Codex HACCP (ou équivalent) et être capable de </w:t>
            </w:r>
            <w:r w:rsidRPr="00B94244">
              <w:rPr>
                <w:rFonts w:ascii="Century Gothic" w:hAnsi="Century Gothic"/>
                <w:sz w:val="20"/>
                <w:szCs w:val="20"/>
                <w:lang w:val="fr-FR"/>
              </w:rPr>
              <w:lastRenderedPageBreak/>
              <w:t>démontrer ses compétences, son expérience et sa formation.</w:t>
            </w:r>
          </w:p>
          <w:p w14:paraId="5D336464" w14:textId="77777777" w:rsidR="007A4E8A" w:rsidRPr="00B94244" w:rsidRDefault="007A4E8A" w:rsidP="007A4E8A">
            <w:pPr>
              <w:rPr>
                <w:rFonts w:ascii="Century Gothic" w:hAnsi="Century Gothic"/>
                <w:sz w:val="20"/>
                <w:szCs w:val="20"/>
                <w:lang w:val="fr-FR"/>
              </w:rPr>
            </w:pPr>
            <w:r w:rsidRPr="00B94244">
              <w:rPr>
                <w:rFonts w:ascii="Century Gothic" w:hAnsi="Century Gothic"/>
                <w:sz w:val="20"/>
                <w:szCs w:val="20"/>
                <w:lang w:val="fr-FR"/>
              </w:rPr>
              <w:t>Lorsqu’une formation comporte une exigence juridique, celle-ci doit être en place.</w:t>
            </w:r>
          </w:p>
          <w:p w14:paraId="114DFD46" w14:textId="7BDA37E5" w:rsidR="007A4E8A" w:rsidRPr="00B94244" w:rsidRDefault="007A4E8A" w:rsidP="007A4E8A">
            <w:pPr>
              <w:pStyle w:val="para"/>
              <w:rPr>
                <w:rFonts w:ascii="Century Gothic" w:hAnsi="Century Gothic"/>
                <w:color w:val="auto"/>
                <w:sz w:val="20"/>
                <w:szCs w:val="20"/>
                <w:lang w:val="fr-FR"/>
              </w:rPr>
            </w:pPr>
            <w:r w:rsidRPr="00B94244">
              <w:rPr>
                <w:rFonts w:ascii="Century Gothic" w:hAnsi="Century Gothic"/>
                <w:color w:val="auto"/>
                <w:sz w:val="20"/>
                <w:szCs w:val="20"/>
                <w:lang w:val="fr-FR"/>
              </w:rPr>
              <w:t>Les membres de l'équipe doivent avoir des connaissances spécifiques de l'HACCP et des connaissances pertinentes des produits, des processus et des dangers associés.</w:t>
            </w:r>
          </w:p>
        </w:tc>
        <w:tc>
          <w:tcPr>
            <w:tcW w:w="1275" w:type="dxa"/>
            <w:tcBorders>
              <w:right w:val="single" w:sz="4" w:space="0" w:color="auto"/>
            </w:tcBorders>
            <w:shd w:val="clear" w:color="auto" w:fill="auto"/>
          </w:tcPr>
          <w:p w14:paraId="77FA2118" w14:textId="77777777" w:rsidR="00415E6E" w:rsidRPr="00133706" w:rsidRDefault="00415E6E" w:rsidP="00415E6E">
            <w:pPr>
              <w:pStyle w:val="para"/>
              <w:rPr>
                <w:rFonts w:ascii="Century Gothic" w:hAnsi="Century Gothic" w:cs="Calibri"/>
                <w:sz w:val="20"/>
                <w:szCs w:val="20"/>
                <w:lang w:val="fr-FR"/>
              </w:rPr>
            </w:pPr>
          </w:p>
        </w:tc>
        <w:tc>
          <w:tcPr>
            <w:tcW w:w="3374" w:type="dxa"/>
            <w:tcBorders>
              <w:left w:val="single" w:sz="4" w:space="0" w:color="auto"/>
            </w:tcBorders>
            <w:shd w:val="clear" w:color="auto" w:fill="auto"/>
          </w:tcPr>
          <w:p w14:paraId="51D49E89" w14:textId="77777777" w:rsidR="00415E6E" w:rsidRPr="00133706" w:rsidRDefault="00415E6E" w:rsidP="00415E6E">
            <w:pPr>
              <w:pStyle w:val="para"/>
              <w:rPr>
                <w:rFonts w:ascii="Century Gothic" w:hAnsi="Century Gothic" w:cs="Calibri"/>
                <w:sz w:val="20"/>
                <w:szCs w:val="20"/>
                <w:lang w:val="fr-FR"/>
              </w:rPr>
            </w:pPr>
          </w:p>
        </w:tc>
      </w:tr>
      <w:tr w:rsidR="00415E6E" w:rsidRPr="00D070E5" w14:paraId="168A4F2E" w14:textId="77777777" w:rsidTr="00662134">
        <w:trPr>
          <w:trHeight w:val="397"/>
        </w:trPr>
        <w:tc>
          <w:tcPr>
            <w:tcW w:w="1556" w:type="dxa"/>
            <w:gridSpan w:val="2"/>
            <w:shd w:val="clear" w:color="auto" w:fill="92D050"/>
            <w:tcMar>
              <w:top w:w="0" w:type="dxa"/>
              <w:bottom w:w="0" w:type="dxa"/>
            </w:tcMar>
          </w:tcPr>
          <w:p w14:paraId="1AD87C3C" w14:textId="77777777" w:rsidR="00415E6E" w:rsidRPr="00D070E5" w:rsidRDefault="00415E6E" w:rsidP="00415E6E">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2.2</w:t>
            </w:r>
          </w:p>
        </w:tc>
        <w:tc>
          <w:tcPr>
            <w:tcW w:w="8334" w:type="dxa"/>
            <w:gridSpan w:val="3"/>
            <w:shd w:val="clear" w:color="auto" w:fill="92D050"/>
          </w:tcPr>
          <w:p w14:paraId="7E22C270" w14:textId="3040E3AA" w:rsidR="00415E6E" w:rsidRPr="00D070E5" w:rsidRDefault="007A4E8A" w:rsidP="00415E6E">
            <w:pPr>
              <w:spacing w:before="120" w:after="120" w:line="240" w:lineRule="auto"/>
              <w:rPr>
                <w:rFonts w:ascii="Century Gothic" w:hAnsi="Century Gothic" w:cs="Calibri"/>
                <w:b/>
                <w:color w:val="FFFFFF"/>
                <w:sz w:val="20"/>
                <w:szCs w:val="20"/>
                <w:lang w:val="en-US"/>
              </w:rPr>
            </w:pPr>
            <w:r w:rsidRPr="007A4E8A">
              <w:rPr>
                <w:rFonts w:ascii="Century Gothic" w:hAnsi="Century Gothic" w:cs="Calibri"/>
                <w:color w:val="FFFFFF"/>
                <w:sz w:val="20"/>
                <w:szCs w:val="20"/>
              </w:rPr>
              <w:t xml:space="preserve">Programmes </w:t>
            </w:r>
            <w:proofErr w:type="spellStart"/>
            <w:r w:rsidRPr="007A4E8A">
              <w:rPr>
                <w:rFonts w:ascii="Century Gothic" w:hAnsi="Century Gothic" w:cs="Calibri"/>
                <w:color w:val="FFFFFF"/>
                <w:sz w:val="20"/>
                <w:szCs w:val="20"/>
              </w:rPr>
              <w:t>préalables</w:t>
            </w:r>
            <w:proofErr w:type="spellEnd"/>
          </w:p>
        </w:tc>
      </w:tr>
      <w:tr w:rsidR="00C074F8" w:rsidRPr="00D070E5" w14:paraId="0797061D" w14:textId="77777777" w:rsidTr="00662134">
        <w:trPr>
          <w:trHeight w:val="397"/>
        </w:trPr>
        <w:tc>
          <w:tcPr>
            <w:tcW w:w="1556" w:type="dxa"/>
            <w:gridSpan w:val="2"/>
            <w:shd w:val="clear" w:color="auto" w:fill="D9D9D9" w:themeFill="background1" w:themeFillShade="D9"/>
            <w:tcMar>
              <w:top w:w="0" w:type="dxa"/>
              <w:bottom w:w="0" w:type="dxa"/>
            </w:tcMar>
          </w:tcPr>
          <w:p w14:paraId="530C615D" w14:textId="5BE7912F" w:rsidR="00C074F8" w:rsidRPr="00D070E5" w:rsidRDefault="00C074F8" w:rsidP="00C074F8">
            <w:pPr>
              <w:spacing w:before="120" w:after="120" w:line="240" w:lineRule="auto"/>
              <w:rPr>
                <w:rFonts w:ascii="Century Gothic" w:hAnsi="Century Gothic" w:cs="Calibri"/>
                <w:b/>
                <w:sz w:val="20"/>
                <w:szCs w:val="20"/>
                <w:lang w:val="en-US"/>
              </w:rPr>
            </w:pPr>
            <w:r w:rsidRPr="00136B7F">
              <w:rPr>
                <w:rFonts w:ascii="Century Gothic" w:hAnsi="Century Gothic" w:cs="Calibri"/>
                <w:b/>
                <w:sz w:val="20"/>
                <w:szCs w:val="20"/>
                <w:lang w:eastAsia="en-GB"/>
              </w:rPr>
              <w:t>Clause</w:t>
            </w:r>
          </w:p>
        </w:tc>
        <w:tc>
          <w:tcPr>
            <w:tcW w:w="3685" w:type="dxa"/>
            <w:shd w:val="clear" w:color="auto" w:fill="auto"/>
          </w:tcPr>
          <w:p w14:paraId="1D001BD5" w14:textId="3621ED05" w:rsidR="00C074F8" w:rsidRPr="00D070E5" w:rsidRDefault="00C074F8" w:rsidP="00C074F8">
            <w:pPr>
              <w:spacing w:before="120" w:after="120" w:line="240" w:lineRule="auto"/>
              <w:rPr>
                <w:rFonts w:ascii="Century Gothic" w:hAnsi="Century Gothic" w:cs="Calibri"/>
                <w:b/>
                <w:sz w:val="20"/>
                <w:szCs w:val="20"/>
                <w:lang w:val="en-US"/>
              </w:rPr>
            </w:pPr>
            <w:r w:rsidRPr="00915EB1">
              <w:rPr>
                <w:rFonts w:ascii="Century Gothic" w:eastAsia="Frutiger-Light" w:hAnsi="Century Gothic" w:cs="Calibri"/>
                <w:b/>
                <w:sz w:val="20"/>
                <w:szCs w:val="20"/>
                <w:lang w:eastAsia="en-GB"/>
              </w:rPr>
              <w:t>Exigences</w:t>
            </w:r>
          </w:p>
        </w:tc>
        <w:tc>
          <w:tcPr>
            <w:tcW w:w="1275" w:type="dxa"/>
            <w:tcBorders>
              <w:right w:val="single" w:sz="4" w:space="0" w:color="auto"/>
            </w:tcBorders>
            <w:shd w:val="clear" w:color="auto" w:fill="auto"/>
          </w:tcPr>
          <w:p w14:paraId="28387533" w14:textId="548DDB83" w:rsidR="00C074F8" w:rsidRPr="00D070E5" w:rsidRDefault="00C074F8" w:rsidP="00C074F8">
            <w:pPr>
              <w:spacing w:before="120" w:after="120" w:line="240" w:lineRule="auto"/>
              <w:rPr>
                <w:rFonts w:ascii="Century Gothic" w:hAnsi="Century Gothic" w:cs="Calibri"/>
                <w:b/>
                <w:sz w:val="20"/>
                <w:szCs w:val="20"/>
                <w:lang w:val="en-US"/>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74" w:type="dxa"/>
            <w:tcBorders>
              <w:left w:val="single" w:sz="4" w:space="0" w:color="auto"/>
            </w:tcBorders>
            <w:shd w:val="clear" w:color="auto" w:fill="auto"/>
          </w:tcPr>
          <w:p w14:paraId="18F4EF8F" w14:textId="4B69ED90" w:rsidR="00C074F8" w:rsidRPr="00D070E5" w:rsidRDefault="00C074F8" w:rsidP="00C074F8">
            <w:pPr>
              <w:spacing w:before="120" w:after="120" w:line="240" w:lineRule="auto"/>
              <w:rPr>
                <w:rFonts w:ascii="Century Gothic" w:hAnsi="Century Gothic" w:cs="Calibri"/>
                <w:b/>
                <w:sz w:val="20"/>
                <w:szCs w:val="20"/>
                <w:lang w:val="en-US"/>
              </w:rPr>
            </w:pPr>
            <w:proofErr w:type="spellStart"/>
            <w:r w:rsidRPr="002B6B77">
              <w:rPr>
                <w:rFonts w:ascii="Century Gothic" w:hAnsi="Century Gothic" w:cs="Calibri"/>
                <w:b/>
                <w:color w:val="404040"/>
                <w:sz w:val="20"/>
                <w:szCs w:val="20"/>
              </w:rPr>
              <w:t>Commentaires</w:t>
            </w:r>
            <w:proofErr w:type="spellEnd"/>
          </w:p>
        </w:tc>
      </w:tr>
      <w:tr w:rsidR="007A4E8A" w:rsidRPr="00B94244" w14:paraId="287C6A79" w14:textId="77777777" w:rsidTr="009C11EB">
        <w:trPr>
          <w:trHeight w:val="397"/>
        </w:trPr>
        <w:tc>
          <w:tcPr>
            <w:tcW w:w="847" w:type="dxa"/>
            <w:shd w:val="clear" w:color="auto" w:fill="D6E9B2"/>
            <w:tcMar>
              <w:top w:w="0" w:type="dxa"/>
              <w:bottom w:w="0" w:type="dxa"/>
            </w:tcMar>
          </w:tcPr>
          <w:p w14:paraId="47D22CC0" w14:textId="77777777" w:rsidR="007A4E8A" w:rsidRPr="00D070E5" w:rsidRDefault="007A4E8A" w:rsidP="007A4E8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2.2.1</w:t>
            </w:r>
          </w:p>
        </w:tc>
        <w:tc>
          <w:tcPr>
            <w:tcW w:w="709" w:type="dxa"/>
            <w:shd w:val="clear" w:color="auto" w:fill="FFFF99"/>
          </w:tcPr>
          <w:p w14:paraId="650B8DA7" w14:textId="77777777" w:rsidR="007A4E8A" w:rsidRPr="00D070E5" w:rsidRDefault="007A4E8A" w:rsidP="007A4E8A">
            <w:pPr>
              <w:spacing w:before="120" w:after="120" w:line="240" w:lineRule="auto"/>
              <w:rPr>
                <w:rFonts w:ascii="Century Gothic" w:hAnsi="Century Gothic" w:cs="Calibri"/>
                <w:b/>
                <w:sz w:val="20"/>
                <w:szCs w:val="20"/>
                <w:lang w:val="en-US"/>
              </w:rPr>
            </w:pPr>
          </w:p>
        </w:tc>
        <w:tc>
          <w:tcPr>
            <w:tcW w:w="3685" w:type="dxa"/>
            <w:shd w:val="clear" w:color="auto" w:fill="auto"/>
          </w:tcPr>
          <w:p w14:paraId="78936C1B" w14:textId="77777777" w:rsidR="007A4E8A" w:rsidRPr="00B94244" w:rsidRDefault="007A4E8A" w:rsidP="007A4E8A">
            <w:pPr>
              <w:pStyle w:val="para"/>
              <w:rPr>
                <w:rFonts w:ascii="Century Gothic" w:hAnsi="Century Gothic"/>
                <w:color w:val="auto"/>
                <w:sz w:val="20"/>
                <w:szCs w:val="20"/>
                <w:lang w:val="fr-FR"/>
              </w:rPr>
            </w:pPr>
            <w:r w:rsidRPr="00B94244">
              <w:rPr>
                <w:rFonts w:ascii="Century Gothic" w:hAnsi="Century Gothic"/>
                <w:color w:val="auto"/>
                <w:sz w:val="20"/>
                <w:szCs w:val="20"/>
                <w:lang w:val="fr-FR"/>
              </w:rPr>
              <w:t>Le site doit mettre en place et entretenir des programmes environnementaux et opérationnels nécessaires à la création d'un environnement adapté à la fabrication de produits alimentaires sûrs et légaux (programmes préalables).</w:t>
            </w:r>
          </w:p>
          <w:p w14:paraId="13599B97" w14:textId="77777777" w:rsidR="000E3C87" w:rsidRPr="00B94244" w:rsidRDefault="007A4E8A" w:rsidP="000E3C87">
            <w:pPr>
              <w:rPr>
                <w:rFonts w:ascii="Century Gothic" w:hAnsi="Century Gothic"/>
                <w:sz w:val="20"/>
                <w:szCs w:val="20"/>
                <w:lang w:val="fr-FR"/>
              </w:rPr>
            </w:pPr>
            <w:r w:rsidRPr="00B94244">
              <w:rPr>
                <w:rFonts w:ascii="Century Gothic" w:hAnsi="Century Gothic"/>
                <w:sz w:val="20"/>
                <w:szCs w:val="20"/>
                <w:lang w:val="fr-FR"/>
              </w:rPr>
              <w:t>À titre indicatif, ces derniers peuvent intégrer les points suivants, bien que la liste ne soit pas exhaustive:</w:t>
            </w:r>
          </w:p>
          <w:p w14:paraId="2BD3524D" w14:textId="77777777" w:rsidR="000E3C87" w:rsidRPr="00B94244" w:rsidRDefault="007A4E8A" w:rsidP="004D1C5E">
            <w:pPr>
              <w:pStyle w:val="ListBullet"/>
              <w:rPr>
                <w:noProof/>
                <w:lang w:val="fr-FR"/>
              </w:rPr>
            </w:pPr>
            <w:r w:rsidRPr="00B94244">
              <w:rPr>
                <w:noProof/>
                <w:lang w:val="fr-FR"/>
              </w:rPr>
              <w:t>nettoyage et désinfection</w:t>
            </w:r>
          </w:p>
          <w:p w14:paraId="6A42CF82" w14:textId="77777777" w:rsidR="000E3C87" w:rsidRPr="00B94244" w:rsidRDefault="000E3C87" w:rsidP="004D1C5E">
            <w:pPr>
              <w:pStyle w:val="ListBullet"/>
              <w:rPr>
                <w:noProof/>
                <w:lang w:val="fr-FR"/>
              </w:rPr>
            </w:pPr>
            <w:r w:rsidRPr="00B94244">
              <w:rPr>
                <w:noProof/>
                <w:lang w:val="fr-FR"/>
              </w:rPr>
              <w:t>l</w:t>
            </w:r>
            <w:r w:rsidR="007A4E8A" w:rsidRPr="00B94244">
              <w:rPr>
                <w:noProof/>
                <w:lang w:val="fr-FR"/>
              </w:rPr>
              <w:t>utte contre les nuisibles</w:t>
            </w:r>
          </w:p>
          <w:p w14:paraId="227CF841" w14:textId="77777777" w:rsidR="000E3C87" w:rsidRPr="00B94244" w:rsidRDefault="007A4E8A" w:rsidP="004D1C5E">
            <w:pPr>
              <w:pStyle w:val="ListBullet"/>
              <w:rPr>
                <w:noProof/>
                <w:lang w:val="fr-FR"/>
              </w:rPr>
            </w:pPr>
            <w:r w:rsidRPr="00B94244">
              <w:rPr>
                <w:noProof/>
                <w:lang w:val="fr-FR"/>
              </w:rPr>
              <w:t>programmes de maintenance des équipements et bâtiments</w:t>
            </w:r>
          </w:p>
          <w:p w14:paraId="74C97BCC" w14:textId="77777777" w:rsidR="000E3C87" w:rsidRPr="00B94244" w:rsidRDefault="007A4E8A" w:rsidP="004D1C5E">
            <w:pPr>
              <w:pStyle w:val="ListBullet"/>
              <w:rPr>
                <w:noProof/>
                <w:lang w:val="fr-FR"/>
              </w:rPr>
            </w:pPr>
            <w:r w:rsidRPr="00B94244">
              <w:rPr>
                <w:noProof/>
                <w:lang w:val="fr-FR"/>
              </w:rPr>
              <w:t>exigences relatives à l’hygiène personnelle</w:t>
            </w:r>
          </w:p>
          <w:p w14:paraId="4BCCCAAC" w14:textId="77777777" w:rsidR="000E3C87" w:rsidRPr="00B94244" w:rsidRDefault="007A4E8A" w:rsidP="004D1C5E">
            <w:pPr>
              <w:pStyle w:val="ListBullet"/>
              <w:rPr>
                <w:noProof/>
                <w:lang w:val="fr-FR"/>
              </w:rPr>
            </w:pPr>
            <w:r w:rsidRPr="00B94244">
              <w:rPr>
                <w:noProof/>
                <w:lang w:val="fr-FR"/>
              </w:rPr>
              <w:t>formation du personnel</w:t>
            </w:r>
          </w:p>
          <w:p w14:paraId="66203725" w14:textId="77777777" w:rsidR="000E3C87" w:rsidRPr="00B94244" w:rsidRDefault="007A4E8A" w:rsidP="004D1C5E">
            <w:pPr>
              <w:pStyle w:val="ListBullet"/>
              <w:rPr>
                <w:noProof/>
                <w:lang w:val="fr-FR"/>
              </w:rPr>
            </w:pPr>
            <w:r w:rsidRPr="00B94244">
              <w:rPr>
                <w:noProof/>
                <w:lang w:val="fr-FR"/>
              </w:rPr>
              <w:t>approbation des fournisseurs et achats</w:t>
            </w:r>
          </w:p>
          <w:p w14:paraId="2D7DC97E" w14:textId="77777777" w:rsidR="000E3C87" w:rsidRPr="00B94244" w:rsidRDefault="007A4E8A" w:rsidP="004D1C5E">
            <w:pPr>
              <w:pStyle w:val="ListBullet"/>
              <w:rPr>
                <w:noProof/>
                <w:lang w:val="fr-FR"/>
              </w:rPr>
            </w:pPr>
            <w:r w:rsidRPr="00B94244">
              <w:rPr>
                <w:noProof/>
                <w:lang w:val="fr-FR"/>
              </w:rPr>
              <w:t>services de transport</w:t>
            </w:r>
          </w:p>
          <w:p w14:paraId="39A9FF02" w14:textId="77777777" w:rsidR="000E3C87" w:rsidRPr="00B94244" w:rsidRDefault="007A4E8A" w:rsidP="004D1C5E">
            <w:pPr>
              <w:pStyle w:val="ListBullet"/>
              <w:rPr>
                <w:noProof/>
                <w:lang w:val="fr-FR"/>
              </w:rPr>
            </w:pPr>
            <w:r w:rsidRPr="00B94244">
              <w:rPr>
                <w:noProof/>
                <w:lang w:val="fr-FR"/>
              </w:rPr>
              <w:t>processus de prévention de la contamination croisée</w:t>
            </w:r>
          </w:p>
          <w:p w14:paraId="2EE762DA" w14:textId="1271FAAA" w:rsidR="007A4E8A" w:rsidRPr="00B94244" w:rsidRDefault="007A4E8A" w:rsidP="004D1C5E">
            <w:pPr>
              <w:pStyle w:val="ListBullet"/>
              <w:rPr>
                <w:noProof/>
                <w:lang w:val="fr-FR"/>
              </w:rPr>
            </w:pPr>
            <w:r w:rsidRPr="00B94244">
              <w:rPr>
                <w:noProof/>
                <w:lang w:val="fr-FR"/>
              </w:rPr>
              <w:t>gestion des allergènes.</w:t>
            </w:r>
          </w:p>
          <w:p w14:paraId="7DC80DF2" w14:textId="77777777" w:rsidR="007A4E8A" w:rsidRPr="00B94244" w:rsidRDefault="007A4E8A" w:rsidP="007A4E8A">
            <w:pPr>
              <w:rPr>
                <w:noProof/>
                <w:lang w:val="fr-FR"/>
              </w:rPr>
            </w:pPr>
            <w:r w:rsidRPr="00B94244">
              <w:rPr>
                <w:rFonts w:ascii="Century Gothic" w:hAnsi="Century Gothic"/>
                <w:noProof/>
                <w:sz w:val="20"/>
                <w:szCs w:val="20"/>
                <w:lang w:val="fr-FR"/>
              </w:rPr>
              <w:t>La délimitation des zones de risque pour la production doit être prise en compte lors de</w:t>
            </w:r>
            <w:r w:rsidRPr="00B94244">
              <w:rPr>
                <w:noProof/>
                <w:lang w:val="fr-FR"/>
              </w:rPr>
              <w:t xml:space="preserve"> </w:t>
            </w:r>
            <w:r w:rsidRPr="00B94244">
              <w:rPr>
                <w:rFonts w:ascii="Century Gothic" w:hAnsi="Century Gothic"/>
                <w:noProof/>
                <w:sz w:val="20"/>
                <w:szCs w:val="20"/>
                <w:lang w:val="fr-FR"/>
              </w:rPr>
              <w:t xml:space="preserve">l’élaboration </w:t>
            </w:r>
            <w:r w:rsidRPr="00B94244">
              <w:rPr>
                <w:rFonts w:ascii="Century Gothic" w:hAnsi="Century Gothic"/>
                <w:noProof/>
                <w:sz w:val="20"/>
                <w:szCs w:val="20"/>
                <w:lang w:val="fr-FR"/>
              </w:rPr>
              <w:lastRenderedPageBreak/>
              <w:t>des programmes préalables des zones particulières du site.</w:t>
            </w:r>
          </w:p>
          <w:p w14:paraId="23A13768" w14:textId="7ECC0B6D" w:rsidR="007A4E8A" w:rsidRPr="00B94244" w:rsidRDefault="007A4E8A" w:rsidP="007A4E8A">
            <w:pPr>
              <w:pStyle w:val="para"/>
              <w:rPr>
                <w:rFonts w:ascii="Century Gothic" w:hAnsi="Century Gothic" w:cs="Calibri"/>
                <w:color w:val="auto"/>
                <w:sz w:val="20"/>
                <w:szCs w:val="20"/>
                <w:lang w:val="fr-FR"/>
              </w:rPr>
            </w:pPr>
            <w:r w:rsidRPr="00B94244">
              <w:rPr>
                <w:rFonts w:ascii="Century Gothic" w:hAnsi="Century Gothic"/>
                <w:noProof/>
                <w:color w:val="auto"/>
                <w:sz w:val="20"/>
                <w:szCs w:val="20"/>
                <w:lang w:val="fr-FR"/>
              </w:rPr>
              <w:t>Les</w:t>
            </w:r>
            <w:r w:rsidRPr="00B94244">
              <w:rPr>
                <w:rFonts w:ascii="Century Gothic" w:hAnsi="Century Gothic"/>
                <w:noProof/>
                <w:color w:val="auto"/>
                <w:spacing w:val="-7"/>
                <w:sz w:val="20"/>
                <w:szCs w:val="20"/>
                <w:lang w:val="fr-FR"/>
              </w:rPr>
              <w:t xml:space="preserve"> </w:t>
            </w:r>
            <w:r w:rsidRPr="00B94244">
              <w:rPr>
                <w:rFonts w:ascii="Century Gothic" w:hAnsi="Century Gothic"/>
                <w:noProof/>
                <w:color w:val="auto"/>
                <w:sz w:val="20"/>
                <w:szCs w:val="20"/>
                <w:lang w:val="fr-FR"/>
              </w:rPr>
              <w:t>mesures</w:t>
            </w:r>
            <w:r w:rsidRPr="00B94244">
              <w:rPr>
                <w:rFonts w:ascii="Century Gothic" w:hAnsi="Century Gothic"/>
                <w:noProof/>
                <w:color w:val="auto"/>
                <w:spacing w:val="-7"/>
                <w:sz w:val="20"/>
                <w:szCs w:val="20"/>
                <w:lang w:val="fr-FR"/>
              </w:rPr>
              <w:t xml:space="preserve"> </w:t>
            </w:r>
            <w:r w:rsidRPr="00B94244">
              <w:rPr>
                <w:rFonts w:ascii="Century Gothic" w:hAnsi="Century Gothic"/>
                <w:noProof/>
                <w:color w:val="auto"/>
                <w:sz w:val="20"/>
                <w:szCs w:val="20"/>
                <w:lang w:val="fr-FR"/>
              </w:rPr>
              <w:t>de</w:t>
            </w:r>
            <w:r w:rsidRPr="00B94244">
              <w:rPr>
                <w:rFonts w:ascii="Century Gothic" w:hAnsi="Century Gothic"/>
                <w:noProof/>
                <w:color w:val="auto"/>
                <w:spacing w:val="-7"/>
                <w:sz w:val="20"/>
                <w:szCs w:val="20"/>
                <w:lang w:val="fr-FR"/>
              </w:rPr>
              <w:t xml:space="preserve"> </w:t>
            </w:r>
            <w:r w:rsidRPr="00B94244">
              <w:rPr>
                <w:rFonts w:ascii="Century Gothic" w:hAnsi="Century Gothic"/>
                <w:noProof/>
                <w:color w:val="auto"/>
                <w:sz w:val="20"/>
                <w:szCs w:val="20"/>
                <w:lang w:val="fr-FR"/>
              </w:rPr>
              <w:t>maîtrise</w:t>
            </w:r>
            <w:r w:rsidRPr="00B94244">
              <w:rPr>
                <w:rFonts w:ascii="Century Gothic" w:hAnsi="Century Gothic"/>
                <w:noProof/>
                <w:color w:val="auto"/>
                <w:spacing w:val="-7"/>
                <w:sz w:val="20"/>
                <w:szCs w:val="20"/>
                <w:lang w:val="fr-FR"/>
              </w:rPr>
              <w:t xml:space="preserve"> </w:t>
            </w:r>
            <w:r w:rsidRPr="00B94244">
              <w:rPr>
                <w:rFonts w:ascii="Century Gothic" w:hAnsi="Century Gothic"/>
                <w:noProof/>
                <w:color w:val="auto"/>
                <w:sz w:val="20"/>
                <w:szCs w:val="20"/>
                <w:lang w:val="fr-FR"/>
              </w:rPr>
              <w:t>et</w:t>
            </w:r>
            <w:r w:rsidRPr="00B94244">
              <w:rPr>
                <w:rFonts w:ascii="Century Gothic" w:hAnsi="Century Gothic"/>
                <w:noProof/>
                <w:color w:val="auto"/>
                <w:spacing w:val="-7"/>
                <w:sz w:val="20"/>
                <w:szCs w:val="20"/>
                <w:lang w:val="fr-FR"/>
              </w:rPr>
              <w:t xml:space="preserve"> </w:t>
            </w:r>
            <w:r w:rsidRPr="00B94244">
              <w:rPr>
                <w:rFonts w:ascii="Century Gothic" w:hAnsi="Century Gothic"/>
                <w:noProof/>
                <w:color w:val="auto"/>
                <w:sz w:val="20"/>
                <w:szCs w:val="20"/>
                <w:lang w:val="fr-FR"/>
              </w:rPr>
              <w:t>les</w:t>
            </w:r>
            <w:r w:rsidRPr="00B94244">
              <w:rPr>
                <w:rFonts w:ascii="Century Gothic" w:hAnsi="Century Gothic"/>
                <w:noProof/>
                <w:color w:val="auto"/>
                <w:spacing w:val="-7"/>
                <w:sz w:val="20"/>
                <w:szCs w:val="20"/>
                <w:lang w:val="fr-FR"/>
              </w:rPr>
              <w:t xml:space="preserve"> </w:t>
            </w:r>
            <w:r w:rsidRPr="00B94244">
              <w:rPr>
                <w:rFonts w:ascii="Century Gothic" w:hAnsi="Century Gothic"/>
                <w:noProof/>
                <w:color w:val="auto"/>
                <w:sz w:val="20"/>
                <w:szCs w:val="20"/>
                <w:lang w:val="fr-FR"/>
              </w:rPr>
              <w:t>procédures</w:t>
            </w:r>
            <w:r w:rsidRPr="00B94244">
              <w:rPr>
                <w:rFonts w:ascii="Century Gothic" w:hAnsi="Century Gothic"/>
                <w:noProof/>
                <w:color w:val="auto"/>
                <w:spacing w:val="-7"/>
                <w:sz w:val="20"/>
                <w:szCs w:val="20"/>
                <w:lang w:val="fr-FR"/>
              </w:rPr>
              <w:t xml:space="preserve"> </w:t>
            </w:r>
            <w:r w:rsidRPr="00B94244">
              <w:rPr>
                <w:rFonts w:ascii="Century Gothic" w:hAnsi="Century Gothic"/>
                <w:noProof/>
                <w:color w:val="auto"/>
                <w:sz w:val="20"/>
                <w:szCs w:val="20"/>
                <w:lang w:val="fr-FR"/>
              </w:rPr>
              <w:t>de</w:t>
            </w:r>
            <w:r w:rsidRPr="00B94244">
              <w:rPr>
                <w:rFonts w:ascii="Century Gothic" w:hAnsi="Century Gothic"/>
                <w:noProof/>
                <w:color w:val="auto"/>
                <w:spacing w:val="-7"/>
                <w:sz w:val="20"/>
                <w:szCs w:val="20"/>
                <w:lang w:val="fr-FR"/>
              </w:rPr>
              <w:t xml:space="preserve"> </w:t>
            </w:r>
            <w:r w:rsidRPr="00B94244">
              <w:rPr>
                <w:rFonts w:ascii="Century Gothic" w:hAnsi="Century Gothic"/>
                <w:noProof/>
                <w:color w:val="auto"/>
                <w:sz w:val="20"/>
                <w:szCs w:val="20"/>
                <w:lang w:val="fr-FR"/>
              </w:rPr>
              <w:t>contrôle</w:t>
            </w:r>
            <w:r w:rsidRPr="00B94244">
              <w:rPr>
                <w:rFonts w:ascii="Century Gothic" w:hAnsi="Century Gothic"/>
                <w:noProof/>
                <w:color w:val="auto"/>
                <w:spacing w:val="-7"/>
                <w:sz w:val="20"/>
                <w:szCs w:val="20"/>
                <w:lang w:val="fr-FR"/>
              </w:rPr>
              <w:t xml:space="preserve"> </w:t>
            </w:r>
            <w:r w:rsidRPr="00B94244">
              <w:rPr>
                <w:rFonts w:ascii="Century Gothic" w:hAnsi="Century Gothic"/>
                <w:noProof/>
                <w:color w:val="auto"/>
                <w:sz w:val="20"/>
                <w:szCs w:val="20"/>
                <w:lang w:val="fr-FR"/>
              </w:rPr>
              <w:t>des</w:t>
            </w:r>
            <w:r w:rsidRPr="00B94244">
              <w:rPr>
                <w:rFonts w:ascii="Century Gothic" w:hAnsi="Century Gothic"/>
                <w:noProof/>
                <w:color w:val="auto"/>
                <w:spacing w:val="-7"/>
                <w:sz w:val="20"/>
                <w:szCs w:val="20"/>
                <w:lang w:val="fr-FR"/>
              </w:rPr>
              <w:t xml:space="preserve"> </w:t>
            </w:r>
            <w:r w:rsidRPr="00B94244">
              <w:rPr>
                <w:rFonts w:ascii="Century Gothic" w:hAnsi="Century Gothic"/>
                <w:noProof/>
                <w:color w:val="auto"/>
                <w:sz w:val="20"/>
                <w:szCs w:val="20"/>
                <w:lang w:val="fr-FR"/>
              </w:rPr>
              <w:t>programmes</w:t>
            </w:r>
            <w:r w:rsidRPr="00B94244">
              <w:rPr>
                <w:rFonts w:ascii="Century Gothic" w:hAnsi="Century Gothic"/>
                <w:noProof/>
                <w:color w:val="auto"/>
                <w:spacing w:val="-7"/>
                <w:sz w:val="20"/>
                <w:szCs w:val="20"/>
                <w:lang w:val="fr-FR"/>
              </w:rPr>
              <w:t xml:space="preserve"> </w:t>
            </w:r>
            <w:r w:rsidRPr="00B94244">
              <w:rPr>
                <w:rFonts w:ascii="Century Gothic" w:hAnsi="Century Gothic"/>
                <w:noProof/>
                <w:color w:val="auto"/>
                <w:sz w:val="20"/>
                <w:szCs w:val="20"/>
                <w:lang w:val="fr-FR"/>
              </w:rPr>
              <w:t>préalables</w:t>
            </w:r>
            <w:r w:rsidRPr="00B94244">
              <w:rPr>
                <w:rFonts w:ascii="Century Gothic" w:hAnsi="Century Gothic"/>
                <w:noProof/>
                <w:color w:val="auto"/>
                <w:spacing w:val="-7"/>
                <w:sz w:val="20"/>
                <w:szCs w:val="20"/>
                <w:lang w:val="fr-FR"/>
              </w:rPr>
              <w:t xml:space="preserve"> </w:t>
            </w:r>
            <w:r w:rsidRPr="00B94244">
              <w:rPr>
                <w:rFonts w:ascii="Century Gothic" w:hAnsi="Century Gothic"/>
                <w:noProof/>
                <w:color w:val="auto"/>
                <w:sz w:val="20"/>
                <w:szCs w:val="20"/>
                <w:lang w:val="fr-FR"/>
              </w:rPr>
              <w:t>seront clairement</w:t>
            </w:r>
            <w:r w:rsidRPr="00B94244">
              <w:rPr>
                <w:rFonts w:ascii="Century Gothic" w:hAnsi="Century Gothic"/>
                <w:noProof/>
                <w:color w:val="auto"/>
                <w:spacing w:val="-6"/>
                <w:sz w:val="20"/>
                <w:szCs w:val="20"/>
                <w:lang w:val="fr-FR"/>
              </w:rPr>
              <w:t xml:space="preserve"> </w:t>
            </w:r>
            <w:r w:rsidRPr="00B94244">
              <w:rPr>
                <w:rFonts w:ascii="Century Gothic" w:hAnsi="Century Gothic"/>
                <w:noProof/>
                <w:color w:val="auto"/>
                <w:sz w:val="20"/>
                <w:szCs w:val="20"/>
                <w:lang w:val="fr-FR"/>
              </w:rPr>
              <w:t>documentées</w:t>
            </w:r>
            <w:r w:rsidRPr="00B94244">
              <w:rPr>
                <w:rFonts w:ascii="Century Gothic" w:hAnsi="Century Gothic"/>
                <w:noProof/>
                <w:color w:val="auto"/>
                <w:spacing w:val="-6"/>
                <w:sz w:val="20"/>
                <w:szCs w:val="20"/>
                <w:lang w:val="fr-FR"/>
              </w:rPr>
              <w:t xml:space="preserve"> </w:t>
            </w:r>
            <w:r w:rsidRPr="00B94244">
              <w:rPr>
                <w:rFonts w:ascii="Century Gothic" w:hAnsi="Century Gothic"/>
                <w:noProof/>
                <w:color w:val="auto"/>
                <w:sz w:val="20"/>
                <w:szCs w:val="20"/>
                <w:lang w:val="fr-FR"/>
              </w:rPr>
              <w:t>et</w:t>
            </w:r>
            <w:r w:rsidRPr="00B94244">
              <w:rPr>
                <w:rFonts w:ascii="Century Gothic" w:hAnsi="Century Gothic"/>
                <w:noProof/>
                <w:color w:val="auto"/>
                <w:spacing w:val="-6"/>
                <w:sz w:val="20"/>
                <w:szCs w:val="20"/>
                <w:lang w:val="fr-FR"/>
              </w:rPr>
              <w:t xml:space="preserve"> </w:t>
            </w:r>
            <w:r w:rsidRPr="00B94244">
              <w:rPr>
                <w:rFonts w:ascii="Century Gothic" w:hAnsi="Century Gothic"/>
                <w:noProof/>
                <w:color w:val="auto"/>
                <w:sz w:val="20"/>
                <w:szCs w:val="20"/>
                <w:lang w:val="fr-FR"/>
              </w:rPr>
              <w:t>incluses</w:t>
            </w:r>
            <w:r w:rsidRPr="00B94244">
              <w:rPr>
                <w:rFonts w:ascii="Century Gothic" w:hAnsi="Century Gothic"/>
                <w:noProof/>
                <w:color w:val="auto"/>
                <w:spacing w:val="-6"/>
                <w:sz w:val="20"/>
                <w:szCs w:val="20"/>
                <w:lang w:val="fr-FR"/>
              </w:rPr>
              <w:t xml:space="preserve"> </w:t>
            </w:r>
            <w:r w:rsidRPr="00B94244">
              <w:rPr>
                <w:rFonts w:ascii="Century Gothic" w:hAnsi="Century Gothic"/>
                <w:noProof/>
                <w:color w:val="auto"/>
                <w:sz w:val="20"/>
                <w:szCs w:val="20"/>
                <w:lang w:val="fr-FR"/>
              </w:rPr>
              <w:t>dans</w:t>
            </w:r>
            <w:r w:rsidRPr="00B94244">
              <w:rPr>
                <w:rFonts w:ascii="Century Gothic" w:hAnsi="Century Gothic"/>
                <w:noProof/>
                <w:color w:val="auto"/>
                <w:spacing w:val="-6"/>
                <w:sz w:val="20"/>
                <w:szCs w:val="20"/>
                <w:lang w:val="fr-FR"/>
              </w:rPr>
              <w:t xml:space="preserve"> </w:t>
            </w:r>
            <w:r w:rsidRPr="00B94244">
              <w:rPr>
                <w:rFonts w:ascii="Century Gothic" w:hAnsi="Century Gothic"/>
                <w:noProof/>
                <w:color w:val="auto"/>
                <w:sz w:val="20"/>
                <w:szCs w:val="20"/>
                <w:lang w:val="fr-FR"/>
              </w:rPr>
              <w:t>le</w:t>
            </w:r>
            <w:r w:rsidRPr="00B94244">
              <w:rPr>
                <w:rFonts w:ascii="Century Gothic" w:hAnsi="Century Gothic"/>
                <w:noProof/>
                <w:color w:val="auto"/>
                <w:spacing w:val="-6"/>
                <w:sz w:val="20"/>
                <w:szCs w:val="20"/>
                <w:lang w:val="fr-FR"/>
              </w:rPr>
              <w:t xml:space="preserve"> </w:t>
            </w:r>
            <w:r w:rsidRPr="00B94244">
              <w:rPr>
                <w:rFonts w:ascii="Century Gothic" w:hAnsi="Century Gothic"/>
                <w:noProof/>
                <w:color w:val="auto"/>
                <w:sz w:val="20"/>
                <w:szCs w:val="20"/>
                <w:lang w:val="fr-FR"/>
              </w:rPr>
              <w:t>développement</w:t>
            </w:r>
            <w:r w:rsidRPr="00B94244">
              <w:rPr>
                <w:rFonts w:ascii="Century Gothic" w:hAnsi="Century Gothic"/>
                <w:noProof/>
                <w:color w:val="auto"/>
                <w:spacing w:val="-6"/>
                <w:sz w:val="20"/>
                <w:szCs w:val="20"/>
                <w:lang w:val="fr-FR"/>
              </w:rPr>
              <w:t xml:space="preserve"> </w:t>
            </w:r>
            <w:r w:rsidRPr="00B94244">
              <w:rPr>
                <w:rFonts w:ascii="Century Gothic" w:hAnsi="Century Gothic"/>
                <w:noProof/>
                <w:color w:val="auto"/>
                <w:sz w:val="20"/>
                <w:szCs w:val="20"/>
                <w:lang w:val="fr-FR"/>
              </w:rPr>
              <w:t>et</w:t>
            </w:r>
            <w:r w:rsidRPr="00B94244">
              <w:rPr>
                <w:rFonts w:ascii="Century Gothic" w:hAnsi="Century Gothic"/>
                <w:noProof/>
                <w:color w:val="auto"/>
                <w:spacing w:val="-6"/>
                <w:sz w:val="20"/>
                <w:szCs w:val="20"/>
                <w:lang w:val="fr-FR"/>
              </w:rPr>
              <w:t xml:space="preserve"> </w:t>
            </w:r>
            <w:r w:rsidRPr="00B94244">
              <w:rPr>
                <w:rFonts w:ascii="Century Gothic" w:hAnsi="Century Gothic"/>
                <w:noProof/>
                <w:color w:val="auto"/>
                <w:sz w:val="20"/>
                <w:szCs w:val="20"/>
                <w:lang w:val="fr-FR"/>
              </w:rPr>
              <w:t>les</w:t>
            </w:r>
            <w:r w:rsidRPr="00B94244">
              <w:rPr>
                <w:rFonts w:ascii="Century Gothic" w:hAnsi="Century Gothic"/>
                <w:noProof/>
                <w:color w:val="auto"/>
                <w:spacing w:val="-6"/>
                <w:sz w:val="20"/>
                <w:szCs w:val="20"/>
                <w:lang w:val="fr-FR"/>
              </w:rPr>
              <w:t xml:space="preserve"> </w:t>
            </w:r>
            <w:r w:rsidRPr="00B94244">
              <w:rPr>
                <w:rFonts w:ascii="Century Gothic" w:hAnsi="Century Gothic"/>
                <w:noProof/>
                <w:color w:val="auto"/>
                <w:sz w:val="20"/>
                <w:szCs w:val="20"/>
                <w:lang w:val="fr-FR"/>
              </w:rPr>
              <w:t>révisions</w:t>
            </w:r>
            <w:r w:rsidRPr="00B94244">
              <w:rPr>
                <w:rFonts w:ascii="Century Gothic" w:hAnsi="Century Gothic"/>
                <w:noProof/>
                <w:color w:val="auto"/>
                <w:spacing w:val="-6"/>
                <w:sz w:val="20"/>
                <w:szCs w:val="20"/>
                <w:lang w:val="fr-FR"/>
              </w:rPr>
              <w:t xml:space="preserve"> </w:t>
            </w:r>
            <w:r w:rsidRPr="00B94244">
              <w:rPr>
                <w:rFonts w:ascii="Century Gothic" w:hAnsi="Century Gothic"/>
                <w:noProof/>
                <w:color w:val="auto"/>
                <w:sz w:val="20"/>
                <w:szCs w:val="20"/>
                <w:lang w:val="fr-FR"/>
              </w:rPr>
              <w:t>du</w:t>
            </w:r>
            <w:r w:rsidRPr="00B94244">
              <w:rPr>
                <w:rFonts w:ascii="Century Gothic" w:hAnsi="Century Gothic"/>
                <w:noProof/>
                <w:color w:val="auto"/>
                <w:spacing w:val="-6"/>
                <w:sz w:val="20"/>
                <w:szCs w:val="20"/>
                <w:lang w:val="fr-FR"/>
              </w:rPr>
              <w:t xml:space="preserve"> </w:t>
            </w:r>
            <w:r w:rsidRPr="00B94244">
              <w:rPr>
                <w:rFonts w:ascii="Century Gothic" w:hAnsi="Century Gothic"/>
                <w:noProof/>
                <w:color w:val="auto"/>
                <w:sz w:val="20"/>
                <w:szCs w:val="20"/>
                <w:lang w:val="fr-FR"/>
              </w:rPr>
              <w:t>plan</w:t>
            </w:r>
            <w:r w:rsidRPr="00B94244">
              <w:rPr>
                <w:rFonts w:ascii="Century Gothic" w:hAnsi="Century Gothic"/>
                <w:noProof/>
                <w:color w:val="auto"/>
                <w:spacing w:val="-6"/>
                <w:sz w:val="20"/>
                <w:szCs w:val="20"/>
                <w:lang w:val="fr-FR"/>
              </w:rPr>
              <w:t xml:space="preserve"> </w:t>
            </w:r>
            <w:r w:rsidRPr="00B94244">
              <w:rPr>
                <w:rFonts w:ascii="Century Gothic" w:hAnsi="Century Gothic"/>
                <w:noProof/>
                <w:color w:val="auto"/>
                <w:sz w:val="20"/>
                <w:szCs w:val="20"/>
                <w:lang w:val="fr-FR"/>
              </w:rPr>
              <w:t>de sécurité alimentaire ou HACCP.</w:t>
            </w:r>
          </w:p>
        </w:tc>
        <w:tc>
          <w:tcPr>
            <w:tcW w:w="1275" w:type="dxa"/>
            <w:tcBorders>
              <w:right w:val="single" w:sz="4" w:space="0" w:color="auto"/>
            </w:tcBorders>
            <w:shd w:val="clear" w:color="auto" w:fill="auto"/>
          </w:tcPr>
          <w:p w14:paraId="7AD74740" w14:textId="77777777" w:rsidR="007A4E8A" w:rsidRPr="007A4E8A" w:rsidRDefault="007A4E8A" w:rsidP="007A4E8A">
            <w:pPr>
              <w:pStyle w:val="para"/>
              <w:rPr>
                <w:rFonts w:ascii="Century Gothic" w:hAnsi="Century Gothic" w:cs="Calibri"/>
                <w:sz w:val="20"/>
                <w:szCs w:val="20"/>
                <w:lang w:val="fr-FR"/>
              </w:rPr>
            </w:pPr>
          </w:p>
        </w:tc>
        <w:tc>
          <w:tcPr>
            <w:tcW w:w="3374" w:type="dxa"/>
            <w:tcBorders>
              <w:left w:val="single" w:sz="4" w:space="0" w:color="auto"/>
            </w:tcBorders>
            <w:shd w:val="clear" w:color="auto" w:fill="auto"/>
          </w:tcPr>
          <w:p w14:paraId="2FD5647A" w14:textId="2BF0FAFB" w:rsidR="007A4E8A" w:rsidRPr="007A4E8A" w:rsidRDefault="007A4E8A" w:rsidP="007A4E8A">
            <w:pPr>
              <w:pStyle w:val="para"/>
              <w:rPr>
                <w:rFonts w:ascii="Century Gothic" w:hAnsi="Century Gothic" w:cs="Calibri"/>
                <w:sz w:val="20"/>
                <w:szCs w:val="20"/>
                <w:lang w:val="fr-FR"/>
              </w:rPr>
            </w:pPr>
          </w:p>
        </w:tc>
      </w:tr>
      <w:tr w:rsidR="007A4E8A" w:rsidRPr="00B94244" w14:paraId="2A35B2C5" w14:textId="77777777" w:rsidTr="00662134">
        <w:trPr>
          <w:trHeight w:val="397"/>
        </w:trPr>
        <w:tc>
          <w:tcPr>
            <w:tcW w:w="1556" w:type="dxa"/>
            <w:gridSpan w:val="2"/>
            <w:shd w:val="clear" w:color="auto" w:fill="92D050"/>
            <w:tcMar>
              <w:top w:w="0" w:type="dxa"/>
              <w:bottom w:w="0" w:type="dxa"/>
            </w:tcMar>
          </w:tcPr>
          <w:p w14:paraId="480D68BE" w14:textId="77777777" w:rsidR="007A4E8A" w:rsidRPr="00D070E5" w:rsidRDefault="007A4E8A" w:rsidP="007A4E8A">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2.3</w:t>
            </w:r>
          </w:p>
        </w:tc>
        <w:tc>
          <w:tcPr>
            <w:tcW w:w="8334" w:type="dxa"/>
            <w:gridSpan w:val="3"/>
            <w:shd w:val="clear" w:color="auto" w:fill="92D050"/>
          </w:tcPr>
          <w:p w14:paraId="4578111F" w14:textId="0FA1F0E1" w:rsidR="007A4E8A" w:rsidRPr="00133706" w:rsidRDefault="00133706" w:rsidP="007A4E8A">
            <w:pPr>
              <w:spacing w:before="120" w:after="120" w:line="240" w:lineRule="auto"/>
              <w:rPr>
                <w:rFonts w:ascii="Century Gothic" w:hAnsi="Century Gothic" w:cs="Calibri"/>
                <w:b/>
                <w:color w:val="FFFFFF"/>
                <w:sz w:val="20"/>
                <w:szCs w:val="20"/>
                <w:lang w:val="fr-FR"/>
              </w:rPr>
            </w:pPr>
            <w:r w:rsidRPr="00133706">
              <w:rPr>
                <w:rFonts w:ascii="Century Gothic" w:hAnsi="Century Gothic" w:cs="Calibri"/>
                <w:color w:val="FFFFFF"/>
                <w:sz w:val="20"/>
                <w:szCs w:val="20"/>
                <w:lang w:val="fr-FR"/>
              </w:rPr>
              <w:t>Description du produit (correspondant à l’Étape 2 du Codex Alimentarius)</w:t>
            </w:r>
          </w:p>
        </w:tc>
      </w:tr>
      <w:tr w:rsidR="007A4E8A" w:rsidRPr="00D070E5" w14:paraId="1AA8A3C0" w14:textId="77777777" w:rsidTr="000978C1">
        <w:trPr>
          <w:trHeight w:val="397"/>
        </w:trPr>
        <w:tc>
          <w:tcPr>
            <w:tcW w:w="1556" w:type="dxa"/>
            <w:gridSpan w:val="2"/>
            <w:shd w:val="clear" w:color="auto" w:fill="D9D9D9" w:themeFill="background1" w:themeFillShade="D9"/>
            <w:tcMar>
              <w:top w:w="0" w:type="dxa"/>
              <w:bottom w:w="0" w:type="dxa"/>
            </w:tcMar>
          </w:tcPr>
          <w:p w14:paraId="6918079B" w14:textId="20AAC947" w:rsidR="007A4E8A" w:rsidRPr="00D070E5" w:rsidRDefault="007A4E8A" w:rsidP="007A4E8A">
            <w:pPr>
              <w:spacing w:before="120" w:after="120" w:line="240" w:lineRule="auto"/>
              <w:rPr>
                <w:rFonts w:ascii="Century Gothic" w:hAnsi="Century Gothic" w:cs="Calibri"/>
                <w:b/>
                <w:sz w:val="20"/>
                <w:szCs w:val="20"/>
                <w:lang w:val="en-US"/>
              </w:rPr>
            </w:pPr>
            <w:r w:rsidRPr="00136B7F">
              <w:rPr>
                <w:rFonts w:ascii="Century Gothic" w:hAnsi="Century Gothic" w:cs="Calibri"/>
                <w:b/>
                <w:sz w:val="20"/>
                <w:szCs w:val="20"/>
                <w:lang w:eastAsia="en-GB"/>
              </w:rPr>
              <w:t>Clause</w:t>
            </w:r>
          </w:p>
        </w:tc>
        <w:tc>
          <w:tcPr>
            <w:tcW w:w="3685" w:type="dxa"/>
            <w:shd w:val="clear" w:color="auto" w:fill="auto"/>
          </w:tcPr>
          <w:p w14:paraId="59E8AF8E" w14:textId="1D90EDE3" w:rsidR="007A4E8A" w:rsidRPr="00D070E5" w:rsidRDefault="007A4E8A" w:rsidP="007A4E8A">
            <w:pPr>
              <w:spacing w:before="120" w:after="120" w:line="240" w:lineRule="auto"/>
              <w:rPr>
                <w:rFonts w:ascii="Century Gothic" w:hAnsi="Century Gothic" w:cs="Calibri"/>
                <w:b/>
                <w:sz w:val="20"/>
                <w:szCs w:val="20"/>
                <w:lang w:val="en-US"/>
              </w:rPr>
            </w:pPr>
            <w:r w:rsidRPr="00915EB1">
              <w:rPr>
                <w:rFonts w:ascii="Century Gothic" w:eastAsia="Frutiger-Light" w:hAnsi="Century Gothic" w:cs="Calibri"/>
                <w:b/>
                <w:sz w:val="20"/>
                <w:szCs w:val="20"/>
                <w:lang w:eastAsia="en-GB"/>
              </w:rPr>
              <w:t>Exigences</w:t>
            </w:r>
          </w:p>
        </w:tc>
        <w:tc>
          <w:tcPr>
            <w:tcW w:w="1275" w:type="dxa"/>
            <w:tcBorders>
              <w:right w:val="single" w:sz="4" w:space="0" w:color="auto"/>
            </w:tcBorders>
            <w:shd w:val="clear" w:color="auto" w:fill="auto"/>
          </w:tcPr>
          <w:p w14:paraId="4EA3CA27" w14:textId="74C88BB1" w:rsidR="007A4E8A" w:rsidRPr="00D070E5" w:rsidRDefault="007A4E8A" w:rsidP="007A4E8A">
            <w:pPr>
              <w:spacing w:before="120" w:after="120" w:line="240" w:lineRule="auto"/>
              <w:rPr>
                <w:rFonts w:ascii="Century Gothic" w:hAnsi="Century Gothic" w:cs="Calibri"/>
                <w:b/>
                <w:sz w:val="20"/>
                <w:szCs w:val="20"/>
                <w:lang w:val="en-US"/>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74" w:type="dxa"/>
            <w:tcBorders>
              <w:left w:val="single" w:sz="4" w:space="0" w:color="auto"/>
            </w:tcBorders>
            <w:shd w:val="clear" w:color="auto" w:fill="auto"/>
          </w:tcPr>
          <w:p w14:paraId="7C8F25C3" w14:textId="4A1DE6ED" w:rsidR="007A4E8A" w:rsidRPr="00D070E5" w:rsidRDefault="007A4E8A" w:rsidP="007A4E8A">
            <w:pPr>
              <w:spacing w:before="120" w:after="120" w:line="240" w:lineRule="auto"/>
              <w:rPr>
                <w:rFonts w:ascii="Century Gothic" w:hAnsi="Century Gothic" w:cs="Calibri"/>
                <w:b/>
                <w:sz w:val="20"/>
                <w:szCs w:val="20"/>
                <w:lang w:val="en-US"/>
              </w:rPr>
            </w:pPr>
            <w:proofErr w:type="spellStart"/>
            <w:r w:rsidRPr="002B6B77">
              <w:rPr>
                <w:rFonts w:ascii="Century Gothic" w:hAnsi="Century Gothic" w:cs="Calibri"/>
                <w:b/>
                <w:color w:val="404040"/>
                <w:sz w:val="20"/>
                <w:szCs w:val="20"/>
              </w:rPr>
              <w:t>Commentaires</w:t>
            </w:r>
            <w:proofErr w:type="spellEnd"/>
          </w:p>
        </w:tc>
      </w:tr>
      <w:tr w:rsidR="007A4E8A" w:rsidRPr="00B94244" w14:paraId="1C3F1FD9" w14:textId="77777777" w:rsidTr="00662134">
        <w:trPr>
          <w:trHeight w:val="397"/>
        </w:trPr>
        <w:tc>
          <w:tcPr>
            <w:tcW w:w="1556" w:type="dxa"/>
            <w:gridSpan w:val="2"/>
            <w:shd w:val="clear" w:color="auto" w:fill="D6E9B2"/>
            <w:tcMar>
              <w:top w:w="0" w:type="dxa"/>
              <w:bottom w:w="0" w:type="dxa"/>
            </w:tcMar>
          </w:tcPr>
          <w:p w14:paraId="529EC49B" w14:textId="77777777" w:rsidR="007A4E8A" w:rsidRPr="00D070E5" w:rsidRDefault="007A4E8A" w:rsidP="007A4E8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2.3.1</w:t>
            </w:r>
          </w:p>
        </w:tc>
        <w:tc>
          <w:tcPr>
            <w:tcW w:w="3685" w:type="dxa"/>
            <w:tcBorders>
              <w:top w:val="single" w:sz="4" w:space="0" w:color="auto"/>
              <w:left w:val="single" w:sz="4" w:space="0" w:color="auto"/>
              <w:bottom w:val="single" w:sz="4" w:space="0" w:color="auto"/>
              <w:right w:val="single" w:sz="4" w:space="0" w:color="auto"/>
            </w:tcBorders>
          </w:tcPr>
          <w:p w14:paraId="6135933C" w14:textId="77777777" w:rsidR="00133706" w:rsidRPr="00133706" w:rsidRDefault="00133706" w:rsidP="00133706">
            <w:pPr>
              <w:rPr>
                <w:rFonts w:ascii="Century Gothic" w:hAnsi="Century Gothic"/>
                <w:sz w:val="20"/>
                <w:szCs w:val="20"/>
                <w:lang w:val="fr-FR"/>
              </w:rPr>
            </w:pPr>
            <w:r w:rsidRPr="00133706">
              <w:rPr>
                <w:rFonts w:ascii="Century Gothic" w:hAnsi="Century Gothic"/>
                <w:sz w:val="20"/>
                <w:szCs w:val="20"/>
                <w:lang w:val="fr-FR"/>
              </w:rPr>
              <w:t>Une description complète de chaque produit ou groupe de produits doit être rédigée. Elle doit inclure toutes les informations pertinentes relatives à la sécurité des denrées alimentaires. À titre indicatif, cette dernière peut intégrer les points suivants, bien que la liste ne soit pas exhaustive :</w:t>
            </w:r>
          </w:p>
          <w:p w14:paraId="5F5E43A8" w14:textId="77777777" w:rsidR="00133706" w:rsidRPr="00133706" w:rsidRDefault="00133706" w:rsidP="004D1C5E">
            <w:pPr>
              <w:pStyle w:val="ListBullet"/>
              <w:numPr>
                <w:ilvl w:val="0"/>
                <w:numId w:val="31"/>
              </w:numPr>
              <w:rPr>
                <w:lang w:val="fr-FR"/>
              </w:rPr>
            </w:pPr>
            <w:r w:rsidRPr="00133706">
              <w:rPr>
                <w:lang w:val="fr-FR"/>
              </w:rPr>
              <w:t>composition (c-à-d. matières premières, ingrédients, allergènes, recette)</w:t>
            </w:r>
          </w:p>
          <w:p w14:paraId="3E565C39" w14:textId="77777777" w:rsidR="00133706" w:rsidRPr="00133706" w:rsidRDefault="00133706" w:rsidP="004D1C5E">
            <w:pPr>
              <w:pStyle w:val="ListBullet"/>
              <w:numPr>
                <w:ilvl w:val="0"/>
                <w:numId w:val="31"/>
              </w:numPr>
            </w:pPr>
            <w:proofErr w:type="spellStart"/>
            <w:r w:rsidRPr="00133706">
              <w:t>origine</w:t>
            </w:r>
            <w:proofErr w:type="spellEnd"/>
            <w:r w:rsidRPr="00133706">
              <w:t xml:space="preserve"> des </w:t>
            </w:r>
            <w:proofErr w:type="spellStart"/>
            <w:r w:rsidRPr="00133706">
              <w:t>ingrédients</w:t>
            </w:r>
            <w:proofErr w:type="spellEnd"/>
          </w:p>
          <w:p w14:paraId="121CC888" w14:textId="77777777" w:rsidR="00133706" w:rsidRPr="00133706" w:rsidRDefault="00133706" w:rsidP="004D1C5E">
            <w:pPr>
              <w:pStyle w:val="ListBullet"/>
              <w:numPr>
                <w:ilvl w:val="0"/>
                <w:numId w:val="31"/>
              </w:numPr>
              <w:rPr>
                <w:lang w:val="fr-FR"/>
              </w:rPr>
            </w:pPr>
            <w:r w:rsidRPr="00133706">
              <w:rPr>
                <w:lang w:val="fr-FR"/>
              </w:rPr>
              <w:t xml:space="preserve">propriétés physiques ou chimiques ayant un impact sur la sécurité des denrées alimentaires (c-à-d. </w:t>
            </w:r>
            <w:proofErr w:type="spellStart"/>
            <w:r w:rsidRPr="00133706">
              <w:rPr>
                <w:lang w:val="fr-FR"/>
              </w:rPr>
              <w:t>lepH</w:t>
            </w:r>
            <w:proofErr w:type="spellEnd"/>
            <w:r w:rsidRPr="00133706">
              <w:rPr>
                <w:lang w:val="fr-FR"/>
              </w:rPr>
              <w:t>, l'</w:t>
            </w:r>
            <w:proofErr w:type="spellStart"/>
            <w:r w:rsidRPr="00133706">
              <w:rPr>
                <w:lang w:val="fr-FR"/>
              </w:rPr>
              <w:t>aw</w:t>
            </w:r>
            <w:proofErr w:type="spellEnd"/>
            <w:r w:rsidRPr="00133706">
              <w:rPr>
                <w:lang w:val="fr-FR"/>
              </w:rPr>
              <w:t>)</w:t>
            </w:r>
          </w:p>
          <w:p w14:paraId="7545CA5E" w14:textId="77777777" w:rsidR="00133706" w:rsidRPr="00133706" w:rsidRDefault="00133706" w:rsidP="004D1C5E">
            <w:pPr>
              <w:pStyle w:val="ListBullet"/>
              <w:numPr>
                <w:ilvl w:val="0"/>
                <w:numId w:val="31"/>
              </w:numPr>
              <w:rPr>
                <w:lang w:val="fr-FR"/>
              </w:rPr>
            </w:pPr>
            <w:r w:rsidRPr="00133706">
              <w:rPr>
                <w:lang w:val="fr-FR"/>
              </w:rPr>
              <w:t>traitement et transformation (c-à-d. cuisson, refroidissement)</w:t>
            </w:r>
          </w:p>
          <w:p w14:paraId="1171647F" w14:textId="77777777" w:rsidR="00133706" w:rsidRPr="00133706" w:rsidRDefault="00133706" w:rsidP="004D1C5E">
            <w:pPr>
              <w:pStyle w:val="ListBullet"/>
              <w:numPr>
                <w:ilvl w:val="0"/>
                <w:numId w:val="31"/>
              </w:numPr>
              <w:rPr>
                <w:lang w:val="fr-FR"/>
              </w:rPr>
            </w:pPr>
            <w:r w:rsidRPr="00133706">
              <w:rPr>
                <w:lang w:val="fr-FR"/>
              </w:rPr>
              <w:t>système d'emballage (c-à-d. atmosphère modifiée, sous vide)</w:t>
            </w:r>
          </w:p>
          <w:p w14:paraId="462928CA" w14:textId="77777777" w:rsidR="00133706" w:rsidRPr="00133706" w:rsidRDefault="00133706" w:rsidP="004D1C5E">
            <w:pPr>
              <w:pStyle w:val="ListBullet"/>
              <w:numPr>
                <w:ilvl w:val="0"/>
                <w:numId w:val="31"/>
              </w:numPr>
              <w:rPr>
                <w:lang w:val="fr-FR"/>
              </w:rPr>
            </w:pPr>
            <w:r w:rsidRPr="00133706">
              <w:rPr>
                <w:lang w:val="fr-FR"/>
              </w:rPr>
              <w:t>conditions de stockage et de distribution (c-à-d. réfrigérés, à température ambiante)</w:t>
            </w:r>
          </w:p>
          <w:p w14:paraId="7566B1E8" w14:textId="340EA041" w:rsidR="007A4E8A" w:rsidRPr="00133706" w:rsidRDefault="00133706" w:rsidP="004D1C5E">
            <w:pPr>
              <w:pStyle w:val="ListBullet"/>
              <w:numPr>
                <w:ilvl w:val="0"/>
                <w:numId w:val="31"/>
              </w:numPr>
              <w:rPr>
                <w:lang w:val="fr-FR"/>
              </w:rPr>
            </w:pPr>
            <w:r w:rsidRPr="00133706">
              <w:rPr>
                <w:lang w:val="fr-FR"/>
              </w:rPr>
              <w:t>durée de vie maximum sans risque dans des conditions de stockage et d'utilisation prévues.</w:t>
            </w:r>
          </w:p>
        </w:tc>
        <w:tc>
          <w:tcPr>
            <w:tcW w:w="1275" w:type="dxa"/>
            <w:tcBorders>
              <w:right w:val="single" w:sz="4" w:space="0" w:color="auto"/>
            </w:tcBorders>
            <w:shd w:val="clear" w:color="auto" w:fill="auto"/>
          </w:tcPr>
          <w:p w14:paraId="7FC4124E" w14:textId="77777777" w:rsidR="007A4E8A" w:rsidRPr="00133706" w:rsidRDefault="007A4E8A" w:rsidP="007A4E8A">
            <w:pPr>
              <w:spacing w:before="120" w:after="120" w:line="240" w:lineRule="auto"/>
              <w:rPr>
                <w:rFonts w:ascii="Century Gothic" w:hAnsi="Century Gothic" w:cs="Calibri"/>
                <w:b/>
                <w:sz w:val="20"/>
                <w:szCs w:val="20"/>
                <w:lang w:val="fr-FR"/>
              </w:rPr>
            </w:pPr>
          </w:p>
        </w:tc>
        <w:tc>
          <w:tcPr>
            <w:tcW w:w="3374" w:type="dxa"/>
            <w:tcBorders>
              <w:left w:val="single" w:sz="4" w:space="0" w:color="auto"/>
            </w:tcBorders>
            <w:shd w:val="clear" w:color="auto" w:fill="auto"/>
          </w:tcPr>
          <w:p w14:paraId="1FFF3273" w14:textId="77777777" w:rsidR="007A4E8A" w:rsidRPr="00133706" w:rsidRDefault="007A4E8A" w:rsidP="007A4E8A">
            <w:pPr>
              <w:spacing w:before="120" w:after="120" w:line="240" w:lineRule="auto"/>
              <w:rPr>
                <w:rFonts w:ascii="Century Gothic" w:hAnsi="Century Gothic" w:cs="Calibri"/>
                <w:b/>
                <w:sz w:val="20"/>
                <w:szCs w:val="20"/>
                <w:lang w:val="fr-FR"/>
              </w:rPr>
            </w:pPr>
          </w:p>
        </w:tc>
      </w:tr>
      <w:tr w:rsidR="007A4E8A" w:rsidRPr="00B94244" w14:paraId="2F198C59" w14:textId="77777777" w:rsidTr="00662134">
        <w:trPr>
          <w:trHeight w:val="397"/>
        </w:trPr>
        <w:tc>
          <w:tcPr>
            <w:tcW w:w="1556" w:type="dxa"/>
            <w:gridSpan w:val="2"/>
            <w:shd w:val="clear" w:color="auto" w:fill="92D050"/>
            <w:tcMar>
              <w:top w:w="0" w:type="dxa"/>
              <w:bottom w:w="0" w:type="dxa"/>
            </w:tcMar>
          </w:tcPr>
          <w:p w14:paraId="5887852F" w14:textId="77777777" w:rsidR="007A4E8A" w:rsidRPr="00B94244" w:rsidRDefault="007A4E8A" w:rsidP="007A4E8A">
            <w:pPr>
              <w:spacing w:before="120" w:after="120" w:line="240" w:lineRule="auto"/>
              <w:rPr>
                <w:rFonts w:ascii="Century Gothic" w:hAnsi="Century Gothic" w:cs="Calibri"/>
                <w:b/>
                <w:color w:val="FFFFFF" w:themeColor="background1"/>
                <w:sz w:val="20"/>
                <w:szCs w:val="20"/>
                <w:lang w:val="en-US"/>
              </w:rPr>
            </w:pPr>
            <w:r w:rsidRPr="00B94244">
              <w:rPr>
                <w:rFonts w:ascii="Century Gothic" w:hAnsi="Century Gothic" w:cs="Calibri"/>
                <w:b/>
                <w:color w:val="FFFFFF" w:themeColor="background1"/>
                <w:sz w:val="20"/>
                <w:szCs w:val="20"/>
                <w:lang w:val="en-US"/>
              </w:rPr>
              <w:t>2.4</w:t>
            </w:r>
          </w:p>
        </w:tc>
        <w:tc>
          <w:tcPr>
            <w:tcW w:w="8334" w:type="dxa"/>
            <w:gridSpan w:val="3"/>
            <w:shd w:val="clear" w:color="auto" w:fill="92D050"/>
          </w:tcPr>
          <w:p w14:paraId="620D30E4" w14:textId="69647A96" w:rsidR="007A4E8A" w:rsidRPr="00B94244" w:rsidRDefault="00133706" w:rsidP="007A4E8A">
            <w:pPr>
              <w:spacing w:before="120" w:after="120" w:line="240" w:lineRule="auto"/>
              <w:rPr>
                <w:rFonts w:ascii="Century Gothic" w:hAnsi="Century Gothic" w:cs="Calibri"/>
                <w:b/>
                <w:color w:val="FFFFFF" w:themeColor="background1"/>
                <w:sz w:val="20"/>
                <w:szCs w:val="20"/>
                <w:lang w:val="fr-FR"/>
              </w:rPr>
            </w:pPr>
            <w:r w:rsidRPr="00B94244">
              <w:rPr>
                <w:rFonts w:ascii="Century Gothic" w:hAnsi="Century Gothic" w:cs="Calibri"/>
                <w:color w:val="FFFFFF" w:themeColor="background1"/>
                <w:sz w:val="20"/>
                <w:szCs w:val="20"/>
                <w:lang w:val="fr-FR"/>
              </w:rPr>
              <w:t>Identification de l'utilisation prévue (correspondant à l’Étape 3 du Codex Alimentarius)</w:t>
            </w:r>
          </w:p>
        </w:tc>
      </w:tr>
      <w:tr w:rsidR="007A4E8A" w:rsidRPr="00D070E5" w14:paraId="42819A0C" w14:textId="77777777" w:rsidTr="000978C1">
        <w:trPr>
          <w:trHeight w:val="397"/>
        </w:trPr>
        <w:tc>
          <w:tcPr>
            <w:tcW w:w="1556" w:type="dxa"/>
            <w:gridSpan w:val="2"/>
            <w:shd w:val="clear" w:color="auto" w:fill="D9D9D9" w:themeFill="background1" w:themeFillShade="D9"/>
            <w:tcMar>
              <w:top w:w="0" w:type="dxa"/>
              <w:bottom w:w="0" w:type="dxa"/>
            </w:tcMar>
          </w:tcPr>
          <w:p w14:paraId="0229ECEE" w14:textId="499A5E57" w:rsidR="007A4E8A" w:rsidRPr="00D070E5" w:rsidRDefault="007A4E8A" w:rsidP="007A4E8A">
            <w:pPr>
              <w:spacing w:before="120" w:after="120" w:line="240" w:lineRule="auto"/>
              <w:rPr>
                <w:rFonts w:ascii="Century Gothic" w:hAnsi="Century Gothic" w:cs="Calibri"/>
                <w:b/>
                <w:sz w:val="20"/>
                <w:szCs w:val="20"/>
                <w:lang w:val="en-US"/>
              </w:rPr>
            </w:pPr>
            <w:r w:rsidRPr="00136B7F">
              <w:rPr>
                <w:rFonts w:ascii="Century Gothic" w:hAnsi="Century Gothic" w:cs="Calibri"/>
                <w:b/>
                <w:sz w:val="20"/>
                <w:szCs w:val="20"/>
                <w:lang w:eastAsia="en-GB"/>
              </w:rPr>
              <w:t>Clause</w:t>
            </w:r>
          </w:p>
        </w:tc>
        <w:tc>
          <w:tcPr>
            <w:tcW w:w="3685" w:type="dxa"/>
            <w:shd w:val="clear" w:color="auto" w:fill="auto"/>
          </w:tcPr>
          <w:p w14:paraId="1D731B96" w14:textId="30FED2FF" w:rsidR="007A4E8A" w:rsidRPr="00D070E5" w:rsidRDefault="007A4E8A" w:rsidP="007A4E8A">
            <w:pPr>
              <w:spacing w:before="120" w:after="120" w:line="240" w:lineRule="auto"/>
              <w:rPr>
                <w:rFonts w:ascii="Century Gothic" w:hAnsi="Century Gothic" w:cs="Calibri"/>
                <w:b/>
                <w:sz w:val="20"/>
                <w:szCs w:val="20"/>
                <w:lang w:val="en-US"/>
              </w:rPr>
            </w:pPr>
            <w:r w:rsidRPr="00915EB1">
              <w:rPr>
                <w:rFonts w:ascii="Century Gothic" w:eastAsia="Frutiger-Light" w:hAnsi="Century Gothic" w:cs="Calibri"/>
                <w:b/>
                <w:sz w:val="20"/>
                <w:szCs w:val="20"/>
                <w:lang w:eastAsia="en-GB"/>
              </w:rPr>
              <w:t>Exigences</w:t>
            </w:r>
          </w:p>
        </w:tc>
        <w:tc>
          <w:tcPr>
            <w:tcW w:w="1275" w:type="dxa"/>
            <w:tcBorders>
              <w:right w:val="single" w:sz="4" w:space="0" w:color="auto"/>
            </w:tcBorders>
            <w:shd w:val="clear" w:color="auto" w:fill="auto"/>
          </w:tcPr>
          <w:p w14:paraId="63F61B04" w14:textId="5903422A" w:rsidR="007A4E8A" w:rsidRPr="00D070E5" w:rsidRDefault="007A4E8A" w:rsidP="007A4E8A">
            <w:pPr>
              <w:spacing w:before="120" w:after="120" w:line="240" w:lineRule="auto"/>
              <w:rPr>
                <w:rFonts w:ascii="Century Gothic" w:hAnsi="Century Gothic" w:cs="Calibri"/>
                <w:b/>
                <w:sz w:val="20"/>
                <w:szCs w:val="20"/>
                <w:lang w:val="en-US"/>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74" w:type="dxa"/>
            <w:tcBorders>
              <w:left w:val="single" w:sz="4" w:space="0" w:color="auto"/>
            </w:tcBorders>
            <w:shd w:val="clear" w:color="auto" w:fill="auto"/>
          </w:tcPr>
          <w:p w14:paraId="73774AE8" w14:textId="50C91F64" w:rsidR="007A4E8A" w:rsidRPr="00D070E5" w:rsidRDefault="007A4E8A" w:rsidP="007A4E8A">
            <w:pPr>
              <w:spacing w:before="120" w:after="120" w:line="240" w:lineRule="auto"/>
              <w:rPr>
                <w:rFonts w:ascii="Century Gothic" w:hAnsi="Century Gothic" w:cs="Calibri"/>
                <w:b/>
                <w:sz w:val="20"/>
                <w:szCs w:val="20"/>
                <w:lang w:val="en-US"/>
              </w:rPr>
            </w:pPr>
            <w:proofErr w:type="spellStart"/>
            <w:r w:rsidRPr="002B6B77">
              <w:rPr>
                <w:rFonts w:ascii="Century Gothic" w:hAnsi="Century Gothic" w:cs="Calibri"/>
                <w:b/>
                <w:color w:val="404040"/>
                <w:sz w:val="20"/>
                <w:szCs w:val="20"/>
              </w:rPr>
              <w:t>Commentaires</w:t>
            </w:r>
            <w:proofErr w:type="spellEnd"/>
          </w:p>
        </w:tc>
      </w:tr>
      <w:tr w:rsidR="007A4E8A" w:rsidRPr="00B94244" w14:paraId="5FF766EA" w14:textId="77777777" w:rsidTr="00662134">
        <w:trPr>
          <w:trHeight w:val="397"/>
        </w:trPr>
        <w:tc>
          <w:tcPr>
            <w:tcW w:w="1556" w:type="dxa"/>
            <w:gridSpan w:val="2"/>
            <w:shd w:val="clear" w:color="auto" w:fill="D6E9B2"/>
            <w:tcMar>
              <w:top w:w="0" w:type="dxa"/>
              <w:bottom w:w="0" w:type="dxa"/>
            </w:tcMar>
          </w:tcPr>
          <w:p w14:paraId="50C7E53E" w14:textId="3E833ED8" w:rsidR="007A4E8A" w:rsidRPr="00B94244" w:rsidRDefault="007A4E8A" w:rsidP="007A4E8A">
            <w:pPr>
              <w:spacing w:before="120" w:after="120" w:line="240" w:lineRule="auto"/>
              <w:rPr>
                <w:rFonts w:ascii="Century Gothic" w:hAnsi="Century Gothic" w:cs="Calibri"/>
                <w:b/>
                <w:sz w:val="20"/>
                <w:szCs w:val="20"/>
                <w:lang w:val="en-US"/>
              </w:rPr>
            </w:pPr>
          </w:p>
          <w:p w14:paraId="00FF8A44" w14:textId="4B211FA5" w:rsidR="007A4E8A" w:rsidRPr="00B94244" w:rsidRDefault="007A4E8A" w:rsidP="007A4E8A">
            <w:pPr>
              <w:spacing w:before="120" w:after="120" w:line="240" w:lineRule="auto"/>
              <w:rPr>
                <w:rFonts w:ascii="Century Gothic" w:hAnsi="Century Gothic" w:cs="Calibri"/>
                <w:b/>
                <w:sz w:val="20"/>
                <w:szCs w:val="20"/>
                <w:lang w:val="en-US"/>
              </w:rPr>
            </w:pPr>
            <w:r w:rsidRPr="00B94244">
              <w:rPr>
                <w:rFonts w:ascii="Century Gothic" w:hAnsi="Century Gothic" w:cs="Calibri"/>
                <w:b/>
                <w:sz w:val="20"/>
                <w:szCs w:val="20"/>
                <w:lang w:val="en-US"/>
              </w:rPr>
              <w:t>2.4.1</w:t>
            </w:r>
          </w:p>
        </w:tc>
        <w:tc>
          <w:tcPr>
            <w:tcW w:w="3685" w:type="dxa"/>
            <w:shd w:val="clear" w:color="auto" w:fill="auto"/>
          </w:tcPr>
          <w:p w14:paraId="66680640" w14:textId="48B27DB5" w:rsidR="007A4E8A" w:rsidRPr="00B94244" w:rsidRDefault="00133706" w:rsidP="007A4E8A">
            <w:pPr>
              <w:spacing w:before="120" w:after="120" w:line="240" w:lineRule="auto"/>
              <w:rPr>
                <w:rFonts w:ascii="Century Gothic" w:hAnsi="Century Gothic" w:cs="Calibri"/>
                <w:sz w:val="20"/>
                <w:szCs w:val="20"/>
                <w:lang w:val="fr-FR"/>
              </w:rPr>
            </w:pPr>
            <w:r w:rsidRPr="00B94244">
              <w:rPr>
                <w:rFonts w:ascii="Century Gothic" w:hAnsi="Century Gothic"/>
                <w:sz w:val="20"/>
                <w:szCs w:val="20"/>
                <w:lang w:val="fr-FR"/>
              </w:rPr>
              <w:t>L'utilisation prévue du produit par le client, ainsi que toute autre utilisation alternative prévisible, doivent être décrites. Les descriptions doivent définir les groupes de clientèle cible et spécifier si le produit est adapté aux groupes de population vulnérable comme les nourrissons, les personnes âgées, les personnes allergiques.</w:t>
            </w:r>
          </w:p>
        </w:tc>
        <w:tc>
          <w:tcPr>
            <w:tcW w:w="1275" w:type="dxa"/>
            <w:tcBorders>
              <w:right w:val="single" w:sz="4" w:space="0" w:color="auto"/>
            </w:tcBorders>
            <w:shd w:val="clear" w:color="auto" w:fill="auto"/>
          </w:tcPr>
          <w:p w14:paraId="3FC4C441" w14:textId="77777777" w:rsidR="007A4E8A" w:rsidRPr="00133706" w:rsidRDefault="007A4E8A" w:rsidP="007A4E8A">
            <w:pPr>
              <w:spacing w:before="120" w:after="120" w:line="240" w:lineRule="auto"/>
              <w:rPr>
                <w:rFonts w:ascii="Century Gothic" w:hAnsi="Century Gothic" w:cs="Calibri"/>
                <w:b/>
                <w:sz w:val="20"/>
                <w:szCs w:val="20"/>
                <w:lang w:val="fr-FR"/>
              </w:rPr>
            </w:pPr>
          </w:p>
        </w:tc>
        <w:tc>
          <w:tcPr>
            <w:tcW w:w="3374" w:type="dxa"/>
            <w:tcBorders>
              <w:left w:val="single" w:sz="4" w:space="0" w:color="auto"/>
            </w:tcBorders>
            <w:shd w:val="clear" w:color="auto" w:fill="auto"/>
          </w:tcPr>
          <w:p w14:paraId="7AA9D258" w14:textId="77777777" w:rsidR="007A4E8A" w:rsidRPr="00133706" w:rsidRDefault="007A4E8A" w:rsidP="007A4E8A">
            <w:pPr>
              <w:spacing w:before="120" w:after="120" w:line="240" w:lineRule="auto"/>
              <w:rPr>
                <w:rFonts w:ascii="Century Gothic" w:hAnsi="Century Gothic" w:cs="Calibri"/>
                <w:b/>
                <w:sz w:val="20"/>
                <w:szCs w:val="20"/>
                <w:lang w:val="fr-FR"/>
              </w:rPr>
            </w:pPr>
          </w:p>
        </w:tc>
      </w:tr>
      <w:tr w:rsidR="007A4E8A" w:rsidRPr="00B94244" w14:paraId="5CA94E21" w14:textId="77777777" w:rsidTr="00662134">
        <w:trPr>
          <w:trHeight w:val="397"/>
        </w:trPr>
        <w:tc>
          <w:tcPr>
            <w:tcW w:w="1556" w:type="dxa"/>
            <w:gridSpan w:val="2"/>
            <w:shd w:val="clear" w:color="auto" w:fill="92D050"/>
            <w:tcMar>
              <w:top w:w="0" w:type="dxa"/>
              <w:bottom w:w="0" w:type="dxa"/>
            </w:tcMar>
          </w:tcPr>
          <w:p w14:paraId="3133FD0B" w14:textId="77777777" w:rsidR="007A4E8A" w:rsidRPr="00D070E5" w:rsidRDefault="007A4E8A" w:rsidP="007A4E8A">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2.5</w:t>
            </w:r>
          </w:p>
        </w:tc>
        <w:tc>
          <w:tcPr>
            <w:tcW w:w="8334" w:type="dxa"/>
            <w:gridSpan w:val="3"/>
            <w:shd w:val="clear" w:color="auto" w:fill="92D050"/>
          </w:tcPr>
          <w:p w14:paraId="327F6743" w14:textId="44163B32" w:rsidR="007A4E8A" w:rsidRPr="00133706" w:rsidRDefault="00133706" w:rsidP="007A4E8A">
            <w:pPr>
              <w:spacing w:before="120" w:after="120" w:line="240" w:lineRule="auto"/>
              <w:rPr>
                <w:rFonts w:ascii="Century Gothic" w:hAnsi="Century Gothic" w:cs="Calibri"/>
                <w:b/>
                <w:color w:val="FFFFFF"/>
                <w:sz w:val="20"/>
                <w:szCs w:val="20"/>
                <w:lang w:val="fr-FR"/>
              </w:rPr>
            </w:pPr>
            <w:r w:rsidRPr="00133706">
              <w:rPr>
                <w:rFonts w:ascii="Century Gothic" w:hAnsi="Century Gothic" w:cs="Calibri"/>
                <w:color w:val="FFFFFF"/>
                <w:sz w:val="20"/>
                <w:szCs w:val="20"/>
                <w:lang w:val="fr-FR"/>
              </w:rPr>
              <w:t>Élaboration d'un diagramme de flux de processus (correspondant à l’Étape 4 du Codex Alimentarius)</w:t>
            </w:r>
          </w:p>
        </w:tc>
      </w:tr>
      <w:tr w:rsidR="007A4E8A" w:rsidRPr="00D070E5" w14:paraId="05EC61E7" w14:textId="77777777" w:rsidTr="000978C1">
        <w:trPr>
          <w:trHeight w:val="397"/>
        </w:trPr>
        <w:tc>
          <w:tcPr>
            <w:tcW w:w="1556" w:type="dxa"/>
            <w:gridSpan w:val="2"/>
            <w:shd w:val="clear" w:color="auto" w:fill="D9D9D9" w:themeFill="background1" w:themeFillShade="D9"/>
            <w:tcMar>
              <w:top w:w="0" w:type="dxa"/>
              <w:bottom w:w="0" w:type="dxa"/>
            </w:tcMar>
          </w:tcPr>
          <w:p w14:paraId="66272B31" w14:textId="51AEA660" w:rsidR="007A4E8A" w:rsidRPr="00D070E5" w:rsidRDefault="007A4E8A" w:rsidP="007A4E8A">
            <w:pPr>
              <w:spacing w:before="120" w:after="120" w:line="240" w:lineRule="auto"/>
              <w:rPr>
                <w:rFonts w:ascii="Century Gothic" w:hAnsi="Century Gothic" w:cs="Calibri"/>
                <w:b/>
                <w:sz w:val="20"/>
                <w:szCs w:val="20"/>
                <w:lang w:val="en-US"/>
              </w:rPr>
            </w:pPr>
            <w:r w:rsidRPr="00136B7F">
              <w:rPr>
                <w:rFonts w:ascii="Century Gothic" w:hAnsi="Century Gothic" w:cs="Calibri"/>
                <w:b/>
                <w:sz w:val="20"/>
                <w:szCs w:val="20"/>
                <w:lang w:eastAsia="en-GB"/>
              </w:rPr>
              <w:t>Clause</w:t>
            </w:r>
          </w:p>
        </w:tc>
        <w:tc>
          <w:tcPr>
            <w:tcW w:w="3685" w:type="dxa"/>
            <w:shd w:val="clear" w:color="auto" w:fill="auto"/>
          </w:tcPr>
          <w:p w14:paraId="07B0E387" w14:textId="6F077918" w:rsidR="007A4E8A" w:rsidRPr="00D070E5" w:rsidRDefault="007A4E8A" w:rsidP="007A4E8A">
            <w:pPr>
              <w:spacing w:before="120" w:after="120" w:line="240" w:lineRule="auto"/>
              <w:rPr>
                <w:rFonts w:ascii="Century Gothic" w:hAnsi="Century Gothic" w:cs="Calibri"/>
                <w:b/>
                <w:sz w:val="20"/>
                <w:szCs w:val="20"/>
                <w:lang w:val="en-US"/>
              </w:rPr>
            </w:pPr>
            <w:r w:rsidRPr="00915EB1">
              <w:rPr>
                <w:rFonts w:ascii="Century Gothic" w:eastAsia="Frutiger-Light" w:hAnsi="Century Gothic" w:cs="Calibri"/>
                <w:b/>
                <w:sz w:val="20"/>
                <w:szCs w:val="20"/>
                <w:lang w:eastAsia="en-GB"/>
              </w:rPr>
              <w:t>Exigences</w:t>
            </w:r>
          </w:p>
        </w:tc>
        <w:tc>
          <w:tcPr>
            <w:tcW w:w="1275" w:type="dxa"/>
            <w:tcBorders>
              <w:right w:val="single" w:sz="4" w:space="0" w:color="auto"/>
            </w:tcBorders>
            <w:shd w:val="clear" w:color="auto" w:fill="auto"/>
          </w:tcPr>
          <w:p w14:paraId="281554A9" w14:textId="5C5F867C" w:rsidR="007A4E8A" w:rsidRPr="00D070E5" w:rsidRDefault="007A4E8A" w:rsidP="007A4E8A">
            <w:pPr>
              <w:spacing w:before="120" w:after="120" w:line="240" w:lineRule="auto"/>
              <w:rPr>
                <w:rFonts w:ascii="Century Gothic" w:hAnsi="Century Gothic" w:cs="Calibri"/>
                <w:b/>
                <w:sz w:val="20"/>
                <w:szCs w:val="20"/>
                <w:lang w:val="en-US"/>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74" w:type="dxa"/>
            <w:tcBorders>
              <w:left w:val="single" w:sz="4" w:space="0" w:color="auto"/>
            </w:tcBorders>
            <w:shd w:val="clear" w:color="auto" w:fill="auto"/>
          </w:tcPr>
          <w:p w14:paraId="555DAE16" w14:textId="27631C0F" w:rsidR="007A4E8A" w:rsidRPr="00D070E5" w:rsidRDefault="007A4E8A" w:rsidP="007A4E8A">
            <w:pPr>
              <w:spacing w:before="120" w:after="120" w:line="240" w:lineRule="auto"/>
              <w:rPr>
                <w:rFonts w:ascii="Century Gothic" w:hAnsi="Century Gothic" w:cs="Calibri"/>
                <w:b/>
                <w:sz w:val="20"/>
                <w:szCs w:val="20"/>
                <w:lang w:val="en-US"/>
              </w:rPr>
            </w:pPr>
            <w:proofErr w:type="spellStart"/>
            <w:r w:rsidRPr="002B6B77">
              <w:rPr>
                <w:rFonts w:ascii="Century Gothic" w:hAnsi="Century Gothic" w:cs="Calibri"/>
                <w:b/>
                <w:color w:val="404040"/>
                <w:sz w:val="20"/>
                <w:szCs w:val="20"/>
              </w:rPr>
              <w:t>Commentaires</w:t>
            </w:r>
            <w:proofErr w:type="spellEnd"/>
          </w:p>
        </w:tc>
      </w:tr>
      <w:tr w:rsidR="007A4E8A" w:rsidRPr="00B94244" w14:paraId="4131418B" w14:textId="77777777" w:rsidTr="009C11EB">
        <w:trPr>
          <w:trHeight w:val="397"/>
        </w:trPr>
        <w:tc>
          <w:tcPr>
            <w:tcW w:w="847" w:type="dxa"/>
            <w:shd w:val="clear" w:color="auto" w:fill="D6E9B2"/>
            <w:tcMar>
              <w:top w:w="0" w:type="dxa"/>
              <w:bottom w:w="0" w:type="dxa"/>
            </w:tcMar>
          </w:tcPr>
          <w:p w14:paraId="5874A193" w14:textId="77777777" w:rsidR="007A4E8A" w:rsidRPr="00D070E5" w:rsidRDefault="007A4E8A" w:rsidP="007A4E8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2.5.1</w:t>
            </w:r>
          </w:p>
        </w:tc>
        <w:tc>
          <w:tcPr>
            <w:tcW w:w="709" w:type="dxa"/>
            <w:shd w:val="clear" w:color="auto" w:fill="FFFF99"/>
          </w:tcPr>
          <w:p w14:paraId="0D676942" w14:textId="77777777" w:rsidR="007A4E8A" w:rsidRPr="00D070E5" w:rsidRDefault="007A4E8A" w:rsidP="007A4E8A">
            <w:pPr>
              <w:spacing w:before="120" w:after="120" w:line="240" w:lineRule="auto"/>
              <w:rPr>
                <w:rFonts w:ascii="Century Gothic" w:hAnsi="Century Gothic" w:cs="Calibri"/>
                <w:b/>
                <w:sz w:val="20"/>
                <w:szCs w:val="20"/>
                <w:lang w:val="en-US"/>
              </w:rPr>
            </w:pPr>
          </w:p>
        </w:tc>
        <w:tc>
          <w:tcPr>
            <w:tcW w:w="3685" w:type="dxa"/>
            <w:shd w:val="clear" w:color="auto" w:fill="auto"/>
          </w:tcPr>
          <w:p w14:paraId="16DB3E2A" w14:textId="77777777" w:rsidR="007A4E8A" w:rsidRDefault="00133706" w:rsidP="00B94244">
            <w:pPr>
              <w:pStyle w:val="ListBullet"/>
              <w:numPr>
                <w:ilvl w:val="0"/>
                <w:numId w:val="0"/>
              </w:numPr>
              <w:ind w:left="360"/>
              <w:rPr>
                <w:lang w:val="fr-FR"/>
              </w:rPr>
            </w:pPr>
            <w:r w:rsidRPr="00133706">
              <w:rPr>
                <w:lang w:val="fr-FR"/>
              </w:rPr>
              <w:t>Un diagramme de flux doit être élaboré pour chaque produit, catégorie de produits ou processus. Il doit couvrir tous les aspects des opérations du processus alimentaire dans le cadre du plan de sécurité alimentaire, ou HACCP, depuis la réception des matières premières jusqu'à la distribution en passant par la transformation et le stockage</w:t>
            </w:r>
            <w:r>
              <w:rPr>
                <w:lang w:val="fr-FR"/>
              </w:rPr>
              <w:t>.</w:t>
            </w:r>
          </w:p>
          <w:p w14:paraId="57CBE281" w14:textId="77777777" w:rsidR="00133706" w:rsidRDefault="00133706" w:rsidP="00B94244">
            <w:pPr>
              <w:pStyle w:val="ListBullet"/>
              <w:numPr>
                <w:ilvl w:val="0"/>
                <w:numId w:val="0"/>
              </w:numPr>
              <w:rPr>
                <w:lang w:val="fr-FR"/>
              </w:rPr>
            </w:pPr>
          </w:p>
          <w:p w14:paraId="067D4CE9" w14:textId="77777777" w:rsidR="00133706" w:rsidRPr="00133706" w:rsidRDefault="00133706" w:rsidP="00133706">
            <w:pPr>
              <w:rPr>
                <w:rFonts w:ascii="Century Gothic" w:hAnsi="Century Gothic" w:cs="Calibri"/>
                <w:sz w:val="20"/>
                <w:szCs w:val="20"/>
                <w:lang w:val="fr-FR"/>
              </w:rPr>
            </w:pPr>
            <w:r w:rsidRPr="00133706">
              <w:rPr>
                <w:rFonts w:ascii="Century Gothic" w:hAnsi="Century Gothic" w:cs="Calibri"/>
                <w:sz w:val="20"/>
                <w:szCs w:val="20"/>
                <w:lang w:val="fr-FR"/>
              </w:rPr>
              <w:t>À titre indicatif ce diagramme doit intégrer les points suivants, bien que la liste ne soit pas exhaustive:</w:t>
            </w:r>
          </w:p>
          <w:p w14:paraId="0FFC28F7" w14:textId="77777777" w:rsidR="00133706" w:rsidRPr="00133706" w:rsidRDefault="00133706" w:rsidP="004D1C5E">
            <w:pPr>
              <w:pStyle w:val="ListBullet"/>
              <w:rPr>
                <w:lang w:val="fr-FR"/>
              </w:rPr>
            </w:pPr>
            <w:r w:rsidRPr="00133706">
              <w:rPr>
                <w:lang w:val="fr-FR"/>
              </w:rPr>
              <w:t>plan des locaux et distribution des équipements</w:t>
            </w:r>
          </w:p>
          <w:p w14:paraId="57BC468C" w14:textId="77777777" w:rsidR="00133706" w:rsidRPr="00133706" w:rsidRDefault="00133706" w:rsidP="004D1C5E">
            <w:pPr>
              <w:pStyle w:val="ListBullet"/>
              <w:rPr>
                <w:lang w:val="fr-FR"/>
              </w:rPr>
            </w:pPr>
            <w:r w:rsidRPr="00133706">
              <w:rPr>
                <w:lang w:val="fr-FR"/>
              </w:rPr>
              <w:t>matières premières, y compris l'entrée des fluides techniques et autres matériaux de contact comme l'eau ou l'emballage</w:t>
            </w:r>
          </w:p>
          <w:p w14:paraId="6CEB5940" w14:textId="77777777" w:rsidR="00133706" w:rsidRPr="00133706" w:rsidRDefault="00133706" w:rsidP="004D1C5E">
            <w:pPr>
              <w:pStyle w:val="ListBullet"/>
              <w:rPr>
                <w:lang w:val="fr-FR"/>
              </w:rPr>
            </w:pPr>
            <w:r w:rsidRPr="00133706">
              <w:rPr>
                <w:lang w:val="fr-FR"/>
              </w:rPr>
              <w:t>séquence et interaction de toutes les étapes du processus</w:t>
            </w:r>
          </w:p>
          <w:p w14:paraId="1BCBD7C6" w14:textId="77777777" w:rsidR="00133706" w:rsidRPr="00133706" w:rsidRDefault="00133706" w:rsidP="004D1C5E">
            <w:pPr>
              <w:pStyle w:val="ListBullet"/>
              <w:rPr>
                <w:lang w:val="fr-FR"/>
              </w:rPr>
            </w:pPr>
            <w:r w:rsidRPr="00133706">
              <w:rPr>
                <w:lang w:val="fr-FR"/>
              </w:rPr>
              <w:t>processus externalisés et travaux sous-traités</w:t>
            </w:r>
          </w:p>
          <w:p w14:paraId="76219394" w14:textId="77777777" w:rsidR="00133706" w:rsidRPr="00133706" w:rsidRDefault="00133706" w:rsidP="004D1C5E">
            <w:pPr>
              <w:pStyle w:val="ListBullet"/>
              <w:rPr>
                <w:lang w:val="fr-FR"/>
              </w:rPr>
            </w:pPr>
            <w:r w:rsidRPr="00133706">
              <w:rPr>
                <w:lang w:val="fr-FR"/>
              </w:rPr>
              <w:t>potentiel de retard des processus</w:t>
            </w:r>
          </w:p>
          <w:p w14:paraId="01278E01" w14:textId="77777777" w:rsidR="00133706" w:rsidRPr="00133706" w:rsidRDefault="00133706" w:rsidP="004D1C5E">
            <w:pPr>
              <w:pStyle w:val="ListBullet"/>
              <w:rPr>
                <w:lang w:val="fr-FR"/>
              </w:rPr>
            </w:pPr>
            <w:r w:rsidRPr="00133706">
              <w:rPr>
                <w:lang w:val="fr-FR"/>
              </w:rPr>
              <w:t>retraitement et recyclage</w:t>
            </w:r>
          </w:p>
          <w:p w14:paraId="392EB394" w14:textId="77777777" w:rsidR="00133706" w:rsidRDefault="00133706" w:rsidP="004D1C5E">
            <w:pPr>
              <w:pStyle w:val="ListBullet"/>
              <w:rPr>
                <w:lang w:val="fr-FR"/>
              </w:rPr>
            </w:pPr>
            <w:r w:rsidRPr="00133706">
              <w:rPr>
                <w:lang w:val="fr-FR"/>
              </w:rPr>
              <w:lastRenderedPageBreak/>
              <w:t>séparation en zones à faible risque/à haut risque/de grande précaution</w:t>
            </w:r>
          </w:p>
          <w:p w14:paraId="39ECA9D5" w14:textId="6DE30473" w:rsidR="00133706" w:rsidRPr="00133706" w:rsidRDefault="00133706" w:rsidP="004D1C5E">
            <w:pPr>
              <w:pStyle w:val="ListBullet"/>
              <w:rPr>
                <w:lang w:val="fr-FR"/>
              </w:rPr>
            </w:pPr>
            <w:r w:rsidRPr="00133706">
              <w:rPr>
                <w:lang w:val="fr-FR"/>
              </w:rPr>
              <w:t>produits finis, produits intermédiaires/semi-finis, sous-produits et déchets.</w:t>
            </w:r>
          </w:p>
        </w:tc>
        <w:tc>
          <w:tcPr>
            <w:tcW w:w="1275" w:type="dxa"/>
            <w:tcBorders>
              <w:right w:val="single" w:sz="4" w:space="0" w:color="auto"/>
            </w:tcBorders>
            <w:shd w:val="clear" w:color="auto" w:fill="auto"/>
          </w:tcPr>
          <w:p w14:paraId="473C26FF" w14:textId="77777777" w:rsidR="007A4E8A" w:rsidRPr="00133706" w:rsidRDefault="007A4E8A" w:rsidP="007A4E8A">
            <w:pPr>
              <w:spacing w:before="120" w:after="120" w:line="240" w:lineRule="auto"/>
              <w:rPr>
                <w:rFonts w:ascii="Century Gothic" w:hAnsi="Century Gothic" w:cs="Calibri"/>
                <w:b/>
                <w:sz w:val="20"/>
                <w:szCs w:val="20"/>
                <w:lang w:val="fr-FR"/>
              </w:rPr>
            </w:pPr>
          </w:p>
        </w:tc>
        <w:tc>
          <w:tcPr>
            <w:tcW w:w="3374" w:type="dxa"/>
            <w:tcBorders>
              <w:left w:val="single" w:sz="4" w:space="0" w:color="auto"/>
            </w:tcBorders>
            <w:shd w:val="clear" w:color="auto" w:fill="auto"/>
          </w:tcPr>
          <w:p w14:paraId="69B0DD93" w14:textId="77777777" w:rsidR="007A4E8A" w:rsidRPr="00133706" w:rsidRDefault="007A4E8A" w:rsidP="007A4E8A">
            <w:pPr>
              <w:spacing w:before="120" w:after="120" w:line="240" w:lineRule="auto"/>
              <w:rPr>
                <w:rFonts w:ascii="Century Gothic" w:hAnsi="Century Gothic" w:cs="Calibri"/>
                <w:b/>
                <w:sz w:val="20"/>
                <w:szCs w:val="20"/>
                <w:lang w:val="fr-FR"/>
              </w:rPr>
            </w:pPr>
          </w:p>
        </w:tc>
      </w:tr>
      <w:tr w:rsidR="007A4E8A" w:rsidRPr="00B94244" w14:paraId="3FF2EDDF" w14:textId="77777777" w:rsidTr="00662134">
        <w:trPr>
          <w:trHeight w:val="397"/>
        </w:trPr>
        <w:tc>
          <w:tcPr>
            <w:tcW w:w="1556" w:type="dxa"/>
            <w:gridSpan w:val="2"/>
            <w:shd w:val="clear" w:color="auto" w:fill="92D050"/>
            <w:tcMar>
              <w:top w:w="0" w:type="dxa"/>
              <w:bottom w:w="0" w:type="dxa"/>
            </w:tcMar>
          </w:tcPr>
          <w:p w14:paraId="19AC55FA" w14:textId="77777777" w:rsidR="007A4E8A" w:rsidRPr="00D070E5" w:rsidRDefault="007A4E8A" w:rsidP="007A4E8A">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2.6</w:t>
            </w:r>
          </w:p>
        </w:tc>
        <w:tc>
          <w:tcPr>
            <w:tcW w:w="8334" w:type="dxa"/>
            <w:gridSpan w:val="3"/>
            <w:shd w:val="clear" w:color="auto" w:fill="92D050"/>
          </w:tcPr>
          <w:p w14:paraId="036B218E" w14:textId="7B3C7EC1" w:rsidR="007A4E8A" w:rsidRPr="00133706" w:rsidRDefault="00133706" w:rsidP="00133706">
            <w:pPr>
              <w:pStyle w:val="Heading3"/>
              <w:rPr>
                <w:rFonts w:ascii="Century Gothic" w:hAnsi="Century Gothic" w:cs="Calibri"/>
                <w:b w:val="0"/>
                <w:color w:val="FFFFFF"/>
                <w:sz w:val="20"/>
                <w:szCs w:val="20"/>
                <w:lang w:val="fr-FR"/>
              </w:rPr>
            </w:pPr>
            <w:r w:rsidRPr="00133706">
              <w:rPr>
                <w:rFonts w:ascii="Century Gothic" w:hAnsi="Century Gothic" w:cs="Calibri"/>
                <w:b w:val="0"/>
                <w:bCs w:val="0"/>
                <w:color w:val="FFFFFF"/>
                <w:sz w:val="20"/>
                <w:szCs w:val="20"/>
                <w:lang w:val="fr-FR"/>
              </w:rPr>
              <w:t>Vérification du diagramme de flux de processus (correspondant à l’Étape 5 du Codex Alimentarius)</w:t>
            </w:r>
          </w:p>
        </w:tc>
      </w:tr>
      <w:tr w:rsidR="007A4E8A" w:rsidRPr="00D070E5" w14:paraId="3403D08B" w14:textId="77777777" w:rsidTr="000978C1">
        <w:trPr>
          <w:trHeight w:val="397"/>
        </w:trPr>
        <w:tc>
          <w:tcPr>
            <w:tcW w:w="1556" w:type="dxa"/>
            <w:gridSpan w:val="2"/>
            <w:shd w:val="clear" w:color="auto" w:fill="D9D9D9" w:themeFill="background1" w:themeFillShade="D9"/>
            <w:tcMar>
              <w:top w:w="0" w:type="dxa"/>
              <w:bottom w:w="0" w:type="dxa"/>
            </w:tcMar>
          </w:tcPr>
          <w:p w14:paraId="659C6112" w14:textId="22433849" w:rsidR="007A4E8A" w:rsidRPr="00D070E5" w:rsidRDefault="007A4E8A" w:rsidP="007A4E8A">
            <w:pPr>
              <w:spacing w:before="120" w:after="120" w:line="240" w:lineRule="auto"/>
              <w:rPr>
                <w:rFonts w:ascii="Century Gothic" w:hAnsi="Century Gothic" w:cs="Calibri"/>
                <w:b/>
                <w:sz w:val="20"/>
                <w:szCs w:val="20"/>
                <w:lang w:val="en-US"/>
              </w:rPr>
            </w:pPr>
            <w:r w:rsidRPr="00136B7F">
              <w:rPr>
                <w:rFonts w:ascii="Century Gothic" w:hAnsi="Century Gothic" w:cs="Calibri"/>
                <w:b/>
                <w:sz w:val="20"/>
                <w:szCs w:val="20"/>
                <w:lang w:eastAsia="en-GB"/>
              </w:rPr>
              <w:t>Clause</w:t>
            </w:r>
          </w:p>
        </w:tc>
        <w:tc>
          <w:tcPr>
            <w:tcW w:w="3685" w:type="dxa"/>
            <w:shd w:val="clear" w:color="auto" w:fill="auto"/>
          </w:tcPr>
          <w:p w14:paraId="3B44E04F" w14:textId="47562911" w:rsidR="007A4E8A" w:rsidRPr="00D070E5" w:rsidRDefault="007A4E8A" w:rsidP="007A4E8A">
            <w:pPr>
              <w:spacing w:before="120" w:after="120" w:line="240" w:lineRule="auto"/>
              <w:rPr>
                <w:rFonts w:ascii="Century Gothic" w:hAnsi="Century Gothic" w:cs="Calibri"/>
                <w:b/>
                <w:sz w:val="20"/>
                <w:szCs w:val="20"/>
                <w:lang w:val="en-US"/>
              </w:rPr>
            </w:pPr>
            <w:r w:rsidRPr="00915EB1">
              <w:rPr>
                <w:rFonts w:ascii="Century Gothic" w:eastAsia="Frutiger-Light" w:hAnsi="Century Gothic" w:cs="Calibri"/>
                <w:b/>
                <w:sz w:val="20"/>
                <w:szCs w:val="20"/>
                <w:lang w:eastAsia="en-GB"/>
              </w:rPr>
              <w:t>Exigences</w:t>
            </w:r>
          </w:p>
        </w:tc>
        <w:tc>
          <w:tcPr>
            <w:tcW w:w="1275" w:type="dxa"/>
            <w:tcBorders>
              <w:right w:val="single" w:sz="4" w:space="0" w:color="auto"/>
            </w:tcBorders>
            <w:shd w:val="clear" w:color="auto" w:fill="auto"/>
          </w:tcPr>
          <w:p w14:paraId="5C5DF856" w14:textId="6DA39669" w:rsidR="007A4E8A" w:rsidRPr="00D070E5" w:rsidRDefault="007A4E8A" w:rsidP="007A4E8A">
            <w:pPr>
              <w:spacing w:before="120" w:after="120" w:line="240" w:lineRule="auto"/>
              <w:rPr>
                <w:rFonts w:ascii="Century Gothic" w:hAnsi="Century Gothic" w:cs="Calibri"/>
                <w:b/>
                <w:sz w:val="20"/>
                <w:szCs w:val="20"/>
                <w:lang w:val="en-US"/>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74" w:type="dxa"/>
            <w:tcBorders>
              <w:left w:val="single" w:sz="4" w:space="0" w:color="auto"/>
            </w:tcBorders>
            <w:shd w:val="clear" w:color="auto" w:fill="auto"/>
          </w:tcPr>
          <w:p w14:paraId="1C0CD994" w14:textId="78FE0F90" w:rsidR="007A4E8A" w:rsidRPr="00D070E5" w:rsidRDefault="007A4E8A" w:rsidP="007A4E8A">
            <w:pPr>
              <w:spacing w:before="120" w:after="120" w:line="240" w:lineRule="auto"/>
              <w:rPr>
                <w:rFonts w:ascii="Century Gothic" w:hAnsi="Century Gothic" w:cs="Calibri"/>
                <w:b/>
                <w:sz w:val="20"/>
                <w:szCs w:val="20"/>
                <w:lang w:val="en-US"/>
              </w:rPr>
            </w:pPr>
            <w:proofErr w:type="spellStart"/>
            <w:r w:rsidRPr="002B6B77">
              <w:rPr>
                <w:rFonts w:ascii="Century Gothic" w:hAnsi="Century Gothic" w:cs="Calibri"/>
                <w:b/>
                <w:color w:val="404040"/>
                <w:sz w:val="20"/>
                <w:szCs w:val="20"/>
              </w:rPr>
              <w:t>Commentaires</w:t>
            </w:r>
            <w:proofErr w:type="spellEnd"/>
          </w:p>
        </w:tc>
      </w:tr>
      <w:tr w:rsidR="007A4E8A" w:rsidRPr="005A5B9B" w14:paraId="1BEBAA84" w14:textId="77777777" w:rsidTr="009C11EB">
        <w:trPr>
          <w:trHeight w:val="397"/>
        </w:trPr>
        <w:tc>
          <w:tcPr>
            <w:tcW w:w="847" w:type="dxa"/>
            <w:shd w:val="clear" w:color="auto" w:fill="D6E9B2"/>
            <w:tcMar>
              <w:top w:w="0" w:type="dxa"/>
              <w:bottom w:w="0" w:type="dxa"/>
            </w:tcMar>
          </w:tcPr>
          <w:p w14:paraId="11642CCE" w14:textId="3468F0F2" w:rsidR="007A4E8A" w:rsidRPr="001E0F20" w:rsidRDefault="007A4E8A" w:rsidP="007A4E8A">
            <w:pPr>
              <w:spacing w:before="120" w:after="120" w:line="240" w:lineRule="auto"/>
              <w:rPr>
                <w:rFonts w:ascii="Century Gothic" w:hAnsi="Century Gothic" w:cs="Calibri"/>
                <w:b/>
                <w:sz w:val="20"/>
                <w:szCs w:val="20"/>
                <w:lang w:val="en-US"/>
              </w:rPr>
            </w:pPr>
            <w:bookmarkStart w:id="0" w:name="_Hlk103603238"/>
            <w:r w:rsidRPr="001E0F20">
              <w:rPr>
                <w:rFonts w:ascii="Century Gothic" w:hAnsi="Century Gothic" w:cs="Calibri"/>
                <w:b/>
                <w:sz w:val="20"/>
                <w:szCs w:val="20"/>
                <w:lang w:val="en-US"/>
              </w:rPr>
              <w:t>2.6.1</w:t>
            </w:r>
          </w:p>
        </w:tc>
        <w:tc>
          <w:tcPr>
            <w:tcW w:w="709" w:type="dxa"/>
            <w:shd w:val="clear" w:color="auto" w:fill="FFFF99"/>
          </w:tcPr>
          <w:p w14:paraId="4B17992D" w14:textId="19BC0FB6" w:rsidR="007A4E8A" w:rsidRPr="00202E66" w:rsidRDefault="007A4E8A" w:rsidP="007A4E8A">
            <w:pPr>
              <w:spacing w:before="120" w:after="120" w:line="240" w:lineRule="auto"/>
              <w:rPr>
                <w:rFonts w:ascii="Century Gothic" w:hAnsi="Century Gothic" w:cs="Calibri"/>
                <w:b/>
                <w:color w:val="FF0000"/>
                <w:sz w:val="20"/>
                <w:szCs w:val="20"/>
                <w:lang w:val="en-US"/>
              </w:rPr>
            </w:pPr>
            <w:r w:rsidRPr="00202E66">
              <w:rPr>
                <w:rFonts w:ascii="Century Gothic" w:hAnsi="Century Gothic" w:cs="Calibri"/>
                <w:b/>
                <w:color w:val="FF0000"/>
                <w:sz w:val="20"/>
                <w:szCs w:val="20"/>
                <w:lang w:val="en-US"/>
              </w:rPr>
              <w:t xml:space="preserve">   </w:t>
            </w:r>
          </w:p>
        </w:tc>
        <w:tc>
          <w:tcPr>
            <w:tcW w:w="3685" w:type="dxa"/>
            <w:shd w:val="clear" w:color="auto" w:fill="auto"/>
          </w:tcPr>
          <w:p w14:paraId="64145480" w14:textId="77777777" w:rsidR="005A5B9B" w:rsidRDefault="00133706" w:rsidP="005A5B9B">
            <w:pPr>
              <w:rPr>
                <w:rFonts w:ascii="Century Gothic" w:hAnsi="Century Gothic" w:cs="Calibri"/>
                <w:noProof/>
                <w:sz w:val="20"/>
                <w:szCs w:val="20"/>
                <w:lang w:val="fr-FR"/>
              </w:rPr>
            </w:pPr>
            <w:r w:rsidRPr="00133706">
              <w:rPr>
                <w:rFonts w:ascii="Century Gothic" w:hAnsi="Century Gothic" w:cs="Calibri"/>
                <w:noProof/>
                <w:sz w:val="20"/>
                <w:szCs w:val="20"/>
                <w:lang w:val="fr-FR"/>
              </w:rPr>
              <w:t>L’équipe de sécurité des denrées alimentaires HACCP doit vérifer l’exactitude des diagrammes de flux grâce à un audit sur site.</w:t>
            </w:r>
          </w:p>
          <w:p w14:paraId="1B6B5E35" w14:textId="77777777" w:rsidR="005A5B9B" w:rsidRPr="005A5B9B" w:rsidRDefault="00133706" w:rsidP="005A5B9B">
            <w:pPr>
              <w:rPr>
                <w:rFonts w:ascii="Century Gothic" w:hAnsi="Century Gothic" w:cs="Calibri"/>
                <w:noProof/>
                <w:sz w:val="20"/>
                <w:szCs w:val="20"/>
                <w:lang w:val="fr-FR"/>
              </w:rPr>
            </w:pPr>
            <w:r w:rsidRPr="005A5B9B">
              <w:rPr>
                <w:rFonts w:ascii="Century Gothic" w:hAnsi="Century Gothic" w:cs="Calibri"/>
                <w:noProof/>
                <w:sz w:val="20"/>
                <w:szCs w:val="20"/>
                <w:lang w:val="fr-FR"/>
              </w:rPr>
              <w:t>Les diagrammes de flux vérifiés doivent être enregistrés.</w:t>
            </w:r>
          </w:p>
          <w:p w14:paraId="635C31FB" w14:textId="69AC8B5D" w:rsidR="00133706" w:rsidRPr="005A5B9B" w:rsidRDefault="00133706" w:rsidP="005A5B9B">
            <w:pPr>
              <w:rPr>
                <w:rFonts w:ascii="Century Gothic" w:hAnsi="Century Gothic" w:cs="Calibri"/>
                <w:noProof/>
                <w:sz w:val="20"/>
                <w:szCs w:val="20"/>
                <w:lang w:val="fr-FR"/>
              </w:rPr>
            </w:pPr>
            <w:r w:rsidRPr="005A5B9B">
              <w:rPr>
                <w:rFonts w:ascii="Century Gothic" w:hAnsi="Century Gothic" w:cs="Calibri"/>
                <w:noProof/>
                <w:sz w:val="20"/>
                <w:szCs w:val="20"/>
                <w:lang w:val="fr-FR"/>
              </w:rPr>
              <w:t>L’équipe de sécurité des denrées alimentaires HACCP doit vérifer l’exactitude des diagrammes de flux grâce à un audit sur site au moins une fois par an, et chaque fois que des changements sont apportés au processus, pour garantir que ces modifications ont été prises en compte dans le cadre du plan de sécurité alimentaire ou HACCP. Les diagrammes de flux vérifiés doivent être enregistrés.</w:t>
            </w:r>
          </w:p>
        </w:tc>
        <w:tc>
          <w:tcPr>
            <w:tcW w:w="1275" w:type="dxa"/>
            <w:tcBorders>
              <w:right w:val="single" w:sz="4" w:space="0" w:color="auto"/>
            </w:tcBorders>
            <w:shd w:val="clear" w:color="auto" w:fill="auto"/>
          </w:tcPr>
          <w:p w14:paraId="62F653D5" w14:textId="77777777" w:rsidR="007A4E8A" w:rsidRPr="00133706" w:rsidRDefault="007A4E8A" w:rsidP="007A4E8A">
            <w:pPr>
              <w:spacing w:before="120" w:after="120" w:line="240" w:lineRule="auto"/>
              <w:rPr>
                <w:rFonts w:ascii="Century Gothic" w:hAnsi="Century Gothic" w:cs="Calibri"/>
                <w:b/>
                <w:sz w:val="20"/>
                <w:szCs w:val="20"/>
                <w:lang w:val="fr-FR"/>
              </w:rPr>
            </w:pPr>
          </w:p>
        </w:tc>
        <w:tc>
          <w:tcPr>
            <w:tcW w:w="3374" w:type="dxa"/>
            <w:tcBorders>
              <w:left w:val="single" w:sz="4" w:space="0" w:color="auto"/>
            </w:tcBorders>
            <w:shd w:val="clear" w:color="auto" w:fill="auto"/>
          </w:tcPr>
          <w:p w14:paraId="1EFAF091" w14:textId="77777777" w:rsidR="007A4E8A" w:rsidRPr="00133706" w:rsidRDefault="007A4E8A" w:rsidP="007A4E8A">
            <w:pPr>
              <w:spacing w:before="120" w:after="120" w:line="240" w:lineRule="auto"/>
              <w:rPr>
                <w:rFonts w:ascii="Century Gothic" w:hAnsi="Century Gothic" w:cs="Calibri"/>
                <w:b/>
                <w:sz w:val="20"/>
                <w:szCs w:val="20"/>
                <w:lang w:val="fr-FR"/>
              </w:rPr>
            </w:pPr>
          </w:p>
        </w:tc>
      </w:tr>
      <w:bookmarkEnd w:id="0"/>
      <w:tr w:rsidR="007A4E8A" w:rsidRPr="00B94244" w14:paraId="43AA7BD2" w14:textId="77777777" w:rsidTr="00662134">
        <w:trPr>
          <w:trHeight w:val="397"/>
        </w:trPr>
        <w:tc>
          <w:tcPr>
            <w:tcW w:w="1556" w:type="dxa"/>
            <w:gridSpan w:val="2"/>
            <w:shd w:val="clear" w:color="auto" w:fill="92D050"/>
            <w:tcMar>
              <w:top w:w="0" w:type="dxa"/>
              <w:bottom w:w="0" w:type="dxa"/>
            </w:tcMar>
          </w:tcPr>
          <w:p w14:paraId="3AF95A80" w14:textId="77777777" w:rsidR="007A4E8A" w:rsidRPr="00D070E5" w:rsidRDefault="007A4E8A" w:rsidP="007A4E8A">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2.7</w:t>
            </w:r>
          </w:p>
        </w:tc>
        <w:tc>
          <w:tcPr>
            <w:tcW w:w="8334" w:type="dxa"/>
            <w:gridSpan w:val="3"/>
            <w:shd w:val="clear" w:color="auto" w:fill="92D050"/>
          </w:tcPr>
          <w:p w14:paraId="0B11C475" w14:textId="0612E38E" w:rsidR="007A4E8A" w:rsidRPr="00133706" w:rsidRDefault="00133706" w:rsidP="001A6954">
            <w:pPr>
              <w:pStyle w:val="Heading3"/>
              <w:rPr>
                <w:rFonts w:ascii="Century Gothic" w:hAnsi="Century Gothic" w:cs="Calibri"/>
                <w:b w:val="0"/>
                <w:color w:val="FFFFFF"/>
                <w:sz w:val="20"/>
                <w:szCs w:val="20"/>
                <w:lang w:val="fr-FR"/>
              </w:rPr>
            </w:pPr>
            <w:r w:rsidRPr="00133706">
              <w:rPr>
                <w:rFonts w:ascii="Century Gothic" w:hAnsi="Century Gothic" w:cs="Calibri"/>
                <w:b w:val="0"/>
                <w:bCs w:val="0"/>
                <w:color w:val="FFFFFF"/>
                <w:sz w:val="20"/>
                <w:szCs w:val="20"/>
                <w:lang w:val="fr-FR"/>
              </w:rPr>
              <w:t>Établissement de la liste de tous les dangers potentiels associés à chaque étape du processus, réalisation d'une analyse des dangers et considération des mesures permettant de contrôler les dangers identifiés (correspondant à l’Étape 6 du Codex Alimentarius, Principe 1)</w:t>
            </w:r>
          </w:p>
        </w:tc>
      </w:tr>
      <w:tr w:rsidR="007A4E8A" w:rsidRPr="00D070E5" w14:paraId="215FA97C" w14:textId="77777777" w:rsidTr="00D92FA6">
        <w:trPr>
          <w:trHeight w:val="397"/>
        </w:trPr>
        <w:tc>
          <w:tcPr>
            <w:tcW w:w="1556" w:type="dxa"/>
            <w:gridSpan w:val="2"/>
            <w:shd w:val="clear" w:color="auto" w:fill="D9D9D9" w:themeFill="background1" w:themeFillShade="D9"/>
            <w:tcMar>
              <w:top w:w="0" w:type="dxa"/>
              <w:bottom w:w="0" w:type="dxa"/>
            </w:tcMar>
          </w:tcPr>
          <w:p w14:paraId="7E5CED6B" w14:textId="6A7DA382" w:rsidR="007A4E8A" w:rsidRPr="00D070E5" w:rsidRDefault="007A4E8A" w:rsidP="007A4E8A">
            <w:pPr>
              <w:spacing w:before="120" w:after="120" w:line="240" w:lineRule="auto"/>
              <w:rPr>
                <w:rFonts w:ascii="Century Gothic" w:hAnsi="Century Gothic" w:cs="Calibri"/>
                <w:b/>
                <w:sz w:val="20"/>
                <w:szCs w:val="20"/>
                <w:lang w:val="en-US"/>
              </w:rPr>
            </w:pPr>
            <w:r w:rsidRPr="00136B7F">
              <w:rPr>
                <w:rFonts w:ascii="Century Gothic" w:hAnsi="Century Gothic" w:cs="Calibri"/>
                <w:b/>
                <w:sz w:val="20"/>
                <w:szCs w:val="20"/>
                <w:lang w:eastAsia="en-GB"/>
              </w:rPr>
              <w:t>Clause</w:t>
            </w:r>
          </w:p>
        </w:tc>
        <w:tc>
          <w:tcPr>
            <w:tcW w:w="3685" w:type="dxa"/>
            <w:shd w:val="clear" w:color="auto" w:fill="auto"/>
          </w:tcPr>
          <w:p w14:paraId="4E0D22AC" w14:textId="4355F590" w:rsidR="007A4E8A" w:rsidRPr="00D070E5" w:rsidRDefault="007A4E8A" w:rsidP="007A4E8A">
            <w:pPr>
              <w:spacing w:before="120" w:after="120" w:line="240" w:lineRule="auto"/>
              <w:rPr>
                <w:rFonts w:ascii="Century Gothic" w:hAnsi="Century Gothic" w:cs="Calibri"/>
                <w:b/>
                <w:sz w:val="20"/>
                <w:szCs w:val="20"/>
                <w:lang w:val="en-US"/>
              </w:rPr>
            </w:pPr>
            <w:r w:rsidRPr="00915EB1">
              <w:rPr>
                <w:rFonts w:ascii="Century Gothic" w:eastAsia="Frutiger-Light" w:hAnsi="Century Gothic" w:cs="Calibri"/>
                <w:b/>
                <w:sz w:val="20"/>
                <w:szCs w:val="20"/>
                <w:lang w:eastAsia="en-GB"/>
              </w:rPr>
              <w:t>Exigences</w:t>
            </w:r>
          </w:p>
        </w:tc>
        <w:tc>
          <w:tcPr>
            <w:tcW w:w="1275" w:type="dxa"/>
            <w:tcBorders>
              <w:right w:val="single" w:sz="4" w:space="0" w:color="auto"/>
            </w:tcBorders>
            <w:shd w:val="clear" w:color="auto" w:fill="auto"/>
          </w:tcPr>
          <w:p w14:paraId="68F8039D" w14:textId="33D96ABC" w:rsidR="007A4E8A" w:rsidRPr="00D070E5" w:rsidRDefault="007A4E8A" w:rsidP="007A4E8A">
            <w:pPr>
              <w:spacing w:before="120" w:after="120" w:line="240" w:lineRule="auto"/>
              <w:rPr>
                <w:rFonts w:ascii="Century Gothic" w:hAnsi="Century Gothic" w:cs="Calibri"/>
                <w:b/>
                <w:sz w:val="20"/>
                <w:szCs w:val="20"/>
                <w:lang w:val="en-US"/>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74" w:type="dxa"/>
            <w:tcBorders>
              <w:left w:val="single" w:sz="4" w:space="0" w:color="auto"/>
            </w:tcBorders>
            <w:shd w:val="clear" w:color="auto" w:fill="auto"/>
          </w:tcPr>
          <w:p w14:paraId="0DAF83CB" w14:textId="5E88BBBF" w:rsidR="007A4E8A" w:rsidRPr="00D070E5" w:rsidRDefault="007A4E8A" w:rsidP="007A4E8A">
            <w:pPr>
              <w:spacing w:before="120" w:after="120" w:line="240" w:lineRule="auto"/>
              <w:rPr>
                <w:rFonts w:ascii="Century Gothic" w:hAnsi="Century Gothic" w:cs="Calibri"/>
                <w:b/>
                <w:sz w:val="20"/>
                <w:szCs w:val="20"/>
                <w:lang w:val="en-US"/>
              </w:rPr>
            </w:pPr>
            <w:proofErr w:type="spellStart"/>
            <w:r w:rsidRPr="002B6B77">
              <w:rPr>
                <w:rFonts w:ascii="Century Gothic" w:hAnsi="Century Gothic" w:cs="Calibri"/>
                <w:b/>
                <w:color w:val="404040"/>
                <w:sz w:val="20"/>
                <w:szCs w:val="20"/>
              </w:rPr>
              <w:t>Commentaires</w:t>
            </w:r>
            <w:proofErr w:type="spellEnd"/>
          </w:p>
        </w:tc>
      </w:tr>
      <w:tr w:rsidR="00C66D02" w:rsidRPr="00B94244" w14:paraId="38A19492" w14:textId="77777777" w:rsidTr="00662134">
        <w:trPr>
          <w:trHeight w:val="397"/>
        </w:trPr>
        <w:tc>
          <w:tcPr>
            <w:tcW w:w="1556" w:type="dxa"/>
            <w:gridSpan w:val="2"/>
            <w:shd w:val="clear" w:color="auto" w:fill="D6E9B2"/>
            <w:tcMar>
              <w:top w:w="0" w:type="dxa"/>
              <w:bottom w:w="0" w:type="dxa"/>
            </w:tcMar>
          </w:tcPr>
          <w:p w14:paraId="6DF5D05D" w14:textId="77777777" w:rsidR="00C66D02" w:rsidRPr="00D070E5" w:rsidRDefault="00C66D02" w:rsidP="00C66D02">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2.7.1</w:t>
            </w:r>
          </w:p>
        </w:tc>
        <w:tc>
          <w:tcPr>
            <w:tcW w:w="3685" w:type="dxa"/>
            <w:tcBorders>
              <w:top w:val="single" w:sz="4" w:space="0" w:color="auto"/>
              <w:left w:val="single" w:sz="4" w:space="0" w:color="auto"/>
              <w:bottom w:val="single" w:sz="4" w:space="0" w:color="auto"/>
              <w:right w:val="single" w:sz="4" w:space="0" w:color="auto"/>
            </w:tcBorders>
          </w:tcPr>
          <w:p w14:paraId="2F251CB5" w14:textId="77777777" w:rsidR="00C66D02" w:rsidRPr="001E0F20" w:rsidRDefault="00C66D02" w:rsidP="00C66D02">
            <w:pPr>
              <w:rPr>
                <w:rFonts w:ascii="Century Gothic" w:hAnsi="Century Gothic"/>
                <w:sz w:val="20"/>
                <w:szCs w:val="20"/>
                <w:lang w:val="fr-FR"/>
              </w:rPr>
            </w:pPr>
            <w:r w:rsidRPr="001E0F20">
              <w:rPr>
                <w:rFonts w:ascii="Century Gothic" w:hAnsi="Century Gothic"/>
                <w:sz w:val="20"/>
                <w:szCs w:val="20"/>
                <w:lang w:val="fr-FR"/>
              </w:rPr>
              <w:t xml:space="preserve">Les dangers potentiels raisonnablement prévisibles pouvant survenir à chaque étape et liés au produit, au processus et aux installations doivent être identifiés et enregistrés. Sont inclus les dangers présents dans les matières premières, ceux introduits lors de la transformation ou ceux qui survivent durant les étapes du </w:t>
            </w:r>
            <w:r w:rsidRPr="001E0F20">
              <w:rPr>
                <w:rFonts w:ascii="Century Gothic" w:hAnsi="Century Gothic"/>
                <w:sz w:val="20"/>
                <w:szCs w:val="20"/>
                <w:lang w:val="fr-FR"/>
              </w:rPr>
              <w:lastRenderedPageBreak/>
              <w:t>processus, ainsi que les types de dangers suivants:</w:t>
            </w:r>
          </w:p>
          <w:p w14:paraId="3DCB0633" w14:textId="77777777" w:rsidR="00C66D02" w:rsidRPr="001E0F20" w:rsidRDefault="00C66D02" w:rsidP="004D1C5E">
            <w:pPr>
              <w:pStyle w:val="ListBullet"/>
              <w:numPr>
                <w:ilvl w:val="0"/>
                <w:numId w:val="40"/>
              </w:numPr>
            </w:pPr>
            <w:proofErr w:type="spellStart"/>
            <w:r w:rsidRPr="001E0F20">
              <w:t>microbiologiques</w:t>
            </w:r>
            <w:proofErr w:type="spellEnd"/>
          </w:p>
          <w:p w14:paraId="30B9A014" w14:textId="77777777" w:rsidR="00C66D02" w:rsidRPr="001E0F20" w:rsidRDefault="00C66D02" w:rsidP="004D1C5E">
            <w:pPr>
              <w:pStyle w:val="ListBullet"/>
              <w:numPr>
                <w:ilvl w:val="0"/>
                <w:numId w:val="40"/>
              </w:numPr>
            </w:pPr>
            <w:r w:rsidRPr="001E0F20">
              <w:t>contamination physique</w:t>
            </w:r>
          </w:p>
          <w:p w14:paraId="5C3EF907" w14:textId="77777777" w:rsidR="00C66D02" w:rsidRPr="001E0F20" w:rsidRDefault="00C66D02" w:rsidP="004D1C5E">
            <w:pPr>
              <w:pStyle w:val="ListBullet"/>
              <w:numPr>
                <w:ilvl w:val="0"/>
                <w:numId w:val="40"/>
              </w:numPr>
            </w:pPr>
            <w:r w:rsidRPr="001E0F20">
              <w:t xml:space="preserve">contamination </w:t>
            </w:r>
            <w:proofErr w:type="spellStart"/>
            <w:r w:rsidRPr="001E0F20">
              <w:t>radiologique</w:t>
            </w:r>
            <w:proofErr w:type="spellEnd"/>
            <w:r w:rsidRPr="001E0F20">
              <w:t xml:space="preserve"> et </w:t>
            </w:r>
            <w:proofErr w:type="spellStart"/>
            <w:r w:rsidRPr="001E0F20">
              <w:t>chimique</w:t>
            </w:r>
            <w:proofErr w:type="spellEnd"/>
          </w:p>
          <w:p w14:paraId="76E4729B" w14:textId="77777777" w:rsidR="00C66D02" w:rsidRPr="001E0F20" w:rsidRDefault="00C66D02" w:rsidP="004D1C5E">
            <w:pPr>
              <w:pStyle w:val="ListBullet"/>
              <w:numPr>
                <w:ilvl w:val="0"/>
                <w:numId w:val="40"/>
              </w:numPr>
              <w:rPr>
                <w:lang w:val="fr-FR"/>
              </w:rPr>
            </w:pPr>
            <w:r w:rsidRPr="001E0F20">
              <w:rPr>
                <w:lang w:val="fr-FR"/>
              </w:rPr>
              <w:t>fraude (c-à-d. substitution ou adultération intentionnelle/délibérée) (voir section 5.4)</w:t>
            </w:r>
          </w:p>
          <w:p w14:paraId="350DA82F" w14:textId="77777777" w:rsidR="00C66D02" w:rsidRPr="001E0F20" w:rsidRDefault="00C66D02" w:rsidP="004D1C5E">
            <w:pPr>
              <w:pStyle w:val="ListBullet"/>
              <w:numPr>
                <w:ilvl w:val="0"/>
                <w:numId w:val="40"/>
              </w:numPr>
              <w:rPr>
                <w:lang w:val="fr-FR"/>
              </w:rPr>
            </w:pPr>
            <w:r w:rsidRPr="001E0F20">
              <w:rPr>
                <w:lang w:val="fr-FR"/>
              </w:rPr>
              <w:t>contamination malveillante des produits (voir section 4.2)</w:t>
            </w:r>
          </w:p>
          <w:p w14:paraId="3228CD9C" w14:textId="77777777" w:rsidR="00A3061D" w:rsidRPr="001E0F20" w:rsidRDefault="00C66D02" w:rsidP="004D1C5E">
            <w:pPr>
              <w:pStyle w:val="ListBullet"/>
              <w:numPr>
                <w:ilvl w:val="0"/>
                <w:numId w:val="40"/>
              </w:numPr>
              <w:rPr>
                <w:lang w:val="fr-FR"/>
              </w:rPr>
            </w:pPr>
            <w:proofErr w:type="spellStart"/>
            <w:r w:rsidRPr="001E0F20">
              <w:t>risques</w:t>
            </w:r>
            <w:proofErr w:type="spellEnd"/>
            <w:r w:rsidRPr="001E0F20">
              <w:t xml:space="preserve"> </w:t>
            </w:r>
            <w:proofErr w:type="spellStart"/>
            <w:r w:rsidRPr="001E0F20">
              <w:t>allergéniques</w:t>
            </w:r>
            <w:proofErr w:type="spellEnd"/>
            <w:r w:rsidRPr="001E0F20">
              <w:t xml:space="preserve"> (</w:t>
            </w:r>
            <w:proofErr w:type="spellStart"/>
            <w:r w:rsidRPr="001E0F20">
              <w:t>voir</w:t>
            </w:r>
            <w:proofErr w:type="spellEnd"/>
            <w:r w:rsidRPr="001E0F20">
              <w:t xml:space="preserve"> section 5.3).</w:t>
            </w:r>
          </w:p>
          <w:p w14:paraId="369FCC95" w14:textId="6C9F3107" w:rsidR="00C66D02" w:rsidRPr="001E0F20" w:rsidRDefault="00C66D02" w:rsidP="004D1C5E">
            <w:pPr>
              <w:pStyle w:val="ListBullet"/>
              <w:numPr>
                <w:ilvl w:val="0"/>
                <w:numId w:val="40"/>
              </w:numPr>
              <w:rPr>
                <w:lang w:val="fr-FR"/>
              </w:rPr>
            </w:pPr>
            <w:r w:rsidRPr="001E0F20">
              <w:rPr>
                <w:lang w:val="fr-FR"/>
              </w:rPr>
              <w:t>Les étapes précédentes et suivantes dans la chaîne de processus devront également être prises en compte.</w:t>
            </w:r>
          </w:p>
        </w:tc>
        <w:tc>
          <w:tcPr>
            <w:tcW w:w="1275" w:type="dxa"/>
            <w:tcBorders>
              <w:right w:val="single" w:sz="4" w:space="0" w:color="auto"/>
            </w:tcBorders>
            <w:shd w:val="clear" w:color="auto" w:fill="auto"/>
          </w:tcPr>
          <w:p w14:paraId="2B783AE9" w14:textId="77777777" w:rsidR="00C66D02" w:rsidRPr="00C66D02" w:rsidRDefault="00C66D02" w:rsidP="00C66D02">
            <w:pPr>
              <w:spacing w:before="120" w:after="120" w:line="240" w:lineRule="auto"/>
              <w:rPr>
                <w:rFonts w:ascii="Century Gothic" w:hAnsi="Century Gothic" w:cs="Calibri"/>
                <w:b/>
                <w:color w:val="FFFFFF"/>
                <w:sz w:val="20"/>
                <w:szCs w:val="20"/>
                <w:lang w:val="fr-FR"/>
              </w:rPr>
            </w:pPr>
          </w:p>
        </w:tc>
        <w:tc>
          <w:tcPr>
            <w:tcW w:w="3374" w:type="dxa"/>
            <w:tcBorders>
              <w:left w:val="single" w:sz="4" w:space="0" w:color="auto"/>
            </w:tcBorders>
            <w:shd w:val="clear" w:color="auto" w:fill="auto"/>
          </w:tcPr>
          <w:p w14:paraId="3E78BAC3" w14:textId="537B8EEC" w:rsidR="00C66D02" w:rsidRPr="00C66D02" w:rsidRDefault="00C66D02" w:rsidP="00C66D02">
            <w:pPr>
              <w:spacing w:before="120" w:after="120" w:line="240" w:lineRule="auto"/>
              <w:rPr>
                <w:rFonts w:ascii="Century Gothic" w:hAnsi="Century Gothic" w:cs="Calibri"/>
                <w:b/>
                <w:color w:val="FFFFFF"/>
                <w:sz w:val="20"/>
                <w:szCs w:val="20"/>
                <w:lang w:val="fr-FR"/>
              </w:rPr>
            </w:pPr>
          </w:p>
        </w:tc>
      </w:tr>
      <w:tr w:rsidR="00C66D02" w:rsidRPr="00B94244" w14:paraId="7B6799B8" w14:textId="77777777" w:rsidTr="00662134">
        <w:trPr>
          <w:trHeight w:val="397"/>
        </w:trPr>
        <w:tc>
          <w:tcPr>
            <w:tcW w:w="1556" w:type="dxa"/>
            <w:gridSpan w:val="2"/>
            <w:shd w:val="clear" w:color="auto" w:fill="D6E9B2"/>
            <w:tcMar>
              <w:top w:w="0" w:type="dxa"/>
              <w:bottom w:w="0" w:type="dxa"/>
            </w:tcMar>
          </w:tcPr>
          <w:p w14:paraId="29CD74B1" w14:textId="77777777" w:rsidR="00C66D02" w:rsidRPr="00D070E5" w:rsidRDefault="00C66D02" w:rsidP="00C66D02">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2.7.2</w:t>
            </w:r>
          </w:p>
        </w:tc>
        <w:tc>
          <w:tcPr>
            <w:tcW w:w="3685" w:type="dxa"/>
            <w:shd w:val="clear" w:color="auto" w:fill="auto"/>
          </w:tcPr>
          <w:p w14:paraId="1AE9C848" w14:textId="77777777" w:rsidR="00C66D02" w:rsidRDefault="00652D78" w:rsidP="001E0F20">
            <w:pPr>
              <w:pStyle w:val="ListBullet"/>
              <w:numPr>
                <w:ilvl w:val="0"/>
                <w:numId w:val="0"/>
              </w:numPr>
              <w:ind w:left="360"/>
              <w:rPr>
                <w:noProof/>
                <w:lang w:val="fr-FR"/>
              </w:rPr>
            </w:pPr>
            <w:r w:rsidRPr="00652D78">
              <w:rPr>
                <w:noProof/>
                <w:spacing w:val="-2"/>
                <w:lang w:val="fr-FR"/>
              </w:rPr>
              <w:t>Une</w:t>
            </w:r>
            <w:r w:rsidRPr="00652D78">
              <w:rPr>
                <w:noProof/>
                <w:spacing w:val="-9"/>
                <w:lang w:val="fr-FR"/>
              </w:rPr>
              <w:t xml:space="preserve"> </w:t>
            </w:r>
            <w:r w:rsidRPr="00652D78">
              <w:rPr>
                <w:noProof/>
                <w:spacing w:val="-2"/>
                <w:lang w:val="fr-FR"/>
              </w:rPr>
              <w:t>analyse</w:t>
            </w:r>
            <w:r w:rsidRPr="00652D78">
              <w:rPr>
                <w:noProof/>
                <w:spacing w:val="-9"/>
                <w:lang w:val="fr-FR"/>
              </w:rPr>
              <w:t xml:space="preserve"> </w:t>
            </w:r>
            <w:r w:rsidRPr="00652D78">
              <w:rPr>
                <w:noProof/>
                <w:spacing w:val="-2"/>
                <w:lang w:val="fr-FR"/>
              </w:rPr>
              <w:t>des</w:t>
            </w:r>
            <w:r w:rsidRPr="00652D78">
              <w:rPr>
                <w:noProof/>
                <w:spacing w:val="-9"/>
                <w:lang w:val="fr-FR"/>
              </w:rPr>
              <w:t xml:space="preserve"> </w:t>
            </w:r>
            <w:r w:rsidRPr="00652D78">
              <w:rPr>
                <w:noProof/>
                <w:spacing w:val="-2"/>
                <w:lang w:val="fr-FR"/>
              </w:rPr>
              <w:t>dangers doit</w:t>
            </w:r>
            <w:r w:rsidRPr="00652D78">
              <w:rPr>
                <w:noProof/>
                <w:spacing w:val="-9"/>
                <w:lang w:val="fr-FR"/>
              </w:rPr>
              <w:t xml:space="preserve"> </w:t>
            </w:r>
            <w:r w:rsidRPr="00652D78">
              <w:rPr>
                <w:noProof/>
                <w:spacing w:val="-2"/>
                <w:lang w:val="fr-FR"/>
              </w:rPr>
              <w:t>effectuer</w:t>
            </w:r>
            <w:r w:rsidRPr="00652D78">
              <w:rPr>
                <w:noProof/>
                <w:spacing w:val="-9"/>
                <w:lang w:val="fr-FR"/>
              </w:rPr>
              <w:t xml:space="preserve"> </w:t>
            </w:r>
            <w:r w:rsidRPr="00652D78">
              <w:rPr>
                <w:noProof/>
                <w:lang w:val="fr-FR"/>
              </w:rPr>
              <w:t>pour</w:t>
            </w:r>
            <w:r w:rsidRPr="00652D78">
              <w:rPr>
                <w:noProof/>
                <w:spacing w:val="-5"/>
                <w:lang w:val="fr-FR"/>
              </w:rPr>
              <w:t xml:space="preserve"> </w:t>
            </w:r>
            <w:r w:rsidRPr="00652D78">
              <w:rPr>
                <w:noProof/>
                <w:lang w:val="fr-FR"/>
              </w:rPr>
              <w:t>identifier</w:t>
            </w:r>
            <w:r w:rsidRPr="00652D78">
              <w:rPr>
                <w:noProof/>
                <w:spacing w:val="-5"/>
                <w:lang w:val="fr-FR"/>
              </w:rPr>
              <w:t xml:space="preserve"> </w:t>
            </w:r>
            <w:r w:rsidRPr="00652D78">
              <w:rPr>
                <w:noProof/>
                <w:lang w:val="fr-FR"/>
              </w:rPr>
              <w:t>les</w:t>
            </w:r>
            <w:r w:rsidRPr="00652D78">
              <w:rPr>
                <w:noProof/>
                <w:spacing w:val="-5"/>
                <w:lang w:val="fr-FR"/>
              </w:rPr>
              <w:t xml:space="preserve"> </w:t>
            </w:r>
            <w:r w:rsidRPr="00652D78">
              <w:rPr>
                <w:noProof/>
                <w:lang w:val="fr-FR"/>
              </w:rPr>
              <w:t>risques</w:t>
            </w:r>
            <w:r w:rsidRPr="00652D78">
              <w:rPr>
                <w:noProof/>
                <w:spacing w:val="-5"/>
                <w:lang w:val="fr-FR"/>
              </w:rPr>
              <w:t xml:space="preserve"> </w:t>
            </w:r>
            <w:r w:rsidRPr="00652D78">
              <w:rPr>
                <w:noProof/>
                <w:lang w:val="fr-FR"/>
              </w:rPr>
              <w:t>importants (c-à-d. les dangers susceptibles de se produire à un niveau non acceptable) ) à prévoir, à éliminer ou à réduire à des niveaux acceptables. Dans les cas où l'élimination du danger n'est pas réalisable, une justification des niveaux acceptables du danger dans le produit fini doit être déterminée et documentée.</w:t>
            </w:r>
          </w:p>
          <w:p w14:paraId="65D576F4" w14:textId="77777777" w:rsidR="00652D78" w:rsidRDefault="00652D78" w:rsidP="001E0F20">
            <w:pPr>
              <w:pStyle w:val="ListBullet"/>
              <w:numPr>
                <w:ilvl w:val="0"/>
                <w:numId w:val="0"/>
              </w:numPr>
              <w:ind w:left="720" w:hanging="360"/>
              <w:rPr>
                <w:noProof/>
                <w:lang w:val="fr-FR"/>
              </w:rPr>
            </w:pPr>
          </w:p>
          <w:p w14:paraId="4D11F77F" w14:textId="77777777" w:rsidR="00652D78" w:rsidRPr="00005CA3" w:rsidRDefault="00652D78" w:rsidP="00652D78">
            <w:pPr>
              <w:rPr>
                <w:rFonts w:ascii="Century Gothic" w:hAnsi="Century Gothic" w:cs="Calibri"/>
                <w:noProof/>
                <w:sz w:val="20"/>
                <w:szCs w:val="20"/>
                <w:lang w:val="fr-FR"/>
              </w:rPr>
            </w:pPr>
            <w:r w:rsidRPr="00005CA3">
              <w:rPr>
                <w:rFonts w:ascii="Century Gothic" w:hAnsi="Century Gothic" w:cs="Calibri"/>
                <w:noProof/>
                <w:sz w:val="20"/>
                <w:szCs w:val="20"/>
                <w:lang w:val="fr-FR"/>
              </w:rPr>
              <w:t>Les points suivants doivent être pris en compte:</w:t>
            </w:r>
          </w:p>
          <w:p w14:paraId="45509D20" w14:textId="77777777" w:rsidR="00652D78" w:rsidRPr="00C97327" w:rsidRDefault="00652D78" w:rsidP="004D1C5E">
            <w:pPr>
              <w:pStyle w:val="ListBullet"/>
              <w:rPr>
                <w:lang w:val="fr-FR"/>
              </w:rPr>
            </w:pPr>
            <w:r w:rsidRPr="00C97327">
              <w:rPr>
                <w:lang w:val="fr-FR"/>
              </w:rPr>
              <w:t>probabilité d'occurrence d'un danger</w:t>
            </w:r>
          </w:p>
          <w:p w14:paraId="40A8B43C" w14:textId="77777777" w:rsidR="00652D78" w:rsidRPr="00652D78" w:rsidRDefault="00652D78" w:rsidP="004D1C5E">
            <w:pPr>
              <w:pStyle w:val="ListBullet"/>
              <w:rPr>
                <w:lang w:val="fr-FR"/>
              </w:rPr>
            </w:pPr>
            <w:r w:rsidRPr="00652D78">
              <w:rPr>
                <w:lang w:val="fr-FR"/>
              </w:rPr>
              <w:t>gravité des effets sur la sécurité du consommateur</w:t>
            </w:r>
          </w:p>
          <w:p w14:paraId="231732F2" w14:textId="77777777" w:rsidR="00652D78" w:rsidRPr="00630CDD" w:rsidRDefault="00652D78" w:rsidP="004D1C5E">
            <w:pPr>
              <w:pStyle w:val="ListBullet"/>
              <w:rPr>
                <w:lang w:val="fr-FR"/>
              </w:rPr>
            </w:pPr>
            <w:r w:rsidRPr="00630CDD">
              <w:rPr>
                <w:lang w:val="fr-FR"/>
              </w:rPr>
              <w:t>vulnérabilité des personnes exposées</w:t>
            </w:r>
          </w:p>
          <w:p w14:paraId="4C0A3CE3" w14:textId="77777777" w:rsidR="00652D78" w:rsidRPr="00652D78" w:rsidRDefault="00652D78" w:rsidP="004D1C5E">
            <w:pPr>
              <w:pStyle w:val="ListBullet"/>
              <w:rPr>
                <w:lang w:val="fr-FR"/>
              </w:rPr>
            </w:pPr>
            <w:r w:rsidRPr="00652D78">
              <w:rPr>
                <w:lang w:val="fr-FR"/>
              </w:rPr>
              <w:t>survie et multiplication de micro-organismes particulièrement préoccupants pour le produit</w:t>
            </w:r>
          </w:p>
          <w:p w14:paraId="1D4ED142" w14:textId="77777777" w:rsidR="00652D78" w:rsidRDefault="00652D78" w:rsidP="004D1C5E">
            <w:pPr>
              <w:pStyle w:val="ListBullet"/>
              <w:rPr>
                <w:lang w:val="fr-FR"/>
              </w:rPr>
            </w:pPr>
            <w:r w:rsidRPr="00652D78">
              <w:rPr>
                <w:lang w:val="fr-FR"/>
              </w:rPr>
              <w:t>présence ou production de toxines, produits chimiques ou corps étrangers</w:t>
            </w:r>
          </w:p>
          <w:p w14:paraId="0534536D" w14:textId="3A16F201" w:rsidR="00652D78" w:rsidRPr="00652D78" w:rsidRDefault="00652D78" w:rsidP="004D1C5E">
            <w:pPr>
              <w:pStyle w:val="ListBullet"/>
              <w:rPr>
                <w:lang w:val="fr-FR"/>
              </w:rPr>
            </w:pPr>
            <w:r w:rsidRPr="00652D78">
              <w:rPr>
                <w:lang w:val="fr-FR"/>
              </w:rPr>
              <w:lastRenderedPageBreak/>
              <w:t>contamination des matières premières, du produit intermédiaire/semi-fini ou du produit fini.</w:t>
            </w:r>
          </w:p>
        </w:tc>
        <w:tc>
          <w:tcPr>
            <w:tcW w:w="1275" w:type="dxa"/>
            <w:tcBorders>
              <w:right w:val="single" w:sz="4" w:space="0" w:color="auto"/>
            </w:tcBorders>
            <w:shd w:val="clear" w:color="auto" w:fill="auto"/>
          </w:tcPr>
          <w:p w14:paraId="43713FE2" w14:textId="77777777" w:rsidR="00C66D02" w:rsidRPr="00652D78" w:rsidRDefault="00C66D02" w:rsidP="00C66D02">
            <w:pPr>
              <w:spacing w:before="120" w:after="120" w:line="240" w:lineRule="auto"/>
              <w:rPr>
                <w:rFonts w:ascii="Century Gothic" w:hAnsi="Century Gothic" w:cs="Calibri"/>
                <w:b/>
                <w:color w:val="FFFFFF"/>
                <w:sz w:val="20"/>
                <w:szCs w:val="20"/>
                <w:lang w:val="fr-FR"/>
              </w:rPr>
            </w:pPr>
          </w:p>
        </w:tc>
        <w:tc>
          <w:tcPr>
            <w:tcW w:w="3374" w:type="dxa"/>
            <w:tcBorders>
              <w:left w:val="single" w:sz="4" w:space="0" w:color="auto"/>
            </w:tcBorders>
            <w:shd w:val="clear" w:color="auto" w:fill="auto"/>
          </w:tcPr>
          <w:p w14:paraId="6AAC9F49" w14:textId="77777777" w:rsidR="00C66D02" w:rsidRPr="00652D78" w:rsidRDefault="00C66D02" w:rsidP="00C66D02">
            <w:pPr>
              <w:spacing w:before="120" w:after="120" w:line="240" w:lineRule="auto"/>
              <w:rPr>
                <w:rFonts w:ascii="Century Gothic" w:hAnsi="Century Gothic" w:cs="Calibri"/>
                <w:b/>
                <w:color w:val="FFFFFF"/>
                <w:sz w:val="20"/>
                <w:szCs w:val="20"/>
                <w:lang w:val="fr-FR"/>
              </w:rPr>
            </w:pPr>
          </w:p>
        </w:tc>
      </w:tr>
      <w:tr w:rsidR="00C66D02" w:rsidRPr="00B94244" w14:paraId="45C6D2F1" w14:textId="77777777" w:rsidTr="00662134">
        <w:trPr>
          <w:trHeight w:val="397"/>
        </w:trPr>
        <w:tc>
          <w:tcPr>
            <w:tcW w:w="1556" w:type="dxa"/>
            <w:gridSpan w:val="2"/>
            <w:shd w:val="clear" w:color="auto" w:fill="D6E9B2"/>
            <w:tcMar>
              <w:top w:w="0" w:type="dxa"/>
              <w:bottom w:w="0" w:type="dxa"/>
            </w:tcMar>
          </w:tcPr>
          <w:p w14:paraId="50811EC1" w14:textId="77777777" w:rsidR="00C66D02" w:rsidRPr="00D070E5" w:rsidRDefault="00C66D02" w:rsidP="00C66D02">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2.7.3</w:t>
            </w:r>
          </w:p>
        </w:tc>
        <w:tc>
          <w:tcPr>
            <w:tcW w:w="3685" w:type="dxa"/>
            <w:shd w:val="clear" w:color="auto" w:fill="auto"/>
          </w:tcPr>
          <w:p w14:paraId="0AE77F6C" w14:textId="77777777" w:rsidR="00652D78" w:rsidRPr="00652D78" w:rsidRDefault="00652D78" w:rsidP="00652D78">
            <w:pPr>
              <w:rPr>
                <w:rFonts w:ascii="Century Gothic" w:hAnsi="Century Gothic"/>
                <w:sz w:val="20"/>
                <w:szCs w:val="20"/>
                <w:lang w:val="fr-FR"/>
              </w:rPr>
            </w:pPr>
            <w:r w:rsidRPr="00652D78">
              <w:rPr>
                <w:rFonts w:ascii="Century Gothic" w:hAnsi="Century Gothic"/>
                <w:sz w:val="20"/>
                <w:szCs w:val="20"/>
                <w:lang w:val="fr-FR"/>
              </w:rPr>
              <w:t xml:space="preserve">Quelles mesures de maîtrise sont nécessaires pour éviter ou éliminer un danger pour la sécurité des denrées alimentaires ou pour le réduire à un niveau acceptable </w:t>
            </w:r>
            <w:r w:rsidRPr="00652D78">
              <w:rPr>
                <w:rFonts w:ascii="Century Gothic" w:hAnsi="Century Gothic"/>
                <w:noProof/>
                <w:color w:val="231F20"/>
                <w:spacing w:val="-2"/>
                <w:sz w:val="20"/>
                <w:szCs w:val="20"/>
                <w:lang w:val="fr-FR"/>
              </w:rPr>
              <w:t>doit</w:t>
            </w:r>
            <w:r w:rsidRPr="00652D78">
              <w:rPr>
                <w:rFonts w:ascii="Century Gothic" w:hAnsi="Century Gothic"/>
                <w:noProof/>
                <w:color w:val="231F20"/>
                <w:spacing w:val="-10"/>
                <w:sz w:val="20"/>
                <w:szCs w:val="20"/>
                <w:lang w:val="fr-FR"/>
              </w:rPr>
              <w:t xml:space="preserve"> </w:t>
            </w:r>
            <w:r w:rsidRPr="00652D78">
              <w:rPr>
                <w:rFonts w:ascii="Century Gothic" w:hAnsi="Century Gothic"/>
                <w:noProof/>
                <w:color w:val="231F20"/>
                <w:spacing w:val="-2"/>
                <w:sz w:val="20"/>
                <w:szCs w:val="20"/>
                <w:lang w:val="fr-FR"/>
              </w:rPr>
              <w:t>déterminer</w:t>
            </w:r>
            <w:r w:rsidRPr="00652D78">
              <w:rPr>
                <w:rFonts w:ascii="Century Gothic" w:hAnsi="Century Gothic"/>
                <w:sz w:val="20"/>
                <w:szCs w:val="20"/>
                <w:lang w:val="fr-FR"/>
              </w:rPr>
              <w:t>.</w:t>
            </w:r>
          </w:p>
          <w:p w14:paraId="0485B626" w14:textId="6E100A21" w:rsidR="00C66D02" w:rsidRPr="00652D78" w:rsidRDefault="00652D78" w:rsidP="00652D78">
            <w:pPr>
              <w:pStyle w:val="para"/>
              <w:rPr>
                <w:rFonts w:ascii="Century Gothic" w:hAnsi="Century Gothic"/>
                <w:sz w:val="20"/>
                <w:szCs w:val="20"/>
                <w:lang w:val="fr-FR"/>
              </w:rPr>
            </w:pPr>
            <w:r w:rsidRPr="00652D78">
              <w:rPr>
                <w:rFonts w:ascii="Century Gothic" w:hAnsi="Century Gothic"/>
                <w:sz w:val="20"/>
                <w:szCs w:val="20"/>
                <w:lang w:val="fr-FR"/>
              </w:rPr>
              <w:t>Il est recommandé d'envisager plus d'une mesure de maîtrise.</w:t>
            </w:r>
          </w:p>
        </w:tc>
        <w:tc>
          <w:tcPr>
            <w:tcW w:w="1275" w:type="dxa"/>
            <w:tcBorders>
              <w:right w:val="single" w:sz="4" w:space="0" w:color="auto"/>
            </w:tcBorders>
            <w:shd w:val="clear" w:color="auto" w:fill="auto"/>
          </w:tcPr>
          <w:p w14:paraId="18A96FBA" w14:textId="77777777" w:rsidR="00C66D02" w:rsidRPr="00652D78" w:rsidRDefault="00C66D02" w:rsidP="00C66D02">
            <w:pPr>
              <w:spacing w:before="120" w:after="120" w:line="240" w:lineRule="auto"/>
              <w:rPr>
                <w:rFonts w:ascii="Century Gothic" w:hAnsi="Century Gothic" w:cs="Calibri"/>
                <w:b/>
                <w:color w:val="FFFFFF"/>
                <w:sz w:val="20"/>
                <w:szCs w:val="20"/>
                <w:lang w:val="fr-FR"/>
              </w:rPr>
            </w:pPr>
          </w:p>
        </w:tc>
        <w:tc>
          <w:tcPr>
            <w:tcW w:w="3374" w:type="dxa"/>
            <w:tcBorders>
              <w:left w:val="single" w:sz="4" w:space="0" w:color="auto"/>
            </w:tcBorders>
            <w:shd w:val="clear" w:color="auto" w:fill="auto"/>
          </w:tcPr>
          <w:p w14:paraId="372FF495" w14:textId="77777777" w:rsidR="00C66D02" w:rsidRPr="00652D78" w:rsidRDefault="00C66D02" w:rsidP="00C66D02">
            <w:pPr>
              <w:spacing w:before="120" w:after="120" w:line="240" w:lineRule="auto"/>
              <w:rPr>
                <w:rFonts w:ascii="Century Gothic" w:hAnsi="Century Gothic" w:cs="Calibri"/>
                <w:b/>
                <w:color w:val="FFFFFF"/>
                <w:sz w:val="20"/>
                <w:szCs w:val="20"/>
                <w:lang w:val="fr-FR"/>
              </w:rPr>
            </w:pPr>
          </w:p>
        </w:tc>
      </w:tr>
      <w:tr w:rsidR="00C66D02" w:rsidRPr="00B94244" w14:paraId="6161283A" w14:textId="77777777" w:rsidTr="00662134">
        <w:trPr>
          <w:trHeight w:val="397"/>
        </w:trPr>
        <w:tc>
          <w:tcPr>
            <w:tcW w:w="1556" w:type="dxa"/>
            <w:gridSpan w:val="2"/>
            <w:shd w:val="clear" w:color="auto" w:fill="92D050"/>
            <w:tcMar>
              <w:top w:w="0" w:type="dxa"/>
              <w:bottom w:w="0" w:type="dxa"/>
            </w:tcMar>
          </w:tcPr>
          <w:p w14:paraId="77974715" w14:textId="77777777" w:rsidR="00C66D02" w:rsidRPr="00D070E5" w:rsidRDefault="00C66D02" w:rsidP="00C66D02">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FFFFFF" w:themeColor="background1"/>
                <w:sz w:val="20"/>
                <w:szCs w:val="20"/>
                <w:lang w:val="en-US"/>
              </w:rPr>
              <w:t>2.8</w:t>
            </w:r>
          </w:p>
        </w:tc>
        <w:tc>
          <w:tcPr>
            <w:tcW w:w="8334" w:type="dxa"/>
            <w:gridSpan w:val="3"/>
            <w:shd w:val="clear" w:color="auto" w:fill="92D050"/>
          </w:tcPr>
          <w:p w14:paraId="018EE12D" w14:textId="52145BD0" w:rsidR="00C66D02" w:rsidRPr="00A16960" w:rsidRDefault="00A16960" w:rsidP="00A16960">
            <w:pPr>
              <w:pStyle w:val="Heading3"/>
              <w:rPr>
                <w:rFonts w:ascii="Century Gothic" w:hAnsi="Century Gothic" w:cs="Calibri"/>
                <w:color w:val="FFFFFF"/>
                <w:sz w:val="20"/>
                <w:szCs w:val="20"/>
                <w:lang w:val="fr-FR"/>
              </w:rPr>
            </w:pPr>
            <w:r w:rsidRPr="00A16960">
              <w:rPr>
                <w:rFonts w:ascii="Century Gothic" w:hAnsi="Century Gothic" w:cs="Calibri"/>
                <w:b w:val="0"/>
                <w:bCs w:val="0"/>
                <w:color w:val="FFFFFF"/>
                <w:sz w:val="20"/>
                <w:szCs w:val="20"/>
                <w:lang w:val="fr-FR"/>
              </w:rPr>
              <w:t>Détermination des CCP ou Points critiques pour la maîtrise (correspondant à l’Étape 7 du Codex Alimentarius, Principe 2)</w:t>
            </w:r>
          </w:p>
        </w:tc>
      </w:tr>
      <w:tr w:rsidR="00C66D02" w:rsidRPr="00D070E5" w14:paraId="5E963199" w14:textId="77777777" w:rsidTr="00D92FA6">
        <w:trPr>
          <w:trHeight w:val="397"/>
        </w:trPr>
        <w:tc>
          <w:tcPr>
            <w:tcW w:w="1556" w:type="dxa"/>
            <w:gridSpan w:val="2"/>
            <w:shd w:val="clear" w:color="auto" w:fill="D9D9D9" w:themeFill="background1" w:themeFillShade="D9"/>
            <w:tcMar>
              <w:top w:w="0" w:type="dxa"/>
              <w:bottom w:w="0" w:type="dxa"/>
            </w:tcMar>
          </w:tcPr>
          <w:p w14:paraId="675131B4" w14:textId="31469547" w:rsidR="00C66D02" w:rsidRPr="00D070E5" w:rsidRDefault="00C66D02" w:rsidP="00C66D02">
            <w:pPr>
              <w:spacing w:before="120" w:after="120" w:line="240" w:lineRule="auto"/>
              <w:rPr>
                <w:rFonts w:ascii="Century Gothic" w:hAnsi="Century Gothic" w:cs="Calibri"/>
                <w:b/>
                <w:sz w:val="20"/>
                <w:szCs w:val="20"/>
                <w:lang w:val="en-US"/>
              </w:rPr>
            </w:pPr>
            <w:r w:rsidRPr="00136B7F">
              <w:rPr>
                <w:rFonts w:ascii="Century Gothic" w:hAnsi="Century Gothic" w:cs="Calibri"/>
                <w:b/>
                <w:sz w:val="20"/>
                <w:szCs w:val="20"/>
                <w:lang w:eastAsia="en-GB"/>
              </w:rPr>
              <w:t>Clause</w:t>
            </w:r>
          </w:p>
        </w:tc>
        <w:tc>
          <w:tcPr>
            <w:tcW w:w="3685" w:type="dxa"/>
            <w:shd w:val="clear" w:color="auto" w:fill="auto"/>
          </w:tcPr>
          <w:p w14:paraId="30ECBCA1" w14:textId="6503D167" w:rsidR="00C66D02" w:rsidRPr="00D070E5" w:rsidRDefault="00C66D02" w:rsidP="00C66D02">
            <w:pPr>
              <w:spacing w:before="120" w:after="120" w:line="240" w:lineRule="auto"/>
              <w:rPr>
                <w:rFonts w:ascii="Century Gothic" w:hAnsi="Century Gothic" w:cs="Calibri"/>
                <w:b/>
                <w:sz w:val="20"/>
                <w:szCs w:val="20"/>
                <w:lang w:val="en-US"/>
              </w:rPr>
            </w:pPr>
            <w:r w:rsidRPr="00915EB1">
              <w:rPr>
                <w:rFonts w:ascii="Century Gothic" w:eastAsia="Frutiger-Light" w:hAnsi="Century Gothic" w:cs="Calibri"/>
                <w:b/>
                <w:sz w:val="20"/>
                <w:szCs w:val="20"/>
                <w:lang w:eastAsia="en-GB"/>
              </w:rPr>
              <w:t>Exigences</w:t>
            </w:r>
          </w:p>
        </w:tc>
        <w:tc>
          <w:tcPr>
            <w:tcW w:w="1275" w:type="dxa"/>
            <w:tcBorders>
              <w:right w:val="single" w:sz="4" w:space="0" w:color="auto"/>
            </w:tcBorders>
            <w:shd w:val="clear" w:color="auto" w:fill="auto"/>
          </w:tcPr>
          <w:p w14:paraId="050D3818" w14:textId="3B5C2729" w:rsidR="00C66D02" w:rsidRPr="00D070E5" w:rsidRDefault="00C66D02" w:rsidP="00C66D02">
            <w:pPr>
              <w:spacing w:before="120" w:after="120" w:line="240" w:lineRule="auto"/>
              <w:rPr>
                <w:rFonts w:ascii="Century Gothic" w:hAnsi="Century Gothic" w:cs="Calibri"/>
                <w:b/>
                <w:sz w:val="20"/>
                <w:szCs w:val="20"/>
                <w:lang w:val="en-US"/>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74" w:type="dxa"/>
            <w:tcBorders>
              <w:left w:val="single" w:sz="4" w:space="0" w:color="auto"/>
            </w:tcBorders>
            <w:shd w:val="clear" w:color="auto" w:fill="auto"/>
          </w:tcPr>
          <w:p w14:paraId="672DAEC2" w14:textId="001CA0A5" w:rsidR="00C66D02" w:rsidRPr="00D070E5" w:rsidRDefault="00C66D02" w:rsidP="00C66D02">
            <w:pPr>
              <w:spacing w:before="120" w:after="120" w:line="240" w:lineRule="auto"/>
              <w:rPr>
                <w:rFonts w:ascii="Century Gothic" w:hAnsi="Century Gothic" w:cs="Calibri"/>
                <w:b/>
                <w:sz w:val="20"/>
                <w:szCs w:val="20"/>
                <w:lang w:val="en-US"/>
              </w:rPr>
            </w:pPr>
            <w:proofErr w:type="spellStart"/>
            <w:r w:rsidRPr="002B6B77">
              <w:rPr>
                <w:rFonts w:ascii="Century Gothic" w:hAnsi="Century Gothic" w:cs="Calibri"/>
                <w:b/>
                <w:color w:val="404040"/>
                <w:sz w:val="20"/>
                <w:szCs w:val="20"/>
              </w:rPr>
              <w:t>Commentaires</w:t>
            </w:r>
            <w:proofErr w:type="spellEnd"/>
          </w:p>
        </w:tc>
      </w:tr>
      <w:tr w:rsidR="00C66D02" w:rsidRPr="00B94244" w14:paraId="45189269" w14:textId="77777777" w:rsidTr="00662134">
        <w:trPr>
          <w:trHeight w:val="397"/>
        </w:trPr>
        <w:tc>
          <w:tcPr>
            <w:tcW w:w="1556" w:type="dxa"/>
            <w:gridSpan w:val="2"/>
            <w:shd w:val="clear" w:color="auto" w:fill="D6E9B2"/>
            <w:tcMar>
              <w:top w:w="0" w:type="dxa"/>
              <w:bottom w:w="0" w:type="dxa"/>
            </w:tcMar>
          </w:tcPr>
          <w:p w14:paraId="42F9B4B7" w14:textId="77777777" w:rsidR="00C66D02" w:rsidRPr="00D070E5" w:rsidRDefault="00C66D02" w:rsidP="00C66D02">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2.8.1</w:t>
            </w:r>
          </w:p>
        </w:tc>
        <w:tc>
          <w:tcPr>
            <w:tcW w:w="3685" w:type="dxa"/>
            <w:shd w:val="clear" w:color="auto" w:fill="auto"/>
          </w:tcPr>
          <w:p w14:paraId="2BD17BE8" w14:textId="77777777" w:rsidR="00C66D02" w:rsidRPr="00A16960" w:rsidRDefault="00A16960" w:rsidP="00C66D02">
            <w:pPr>
              <w:spacing w:before="120" w:after="120" w:line="240" w:lineRule="auto"/>
              <w:rPr>
                <w:rFonts w:ascii="Century Gothic" w:hAnsi="Century Gothic"/>
                <w:noProof/>
                <w:color w:val="231F20"/>
                <w:spacing w:val="-2"/>
                <w:sz w:val="20"/>
                <w:szCs w:val="20"/>
                <w:lang w:val="fr-FR"/>
              </w:rPr>
            </w:pPr>
            <w:r w:rsidRPr="00A16960">
              <w:rPr>
                <w:rFonts w:ascii="Century Gothic" w:hAnsi="Century Gothic"/>
                <w:noProof/>
                <w:color w:val="231F20"/>
                <w:spacing w:val="-2"/>
                <w:sz w:val="20"/>
                <w:szCs w:val="20"/>
                <w:lang w:val="fr-FR"/>
              </w:rPr>
              <w:t>Pour chaque danger exigeant un contrôle, des mesures de maîtrise doivent être examinés pour déterminer lesquels sont critiques.</w:t>
            </w:r>
          </w:p>
          <w:p w14:paraId="0096AD2C" w14:textId="1E8B4CBF" w:rsidR="00A16960" w:rsidRPr="00A16960" w:rsidRDefault="00A16960" w:rsidP="00C66D02">
            <w:pPr>
              <w:spacing w:before="120" w:after="120" w:line="240" w:lineRule="auto"/>
              <w:rPr>
                <w:rFonts w:ascii="Century Gothic" w:hAnsi="Century Gothic"/>
                <w:noProof/>
                <w:color w:val="231F20"/>
                <w:spacing w:val="-2"/>
                <w:sz w:val="20"/>
                <w:szCs w:val="20"/>
                <w:lang w:val="fr-FR"/>
              </w:rPr>
            </w:pPr>
            <w:r w:rsidRPr="00A16960">
              <w:rPr>
                <w:rFonts w:ascii="Century Gothic" w:hAnsi="Century Gothic"/>
                <w:noProof/>
                <w:color w:val="231F20"/>
                <w:spacing w:val="-2"/>
                <w:sz w:val="20"/>
                <w:szCs w:val="20"/>
                <w:lang w:val="fr-FR"/>
              </w:rPr>
              <w:t>Il faut pour cela adopter une approche logique et, dans ce cas, un arbre de décision peut se révéler utile. Les points de contrôle pour la maîtrise CCP sont les mesures de maîtrise nécessaires pour éviter ou éliminer un danger pour la sécurité des denrées alimentaires ou pour le réduire à un niveau acceptable. Si un danger est identifié à une étape où un contrôle est nécessaire pour la sécurité sanitaire, mais que ce contrôle n'existe pas, le produit ou processus doit être modifié à cette étape ou à une étape précédente, afin de fournir une mesure de maîtrise.</w:t>
            </w:r>
          </w:p>
        </w:tc>
        <w:tc>
          <w:tcPr>
            <w:tcW w:w="1275" w:type="dxa"/>
            <w:tcBorders>
              <w:right w:val="single" w:sz="4" w:space="0" w:color="auto"/>
            </w:tcBorders>
            <w:shd w:val="clear" w:color="auto" w:fill="auto"/>
          </w:tcPr>
          <w:p w14:paraId="2F7E188C" w14:textId="77777777" w:rsidR="00C66D02" w:rsidRPr="00A16960" w:rsidRDefault="00C66D02" w:rsidP="00C66D02">
            <w:pPr>
              <w:spacing w:before="120" w:after="120" w:line="240" w:lineRule="auto"/>
              <w:rPr>
                <w:rFonts w:ascii="Century Gothic" w:hAnsi="Century Gothic" w:cs="Calibri"/>
                <w:b/>
                <w:sz w:val="20"/>
                <w:szCs w:val="20"/>
                <w:lang w:val="fr-FR"/>
              </w:rPr>
            </w:pPr>
          </w:p>
        </w:tc>
        <w:tc>
          <w:tcPr>
            <w:tcW w:w="3374" w:type="dxa"/>
            <w:tcBorders>
              <w:left w:val="single" w:sz="4" w:space="0" w:color="auto"/>
            </w:tcBorders>
            <w:shd w:val="clear" w:color="auto" w:fill="auto"/>
          </w:tcPr>
          <w:p w14:paraId="1380891B" w14:textId="77777777" w:rsidR="00C66D02" w:rsidRPr="00A16960" w:rsidRDefault="00C66D02" w:rsidP="00C66D02">
            <w:pPr>
              <w:spacing w:before="120" w:after="120" w:line="240" w:lineRule="auto"/>
              <w:rPr>
                <w:rFonts w:ascii="Century Gothic" w:hAnsi="Century Gothic" w:cs="Calibri"/>
                <w:b/>
                <w:sz w:val="20"/>
                <w:szCs w:val="20"/>
                <w:lang w:val="fr-FR"/>
              </w:rPr>
            </w:pPr>
          </w:p>
        </w:tc>
      </w:tr>
      <w:tr w:rsidR="00C66D02" w:rsidRPr="00B94244" w14:paraId="78DE572E" w14:textId="77777777" w:rsidTr="00662134">
        <w:trPr>
          <w:trHeight w:val="397"/>
        </w:trPr>
        <w:tc>
          <w:tcPr>
            <w:tcW w:w="1556" w:type="dxa"/>
            <w:gridSpan w:val="2"/>
            <w:shd w:val="clear" w:color="auto" w:fill="92D050"/>
            <w:tcMar>
              <w:top w:w="0" w:type="dxa"/>
              <w:bottom w:w="0" w:type="dxa"/>
            </w:tcMar>
          </w:tcPr>
          <w:p w14:paraId="5AB58DD0" w14:textId="77777777" w:rsidR="00C66D02" w:rsidRPr="00D070E5" w:rsidRDefault="00C66D02" w:rsidP="00C66D02">
            <w:pPr>
              <w:spacing w:before="120" w:after="120" w:line="240" w:lineRule="auto"/>
              <w:rPr>
                <w:rFonts w:ascii="Century Gothic" w:hAnsi="Century Gothic" w:cs="Calibri"/>
                <w:b/>
                <w:sz w:val="20"/>
                <w:szCs w:val="20"/>
                <w:lang w:val="en-US"/>
              </w:rPr>
            </w:pPr>
            <w:r w:rsidRPr="00D070E5">
              <w:rPr>
                <w:rFonts w:ascii="Century Gothic" w:hAnsi="Century Gothic" w:cs="Calibri"/>
                <w:b/>
                <w:color w:val="FFFFFF" w:themeColor="background1"/>
                <w:sz w:val="20"/>
                <w:szCs w:val="20"/>
                <w:lang w:val="en-US"/>
              </w:rPr>
              <w:t>2.9</w:t>
            </w:r>
          </w:p>
        </w:tc>
        <w:tc>
          <w:tcPr>
            <w:tcW w:w="8334" w:type="dxa"/>
            <w:gridSpan w:val="3"/>
            <w:shd w:val="clear" w:color="auto" w:fill="92D050"/>
          </w:tcPr>
          <w:p w14:paraId="020E479F" w14:textId="403E4DAD" w:rsidR="00C66D02" w:rsidRPr="00A16960" w:rsidRDefault="00A16960" w:rsidP="00A16960">
            <w:pPr>
              <w:pStyle w:val="Heading3"/>
              <w:rPr>
                <w:rFonts w:ascii="Century Gothic" w:hAnsi="Century Gothic" w:cs="Calibri"/>
                <w:sz w:val="20"/>
                <w:szCs w:val="20"/>
                <w:lang w:val="fr-FR"/>
              </w:rPr>
            </w:pPr>
            <w:r w:rsidRPr="00A16960">
              <w:rPr>
                <w:rFonts w:ascii="Century Gothic" w:hAnsi="Century Gothic" w:cs="Calibri"/>
                <w:b w:val="0"/>
                <w:bCs w:val="0"/>
                <w:color w:val="FFFFFF" w:themeColor="background1"/>
                <w:sz w:val="20"/>
                <w:szCs w:val="20"/>
                <w:lang w:val="fr-FR"/>
              </w:rPr>
              <w:t>Mise en place de limites critiques validées pour chaque CCP (correspondant à l'Étape 8 du Codex Alimentarius, Principe 3)</w:t>
            </w:r>
          </w:p>
        </w:tc>
      </w:tr>
      <w:tr w:rsidR="00C66D02" w:rsidRPr="00D070E5" w14:paraId="0C36A1C2" w14:textId="77777777" w:rsidTr="00D92FA6">
        <w:trPr>
          <w:trHeight w:val="397"/>
        </w:trPr>
        <w:tc>
          <w:tcPr>
            <w:tcW w:w="1556" w:type="dxa"/>
            <w:gridSpan w:val="2"/>
            <w:shd w:val="clear" w:color="auto" w:fill="D9D9D9" w:themeFill="background1" w:themeFillShade="D9"/>
            <w:tcMar>
              <w:top w:w="0" w:type="dxa"/>
              <w:bottom w:w="0" w:type="dxa"/>
            </w:tcMar>
          </w:tcPr>
          <w:p w14:paraId="04C3774E" w14:textId="4E4DED60" w:rsidR="00C66D02" w:rsidRPr="00D070E5" w:rsidRDefault="00C66D02" w:rsidP="00C66D02">
            <w:pPr>
              <w:spacing w:before="120" w:after="120" w:line="240" w:lineRule="auto"/>
              <w:rPr>
                <w:rFonts w:ascii="Century Gothic" w:hAnsi="Century Gothic" w:cs="Calibri"/>
                <w:b/>
                <w:sz w:val="20"/>
                <w:szCs w:val="20"/>
                <w:lang w:val="en-US"/>
              </w:rPr>
            </w:pPr>
            <w:r w:rsidRPr="00136B7F">
              <w:rPr>
                <w:rFonts w:ascii="Century Gothic" w:hAnsi="Century Gothic" w:cs="Calibri"/>
                <w:b/>
                <w:sz w:val="20"/>
                <w:szCs w:val="20"/>
                <w:lang w:eastAsia="en-GB"/>
              </w:rPr>
              <w:t>Clause</w:t>
            </w:r>
          </w:p>
        </w:tc>
        <w:tc>
          <w:tcPr>
            <w:tcW w:w="3685" w:type="dxa"/>
            <w:shd w:val="clear" w:color="auto" w:fill="auto"/>
          </w:tcPr>
          <w:p w14:paraId="59C48BA1" w14:textId="54AFE411" w:rsidR="00C66D02" w:rsidRPr="00D070E5" w:rsidRDefault="00C66D02" w:rsidP="00C66D02">
            <w:pPr>
              <w:spacing w:before="120" w:after="120" w:line="240" w:lineRule="auto"/>
              <w:rPr>
                <w:rFonts w:ascii="Century Gothic" w:hAnsi="Century Gothic" w:cs="Calibri"/>
                <w:b/>
                <w:sz w:val="20"/>
                <w:szCs w:val="20"/>
                <w:lang w:val="en-US"/>
              </w:rPr>
            </w:pPr>
            <w:r w:rsidRPr="00915EB1">
              <w:rPr>
                <w:rFonts w:ascii="Century Gothic" w:eastAsia="Frutiger-Light" w:hAnsi="Century Gothic" w:cs="Calibri"/>
                <w:b/>
                <w:sz w:val="20"/>
                <w:szCs w:val="20"/>
                <w:lang w:eastAsia="en-GB"/>
              </w:rPr>
              <w:t>Exigences</w:t>
            </w:r>
          </w:p>
        </w:tc>
        <w:tc>
          <w:tcPr>
            <w:tcW w:w="1275" w:type="dxa"/>
            <w:tcBorders>
              <w:right w:val="single" w:sz="4" w:space="0" w:color="auto"/>
            </w:tcBorders>
            <w:shd w:val="clear" w:color="auto" w:fill="auto"/>
          </w:tcPr>
          <w:p w14:paraId="642D8457" w14:textId="2E9EF878" w:rsidR="00C66D02" w:rsidRPr="00D070E5" w:rsidRDefault="00C66D02" w:rsidP="00C66D02">
            <w:pPr>
              <w:spacing w:before="120" w:after="120" w:line="240" w:lineRule="auto"/>
              <w:rPr>
                <w:rFonts w:ascii="Century Gothic" w:hAnsi="Century Gothic" w:cs="Calibri"/>
                <w:b/>
                <w:sz w:val="20"/>
                <w:szCs w:val="20"/>
                <w:lang w:val="en-US"/>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74" w:type="dxa"/>
            <w:tcBorders>
              <w:left w:val="single" w:sz="4" w:space="0" w:color="auto"/>
            </w:tcBorders>
            <w:shd w:val="clear" w:color="auto" w:fill="auto"/>
          </w:tcPr>
          <w:p w14:paraId="413AEA2D" w14:textId="098F84B9" w:rsidR="00C66D02" w:rsidRPr="00D070E5" w:rsidRDefault="00C66D02" w:rsidP="00C66D02">
            <w:pPr>
              <w:spacing w:before="120" w:after="120" w:line="240" w:lineRule="auto"/>
              <w:rPr>
                <w:rFonts w:ascii="Century Gothic" w:hAnsi="Century Gothic" w:cs="Calibri"/>
                <w:b/>
                <w:sz w:val="20"/>
                <w:szCs w:val="20"/>
                <w:lang w:val="en-US"/>
              </w:rPr>
            </w:pPr>
            <w:proofErr w:type="spellStart"/>
            <w:r w:rsidRPr="002B6B77">
              <w:rPr>
                <w:rFonts w:ascii="Century Gothic" w:hAnsi="Century Gothic" w:cs="Calibri"/>
                <w:b/>
                <w:color w:val="404040"/>
                <w:sz w:val="20"/>
                <w:szCs w:val="20"/>
              </w:rPr>
              <w:t>Commentaires</w:t>
            </w:r>
            <w:proofErr w:type="spellEnd"/>
          </w:p>
        </w:tc>
      </w:tr>
      <w:tr w:rsidR="00C66D02" w:rsidRPr="00B94244" w14:paraId="192EDC94" w14:textId="77777777" w:rsidTr="00662134">
        <w:trPr>
          <w:trHeight w:val="397"/>
        </w:trPr>
        <w:tc>
          <w:tcPr>
            <w:tcW w:w="1556" w:type="dxa"/>
            <w:gridSpan w:val="2"/>
            <w:shd w:val="clear" w:color="auto" w:fill="D6E9B2"/>
            <w:tcMar>
              <w:top w:w="0" w:type="dxa"/>
              <w:bottom w:w="0" w:type="dxa"/>
            </w:tcMar>
          </w:tcPr>
          <w:p w14:paraId="26E8480D" w14:textId="77777777" w:rsidR="00C66D02" w:rsidRPr="00D070E5" w:rsidRDefault="00C66D02" w:rsidP="00C66D02">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2.9.1</w:t>
            </w:r>
          </w:p>
        </w:tc>
        <w:tc>
          <w:tcPr>
            <w:tcW w:w="3685" w:type="dxa"/>
            <w:tcBorders>
              <w:top w:val="single" w:sz="4" w:space="0" w:color="auto"/>
              <w:left w:val="single" w:sz="4" w:space="0" w:color="auto"/>
              <w:bottom w:val="single" w:sz="4" w:space="0" w:color="auto"/>
              <w:right w:val="single" w:sz="4" w:space="0" w:color="auto"/>
            </w:tcBorders>
          </w:tcPr>
          <w:p w14:paraId="47500278" w14:textId="77777777" w:rsidR="00C66D02" w:rsidRPr="003966FC" w:rsidRDefault="003966FC" w:rsidP="004D1C5E">
            <w:pPr>
              <w:pStyle w:val="ListBullet"/>
              <w:numPr>
                <w:ilvl w:val="0"/>
                <w:numId w:val="0"/>
              </w:numPr>
              <w:ind w:left="360"/>
              <w:rPr>
                <w:lang w:val="fr-FR"/>
              </w:rPr>
            </w:pPr>
            <w:r w:rsidRPr="003966FC">
              <w:rPr>
                <w:lang w:val="fr-FR"/>
              </w:rPr>
              <w:t>Pour chaque CCP, les limites critiques adéquates doivent être définies pour déterminer clairement si le processus est sous contrôle ou hors de contrôle.</w:t>
            </w:r>
          </w:p>
          <w:p w14:paraId="1600E996" w14:textId="77777777" w:rsidR="003966FC" w:rsidRPr="003966FC" w:rsidRDefault="003966FC" w:rsidP="004D1C5E">
            <w:pPr>
              <w:pStyle w:val="ListBullet"/>
              <w:numPr>
                <w:ilvl w:val="0"/>
                <w:numId w:val="0"/>
              </w:numPr>
              <w:ind w:left="360"/>
              <w:rPr>
                <w:lang w:val="fr-FR"/>
              </w:rPr>
            </w:pPr>
          </w:p>
          <w:p w14:paraId="227D16DE" w14:textId="77777777" w:rsidR="003966FC" w:rsidRPr="003966FC" w:rsidRDefault="003966FC" w:rsidP="003966FC">
            <w:pPr>
              <w:rPr>
                <w:rFonts w:ascii="Century Gothic" w:hAnsi="Century Gothic"/>
                <w:sz w:val="20"/>
                <w:szCs w:val="20"/>
                <w:lang w:val="fr-FR"/>
              </w:rPr>
            </w:pPr>
            <w:r w:rsidRPr="003966FC">
              <w:rPr>
                <w:rFonts w:ascii="Century Gothic" w:hAnsi="Century Gothic"/>
                <w:sz w:val="20"/>
                <w:szCs w:val="20"/>
                <w:lang w:val="fr-FR"/>
              </w:rPr>
              <w:t>Les limites critiques doivent être:</w:t>
            </w:r>
          </w:p>
          <w:p w14:paraId="19FB44E7" w14:textId="77777777" w:rsidR="003966FC" w:rsidRPr="003966FC" w:rsidRDefault="003966FC" w:rsidP="004D1C5E">
            <w:pPr>
              <w:pStyle w:val="ListBullet"/>
              <w:rPr>
                <w:lang w:val="fr-FR"/>
              </w:rPr>
            </w:pPr>
            <w:r w:rsidRPr="003966FC">
              <w:rPr>
                <w:lang w:val="fr-FR"/>
              </w:rPr>
              <w:t>mesurables dans la mesure du possible (c-à-d. heure, température, pH)</w:t>
            </w:r>
          </w:p>
          <w:p w14:paraId="0C667828" w14:textId="2C7184AA" w:rsidR="003966FC" w:rsidRPr="003966FC" w:rsidRDefault="003966FC" w:rsidP="004D1C5E">
            <w:pPr>
              <w:pStyle w:val="ListBullet"/>
              <w:rPr>
                <w:lang w:val="fr-FR"/>
              </w:rPr>
            </w:pPr>
            <w:r w:rsidRPr="003966FC">
              <w:rPr>
                <w:lang w:val="fr-FR"/>
              </w:rPr>
              <w:t>complétées par des orientations claires ou des exemples présentant des mesures subjectives (c-à-d. des photos).</w:t>
            </w:r>
          </w:p>
        </w:tc>
        <w:tc>
          <w:tcPr>
            <w:tcW w:w="1275" w:type="dxa"/>
            <w:tcBorders>
              <w:right w:val="single" w:sz="4" w:space="0" w:color="auto"/>
            </w:tcBorders>
            <w:shd w:val="clear" w:color="auto" w:fill="auto"/>
          </w:tcPr>
          <w:p w14:paraId="521C58FE" w14:textId="77777777" w:rsidR="00C66D02" w:rsidRPr="003966FC" w:rsidRDefault="00C66D02" w:rsidP="00C66D02">
            <w:pPr>
              <w:spacing w:before="120" w:after="120" w:line="240" w:lineRule="auto"/>
              <w:rPr>
                <w:rFonts w:ascii="Century Gothic" w:hAnsi="Century Gothic" w:cs="Calibri"/>
                <w:b/>
                <w:sz w:val="20"/>
                <w:szCs w:val="20"/>
                <w:lang w:val="fr-FR"/>
              </w:rPr>
            </w:pPr>
          </w:p>
        </w:tc>
        <w:tc>
          <w:tcPr>
            <w:tcW w:w="3374" w:type="dxa"/>
            <w:tcBorders>
              <w:left w:val="single" w:sz="4" w:space="0" w:color="auto"/>
            </w:tcBorders>
            <w:shd w:val="clear" w:color="auto" w:fill="auto"/>
          </w:tcPr>
          <w:p w14:paraId="248EE689" w14:textId="77777777" w:rsidR="00C66D02" w:rsidRPr="003966FC" w:rsidRDefault="00C66D02" w:rsidP="00C66D02">
            <w:pPr>
              <w:spacing w:before="120" w:after="120" w:line="240" w:lineRule="auto"/>
              <w:rPr>
                <w:rFonts w:ascii="Century Gothic" w:hAnsi="Century Gothic" w:cs="Calibri"/>
                <w:b/>
                <w:sz w:val="20"/>
                <w:szCs w:val="20"/>
                <w:lang w:val="fr-FR"/>
              </w:rPr>
            </w:pPr>
          </w:p>
        </w:tc>
      </w:tr>
      <w:tr w:rsidR="00C66D02" w:rsidRPr="00B94244" w14:paraId="4857F631" w14:textId="77777777" w:rsidTr="00662134">
        <w:trPr>
          <w:trHeight w:val="397"/>
        </w:trPr>
        <w:tc>
          <w:tcPr>
            <w:tcW w:w="1556" w:type="dxa"/>
            <w:gridSpan w:val="2"/>
            <w:shd w:val="clear" w:color="auto" w:fill="D6E9B2"/>
            <w:tcMar>
              <w:top w:w="0" w:type="dxa"/>
              <w:bottom w:w="0" w:type="dxa"/>
            </w:tcMar>
          </w:tcPr>
          <w:p w14:paraId="35D0E632" w14:textId="77777777" w:rsidR="00C66D02" w:rsidRPr="00D070E5" w:rsidRDefault="00C66D02" w:rsidP="00C66D02">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2.9.2</w:t>
            </w:r>
          </w:p>
        </w:tc>
        <w:tc>
          <w:tcPr>
            <w:tcW w:w="3685" w:type="dxa"/>
            <w:tcBorders>
              <w:top w:val="single" w:sz="4" w:space="0" w:color="auto"/>
              <w:left w:val="single" w:sz="4" w:space="0" w:color="auto"/>
              <w:bottom w:val="single" w:sz="4" w:space="0" w:color="auto"/>
              <w:right w:val="single" w:sz="4" w:space="0" w:color="auto"/>
            </w:tcBorders>
          </w:tcPr>
          <w:p w14:paraId="4CBBDC89" w14:textId="77777777" w:rsidR="003966FC" w:rsidRPr="0005170B" w:rsidRDefault="003966FC" w:rsidP="00C66D02">
            <w:pPr>
              <w:pStyle w:val="para"/>
              <w:rPr>
                <w:rFonts w:ascii="Century Gothic" w:hAnsi="Century Gothic"/>
                <w:color w:val="auto"/>
                <w:sz w:val="20"/>
                <w:szCs w:val="20"/>
                <w:lang w:val="fr-FR"/>
              </w:rPr>
            </w:pPr>
            <w:r w:rsidRPr="0005170B">
              <w:rPr>
                <w:rFonts w:ascii="Century Gothic" w:hAnsi="Century Gothic"/>
                <w:color w:val="auto"/>
                <w:sz w:val="20"/>
                <w:szCs w:val="20"/>
                <w:lang w:val="fr-FR"/>
              </w:rPr>
              <w:t>L'équipe de sécurité des denrées alimentaires HACCP doit valider chaque CCP, y compris les limites critiques.</w:t>
            </w:r>
          </w:p>
          <w:p w14:paraId="2A1BCA22" w14:textId="3A6B983B" w:rsidR="00C66D02" w:rsidRPr="0005170B" w:rsidRDefault="003966FC" w:rsidP="00C66D02">
            <w:pPr>
              <w:pStyle w:val="para"/>
              <w:rPr>
                <w:rFonts w:ascii="Century Gothic" w:hAnsi="Century Gothic"/>
                <w:color w:val="auto"/>
                <w:sz w:val="20"/>
                <w:szCs w:val="20"/>
                <w:lang w:val="fr-FR"/>
              </w:rPr>
            </w:pPr>
            <w:r w:rsidRPr="0005170B">
              <w:rPr>
                <w:rFonts w:ascii="Century Gothic" w:hAnsi="Century Gothic"/>
                <w:color w:val="auto"/>
                <w:sz w:val="20"/>
                <w:szCs w:val="20"/>
                <w:lang w:val="fr-FR"/>
              </w:rPr>
              <w:t>Des documents justificatifs doivent démontrer que les mesures de maîtrise choisies et les limites critiques identifiées sont en mesure de maîtriser les dangers de manière continue au niveau acceptable défini.</w:t>
            </w:r>
          </w:p>
        </w:tc>
        <w:tc>
          <w:tcPr>
            <w:tcW w:w="1275" w:type="dxa"/>
            <w:tcBorders>
              <w:right w:val="single" w:sz="4" w:space="0" w:color="auto"/>
            </w:tcBorders>
            <w:shd w:val="clear" w:color="auto" w:fill="auto"/>
          </w:tcPr>
          <w:p w14:paraId="07263626" w14:textId="77777777" w:rsidR="00C66D02" w:rsidRPr="003966FC" w:rsidRDefault="00C66D02" w:rsidP="00C66D02">
            <w:pPr>
              <w:spacing w:before="120" w:after="120" w:line="240" w:lineRule="auto"/>
              <w:rPr>
                <w:rFonts w:ascii="Century Gothic" w:hAnsi="Century Gothic" w:cs="Calibri"/>
                <w:b/>
                <w:sz w:val="20"/>
                <w:szCs w:val="20"/>
                <w:lang w:val="fr-FR"/>
              </w:rPr>
            </w:pPr>
          </w:p>
        </w:tc>
        <w:tc>
          <w:tcPr>
            <w:tcW w:w="3374" w:type="dxa"/>
            <w:tcBorders>
              <w:left w:val="single" w:sz="4" w:space="0" w:color="auto"/>
            </w:tcBorders>
            <w:shd w:val="clear" w:color="auto" w:fill="auto"/>
          </w:tcPr>
          <w:p w14:paraId="5FF80155" w14:textId="77777777" w:rsidR="00C66D02" w:rsidRPr="003966FC" w:rsidRDefault="00C66D02" w:rsidP="00C66D02">
            <w:pPr>
              <w:spacing w:before="120" w:after="120" w:line="240" w:lineRule="auto"/>
              <w:rPr>
                <w:rFonts w:ascii="Century Gothic" w:hAnsi="Century Gothic" w:cs="Calibri"/>
                <w:b/>
                <w:sz w:val="20"/>
                <w:szCs w:val="20"/>
                <w:lang w:val="fr-FR"/>
              </w:rPr>
            </w:pPr>
          </w:p>
        </w:tc>
      </w:tr>
      <w:tr w:rsidR="00C66D02" w:rsidRPr="00B94244" w14:paraId="63CB1508" w14:textId="77777777" w:rsidTr="00662134">
        <w:trPr>
          <w:trHeight w:val="397"/>
        </w:trPr>
        <w:tc>
          <w:tcPr>
            <w:tcW w:w="1556" w:type="dxa"/>
            <w:gridSpan w:val="2"/>
            <w:shd w:val="clear" w:color="auto" w:fill="92D050"/>
            <w:tcMar>
              <w:top w:w="0" w:type="dxa"/>
              <w:bottom w:w="0" w:type="dxa"/>
            </w:tcMar>
          </w:tcPr>
          <w:p w14:paraId="718C873F" w14:textId="77777777" w:rsidR="00C66D02" w:rsidRPr="00D070E5" w:rsidRDefault="00C66D02" w:rsidP="00C66D02">
            <w:pPr>
              <w:spacing w:before="120" w:after="120" w:line="240" w:lineRule="auto"/>
              <w:rPr>
                <w:rFonts w:ascii="Century Gothic" w:hAnsi="Century Gothic" w:cs="Calibri"/>
                <w:b/>
                <w:color w:val="FFFFFF" w:themeColor="background1"/>
                <w:sz w:val="20"/>
                <w:szCs w:val="20"/>
                <w:lang w:val="en-US"/>
              </w:rPr>
            </w:pPr>
            <w:r w:rsidRPr="00D070E5">
              <w:rPr>
                <w:rFonts w:ascii="Century Gothic" w:hAnsi="Century Gothic" w:cs="Calibri"/>
                <w:b/>
                <w:color w:val="FFFFFF" w:themeColor="background1"/>
                <w:sz w:val="20"/>
                <w:szCs w:val="20"/>
                <w:lang w:val="en-US"/>
              </w:rPr>
              <w:t>2.10</w:t>
            </w:r>
          </w:p>
        </w:tc>
        <w:tc>
          <w:tcPr>
            <w:tcW w:w="8334" w:type="dxa"/>
            <w:gridSpan w:val="3"/>
            <w:tcBorders>
              <w:top w:val="single" w:sz="4" w:space="0" w:color="auto"/>
              <w:left w:val="single" w:sz="4" w:space="0" w:color="auto"/>
              <w:bottom w:val="single" w:sz="4" w:space="0" w:color="auto"/>
            </w:tcBorders>
            <w:shd w:val="clear" w:color="auto" w:fill="92D050"/>
          </w:tcPr>
          <w:p w14:paraId="372D66BC" w14:textId="3F5B79A1" w:rsidR="00C66D02" w:rsidRPr="00565BD4" w:rsidRDefault="00565BD4" w:rsidP="00565BD4">
            <w:pPr>
              <w:pStyle w:val="Heading3"/>
              <w:rPr>
                <w:rFonts w:ascii="Century Gothic" w:hAnsi="Century Gothic" w:cs="Calibri"/>
                <w:sz w:val="20"/>
                <w:szCs w:val="20"/>
                <w:lang w:val="fr-FR"/>
              </w:rPr>
            </w:pPr>
            <w:r w:rsidRPr="00565BD4">
              <w:rPr>
                <w:rFonts w:ascii="Century Gothic" w:hAnsi="Century Gothic" w:cs="Calibri"/>
                <w:b w:val="0"/>
                <w:bCs w:val="0"/>
                <w:color w:val="FFFFFF" w:themeColor="background1"/>
                <w:sz w:val="20"/>
                <w:szCs w:val="20"/>
                <w:lang w:val="fr-FR"/>
              </w:rPr>
              <w:t>Mise en place d'un système de contrôle pour chaque CCP (correspondant à l’Étape 9 du Codex Alimentarius, Principe 4)</w:t>
            </w:r>
          </w:p>
        </w:tc>
      </w:tr>
      <w:tr w:rsidR="00C66D02" w:rsidRPr="00D070E5" w14:paraId="5C771C5E" w14:textId="77777777" w:rsidTr="00D92FA6">
        <w:trPr>
          <w:trHeight w:val="397"/>
        </w:trPr>
        <w:tc>
          <w:tcPr>
            <w:tcW w:w="1556" w:type="dxa"/>
            <w:gridSpan w:val="2"/>
            <w:shd w:val="clear" w:color="auto" w:fill="D9D9D9" w:themeFill="background1" w:themeFillShade="D9"/>
            <w:tcMar>
              <w:top w:w="0" w:type="dxa"/>
              <w:bottom w:w="0" w:type="dxa"/>
            </w:tcMar>
          </w:tcPr>
          <w:p w14:paraId="00F2D2D7" w14:textId="73408D7A" w:rsidR="00C66D02" w:rsidRPr="00D070E5" w:rsidRDefault="00C66D02" w:rsidP="00C66D02">
            <w:pPr>
              <w:spacing w:before="120" w:after="120" w:line="240" w:lineRule="auto"/>
              <w:rPr>
                <w:rFonts w:ascii="Century Gothic" w:hAnsi="Century Gothic" w:cs="Calibri"/>
                <w:b/>
                <w:sz w:val="20"/>
                <w:szCs w:val="20"/>
                <w:lang w:val="en-US"/>
              </w:rPr>
            </w:pPr>
            <w:r w:rsidRPr="00136B7F">
              <w:rPr>
                <w:rFonts w:ascii="Century Gothic" w:hAnsi="Century Gothic" w:cs="Calibri"/>
                <w:b/>
                <w:sz w:val="20"/>
                <w:szCs w:val="20"/>
                <w:lang w:eastAsia="en-GB"/>
              </w:rPr>
              <w:t>Clause</w:t>
            </w:r>
          </w:p>
        </w:tc>
        <w:tc>
          <w:tcPr>
            <w:tcW w:w="3685" w:type="dxa"/>
            <w:shd w:val="clear" w:color="auto" w:fill="auto"/>
          </w:tcPr>
          <w:p w14:paraId="7E8F2A0A" w14:textId="731B21AB" w:rsidR="00C66D02" w:rsidRPr="00D070E5" w:rsidRDefault="00C66D02" w:rsidP="00C66D02">
            <w:pPr>
              <w:spacing w:before="120" w:after="120" w:line="240" w:lineRule="auto"/>
              <w:rPr>
                <w:rFonts w:ascii="Century Gothic" w:hAnsi="Century Gothic" w:cs="Calibri"/>
                <w:b/>
                <w:sz w:val="20"/>
                <w:szCs w:val="20"/>
                <w:lang w:val="en-US"/>
              </w:rPr>
            </w:pPr>
            <w:r w:rsidRPr="00915EB1">
              <w:rPr>
                <w:rFonts w:ascii="Century Gothic" w:eastAsia="Frutiger-Light" w:hAnsi="Century Gothic" w:cs="Calibri"/>
                <w:b/>
                <w:sz w:val="20"/>
                <w:szCs w:val="20"/>
                <w:lang w:eastAsia="en-GB"/>
              </w:rPr>
              <w:t>Exigences</w:t>
            </w:r>
          </w:p>
        </w:tc>
        <w:tc>
          <w:tcPr>
            <w:tcW w:w="1275" w:type="dxa"/>
            <w:tcBorders>
              <w:right w:val="single" w:sz="4" w:space="0" w:color="auto"/>
            </w:tcBorders>
            <w:shd w:val="clear" w:color="auto" w:fill="auto"/>
          </w:tcPr>
          <w:p w14:paraId="554CBAB8" w14:textId="38328601" w:rsidR="00C66D02" w:rsidRPr="00D070E5" w:rsidRDefault="00C66D02" w:rsidP="00C66D02">
            <w:pPr>
              <w:spacing w:before="120" w:after="120" w:line="240" w:lineRule="auto"/>
              <w:rPr>
                <w:rFonts w:ascii="Century Gothic" w:hAnsi="Century Gothic" w:cs="Calibri"/>
                <w:b/>
                <w:sz w:val="20"/>
                <w:szCs w:val="20"/>
                <w:lang w:val="en-US"/>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74" w:type="dxa"/>
            <w:tcBorders>
              <w:left w:val="single" w:sz="4" w:space="0" w:color="auto"/>
            </w:tcBorders>
            <w:shd w:val="clear" w:color="auto" w:fill="auto"/>
          </w:tcPr>
          <w:p w14:paraId="7BA3F83C" w14:textId="054BA6B7" w:rsidR="00C66D02" w:rsidRPr="00D070E5" w:rsidRDefault="00C66D02" w:rsidP="00C66D02">
            <w:pPr>
              <w:spacing w:before="120" w:after="120" w:line="240" w:lineRule="auto"/>
              <w:rPr>
                <w:rFonts w:ascii="Century Gothic" w:hAnsi="Century Gothic" w:cs="Calibri"/>
                <w:b/>
                <w:sz w:val="20"/>
                <w:szCs w:val="20"/>
                <w:lang w:val="en-US"/>
              </w:rPr>
            </w:pPr>
            <w:proofErr w:type="spellStart"/>
            <w:r w:rsidRPr="002B6B77">
              <w:rPr>
                <w:rFonts w:ascii="Century Gothic" w:hAnsi="Century Gothic" w:cs="Calibri"/>
                <w:b/>
                <w:color w:val="404040"/>
                <w:sz w:val="20"/>
                <w:szCs w:val="20"/>
              </w:rPr>
              <w:t>Commentaires</w:t>
            </w:r>
            <w:proofErr w:type="spellEnd"/>
          </w:p>
        </w:tc>
      </w:tr>
      <w:tr w:rsidR="00C66D02" w:rsidRPr="00B94244" w14:paraId="6E0AB5BA" w14:textId="77777777" w:rsidTr="009C11EB">
        <w:trPr>
          <w:trHeight w:val="397"/>
        </w:trPr>
        <w:tc>
          <w:tcPr>
            <w:tcW w:w="847" w:type="dxa"/>
            <w:shd w:val="clear" w:color="auto" w:fill="D6E9B2"/>
            <w:tcMar>
              <w:top w:w="0" w:type="dxa"/>
              <w:bottom w:w="0" w:type="dxa"/>
            </w:tcMar>
          </w:tcPr>
          <w:p w14:paraId="608824AD" w14:textId="77777777" w:rsidR="00C66D02" w:rsidRPr="00D070E5" w:rsidRDefault="00C66D02" w:rsidP="00C66D02">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2.10.1</w:t>
            </w:r>
          </w:p>
        </w:tc>
        <w:tc>
          <w:tcPr>
            <w:tcW w:w="709" w:type="dxa"/>
            <w:shd w:val="clear" w:color="auto" w:fill="FFFF99"/>
          </w:tcPr>
          <w:p w14:paraId="61F3FB94" w14:textId="77777777" w:rsidR="00C66D02" w:rsidRPr="00D070E5" w:rsidRDefault="00C66D02" w:rsidP="00C66D02">
            <w:pPr>
              <w:spacing w:before="120" w:after="120" w:line="240" w:lineRule="auto"/>
              <w:rPr>
                <w:rFonts w:ascii="Century Gothic" w:hAnsi="Century Gothic" w:cs="Calibri"/>
                <w:b/>
                <w:sz w:val="20"/>
                <w:szCs w:val="20"/>
                <w:lang w:val="en-US"/>
              </w:rPr>
            </w:pPr>
          </w:p>
        </w:tc>
        <w:tc>
          <w:tcPr>
            <w:tcW w:w="3685" w:type="dxa"/>
            <w:shd w:val="clear" w:color="auto" w:fill="auto"/>
          </w:tcPr>
          <w:p w14:paraId="6A22C3D2" w14:textId="0433B5C6" w:rsidR="00565BD4" w:rsidRPr="00565BD4" w:rsidRDefault="00565BD4" w:rsidP="00C66D02">
            <w:pPr>
              <w:spacing w:before="120" w:after="120" w:line="240" w:lineRule="auto"/>
              <w:rPr>
                <w:rFonts w:ascii="Century Gothic" w:hAnsi="Century Gothic"/>
                <w:sz w:val="20"/>
                <w:szCs w:val="20"/>
                <w:lang w:val="fr-FR"/>
              </w:rPr>
            </w:pPr>
            <w:r w:rsidRPr="00565BD4">
              <w:rPr>
                <w:rFonts w:ascii="Century Gothic" w:hAnsi="Century Gothic"/>
                <w:sz w:val="20"/>
                <w:szCs w:val="20"/>
                <w:lang w:val="fr-FR"/>
              </w:rPr>
              <w:t>Une procédure de surveillance doit être mise en place pour chaque CCP afin de garantir leur conformité aux limites critiques.</w:t>
            </w:r>
          </w:p>
          <w:p w14:paraId="1B19676F" w14:textId="77777777" w:rsidR="00565BD4" w:rsidRPr="00565BD4" w:rsidRDefault="00565BD4" w:rsidP="00565BD4">
            <w:pPr>
              <w:rPr>
                <w:rFonts w:ascii="Century Gothic" w:hAnsi="Century Gothic"/>
                <w:sz w:val="20"/>
                <w:szCs w:val="20"/>
                <w:lang w:val="fr-FR"/>
              </w:rPr>
            </w:pPr>
            <w:r w:rsidRPr="00565BD4">
              <w:rPr>
                <w:rFonts w:ascii="Century Gothic" w:hAnsi="Century Gothic"/>
                <w:sz w:val="20"/>
                <w:szCs w:val="20"/>
                <w:lang w:val="fr-FR"/>
              </w:rPr>
              <w:t>Le système de contrôle doit être capable de détecter toute perte de contrôle des CCP et, dans la mesure du possible, de transmettre des informations</w:t>
            </w:r>
          </w:p>
          <w:p w14:paraId="38A1BC9B" w14:textId="77777777" w:rsidR="00565BD4" w:rsidRPr="00565BD4" w:rsidRDefault="00565BD4" w:rsidP="00565BD4">
            <w:pPr>
              <w:rPr>
                <w:rFonts w:ascii="Century Gothic" w:hAnsi="Century Gothic"/>
                <w:sz w:val="20"/>
                <w:szCs w:val="20"/>
                <w:lang w:val="fr-FR"/>
              </w:rPr>
            </w:pPr>
            <w:r w:rsidRPr="00565BD4">
              <w:rPr>
                <w:rFonts w:ascii="Century Gothic" w:hAnsi="Century Gothic"/>
                <w:sz w:val="20"/>
                <w:szCs w:val="20"/>
                <w:lang w:val="fr-FR"/>
              </w:rPr>
              <w:t>à temps afin qu'une action corrective puisse être adoptée. À titre indicatif, il est conseillé d'envisager les points suivants, bien que la liste ne soit pas exhaustive :</w:t>
            </w:r>
          </w:p>
          <w:p w14:paraId="2FCD5163" w14:textId="77777777" w:rsidR="00565BD4" w:rsidRPr="00630CDD" w:rsidRDefault="00565BD4" w:rsidP="004D1C5E">
            <w:pPr>
              <w:pStyle w:val="ListBullet"/>
              <w:rPr>
                <w:lang w:val="fr-FR"/>
              </w:rPr>
            </w:pPr>
            <w:r w:rsidRPr="00630CDD">
              <w:rPr>
                <w:lang w:val="fr-FR"/>
              </w:rPr>
              <w:t>mesure en ligne</w:t>
            </w:r>
          </w:p>
          <w:p w14:paraId="72B81CF3" w14:textId="77777777" w:rsidR="00565BD4" w:rsidRPr="00630CDD" w:rsidRDefault="00565BD4" w:rsidP="004D1C5E">
            <w:pPr>
              <w:pStyle w:val="ListBullet"/>
              <w:rPr>
                <w:lang w:val="fr-FR"/>
              </w:rPr>
            </w:pPr>
            <w:r w:rsidRPr="00630CDD">
              <w:rPr>
                <w:lang w:val="fr-FR"/>
              </w:rPr>
              <w:t>mesure hors ligne</w:t>
            </w:r>
          </w:p>
          <w:p w14:paraId="1C3B9C40" w14:textId="77777777" w:rsidR="00565BD4" w:rsidRPr="00565BD4" w:rsidRDefault="00565BD4" w:rsidP="004D1C5E">
            <w:pPr>
              <w:pStyle w:val="ListBullet"/>
              <w:rPr>
                <w:lang w:val="fr-FR"/>
              </w:rPr>
            </w:pPr>
            <w:r w:rsidRPr="00565BD4">
              <w:rPr>
                <w:lang w:val="fr-FR"/>
              </w:rPr>
              <w:t>mesure continue (c-à-d. enregistreurs de température, pH-mètres).</w:t>
            </w:r>
          </w:p>
          <w:p w14:paraId="1BB645BE" w14:textId="35E61466" w:rsidR="00565BD4" w:rsidRPr="00565BD4" w:rsidRDefault="00565BD4" w:rsidP="00565BD4">
            <w:pPr>
              <w:spacing w:before="120" w:after="120" w:line="240" w:lineRule="auto"/>
              <w:rPr>
                <w:rFonts w:ascii="Century Gothic" w:hAnsi="Century Gothic" w:cs="Calibri"/>
                <w:b/>
                <w:sz w:val="20"/>
                <w:szCs w:val="20"/>
                <w:lang w:val="fr-FR"/>
              </w:rPr>
            </w:pPr>
            <w:r w:rsidRPr="00565BD4">
              <w:rPr>
                <w:rFonts w:ascii="Century Gothic" w:hAnsi="Century Gothic"/>
                <w:sz w:val="20"/>
                <w:szCs w:val="20"/>
                <w:lang w:val="fr-FR"/>
              </w:rPr>
              <w:lastRenderedPageBreak/>
              <w:t>Lorsque des systèmes de mesure discontinue sont utilisés, le système doit s'assurer que l'échantillon prélevé est représentatif du lot de produit.</w:t>
            </w:r>
          </w:p>
        </w:tc>
        <w:tc>
          <w:tcPr>
            <w:tcW w:w="1275" w:type="dxa"/>
            <w:tcBorders>
              <w:right w:val="single" w:sz="4" w:space="0" w:color="auto"/>
            </w:tcBorders>
            <w:shd w:val="clear" w:color="auto" w:fill="auto"/>
          </w:tcPr>
          <w:p w14:paraId="3A9E5122" w14:textId="77777777" w:rsidR="00C66D02" w:rsidRPr="00565BD4" w:rsidRDefault="00C66D02" w:rsidP="00C66D02">
            <w:pPr>
              <w:spacing w:before="120" w:after="120" w:line="240" w:lineRule="auto"/>
              <w:rPr>
                <w:rFonts w:ascii="Century Gothic" w:hAnsi="Century Gothic" w:cs="Calibri"/>
                <w:b/>
                <w:sz w:val="20"/>
                <w:szCs w:val="20"/>
                <w:lang w:val="fr-FR"/>
              </w:rPr>
            </w:pPr>
          </w:p>
        </w:tc>
        <w:tc>
          <w:tcPr>
            <w:tcW w:w="3374" w:type="dxa"/>
            <w:tcBorders>
              <w:left w:val="single" w:sz="4" w:space="0" w:color="auto"/>
            </w:tcBorders>
            <w:shd w:val="clear" w:color="auto" w:fill="auto"/>
          </w:tcPr>
          <w:p w14:paraId="669B4749" w14:textId="77777777" w:rsidR="00C66D02" w:rsidRPr="00565BD4" w:rsidRDefault="00C66D02" w:rsidP="00C66D02">
            <w:pPr>
              <w:spacing w:before="120" w:after="120" w:line="240" w:lineRule="auto"/>
              <w:rPr>
                <w:rFonts w:ascii="Century Gothic" w:hAnsi="Century Gothic" w:cs="Calibri"/>
                <w:b/>
                <w:sz w:val="20"/>
                <w:szCs w:val="20"/>
                <w:lang w:val="fr-FR"/>
              </w:rPr>
            </w:pPr>
          </w:p>
        </w:tc>
      </w:tr>
      <w:tr w:rsidR="00C66D02" w:rsidRPr="00B94244" w14:paraId="1689532B" w14:textId="77777777" w:rsidTr="009C11EB">
        <w:trPr>
          <w:trHeight w:val="397"/>
        </w:trPr>
        <w:tc>
          <w:tcPr>
            <w:tcW w:w="847" w:type="dxa"/>
            <w:shd w:val="clear" w:color="auto" w:fill="D6E9B2"/>
            <w:tcMar>
              <w:top w:w="0" w:type="dxa"/>
              <w:bottom w:w="0" w:type="dxa"/>
            </w:tcMar>
          </w:tcPr>
          <w:p w14:paraId="755893D2" w14:textId="77777777" w:rsidR="00C66D02" w:rsidRPr="00D070E5" w:rsidRDefault="00C66D02" w:rsidP="00C66D02">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2.10.2</w:t>
            </w:r>
          </w:p>
        </w:tc>
        <w:tc>
          <w:tcPr>
            <w:tcW w:w="709" w:type="dxa"/>
            <w:shd w:val="clear" w:color="auto" w:fill="FFFF99"/>
          </w:tcPr>
          <w:p w14:paraId="2BEA843A" w14:textId="60B75C30" w:rsidR="00C66D02" w:rsidRPr="00D070E5" w:rsidRDefault="00C66D02" w:rsidP="00C66D02">
            <w:pPr>
              <w:spacing w:before="120" w:after="120" w:line="240" w:lineRule="auto"/>
              <w:rPr>
                <w:rFonts w:ascii="Century Gothic" w:hAnsi="Century Gothic" w:cs="Calibri"/>
                <w:b/>
                <w:sz w:val="20"/>
                <w:szCs w:val="20"/>
                <w:lang w:val="en-US"/>
              </w:rPr>
            </w:pPr>
          </w:p>
        </w:tc>
        <w:tc>
          <w:tcPr>
            <w:tcW w:w="3685" w:type="dxa"/>
            <w:shd w:val="clear" w:color="auto" w:fill="auto"/>
          </w:tcPr>
          <w:p w14:paraId="5EDF6F06" w14:textId="153C3659" w:rsidR="00C66D02" w:rsidRPr="00565BD4" w:rsidRDefault="00565BD4" w:rsidP="00C66D02">
            <w:pPr>
              <w:pStyle w:val="para"/>
              <w:rPr>
                <w:rFonts w:ascii="Century Gothic" w:hAnsi="Century Gothic" w:cs="Calibri"/>
                <w:sz w:val="20"/>
                <w:szCs w:val="20"/>
                <w:lang w:val="fr-FR"/>
              </w:rPr>
            </w:pPr>
            <w:r w:rsidRPr="00565BD4">
              <w:rPr>
                <w:rFonts w:ascii="Century Gothic" w:hAnsi="Century Gothic"/>
                <w:sz w:val="20"/>
                <w:szCs w:val="20"/>
                <w:lang w:val="fr-FR"/>
              </w:rPr>
              <w:t xml:space="preserve">Les enregistrements associés à la surveillance de chaque CCP doivent mentionner la date, l'heure et le résultat des mesures. </w:t>
            </w:r>
            <w:r w:rsidRPr="0005141A">
              <w:rPr>
                <w:rFonts w:ascii="Century Gothic" w:hAnsi="Century Gothic"/>
                <w:sz w:val="20"/>
                <w:szCs w:val="20"/>
                <w:lang w:val="fr-FR"/>
              </w:rPr>
              <w:t>Ils doivent être signés par le responsable du maîtrise et vérifiés, au moment opportun, par une personne autorisée. Lorsque les enregistrements sont présentés en format électronique, il doit pouvoir être démontré qu'ils ont été examinés et vérifiés.</w:t>
            </w:r>
          </w:p>
        </w:tc>
        <w:tc>
          <w:tcPr>
            <w:tcW w:w="1275" w:type="dxa"/>
            <w:tcBorders>
              <w:right w:val="single" w:sz="4" w:space="0" w:color="auto"/>
            </w:tcBorders>
            <w:shd w:val="clear" w:color="auto" w:fill="auto"/>
          </w:tcPr>
          <w:p w14:paraId="3CB31DBC" w14:textId="77777777" w:rsidR="00C66D02" w:rsidRPr="00565BD4" w:rsidRDefault="00C66D02" w:rsidP="00C66D02">
            <w:pPr>
              <w:spacing w:before="120" w:after="120" w:line="240" w:lineRule="auto"/>
              <w:rPr>
                <w:rFonts w:ascii="Century Gothic" w:hAnsi="Century Gothic" w:cs="Calibri"/>
                <w:b/>
                <w:sz w:val="20"/>
                <w:szCs w:val="20"/>
                <w:lang w:val="fr-FR"/>
              </w:rPr>
            </w:pPr>
          </w:p>
        </w:tc>
        <w:tc>
          <w:tcPr>
            <w:tcW w:w="3374" w:type="dxa"/>
            <w:tcBorders>
              <w:left w:val="single" w:sz="4" w:space="0" w:color="auto"/>
            </w:tcBorders>
            <w:shd w:val="clear" w:color="auto" w:fill="auto"/>
          </w:tcPr>
          <w:p w14:paraId="3E8885FF" w14:textId="77777777" w:rsidR="00C66D02" w:rsidRPr="00565BD4" w:rsidRDefault="00C66D02" w:rsidP="00C66D02">
            <w:pPr>
              <w:spacing w:before="120" w:after="120" w:line="240" w:lineRule="auto"/>
              <w:rPr>
                <w:rFonts w:ascii="Century Gothic" w:hAnsi="Century Gothic" w:cs="Calibri"/>
                <w:b/>
                <w:sz w:val="20"/>
                <w:szCs w:val="20"/>
                <w:lang w:val="fr-FR"/>
              </w:rPr>
            </w:pPr>
          </w:p>
        </w:tc>
      </w:tr>
      <w:tr w:rsidR="00C66D02" w:rsidRPr="00B94244" w14:paraId="34A19C41" w14:textId="77777777" w:rsidTr="00662134">
        <w:trPr>
          <w:trHeight w:val="397"/>
        </w:trPr>
        <w:tc>
          <w:tcPr>
            <w:tcW w:w="1556" w:type="dxa"/>
            <w:gridSpan w:val="2"/>
            <w:shd w:val="clear" w:color="auto" w:fill="92D050"/>
            <w:tcMar>
              <w:top w:w="0" w:type="dxa"/>
              <w:bottom w:w="0" w:type="dxa"/>
            </w:tcMar>
          </w:tcPr>
          <w:p w14:paraId="2D484FB2" w14:textId="77777777" w:rsidR="00C66D02" w:rsidRPr="00D070E5" w:rsidRDefault="00C66D02" w:rsidP="00C66D02">
            <w:pPr>
              <w:spacing w:before="120" w:after="120" w:line="240" w:lineRule="auto"/>
              <w:rPr>
                <w:rFonts w:ascii="Century Gothic" w:hAnsi="Century Gothic" w:cs="Calibri"/>
                <w:b/>
                <w:sz w:val="20"/>
                <w:szCs w:val="20"/>
                <w:lang w:val="en-US"/>
              </w:rPr>
            </w:pPr>
            <w:r w:rsidRPr="00D070E5">
              <w:rPr>
                <w:rFonts w:ascii="Century Gothic" w:hAnsi="Century Gothic" w:cs="Calibri"/>
                <w:b/>
                <w:color w:val="FFFFFF" w:themeColor="background1"/>
                <w:sz w:val="20"/>
                <w:szCs w:val="20"/>
                <w:lang w:val="en-US"/>
              </w:rPr>
              <w:t>2.11</w:t>
            </w:r>
          </w:p>
        </w:tc>
        <w:tc>
          <w:tcPr>
            <w:tcW w:w="8334" w:type="dxa"/>
            <w:gridSpan w:val="3"/>
            <w:shd w:val="clear" w:color="auto" w:fill="92D050"/>
          </w:tcPr>
          <w:p w14:paraId="4A26268C" w14:textId="7F205050" w:rsidR="00C66D02" w:rsidRPr="00672702" w:rsidRDefault="00672702" w:rsidP="00C66D02">
            <w:pPr>
              <w:spacing w:before="120" w:after="120" w:line="240" w:lineRule="auto"/>
              <w:rPr>
                <w:rFonts w:ascii="Century Gothic" w:hAnsi="Century Gothic" w:cs="Calibri"/>
                <w:b/>
                <w:sz w:val="20"/>
                <w:szCs w:val="20"/>
                <w:lang w:val="fr-FR"/>
              </w:rPr>
            </w:pPr>
            <w:r w:rsidRPr="00672702">
              <w:rPr>
                <w:rFonts w:ascii="Century Gothic" w:hAnsi="Century Gothic" w:cs="Calibri"/>
                <w:color w:val="FFFFFF" w:themeColor="background1"/>
                <w:sz w:val="20"/>
                <w:szCs w:val="20"/>
                <w:lang w:val="fr-FR"/>
              </w:rPr>
              <w:t>Mise en place d'un plan d'action corrective (correspondant à l’Étape 10 du Codex Alimentarius, Principe 5)</w:t>
            </w:r>
          </w:p>
        </w:tc>
      </w:tr>
      <w:tr w:rsidR="00C66D02" w:rsidRPr="00D070E5" w14:paraId="00CA8EC5" w14:textId="77777777" w:rsidTr="004409C2">
        <w:trPr>
          <w:trHeight w:val="397"/>
        </w:trPr>
        <w:tc>
          <w:tcPr>
            <w:tcW w:w="1556" w:type="dxa"/>
            <w:gridSpan w:val="2"/>
            <w:shd w:val="clear" w:color="auto" w:fill="D9D9D9" w:themeFill="background1" w:themeFillShade="D9"/>
            <w:tcMar>
              <w:top w:w="0" w:type="dxa"/>
              <w:bottom w:w="0" w:type="dxa"/>
            </w:tcMar>
          </w:tcPr>
          <w:p w14:paraId="36F449D2" w14:textId="0AAA3BE2" w:rsidR="00C66D02" w:rsidRPr="00D070E5" w:rsidRDefault="00C66D02" w:rsidP="00C66D02">
            <w:pPr>
              <w:spacing w:before="120" w:after="120" w:line="240" w:lineRule="auto"/>
              <w:rPr>
                <w:rFonts w:ascii="Century Gothic" w:hAnsi="Century Gothic" w:cs="Calibri"/>
                <w:b/>
                <w:color w:val="FFFFFF" w:themeColor="background1"/>
                <w:sz w:val="20"/>
                <w:szCs w:val="20"/>
                <w:lang w:val="en-US"/>
              </w:rPr>
            </w:pPr>
            <w:r w:rsidRPr="00136B7F">
              <w:rPr>
                <w:rFonts w:ascii="Century Gothic" w:hAnsi="Century Gothic" w:cs="Calibri"/>
                <w:b/>
                <w:sz w:val="20"/>
                <w:szCs w:val="20"/>
                <w:lang w:eastAsia="en-GB"/>
              </w:rPr>
              <w:t>Clause</w:t>
            </w:r>
          </w:p>
        </w:tc>
        <w:tc>
          <w:tcPr>
            <w:tcW w:w="3685" w:type="dxa"/>
            <w:shd w:val="clear" w:color="auto" w:fill="auto"/>
          </w:tcPr>
          <w:p w14:paraId="54C0DFD2" w14:textId="75696F57" w:rsidR="00C66D02" w:rsidRPr="00D070E5" w:rsidRDefault="00C66D02" w:rsidP="00C66D02">
            <w:pPr>
              <w:spacing w:before="120" w:after="120" w:line="240" w:lineRule="auto"/>
              <w:rPr>
                <w:rFonts w:ascii="Century Gothic" w:hAnsi="Century Gothic" w:cs="Calibri"/>
                <w:b/>
                <w:color w:val="000000" w:themeColor="text1"/>
                <w:sz w:val="20"/>
                <w:szCs w:val="20"/>
              </w:rPr>
            </w:pPr>
            <w:r w:rsidRPr="00915EB1">
              <w:rPr>
                <w:rFonts w:ascii="Century Gothic" w:eastAsia="Frutiger-Light" w:hAnsi="Century Gothic" w:cs="Calibri"/>
                <w:b/>
                <w:sz w:val="20"/>
                <w:szCs w:val="20"/>
                <w:lang w:eastAsia="en-GB"/>
              </w:rPr>
              <w:t>Exigences</w:t>
            </w:r>
          </w:p>
        </w:tc>
        <w:tc>
          <w:tcPr>
            <w:tcW w:w="1275" w:type="dxa"/>
            <w:tcBorders>
              <w:right w:val="single" w:sz="4" w:space="0" w:color="auto"/>
            </w:tcBorders>
            <w:shd w:val="clear" w:color="auto" w:fill="auto"/>
          </w:tcPr>
          <w:p w14:paraId="06574FAA" w14:textId="29DA55B4" w:rsidR="00C66D02" w:rsidRPr="00D070E5" w:rsidRDefault="00C66D02" w:rsidP="00C66D02">
            <w:pPr>
              <w:spacing w:before="120" w:after="120" w:line="240" w:lineRule="auto"/>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74" w:type="dxa"/>
            <w:tcBorders>
              <w:left w:val="single" w:sz="4" w:space="0" w:color="auto"/>
            </w:tcBorders>
            <w:shd w:val="clear" w:color="auto" w:fill="auto"/>
          </w:tcPr>
          <w:p w14:paraId="5E97CE19" w14:textId="55F3DC4F" w:rsidR="00C66D02" w:rsidRPr="00D070E5" w:rsidRDefault="00C66D02" w:rsidP="00C66D02">
            <w:pPr>
              <w:spacing w:before="120" w:after="120" w:line="240" w:lineRule="auto"/>
              <w:rPr>
                <w:rFonts w:ascii="Century Gothic" w:hAnsi="Century Gothic" w:cs="Calibri"/>
                <w:b/>
                <w:color w:val="000000" w:themeColor="text1"/>
                <w:sz w:val="20"/>
                <w:szCs w:val="20"/>
              </w:rPr>
            </w:pPr>
            <w:proofErr w:type="spellStart"/>
            <w:r w:rsidRPr="002B6B77">
              <w:rPr>
                <w:rFonts w:ascii="Century Gothic" w:hAnsi="Century Gothic" w:cs="Calibri"/>
                <w:b/>
                <w:color w:val="404040"/>
                <w:sz w:val="20"/>
                <w:szCs w:val="20"/>
              </w:rPr>
              <w:t>Commentaires</w:t>
            </w:r>
            <w:proofErr w:type="spellEnd"/>
          </w:p>
        </w:tc>
      </w:tr>
      <w:tr w:rsidR="00C66D02" w:rsidRPr="00B94244" w14:paraId="1AC2BC0A" w14:textId="77777777" w:rsidTr="00662134">
        <w:trPr>
          <w:trHeight w:val="397"/>
        </w:trPr>
        <w:tc>
          <w:tcPr>
            <w:tcW w:w="1556" w:type="dxa"/>
            <w:gridSpan w:val="2"/>
            <w:shd w:val="clear" w:color="auto" w:fill="D6E9B2"/>
            <w:tcMar>
              <w:top w:w="0" w:type="dxa"/>
              <w:bottom w:w="0" w:type="dxa"/>
            </w:tcMar>
          </w:tcPr>
          <w:p w14:paraId="75D3CE71" w14:textId="77777777" w:rsidR="00C66D02" w:rsidRPr="00D070E5" w:rsidRDefault="00C66D02" w:rsidP="00C66D02">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2.11.1</w:t>
            </w:r>
          </w:p>
        </w:tc>
        <w:tc>
          <w:tcPr>
            <w:tcW w:w="3685" w:type="dxa"/>
            <w:shd w:val="clear" w:color="auto" w:fill="auto"/>
          </w:tcPr>
          <w:p w14:paraId="75346107" w14:textId="77777777" w:rsidR="00005CA3" w:rsidRPr="0005170B" w:rsidRDefault="00672702" w:rsidP="00C66D02">
            <w:pPr>
              <w:pStyle w:val="Pa17"/>
              <w:spacing w:after="100"/>
              <w:rPr>
                <w:rFonts w:ascii="Century Gothic" w:hAnsi="Century Gothic"/>
                <w:sz w:val="20"/>
                <w:szCs w:val="20"/>
                <w:lang w:val="fr-FR"/>
              </w:rPr>
            </w:pPr>
            <w:r w:rsidRPr="0005170B">
              <w:rPr>
                <w:rFonts w:ascii="Century Gothic" w:hAnsi="Century Gothic"/>
                <w:sz w:val="20"/>
                <w:szCs w:val="20"/>
                <w:lang w:val="fr-FR"/>
              </w:rPr>
              <w:t xml:space="preserve">L'équipe de sécurité des denrées alimentaires HACCP doit préciser et documenter l'action corrective à adopter lorsque les résultats des contrôles indiquent que les limites de contrôle ne sont pas respectées, ou lorsque les résultats des contrôles indiquent une tendance à la perte de contrôle. </w:t>
            </w:r>
          </w:p>
          <w:p w14:paraId="59A3ABB4" w14:textId="551A8385" w:rsidR="00C66D02" w:rsidRPr="0005170B" w:rsidRDefault="00672702" w:rsidP="00C66D02">
            <w:pPr>
              <w:pStyle w:val="Pa17"/>
              <w:spacing w:after="100"/>
              <w:rPr>
                <w:rFonts w:ascii="Century Gothic" w:hAnsi="Century Gothic" w:cs="Circe Light"/>
                <w:sz w:val="20"/>
                <w:szCs w:val="20"/>
                <w:lang w:val="fr-FR"/>
              </w:rPr>
            </w:pPr>
            <w:r w:rsidRPr="0005170B">
              <w:rPr>
                <w:rFonts w:ascii="Century Gothic" w:hAnsi="Century Gothic"/>
                <w:sz w:val="20"/>
                <w:szCs w:val="20"/>
                <w:lang w:val="fr-FR"/>
              </w:rPr>
              <w:t>Ce document détaillera l'action que le personnel désigné devra adopter et qui concernera tous les produits fabriqués durant la période où une perte de contrôle du processus a été détectée.</w:t>
            </w:r>
          </w:p>
        </w:tc>
        <w:tc>
          <w:tcPr>
            <w:tcW w:w="1275" w:type="dxa"/>
            <w:tcBorders>
              <w:right w:val="single" w:sz="4" w:space="0" w:color="auto"/>
            </w:tcBorders>
            <w:shd w:val="clear" w:color="auto" w:fill="auto"/>
          </w:tcPr>
          <w:p w14:paraId="76FEF7EC" w14:textId="77777777" w:rsidR="00C66D02" w:rsidRPr="00672702" w:rsidRDefault="00C66D02" w:rsidP="00C66D02">
            <w:pPr>
              <w:spacing w:before="120" w:after="120" w:line="240" w:lineRule="auto"/>
              <w:rPr>
                <w:rFonts w:ascii="Century Gothic" w:hAnsi="Century Gothic" w:cs="Calibri"/>
                <w:b/>
                <w:color w:val="000000" w:themeColor="text1"/>
                <w:sz w:val="20"/>
                <w:szCs w:val="20"/>
                <w:lang w:val="fr-FR"/>
              </w:rPr>
            </w:pPr>
          </w:p>
        </w:tc>
        <w:tc>
          <w:tcPr>
            <w:tcW w:w="3374" w:type="dxa"/>
            <w:tcBorders>
              <w:left w:val="single" w:sz="4" w:space="0" w:color="auto"/>
            </w:tcBorders>
            <w:shd w:val="clear" w:color="auto" w:fill="auto"/>
          </w:tcPr>
          <w:p w14:paraId="2E7A0947" w14:textId="4F306781" w:rsidR="00C66D02" w:rsidRPr="00672702" w:rsidRDefault="00C66D02" w:rsidP="00C66D02">
            <w:pPr>
              <w:spacing w:before="120" w:after="120" w:line="240" w:lineRule="auto"/>
              <w:rPr>
                <w:rFonts w:ascii="Century Gothic" w:hAnsi="Century Gothic" w:cs="Calibri"/>
                <w:color w:val="000000" w:themeColor="text1"/>
                <w:sz w:val="20"/>
                <w:szCs w:val="20"/>
                <w:lang w:val="fr-FR"/>
              </w:rPr>
            </w:pPr>
          </w:p>
        </w:tc>
      </w:tr>
      <w:tr w:rsidR="00C66D02" w:rsidRPr="00B94244" w14:paraId="655406EB" w14:textId="77777777" w:rsidTr="00662134">
        <w:trPr>
          <w:trHeight w:val="397"/>
        </w:trPr>
        <w:tc>
          <w:tcPr>
            <w:tcW w:w="1556" w:type="dxa"/>
            <w:gridSpan w:val="2"/>
            <w:shd w:val="clear" w:color="auto" w:fill="92D050"/>
            <w:tcMar>
              <w:top w:w="0" w:type="dxa"/>
              <w:bottom w:w="0" w:type="dxa"/>
            </w:tcMar>
          </w:tcPr>
          <w:p w14:paraId="3BB49DE8" w14:textId="77777777" w:rsidR="00C66D02" w:rsidRPr="00D070E5" w:rsidRDefault="00C66D02" w:rsidP="00C66D02">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FFFFFF" w:themeColor="background1"/>
                <w:sz w:val="20"/>
                <w:szCs w:val="20"/>
                <w:lang w:val="en-US"/>
              </w:rPr>
              <w:t>2.12</w:t>
            </w:r>
          </w:p>
        </w:tc>
        <w:tc>
          <w:tcPr>
            <w:tcW w:w="8334" w:type="dxa"/>
            <w:gridSpan w:val="3"/>
            <w:shd w:val="clear" w:color="auto" w:fill="92D050"/>
          </w:tcPr>
          <w:p w14:paraId="1B1A91B2" w14:textId="2F8152B3" w:rsidR="00C66D02" w:rsidRPr="00C201C3" w:rsidRDefault="00C201C3" w:rsidP="00C66D02">
            <w:pPr>
              <w:spacing w:before="120" w:after="120" w:line="240" w:lineRule="auto"/>
              <w:rPr>
                <w:rFonts w:ascii="Century Gothic" w:hAnsi="Century Gothic" w:cs="Calibri"/>
                <w:b/>
                <w:color w:val="000000" w:themeColor="text1"/>
                <w:sz w:val="20"/>
                <w:szCs w:val="20"/>
                <w:lang w:val="fr-FR"/>
              </w:rPr>
            </w:pPr>
            <w:r w:rsidRPr="00C201C3">
              <w:rPr>
                <w:rFonts w:ascii="Century Gothic" w:hAnsi="Century Gothic" w:cs="Calibri"/>
                <w:color w:val="FFFFFF" w:themeColor="background1"/>
                <w:sz w:val="20"/>
                <w:szCs w:val="20"/>
                <w:lang w:val="fr-FR"/>
              </w:rPr>
              <w:t>Validation du plan HACCP et mise en place de procédures de vérification (correspondant à l’Étape 11 du Codex Alimentarius, Principe 6)</w:t>
            </w:r>
          </w:p>
        </w:tc>
      </w:tr>
      <w:tr w:rsidR="00C66D02" w:rsidRPr="00D070E5" w14:paraId="7F22DE18" w14:textId="77777777" w:rsidTr="004409C2">
        <w:trPr>
          <w:trHeight w:val="397"/>
        </w:trPr>
        <w:tc>
          <w:tcPr>
            <w:tcW w:w="1556" w:type="dxa"/>
            <w:gridSpan w:val="2"/>
            <w:shd w:val="clear" w:color="auto" w:fill="D9D9D9" w:themeFill="background1" w:themeFillShade="D9"/>
            <w:tcMar>
              <w:top w:w="0" w:type="dxa"/>
              <w:bottom w:w="0" w:type="dxa"/>
            </w:tcMar>
          </w:tcPr>
          <w:p w14:paraId="639A5A7B" w14:textId="00919E51" w:rsidR="00C66D02" w:rsidRPr="00D070E5" w:rsidRDefault="00C66D02" w:rsidP="00C66D02">
            <w:pPr>
              <w:spacing w:before="120" w:after="120" w:line="240" w:lineRule="auto"/>
              <w:rPr>
                <w:rFonts w:ascii="Century Gothic" w:hAnsi="Century Gothic" w:cs="Calibri"/>
                <w:b/>
                <w:color w:val="FFFFFF" w:themeColor="background1"/>
                <w:sz w:val="20"/>
                <w:szCs w:val="20"/>
                <w:lang w:val="en-US"/>
              </w:rPr>
            </w:pPr>
            <w:r w:rsidRPr="00136B7F">
              <w:rPr>
                <w:rFonts w:ascii="Century Gothic" w:hAnsi="Century Gothic" w:cs="Calibri"/>
                <w:b/>
                <w:sz w:val="20"/>
                <w:szCs w:val="20"/>
                <w:lang w:eastAsia="en-GB"/>
              </w:rPr>
              <w:t>Clause</w:t>
            </w:r>
          </w:p>
        </w:tc>
        <w:tc>
          <w:tcPr>
            <w:tcW w:w="3685" w:type="dxa"/>
            <w:shd w:val="clear" w:color="auto" w:fill="auto"/>
          </w:tcPr>
          <w:p w14:paraId="338E1D37" w14:textId="799DD3F5" w:rsidR="00C66D02" w:rsidRPr="00D070E5" w:rsidRDefault="00C66D02" w:rsidP="00C66D02">
            <w:pPr>
              <w:spacing w:before="120" w:after="120" w:line="240" w:lineRule="auto"/>
              <w:rPr>
                <w:rFonts w:ascii="Century Gothic" w:hAnsi="Century Gothic" w:cs="Calibri"/>
                <w:b/>
                <w:color w:val="000000" w:themeColor="text1"/>
                <w:sz w:val="20"/>
                <w:szCs w:val="20"/>
              </w:rPr>
            </w:pPr>
            <w:r w:rsidRPr="00915EB1">
              <w:rPr>
                <w:rFonts w:ascii="Century Gothic" w:eastAsia="Frutiger-Light" w:hAnsi="Century Gothic" w:cs="Calibri"/>
                <w:b/>
                <w:sz w:val="20"/>
                <w:szCs w:val="20"/>
                <w:lang w:eastAsia="en-GB"/>
              </w:rPr>
              <w:t>Exigences</w:t>
            </w:r>
          </w:p>
        </w:tc>
        <w:tc>
          <w:tcPr>
            <w:tcW w:w="1275" w:type="dxa"/>
            <w:tcBorders>
              <w:right w:val="single" w:sz="4" w:space="0" w:color="auto"/>
            </w:tcBorders>
            <w:shd w:val="clear" w:color="auto" w:fill="auto"/>
          </w:tcPr>
          <w:p w14:paraId="6E039C79" w14:textId="4BBAEC1B" w:rsidR="00C66D02" w:rsidRPr="00D070E5" w:rsidRDefault="00C66D02" w:rsidP="00C66D02">
            <w:pPr>
              <w:spacing w:before="120" w:after="120" w:line="240" w:lineRule="auto"/>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74" w:type="dxa"/>
            <w:tcBorders>
              <w:left w:val="single" w:sz="4" w:space="0" w:color="auto"/>
            </w:tcBorders>
            <w:shd w:val="clear" w:color="auto" w:fill="auto"/>
          </w:tcPr>
          <w:p w14:paraId="1B96B177" w14:textId="7AD35FA8" w:rsidR="00C66D02" w:rsidRPr="00D070E5" w:rsidRDefault="00C66D02" w:rsidP="00C66D02">
            <w:pPr>
              <w:spacing w:before="120" w:after="120" w:line="240" w:lineRule="auto"/>
              <w:rPr>
                <w:rFonts w:ascii="Century Gothic" w:hAnsi="Century Gothic" w:cs="Calibri"/>
                <w:b/>
                <w:color w:val="000000" w:themeColor="text1"/>
                <w:sz w:val="20"/>
                <w:szCs w:val="20"/>
              </w:rPr>
            </w:pPr>
            <w:proofErr w:type="spellStart"/>
            <w:r w:rsidRPr="002B6B77">
              <w:rPr>
                <w:rFonts w:ascii="Century Gothic" w:hAnsi="Century Gothic" w:cs="Calibri"/>
                <w:b/>
                <w:color w:val="404040"/>
                <w:sz w:val="20"/>
                <w:szCs w:val="20"/>
              </w:rPr>
              <w:t>Commentaires</w:t>
            </w:r>
            <w:proofErr w:type="spellEnd"/>
          </w:p>
        </w:tc>
      </w:tr>
      <w:tr w:rsidR="00C66D02" w:rsidRPr="00B94244" w14:paraId="7B802A47" w14:textId="77777777" w:rsidTr="00662134">
        <w:trPr>
          <w:trHeight w:val="397"/>
        </w:trPr>
        <w:tc>
          <w:tcPr>
            <w:tcW w:w="1556" w:type="dxa"/>
            <w:gridSpan w:val="2"/>
            <w:shd w:val="clear" w:color="auto" w:fill="D6E9B2"/>
            <w:tcMar>
              <w:top w:w="0" w:type="dxa"/>
              <w:bottom w:w="0" w:type="dxa"/>
            </w:tcMar>
          </w:tcPr>
          <w:p w14:paraId="5AFDF550" w14:textId="2D2D3B12" w:rsidR="00C66D02" w:rsidRPr="0005170B" w:rsidRDefault="00C66D02" w:rsidP="00C66D02">
            <w:pPr>
              <w:spacing w:before="120" w:after="120" w:line="240" w:lineRule="auto"/>
              <w:rPr>
                <w:rFonts w:ascii="Century Gothic" w:hAnsi="Century Gothic" w:cs="Calibri"/>
                <w:b/>
                <w:sz w:val="20"/>
                <w:szCs w:val="20"/>
                <w:lang w:val="en-US"/>
              </w:rPr>
            </w:pPr>
          </w:p>
          <w:p w14:paraId="77AF43F0" w14:textId="513435BA" w:rsidR="00C66D02" w:rsidRPr="0005170B" w:rsidRDefault="00C66D02" w:rsidP="00C66D02">
            <w:pPr>
              <w:spacing w:before="120" w:after="120" w:line="240" w:lineRule="auto"/>
              <w:rPr>
                <w:rFonts w:ascii="Century Gothic" w:hAnsi="Century Gothic" w:cs="Calibri"/>
                <w:b/>
                <w:sz w:val="20"/>
                <w:szCs w:val="20"/>
                <w:lang w:val="en-US"/>
              </w:rPr>
            </w:pPr>
            <w:r w:rsidRPr="0005170B">
              <w:rPr>
                <w:rFonts w:ascii="Century Gothic" w:hAnsi="Century Gothic" w:cs="Calibri"/>
                <w:b/>
                <w:sz w:val="20"/>
                <w:szCs w:val="20"/>
                <w:lang w:val="en-US"/>
              </w:rPr>
              <w:t>2.12.1</w:t>
            </w:r>
          </w:p>
        </w:tc>
        <w:tc>
          <w:tcPr>
            <w:tcW w:w="3685" w:type="dxa"/>
            <w:shd w:val="clear" w:color="auto" w:fill="auto"/>
          </w:tcPr>
          <w:p w14:paraId="43137375" w14:textId="49666787" w:rsidR="00C201C3" w:rsidRPr="0005170B" w:rsidRDefault="00C201C3" w:rsidP="00C201C3">
            <w:pPr>
              <w:pStyle w:val="para"/>
              <w:rPr>
                <w:rFonts w:ascii="Century Gothic" w:hAnsi="Century Gothic"/>
                <w:color w:val="auto"/>
                <w:sz w:val="20"/>
                <w:szCs w:val="20"/>
                <w:lang w:val="fr-FR"/>
              </w:rPr>
            </w:pPr>
            <w:r w:rsidRPr="0005170B">
              <w:rPr>
                <w:rFonts w:ascii="Century Gothic" w:hAnsi="Century Gothic"/>
                <w:color w:val="auto"/>
                <w:sz w:val="20"/>
                <w:szCs w:val="20"/>
                <w:lang w:val="fr-FR"/>
              </w:rPr>
              <w:t>Les plans HACCP, ou de sécurité alimentaire, doivent être validés avant la mise en place de toute modification susceptible d'affecter la sécurité des produits, afin de garantir une gestion efficace des dangers identifiés.</w:t>
            </w:r>
          </w:p>
          <w:p w14:paraId="4D8794D3" w14:textId="46598382" w:rsidR="00C201C3" w:rsidRPr="0005170B" w:rsidRDefault="00C201C3" w:rsidP="00C66D02">
            <w:pPr>
              <w:spacing w:before="120" w:after="120" w:line="240" w:lineRule="auto"/>
              <w:rPr>
                <w:rFonts w:ascii="Century Gothic" w:hAnsi="Century Gothic"/>
                <w:sz w:val="20"/>
                <w:szCs w:val="20"/>
                <w:lang w:val="fr-FR"/>
              </w:rPr>
            </w:pPr>
            <w:r w:rsidRPr="0005170B">
              <w:rPr>
                <w:rFonts w:ascii="Century Gothic" w:hAnsi="Century Gothic"/>
                <w:sz w:val="20"/>
                <w:szCs w:val="20"/>
                <w:lang w:val="fr-FR"/>
              </w:rPr>
              <w:lastRenderedPageBreak/>
              <w:t>Pour les plans HACCP ou de sécurité alimentaire existants, cette validation peut être obtenue en suivant les processus détaillés dans les clauses 2.12.2 et 2.12.3.</w:t>
            </w:r>
          </w:p>
        </w:tc>
        <w:tc>
          <w:tcPr>
            <w:tcW w:w="1275" w:type="dxa"/>
            <w:tcBorders>
              <w:right w:val="single" w:sz="4" w:space="0" w:color="auto"/>
            </w:tcBorders>
            <w:shd w:val="clear" w:color="auto" w:fill="auto"/>
          </w:tcPr>
          <w:p w14:paraId="65652FD4" w14:textId="77777777" w:rsidR="00C66D02" w:rsidRPr="00C201C3" w:rsidRDefault="00C66D02" w:rsidP="00C66D02">
            <w:pPr>
              <w:spacing w:before="120" w:after="120" w:line="240" w:lineRule="auto"/>
              <w:rPr>
                <w:rFonts w:ascii="Century Gothic" w:hAnsi="Century Gothic" w:cs="Calibri"/>
                <w:b/>
                <w:color w:val="000000" w:themeColor="text1"/>
                <w:sz w:val="20"/>
                <w:szCs w:val="20"/>
                <w:lang w:val="fr-FR"/>
              </w:rPr>
            </w:pPr>
          </w:p>
        </w:tc>
        <w:tc>
          <w:tcPr>
            <w:tcW w:w="3374" w:type="dxa"/>
            <w:tcBorders>
              <w:left w:val="single" w:sz="4" w:space="0" w:color="auto"/>
            </w:tcBorders>
            <w:shd w:val="clear" w:color="auto" w:fill="auto"/>
          </w:tcPr>
          <w:p w14:paraId="75E8B54C" w14:textId="77777777" w:rsidR="00C66D02" w:rsidRPr="00C201C3" w:rsidRDefault="00C66D02" w:rsidP="00C66D02">
            <w:pPr>
              <w:spacing w:before="120" w:after="120" w:line="240" w:lineRule="auto"/>
              <w:rPr>
                <w:rFonts w:ascii="Century Gothic" w:hAnsi="Century Gothic" w:cs="Calibri"/>
                <w:b/>
                <w:color w:val="000000" w:themeColor="text1"/>
                <w:sz w:val="20"/>
                <w:szCs w:val="20"/>
                <w:lang w:val="fr-FR"/>
              </w:rPr>
            </w:pPr>
          </w:p>
        </w:tc>
      </w:tr>
      <w:tr w:rsidR="00C66D02" w:rsidRPr="00B94244" w14:paraId="7D1F193C" w14:textId="77777777" w:rsidTr="00662134">
        <w:trPr>
          <w:trHeight w:val="397"/>
        </w:trPr>
        <w:tc>
          <w:tcPr>
            <w:tcW w:w="1556" w:type="dxa"/>
            <w:gridSpan w:val="2"/>
            <w:shd w:val="clear" w:color="auto" w:fill="D6E9B2"/>
            <w:tcMar>
              <w:top w:w="0" w:type="dxa"/>
              <w:bottom w:w="0" w:type="dxa"/>
            </w:tcMar>
          </w:tcPr>
          <w:p w14:paraId="1691BD29" w14:textId="21AAFC64" w:rsidR="00C66D02" w:rsidRPr="0005170B" w:rsidRDefault="00C66D02" w:rsidP="00C66D02">
            <w:pPr>
              <w:spacing w:before="120" w:after="120" w:line="240" w:lineRule="auto"/>
              <w:rPr>
                <w:rFonts w:ascii="Century Gothic" w:hAnsi="Century Gothic" w:cs="Calibri"/>
                <w:b/>
                <w:sz w:val="20"/>
                <w:szCs w:val="20"/>
                <w:lang w:val="en-US"/>
              </w:rPr>
            </w:pPr>
            <w:r w:rsidRPr="0005170B">
              <w:rPr>
                <w:rFonts w:ascii="Century Gothic" w:hAnsi="Century Gothic" w:cs="Calibri"/>
                <w:b/>
                <w:sz w:val="20"/>
                <w:szCs w:val="20"/>
                <w:lang w:val="en-US"/>
              </w:rPr>
              <w:t>2.12.2</w:t>
            </w:r>
          </w:p>
        </w:tc>
        <w:tc>
          <w:tcPr>
            <w:tcW w:w="3685" w:type="dxa"/>
            <w:shd w:val="clear" w:color="auto" w:fill="auto"/>
          </w:tcPr>
          <w:p w14:paraId="1C89CFCF" w14:textId="77777777" w:rsidR="00C66D02" w:rsidRPr="00C201C3" w:rsidRDefault="00C201C3" w:rsidP="00C66D02">
            <w:pPr>
              <w:pStyle w:val="para"/>
              <w:rPr>
                <w:rFonts w:ascii="Century Gothic" w:hAnsi="Century Gothic"/>
                <w:sz w:val="20"/>
                <w:szCs w:val="20"/>
                <w:lang w:val="fr-FR"/>
              </w:rPr>
            </w:pPr>
            <w:r w:rsidRPr="00C201C3">
              <w:rPr>
                <w:rFonts w:ascii="Century Gothic" w:hAnsi="Century Gothic"/>
                <w:sz w:val="20"/>
                <w:szCs w:val="20"/>
                <w:lang w:val="fr-FR"/>
              </w:rPr>
              <w:t>Des procédures de vérification doivent être mises en place pour confirmer que le plan de sécurité alimentaire, ou HACCP, y compris les contrôles gérés par les programmes préalables, est toujours efficace.</w:t>
            </w:r>
          </w:p>
          <w:p w14:paraId="2B3BD401" w14:textId="77777777" w:rsidR="00C201C3" w:rsidRPr="00C201C3" w:rsidRDefault="00C201C3" w:rsidP="00C201C3">
            <w:pPr>
              <w:rPr>
                <w:rFonts w:ascii="Century Gothic" w:hAnsi="Century Gothic"/>
                <w:sz w:val="20"/>
                <w:szCs w:val="20"/>
                <w:lang w:val="fr-FR"/>
              </w:rPr>
            </w:pPr>
            <w:r w:rsidRPr="00C201C3">
              <w:rPr>
                <w:rFonts w:ascii="Century Gothic" w:hAnsi="Century Gothic"/>
                <w:sz w:val="20"/>
                <w:szCs w:val="20"/>
                <w:lang w:val="fr-FR"/>
              </w:rPr>
              <w:t>Les activités de vérification incluent, par exemple :</w:t>
            </w:r>
          </w:p>
          <w:p w14:paraId="31410374" w14:textId="77777777" w:rsidR="00C201C3" w:rsidRPr="00630CDD" w:rsidRDefault="00C201C3" w:rsidP="004D1C5E">
            <w:pPr>
              <w:pStyle w:val="ListBullet"/>
              <w:rPr>
                <w:lang w:val="fr-FR"/>
              </w:rPr>
            </w:pPr>
            <w:r w:rsidRPr="00630CDD">
              <w:rPr>
                <w:lang w:val="fr-FR"/>
              </w:rPr>
              <w:t>les audits internes</w:t>
            </w:r>
          </w:p>
          <w:p w14:paraId="262E51DC" w14:textId="77777777" w:rsidR="00C201C3" w:rsidRPr="00C201C3" w:rsidRDefault="00C201C3" w:rsidP="004D1C5E">
            <w:pPr>
              <w:pStyle w:val="ListBullet"/>
              <w:rPr>
                <w:lang w:val="fr-FR"/>
              </w:rPr>
            </w:pPr>
            <w:r w:rsidRPr="00C201C3">
              <w:rPr>
                <w:lang w:val="fr-FR"/>
              </w:rPr>
              <w:t>l'étude des enregistrements contenant des cas où les limites acceptables ont été dépassées</w:t>
            </w:r>
          </w:p>
          <w:p w14:paraId="5A071ACB" w14:textId="77777777" w:rsidR="00C201C3" w:rsidRPr="00C201C3" w:rsidRDefault="00C201C3" w:rsidP="004D1C5E">
            <w:pPr>
              <w:pStyle w:val="ListBullet"/>
              <w:rPr>
                <w:lang w:val="fr-FR"/>
              </w:rPr>
            </w:pPr>
            <w:r w:rsidRPr="00C201C3">
              <w:rPr>
                <w:lang w:val="fr-FR"/>
              </w:rPr>
              <w:t>l'étude des réclamations émises par les autorités répressives ou par les clients</w:t>
            </w:r>
          </w:p>
          <w:p w14:paraId="5D9BCE96" w14:textId="77777777" w:rsidR="00C201C3" w:rsidRPr="00C201C3" w:rsidRDefault="00C201C3" w:rsidP="004D1C5E">
            <w:pPr>
              <w:pStyle w:val="ListBullet"/>
              <w:rPr>
                <w:lang w:val="fr-FR"/>
              </w:rPr>
            </w:pPr>
            <w:r w:rsidRPr="00C201C3">
              <w:rPr>
                <w:lang w:val="fr-FR"/>
              </w:rPr>
              <w:t>l'étude des incidents de retraits ou de rappels de produits.</w:t>
            </w:r>
          </w:p>
          <w:p w14:paraId="701280EB" w14:textId="3D513F76" w:rsidR="00C201C3" w:rsidRPr="00C201C3" w:rsidRDefault="00C201C3" w:rsidP="00C201C3">
            <w:pPr>
              <w:pStyle w:val="para"/>
              <w:rPr>
                <w:rFonts w:ascii="Century Gothic" w:hAnsi="Century Gothic"/>
                <w:sz w:val="20"/>
                <w:szCs w:val="20"/>
                <w:lang w:val="fr-FR"/>
              </w:rPr>
            </w:pPr>
            <w:r w:rsidRPr="00C201C3">
              <w:rPr>
                <w:rFonts w:ascii="Century Gothic" w:hAnsi="Century Gothic"/>
                <w:sz w:val="20"/>
                <w:szCs w:val="20"/>
                <w:lang w:val="fr-FR"/>
              </w:rPr>
              <w:t>Les résultats des vérifications doivent être consignés et communiqués à l'équipe de sécurité des denrées alimentaires HACCP.</w:t>
            </w:r>
          </w:p>
        </w:tc>
        <w:tc>
          <w:tcPr>
            <w:tcW w:w="1275" w:type="dxa"/>
            <w:tcBorders>
              <w:right w:val="single" w:sz="4" w:space="0" w:color="auto"/>
            </w:tcBorders>
            <w:shd w:val="clear" w:color="auto" w:fill="auto"/>
          </w:tcPr>
          <w:p w14:paraId="10E8ABF6" w14:textId="77777777" w:rsidR="00C66D02" w:rsidRPr="00C201C3" w:rsidRDefault="00C66D02" w:rsidP="00C66D02">
            <w:pPr>
              <w:spacing w:before="120" w:after="120" w:line="240" w:lineRule="auto"/>
              <w:rPr>
                <w:rFonts w:ascii="Century Gothic" w:hAnsi="Century Gothic" w:cs="Calibri"/>
                <w:b/>
                <w:color w:val="000000" w:themeColor="text1"/>
                <w:sz w:val="20"/>
                <w:szCs w:val="20"/>
                <w:lang w:val="fr-FR"/>
              </w:rPr>
            </w:pPr>
          </w:p>
        </w:tc>
        <w:tc>
          <w:tcPr>
            <w:tcW w:w="3374" w:type="dxa"/>
            <w:tcBorders>
              <w:left w:val="single" w:sz="4" w:space="0" w:color="auto"/>
            </w:tcBorders>
            <w:shd w:val="clear" w:color="auto" w:fill="auto"/>
          </w:tcPr>
          <w:p w14:paraId="4919C81F" w14:textId="77777777" w:rsidR="00C66D02" w:rsidRPr="00C201C3" w:rsidRDefault="00C66D02" w:rsidP="00C66D02">
            <w:pPr>
              <w:spacing w:before="120" w:after="120" w:line="240" w:lineRule="auto"/>
              <w:rPr>
                <w:rFonts w:ascii="Century Gothic" w:hAnsi="Century Gothic" w:cs="Calibri"/>
                <w:b/>
                <w:color w:val="000000" w:themeColor="text1"/>
                <w:sz w:val="20"/>
                <w:szCs w:val="20"/>
                <w:lang w:val="fr-FR"/>
              </w:rPr>
            </w:pPr>
          </w:p>
        </w:tc>
      </w:tr>
      <w:tr w:rsidR="00C201C3" w:rsidRPr="00B94244" w14:paraId="60A92F3B" w14:textId="77777777" w:rsidTr="009C11EB">
        <w:trPr>
          <w:trHeight w:val="397"/>
        </w:trPr>
        <w:tc>
          <w:tcPr>
            <w:tcW w:w="847" w:type="dxa"/>
            <w:shd w:val="clear" w:color="auto" w:fill="D6E9B2"/>
            <w:tcMar>
              <w:top w:w="0" w:type="dxa"/>
              <w:bottom w:w="0" w:type="dxa"/>
            </w:tcMar>
          </w:tcPr>
          <w:p w14:paraId="1981646B" w14:textId="77777777" w:rsidR="00C201C3" w:rsidRPr="0005170B" w:rsidRDefault="00C201C3" w:rsidP="00C201C3">
            <w:pPr>
              <w:spacing w:before="120" w:after="120" w:line="240" w:lineRule="auto"/>
              <w:rPr>
                <w:rFonts w:ascii="Century Gothic" w:hAnsi="Century Gothic" w:cs="Calibri"/>
                <w:b/>
                <w:sz w:val="20"/>
                <w:szCs w:val="20"/>
                <w:lang w:val="en-US"/>
              </w:rPr>
            </w:pPr>
            <w:r w:rsidRPr="0005170B">
              <w:rPr>
                <w:rFonts w:ascii="Century Gothic" w:hAnsi="Century Gothic" w:cs="Calibri"/>
                <w:b/>
                <w:sz w:val="20"/>
                <w:szCs w:val="20"/>
                <w:lang w:val="en-US"/>
              </w:rPr>
              <w:t>2.12.3</w:t>
            </w:r>
          </w:p>
        </w:tc>
        <w:tc>
          <w:tcPr>
            <w:tcW w:w="709" w:type="dxa"/>
            <w:shd w:val="clear" w:color="auto" w:fill="FFFF99"/>
          </w:tcPr>
          <w:p w14:paraId="72FC3695" w14:textId="7614DD79" w:rsidR="00C201C3" w:rsidRPr="00D070E5" w:rsidRDefault="00C201C3" w:rsidP="00C201C3">
            <w:pPr>
              <w:spacing w:before="120" w:after="120" w:line="240" w:lineRule="auto"/>
              <w:rPr>
                <w:rFonts w:ascii="Century Gothic" w:hAnsi="Century Gothic" w:cs="Calibri"/>
                <w:b/>
                <w:color w:val="000000" w:themeColor="text1"/>
                <w:sz w:val="20"/>
                <w:szCs w:val="20"/>
                <w:lang w:val="en-US"/>
              </w:rPr>
            </w:pPr>
          </w:p>
        </w:tc>
        <w:tc>
          <w:tcPr>
            <w:tcW w:w="3685" w:type="dxa"/>
            <w:shd w:val="clear" w:color="auto" w:fill="auto"/>
          </w:tcPr>
          <w:p w14:paraId="53039A51" w14:textId="77777777" w:rsidR="00C201C3" w:rsidRPr="0005170B" w:rsidRDefault="00C201C3" w:rsidP="00C201C3">
            <w:pPr>
              <w:spacing w:before="120" w:after="120" w:line="240" w:lineRule="auto"/>
              <w:rPr>
                <w:rFonts w:ascii="Century Gothic" w:hAnsi="Century Gothic"/>
                <w:sz w:val="20"/>
                <w:szCs w:val="20"/>
                <w:lang w:val="fr-FR" w:eastAsia="en-GB"/>
              </w:rPr>
            </w:pPr>
            <w:r w:rsidRPr="0005170B">
              <w:rPr>
                <w:rFonts w:ascii="Century Gothic" w:hAnsi="Century Gothic"/>
                <w:sz w:val="20"/>
                <w:szCs w:val="20"/>
                <w:lang w:val="fr-FR" w:eastAsia="en-GB"/>
              </w:rPr>
              <w:t>L'équipe de sécurité des denrées alimentaires HACCP doit vérifier le plan de sécurité alimentaire, ou HACCP, et les programmes préalables au moins une fois par an et avant toute modification pouvant affecter la sécurité alimentaire</w:t>
            </w:r>
          </w:p>
          <w:p w14:paraId="4C43ED51" w14:textId="77777777" w:rsidR="00C201C3" w:rsidRPr="0005170B" w:rsidRDefault="00C201C3" w:rsidP="00C201C3">
            <w:pPr>
              <w:spacing w:before="120" w:after="120" w:line="240" w:lineRule="auto"/>
              <w:rPr>
                <w:rFonts w:ascii="Century Gothic" w:hAnsi="Century Gothic"/>
                <w:sz w:val="20"/>
                <w:szCs w:val="20"/>
                <w:lang w:val="fr-FR" w:eastAsia="en-GB"/>
              </w:rPr>
            </w:pPr>
          </w:p>
          <w:p w14:paraId="64F418BC" w14:textId="77777777" w:rsidR="00C201C3" w:rsidRPr="0005170B" w:rsidRDefault="00C201C3" w:rsidP="00C201C3">
            <w:pPr>
              <w:rPr>
                <w:rFonts w:ascii="Century Gothic" w:hAnsi="Century Gothic"/>
                <w:sz w:val="20"/>
                <w:szCs w:val="20"/>
                <w:lang w:val="fr-FR" w:eastAsia="en-GB"/>
              </w:rPr>
            </w:pPr>
            <w:r w:rsidRPr="0005170B">
              <w:rPr>
                <w:rFonts w:ascii="Century Gothic" w:hAnsi="Century Gothic"/>
                <w:sz w:val="20"/>
                <w:szCs w:val="20"/>
                <w:lang w:val="fr-FR" w:eastAsia="en-GB"/>
              </w:rPr>
              <w:t>À titre indicatif, ces modifications peuvent avoir trait aux points suivants, bien que la liste ne soit pas exhaustive :</w:t>
            </w:r>
          </w:p>
          <w:p w14:paraId="0365DC1C" w14:textId="77777777" w:rsidR="00C201C3" w:rsidRPr="0005170B" w:rsidRDefault="00C201C3" w:rsidP="004D1C5E">
            <w:pPr>
              <w:pStyle w:val="ListBullet"/>
              <w:rPr>
                <w:lang w:val="fr-FR" w:eastAsia="en-GB"/>
              </w:rPr>
            </w:pPr>
            <w:r w:rsidRPr="0005170B">
              <w:rPr>
                <w:lang w:val="fr-FR" w:eastAsia="en-GB"/>
              </w:rPr>
              <w:t>changement de matières premières ou de fournisseur de matières premières</w:t>
            </w:r>
          </w:p>
          <w:p w14:paraId="75B9E2A7" w14:textId="77777777" w:rsidR="00C201C3" w:rsidRPr="0005170B" w:rsidRDefault="00C201C3" w:rsidP="004D1C5E">
            <w:pPr>
              <w:pStyle w:val="ListBullet"/>
              <w:rPr>
                <w:lang w:val="fr-FR" w:eastAsia="en-GB"/>
              </w:rPr>
            </w:pPr>
            <w:r w:rsidRPr="0005170B">
              <w:rPr>
                <w:lang w:val="fr-FR" w:eastAsia="en-GB"/>
              </w:rPr>
              <w:lastRenderedPageBreak/>
              <w:t>changement d'ingrédients ou de recette</w:t>
            </w:r>
          </w:p>
          <w:p w14:paraId="7739219E" w14:textId="77777777" w:rsidR="00C201C3" w:rsidRPr="0005170B" w:rsidRDefault="00C201C3" w:rsidP="004D1C5E">
            <w:pPr>
              <w:pStyle w:val="ListBullet"/>
              <w:rPr>
                <w:lang w:val="fr-FR" w:eastAsia="en-GB"/>
              </w:rPr>
            </w:pPr>
            <w:r w:rsidRPr="0005170B">
              <w:rPr>
                <w:lang w:val="fr-FR" w:eastAsia="en-GB"/>
              </w:rPr>
              <w:t>changement des conditions de transformation, des procédures de nettoyage et de désinfection, du flux de processus ou de l'équipement</w:t>
            </w:r>
          </w:p>
          <w:p w14:paraId="65CB9B77" w14:textId="77777777" w:rsidR="00C201C3" w:rsidRPr="0005170B" w:rsidRDefault="00C201C3" w:rsidP="004D1C5E">
            <w:pPr>
              <w:pStyle w:val="ListBullet"/>
              <w:rPr>
                <w:lang w:val="fr-FR" w:eastAsia="en-GB"/>
              </w:rPr>
            </w:pPr>
            <w:r w:rsidRPr="0005170B">
              <w:rPr>
                <w:lang w:val="fr-FR" w:eastAsia="en-GB"/>
              </w:rPr>
              <w:t>modification des conditions d'emballage, de stockage ou de distribution</w:t>
            </w:r>
          </w:p>
          <w:p w14:paraId="4F1801D1" w14:textId="77777777" w:rsidR="00C201C3" w:rsidRPr="0005170B" w:rsidRDefault="00C201C3" w:rsidP="004D1C5E">
            <w:pPr>
              <w:pStyle w:val="ListBullet"/>
              <w:rPr>
                <w:lang w:val="fr-FR" w:eastAsia="en-GB"/>
              </w:rPr>
            </w:pPr>
            <w:r w:rsidRPr="0005170B">
              <w:rPr>
                <w:lang w:val="fr-FR" w:eastAsia="en-GB"/>
              </w:rPr>
              <w:t>modification des usages des consommateurs</w:t>
            </w:r>
          </w:p>
          <w:p w14:paraId="670A83BE" w14:textId="77777777" w:rsidR="00C201C3" w:rsidRPr="0005170B" w:rsidRDefault="00C201C3" w:rsidP="004D1C5E">
            <w:pPr>
              <w:pStyle w:val="ListBullet"/>
              <w:rPr>
                <w:lang w:val="fr-FR" w:eastAsia="en-GB"/>
              </w:rPr>
            </w:pPr>
            <w:r w:rsidRPr="0005170B">
              <w:rPr>
                <w:lang w:val="fr-FR" w:eastAsia="en-GB"/>
              </w:rPr>
              <w:t>apparition d’un nouveau risque (c-à-d. une altération connue d’un ingrédient ou d’autres informations pertinentes publiées, telles que le rappel d’un produit similaire)</w:t>
            </w:r>
          </w:p>
          <w:p w14:paraId="196D018B" w14:textId="77777777" w:rsidR="00C201C3" w:rsidRPr="0005170B" w:rsidRDefault="00C201C3" w:rsidP="004D1C5E">
            <w:pPr>
              <w:pStyle w:val="ListBullet"/>
              <w:rPr>
                <w:lang w:val="fr-FR" w:eastAsia="en-GB"/>
              </w:rPr>
            </w:pPr>
            <w:r w:rsidRPr="0005170B">
              <w:rPr>
                <w:lang w:val="fr-FR" w:eastAsia="en-GB"/>
              </w:rPr>
              <w:t>examen suivant un incident important lié à la sécurité d'un produit (c-à-d. un rappel de produit)</w:t>
            </w:r>
          </w:p>
          <w:p w14:paraId="05E0EC18" w14:textId="77777777" w:rsidR="00C201C3" w:rsidRPr="0005170B" w:rsidRDefault="00C201C3" w:rsidP="004D1C5E">
            <w:pPr>
              <w:pStyle w:val="ListBullet"/>
              <w:rPr>
                <w:lang w:val="fr-FR" w:eastAsia="en-GB"/>
              </w:rPr>
            </w:pPr>
            <w:r w:rsidRPr="0005170B">
              <w:rPr>
                <w:lang w:val="fr-FR" w:eastAsia="en-GB"/>
              </w:rPr>
              <w:t>nouvelles avancées scientifiques relatives aux ingrédients, processus, emballages ou produits.</w:t>
            </w:r>
          </w:p>
          <w:p w14:paraId="20CE09D8" w14:textId="77777777" w:rsidR="00C201C3" w:rsidRPr="0005170B" w:rsidRDefault="00C201C3" w:rsidP="00C201C3">
            <w:pPr>
              <w:rPr>
                <w:rFonts w:ascii="Century Gothic" w:hAnsi="Century Gothic"/>
                <w:sz w:val="20"/>
                <w:szCs w:val="20"/>
                <w:lang w:val="fr-FR" w:eastAsia="en-GB"/>
              </w:rPr>
            </w:pPr>
            <w:r w:rsidRPr="0005170B">
              <w:rPr>
                <w:rFonts w:ascii="Century Gothic" w:hAnsi="Century Gothic"/>
                <w:sz w:val="20"/>
                <w:szCs w:val="20"/>
                <w:lang w:val="fr-FR" w:eastAsia="en-GB"/>
              </w:rPr>
              <w:t>Les changements pertinents découlant de la révision doivent être inclus dans le plan de sécurité alimentaire, ou HACCP, et/ou dans les programmes préalables. Les modifications doivent être pleinement documentées, et la validation doit être enregistrée.</w:t>
            </w:r>
          </w:p>
          <w:p w14:paraId="50C6F494" w14:textId="1B5C74FE" w:rsidR="00C201C3" w:rsidRPr="0005170B" w:rsidRDefault="00C201C3" w:rsidP="00C201C3">
            <w:pPr>
              <w:pStyle w:val="para"/>
              <w:rPr>
                <w:rFonts w:ascii="Century Gothic" w:hAnsi="Century Gothic"/>
                <w:color w:val="auto"/>
                <w:sz w:val="20"/>
                <w:szCs w:val="20"/>
                <w:lang w:val="fr-FR"/>
              </w:rPr>
            </w:pPr>
            <w:r w:rsidRPr="0005170B">
              <w:rPr>
                <w:rFonts w:ascii="Century Gothic" w:hAnsi="Century Gothic"/>
                <w:color w:val="auto"/>
                <w:sz w:val="20"/>
                <w:szCs w:val="20"/>
                <w:lang w:val="fr-FR" w:eastAsia="en-GB"/>
              </w:rPr>
              <w:t>Le cas échéant, les changements doivent également être reflétés dans la politique de sécurité des produits et dans les objectifs de sécurité alimentaire de l'entreprise.</w:t>
            </w:r>
          </w:p>
        </w:tc>
        <w:tc>
          <w:tcPr>
            <w:tcW w:w="1275" w:type="dxa"/>
            <w:tcBorders>
              <w:right w:val="single" w:sz="4" w:space="0" w:color="auto"/>
            </w:tcBorders>
            <w:shd w:val="clear" w:color="auto" w:fill="auto"/>
          </w:tcPr>
          <w:p w14:paraId="7BA1B4BE" w14:textId="77777777" w:rsidR="00C201C3" w:rsidRPr="00C201C3" w:rsidRDefault="00C201C3" w:rsidP="00C201C3">
            <w:pPr>
              <w:spacing w:before="120" w:after="120" w:line="240" w:lineRule="auto"/>
              <w:rPr>
                <w:rFonts w:ascii="Century Gothic" w:hAnsi="Century Gothic" w:cs="Calibri"/>
                <w:b/>
                <w:color w:val="000000" w:themeColor="text1"/>
                <w:sz w:val="20"/>
                <w:szCs w:val="20"/>
                <w:lang w:val="fr-FR"/>
              </w:rPr>
            </w:pPr>
          </w:p>
        </w:tc>
        <w:tc>
          <w:tcPr>
            <w:tcW w:w="3374" w:type="dxa"/>
            <w:tcBorders>
              <w:left w:val="single" w:sz="4" w:space="0" w:color="auto"/>
            </w:tcBorders>
            <w:shd w:val="clear" w:color="auto" w:fill="auto"/>
          </w:tcPr>
          <w:p w14:paraId="059FDB35" w14:textId="4500FFBA" w:rsidR="00C201C3" w:rsidRPr="00C201C3" w:rsidRDefault="00C201C3" w:rsidP="00C201C3">
            <w:pPr>
              <w:spacing w:before="120" w:after="120" w:line="240" w:lineRule="auto"/>
              <w:rPr>
                <w:rFonts w:ascii="Century Gothic" w:hAnsi="Century Gothic" w:cs="Calibri"/>
                <w:b/>
                <w:color w:val="000000" w:themeColor="text1"/>
                <w:sz w:val="20"/>
                <w:szCs w:val="20"/>
                <w:lang w:val="fr-FR"/>
              </w:rPr>
            </w:pPr>
          </w:p>
        </w:tc>
      </w:tr>
      <w:tr w:rsidR="00C201C3" w:rsidRPr="00B94244" w14:paraId="64A63269" w14:textId="77777777" w:rsidTr="00662134">
        <w:trPr>
          <w:trHeight w:val="397"/>
        </w:trPr>
        <w:tc>
          <w:tcPr>
            <w:tcW w:w="1556" w:type="dxa"/>
            <w:gridSpan w:val="2"/>
            <w:shd w:val="clear" w:color="auto" w:fill="92D050"/>
            <w:tcMar>
              <w:top w:w="0" w:type="dxa"/>
              <w:bottom w:w="0" w:type="dxa"/>
            </w:tcMar>
          </w:tcPr>
          <w:p w14:paraId="7EE2E7CA" w14:textId="77777777" w:rsidR="00C201C3" w:rsidRPr="00D070E5" w:rsidRDefault="00C201C3" w:rsidP="00C201C3">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FFFFFF" w:themeColor="background1"/>
                <w:sz w:val="20"/>
                <w:szCs w:val="20"/>
                <w:lang w:val="en-US"/>
              </w:rPr>
              <w:t>2.13</w:t>
            </w:r>
          </w:p>
        </w:tc>
        <w:tc>
          <w:tcPr>
            <w:tcW w:w="8334" w:type="dxa"/>
            <w:gridSpan w:val="3"/>
            <w:shd w:val="clear" w:color="auto" w:fill="92D050"/>
          </w:tcPr>
          <w:p w14:paraId="61E33647" w14:textId="19EAD16B" w:rsidR="00C201C3" w:rsidRPr="00F10761" w:rsidRDefault="00F10761" w:rsidP="00C201C3">
            <w:pPr>
              <w:spacing w:before="120" w:after="120" w:line="240" w:lineRule="auto"/>
              <w:rPr>
                <w:rFonts w:ascii="Century Gothic" w:hAnsi="Century Gothic" w:cs="Calibri"/>
                <w:color w:val="000000" w:themeColor="text1"/>
                <w:sz w:val="20"/>
                <w:szCs w:val="20"/>
                <w:lang w:val="fr-FR"/>
              </w:rPr>
            </w:pPr>
            <w:r w:rsidRPr="00F10761">
              <w:rPr>
                <w:rFonts w:ascii="Century Gothic" w:hAnsi="Century Gothic" w:cs="Calibri"/>
                <w:color w:val="FFFFFF" w:themeColor="background1"/>
                <w:sz w:val="20"/>
                <w:szCs w:val="20"/>
                <w:lang w:val="fr-FR"/>
              </w:rPr>
              <w:t>Documentation HACCP et tenue de registres (correspondant à l'Étape 12 du Codex Alimentarius, Principe 7)</w:t>
            </w:r>
          </w:p>
        </w:tc>
      </w:tr>
      <w:tr w:rsidR="00C201C3" w:rsidRPr="00D070E5" w14:paraId="6AF9F589" w14:textId="77777777" w:rsidTr="004409C2">
        <w:trPr>
          <w:trHeight w:val="397"/>
        </w:trPr>
        <w:tc>
          <w:tcPr>
            <w:tcW w:w="1556" w:type="dxa"/>
            <w:gridSpan w:val="2"/>
            <w:shd w:val="clear" w:color="auto" w:fill="D9D9D9" w:themeFill="background1" w:themeFillShade="D9"/>
            <w:tcMar>
              <w:top w:w="0" w:type="dxa"/>
              <w:bottom w:w="0" w:type="dxa"/>
            </w:tcMar>
          </w:tcPr>
          <w:p w14:paraId="56E8C035" w14:textId="1F865AE0" w:rsidR="00C201C3" w:rsidRPr="00D070E5" w:rsidRDefault="00C201C3" w:rsidP="00C201C3">
            <w:pPr>
              <w:spacing w:before="120" w:after="120" w:line="240" w:lineRule="auto"/>
              <w:rPr>
                <w:rFonts w:ascii="Century Gothic" w:hAnsi="Century Gothic" w:cs="Calibri"/>
                <w:b/>
                <w:color w:val="FFFFFF" w:themeColor="background1"/>
                <w:sz w:val="20"/>
                <w:szCs w:val="20"/>
                <w:lang w:val="en-US"/>
              </w:rPr>
            </w:pPr>
            <w:r w:rsidRPr="00136B7F">
              <w:rPr>
                <w:rFonts w:ascii="Century Gothic" w:hAnsi="Century Gothic" w:cs="Calibri"/>
                <w:b/>
                <w:sz w:val="20"/>
                <w:szCs w:val="20"/>
                <w:lang w:eastAsia="en-GB"/>
              </w:rPr>
              <w:t>Clause</w:t>
            </w:r>
          </w:p>
        </w:tc>
        <w:tc>
          <w:tcPr>
            <w:tcW w:w="3685" w:type="dxa"/>
            <w:shd w:val="clear" w:color="auto" w:fill="auto"/>
          </w:tcPr>
          <w:p w14:paraId="3A2297D5" w14:textId="741662EC" w:rsidR="00C201C3" w:rsidRPr="00D070E5" w:rsidRDefault="00C201C3" w:rsidP="00C201C3">
            <w:pPr>
              <w:spacing w:before="120" w:after="120" w:line="240" w:lineRule="auto"/>
              <w:rPr>
                <w:rFonts w:ascii="Century Gothic" w:hAnsi="Century Gothic" w:cs="Calibri"/>
                <w:b/>
                <w:color w:val="000000" w:themeColor="text1"/>
                <w:sz w:val="20"/>
                <w:szCs w:val="20"/>
              </w:rPr>
            </w:pPr>
            <w:r w:rsidRPr="00915EB1">
              <w:rPr>
                <w:rFonts w:ascii="Century Gothic" w:eastAsia="Frutiger-Light" w:hAnsi="Century Gothic" w:cs="Calibri"/>
                <w:b/>
                <w:sz w:val="20"/>
                <w:szCs w:val="20"/>
                <w:lang w:eastAsia="en-GB"/>
              </w:rPr>
              <w:t>Exigences</w:t>
            </w:r>
          </w:p>
        </w:tc>
        <w:tc>
          <w:tcPr>
            <w:tcW w:w="1275" w:type="dxa"/>
            <w:tcBorders>
              <w:right w:val="single" w:sz="4" w:space="0" w:color="auto"/>
            </w:tcBorders>
            <w:shd w:val="clear" w:color="auto" w:fill="auto"/>
          </w:tcPr>
          <w:p w14:paraId="5C279367" w14:textId="7219225B" w:rsidR="00C201C3" w:rsidRPr="00D070E5" w:rsidRDefault="00C201C3" w:rsidP="00C201C3">
            <w:pPr>
              <w:spacing w:before="120" w:after="120" w:line="240" w:lineRule="auto"/>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74" w:type="dxa"/>
            <w:tcBorders>
              <w:left w:val="single" w:sz="4" w:space="0" w:color="auto"/>
            </w:tcBorders>
            <w:shd w:val="clear" w:color="auto" w:fill="auto"/>
          </w:tcPr>
          <w:p w14:paraId="754ECC21" w14:textId="66258F31" w:rsidR="00C201C3" w:rsidRPr="00D070E5" w:rsidRDefault="00C201C3" w:rsidP="00C201C3">
            <w:pPr>
              <w:spacing w:before="120" w:after="120" w:line="240" w:lineRule="auto"/>
              <w:rPr>
                <w:rFonts w:ascii="Century Gothic" w:hAnsi="Century Gothic" w:cs="Calibri"/>
                <w:b/>
                <w:color w:val="000000" w:themeColor="text1"/>
                <w:sz w:val="20"/>
                <w:szCs w:val="20"/>
              </w:rPr>
            </w:pPr>
            <w:proofErr w:type="spellStart"/>
            <w:r w:rsidRPr="002B6B77">
              <w:rPr>
                <w:rFonts w:ascii="Century Gothic" w:hAnsi="Century Gothic" w:cs="Calibri"/>
                <w:b/>
                <w:color w:val="404040"/>
                <w:sz w:val="20"/>
                <w:szCs w:val="20"/>
              </w:rPr>
              <w:t>Commentaires</w:t>
            </w:r>
            <w:proofErr w:type="spellEnd"/>
          </w:p>
        </w:tc>
      </w:tr>
      <w:tr w:rsidR="00C201C3" w:rsidRPr="00B94244" w14:paraId="24B71717" w14:textId="77777777" w:rsidTr="00662134">
        <w:trPr>
          <w:trHeight w:val="397"/>
        </w:trPr>
        <w:tc>
          <w:tcPr>
            <w:tcW w:w="1556" w:type="dxa"/>
            <w:gridSpan w:val="2"/>
            <w:shd w:val="clear" w:color="auto" w:fill="D6E9B2"/>
            <w:tcMar>
              <w:top w:w="0" w:type="dxa"/>
              <w:bottom w:w="0" w:type="dxa"/>
            </w:tcMar>
          </w:tcPr>
          <w:p w14:paraId="124D8A2C" w14:textId="77777777" w:rsidR="00C201C3" w:rsidRPr="00D070E5" w:rsidRDefault="00C201C3" w:rsidP="00C201C3">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2.13.1</w:t>
            </w:r>
          </w:p>
        </w:tc>
        <w:tc>
          <w:tcPr>
            <w:tcW w:w="3685" w:type="dxa"/>
            <w:shd w:val="clear" w:color="auto" w:fill="auto"/>
          </w:tcPr>
          <w:p w14:paraId="43BA8822" w14:textId="446BB49B" w:rsidR="00C201C3" w:rsidRPr="00F10761" w:rsidRDefault="00F10761" w:rsidP="00C201C3">
            <w:pPr>
              <w:pStyle w:val="para"/>
              <w:rPr>
                <w:rFonts w:ascii="Century Gothic" w:hAnsi="Century Gothic" w:cs="Calibri"/>
                <w:sz w:val="20"/>
                <w:szCs w:val="20"/>
                <w:lang w:val="fr-FR"/>
              </w:rPr>
            </w:pPr>
            <w:r w:rsidRPr="00A87673">
              <w:rPr>
                <w:rFonts w:ascii="Century Gothic" w:hAnsi="Century Gothic"/>
                <w:sz w:val="20"/>
                <w:szCs w:val="20"/>
                <w:lang w:val="fr-FR"/>
              </w:rPr>
              <w:t xml:space="preserve">La documentation et la tenue de dossiers doivent être suffisant pour permettre au site de vérifier que les </w:t>
            </w:r>
            <w:r w:rsidRPr="00A87673">
              <w:rPr>
                <w:rFonts w:ascii="Century Gothic" w:hAnsi="Century Gothic"/>
                <w:sz w:val="20"/>
                <w:szCs w:val="20"/>
                <w:lang w:val="fr-FR"/>
              </w:rPr>
              <w:lastRenderedPageBreak/>
              <w:t>contrôles de sécurité alimentaires et HACCP, y compris les contrôles gérés par les programmes préalables, sont mis en place et appliqués.</w:t>
            </w:r>
          </w:p>
        </w:tc>
        <w:tc>
          <w:tcPr>
            <w:tcW w:w="1275" w:type="dxa"/>
            <w:tcBorders>
              <w:right w:val="single" w:sz="4" w:space="0" w:color="auto"/>
            </w:tcBorders>
            <w:shd w:val="clear" w:color="auto" w:fill="auto"/>
          </w:tcPr>
          <w:p w14:paraId="66056B7F" w14:textId="77777777" w:rsidR="00C201C3" w:rsidRPr="00F10761" w:rsidRDefault="00C201C3" w:rsidP="00C201C3">
            <w:pPr>
              <w:spacing w:before="120" w:after="120" w:line="240" w:lineRule="auto"/>
              <w:rPr>
                <w:rFonts w:ascii="Century Gothic" w:hAnsi="Century Gothic" w:cs="Calibri"/>
                <w:b/>
                <w:color w:val="000000" w:themeColor="text1"/>
                <w:sz w:val="20"/>
                <w:szCs w:val="20"/>
                <w:lang w:val="fr-FR"/>
              </w:rPr>
            </w:pPr>
          </w:p>
        </w:tc>
        <w:tc>
          <w:tcPr>
            <w:tcW w:w="3374" w:type="dxa"/>
            <w:tcBorders>
              <w:left w:val="single" w:sz="4" w:space="0" w:color="auto"/>
            </w:tcBorders>
            <w:shd w:val="clear" w:color="auto" w:fill="auto"/>
          </w:tcPr>
          <w:p w14:paraId="78F9DD98" w14:textId="77777777" w:rsidR="00C201C3" w:rsidRPr="00F10761" w:rsidRDefault="00C201C3" w:rsidP="00C201C3">
            <w:pPr>
              <w:spacing w:before="120" w:after="120" w:line="240" w:lineRule="auto"/>
              <w:rPr>
                <w:rFonts w:ascii="Century Gothic" w:hAnsi="Century Gothic" w:cs="Calibri"/>
                <w:b/>
                <w:color w:val="000000" w:themeColor="text1"/>
                <w:sz w:val="20"/>
                <w:szCs w:val="20"/>
                <w:lang w:val="fr-FR"/>
              </w:rPr>
            </w:pPr>
          </w:p>
        </w:tc>
      </w:tr>
    </w:tbl>
    <w:p w14:paraId="09E5E80B" w14:textId="77777777" w:rsidR="009337CC" w:rsidRPr="00F10761" w:rsidRDefault="009337CC" w:rsidP="009337CC">
      <w:pPr>
        <w:rPr>
          <w:rFonts w:ascii="Century Gothic" w:hAnsi="Century Gothic" w:cstheme="minorHAnsi"/>
          <w:sz w:val="20"/>
          <w:szCs w:val="20"/>
          <w:lang w:val="fr-FR"/>
        </w:rPr>
      </w:pPr>
    </w:p>
    <w:tbl>
      <w:tblPr>
        <w:tblStyle w:val="TableGrid"/>
        <w:tblW w:w="9923" w:type="dxa"/>
        <w:tblInd w:w="-289" w:type="dxa"/>
        <w:tblLook w:val="04A0" w:firstRow="1" w:lastRow="0" w:firstColumn="1" w:lastColumn="0" w:noHBand="0" w:noVBand="1"/>
      </w:tblPr>
      <w:tblGrid>
        <w:gridCol w:w="851"/>
        <w:gridCol w:w="711"/>
        <w:gridCol w:w="3684"/>
        <w:gridCol w:w="1275"/>
        <w:gridCol w:w="3402"/>
      </w:tblGrid>
      <w:tr w:rsidR="007631F2" w:rsidRPr="00B94244" w14:paraId="20510D27" w14:textId="77777777" w:rsidTr="00A644C5">
        <w:tc>
          <w:tcPr>
            <w:tcW w:w="1562" w:type="dxa"/>
            <w:gridSpan w:val="2"/>
            <w:shd w:val="clear" w:color="auto" w:fill="92D050"/>
          </w:tcPr>
          <w:p w14:paraId="7088DF42" w14:textId="77777777" w:rsidR="007631F2" w:rsidRPr="008A405F" w:rsidRDefault="007631F2" w:rsidP="00C72EAE">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w:t>
            </w:r>
          </w:p>
        </w:tc>
        <w:tc>
          <w:tcPr>
            <w:tcW w:w="8361" w:type="dxa"/>
            <w:gridSpan w:val="3"/>
            <w:shd w:val="clear" w:color="auto" w:fill="92D050"/>
          </w:tcPr>
          <w:p w14:paraId="4DE9E05C" w14:textId="01A84E83" w:rsidR="007631F2" w:rsidRPr="00A87673" w:rsidRDefault="00A87673" w:rsidP="00C72EAE">
            <w:pPr>
              <w:spacing w:before="120" w:after="120"/>
              <w:rPr>
                <w:rFonts w:ascii="Century Gothic" w:hAnsi="Century Gothic" w:cs="Calibri"/>
                <w:b/>
                <w:color w:val="FFFFFF" w:themeColor="background1"/>
                <w:sz w:val="20"/>
                <w:szCs w:val="20"/>
                <w:lang w:val="fr-FR"/>
              </w:rPr>
            </w:pPr>
            <w:r w:rsidRPr="00A87673">
              <w:rPr>
                <w:rFonts w:ascii="Century Gothic" w:hAnsi="Century Gothic" w:cs="Calibri"/>
                <w:b/>
                <w:color w:val="FFFFFF" w:themeColor="background1"/>
                <w:sz w:val="20"/>
                <w:szCs w:val="20"/>
                <w:lang w:val="fr-FR"/>
              </w:rPr>
              <w:t>Système de gestion de la sécurité et de la qualité des denrées alimentaires</w:t>
            </w:r>
          </w:p>
        </w:tc>
      </w:tr>
      <w:tr w:rsidR="007631F2" w:rsidRPr="00B94244" w14:paraId="49E0FEAC" w14:textId="77777777" w:rsidTr="00A644C5">
        <w:tc>
          <w:tcPr>
            <w:tcW w:w="1562" w:type="dxa"/>
            <w:gridSpan w:val="2"/>
            <w:shd w:val="clear" w:color="auto" w:fill="92D050"/>
          </w:tcPr>
          <w:p w14:paraId="607261F0" w14:textId="77777777" w:rsidR="007631F2" w:rsidRPr="008A405F" w:rsidRDefault="007631F2" w:rsidP="00C72EAE">
            <w:pPr>
              <w:spacing w:before="120" w:after="120"/>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3.1</w:t>
            </w:r>
          </w:p>
        </w:tc>
        <w:tc>
          <w:tcPr>
            <w:tcW w:w="8361" w:type="dxa"/>
            <w:gridSpan w:val="3"/>
            <w:shd w:val="clear" w:color="auto" w:fill="92D050"/>
          </w:tcPr>
          <w:p w14:paraId="1F242D0D" w14:textId="782A901A" w:rsidR="007631F2" w:rsidRPr="00A87673" w:rsidRDefault="00A87673" w:rsidP="00C72EAE">
            <w:pPr>
              <w:spacing w:before="120" w:after="120"/>
              <w:rPr>
                <w:rFonts w:ascii="Century Gothic" w:hAnsi="Century Gothic" w:cs="Calibri"/>
                <w:color w:val="FFFFFF" w:themeColor="background1"/>
                <w:sz w:val="20"/>
                <w:szCs w:val="20"/>
                <w:lang w:val="fr-FR"/>
              </w:rPr>
            </w:pPr>
            <w:r w:rsidRPr="00A87673">
              <w:rPr>
                <w:rFonts w:ascii="Century Gothic" w:hAnsi="Century Gothic" w:cs="Calibri"/>
                <w:color w:val="FFFFFF" w:themeColor="background1"/>
                <w:sz w:val="20"/>
                <w:szCs w:val="20"/>
                <w:lang w:val="fr-FR"/>
              </w:rPr>
              <w:t>Manuel sur la sécurité et la qualité des denrées alimentaires</w:t>
            </w:r>
          </w:p>
        </w:tc>
      </w:tr>
      <w:tr w:rsidR="00C074F8" w:rsidRPr="008A405F" w14:paraId="7714C2A7" w14:textId="77777777" w:rsidTr="00943760">
        <w:tc>
          <w:tcPr>
            <w:tcW w:w="1562" w:type="dxa"/>
            <w:gridSpan w:val="2"/>
            <w:shd w:val="clear" w:color="auto" w:fill="D9D9D9" w:themeFill="background1" w:themeFillShade="D9"/>
          </w:tcPr>
          <w:p w14:paraId="112C48C1" w14:textId="1BC29934" w:rsidR="00C074F8" w:rsidRPr="008A405F" w:rsidRDefault="00C074F8" w:rsidP="00C074F8">
            <w:pPr>
              <w:spacing w:before="120" w:after="120"/>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84" w:type="dxa"/>
          </w:tcPr>
          <w:p w14:paraId="6AEFD6DF" w14:textId="1E74FB7B" w:rsidR="00C074F8" w:rsidRPr="008A405F" w:rsidRDefault="00C074F8" w:rsidP="00C074F8">
            <w:pPr>
              <w:spacing w:before="120" w:after="120"/>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75" w:type="dxa"/>
          </w:tcPr>
          <w:p w14:paraId="0E132326" w14:textId="228D6CF0" w:rsidR="00C074F8" w:rsidRPr="008A405F" w:rsidRDefault="00C074F8" w:rsidP="00C074F8">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Pr>
          <w:p w14:paraId="0F381F48" w14:textId="53ECACE2" w:rsidR="00C074F8" w:rsidRPr="008A405F" w:rsidRDefault="00C074F8" w:rsidP="00C074F8">
            <w:pPr>
              <w:spacing w:before="120" w:after="120"/>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943760" w:rsidRPr="00B94244" w14:paraId="592A1E65" w14:textId="77777777" w:rsidTr="00943760">
        <w:tc>
          <w:tcPr>
            <w:tcW w:w="1562" w:type="dxa"/>
            <w:gridSpan w:val="2"/>
            <w:shd w:val="clear" w:color="auto" w:fill="D9D9D9" w:themeFill="background1" w:themeFillShade="D9"/>
          </w:tcPr>
          <w:p w14:paraId="2EFE14F1" w14:textId="69AD4F1D" w:rsidR="00943760" w:rsidRPr="008A405F" w:rsidRDefault="00943760" w:rsidP="00943760">
            <w:pPr>
              <w:spacing w:before="120" w:after="120"/>
              <w:rPr>
                <w:rFonts w:ascii="Century Gothic" w:hAnsi="Century Gothic" w:cs="Calibri"/>
                <w:b/>
                <w:sz w:val="20"/>
                <w:szCs w:val="20"/>
              </w:rPr>
            </w:pPr>
            <w:r w:rsidRPr="008A405F">
              <w:rPr>
                <w:rFonts w:ascii="Century Gothic" w:hAnsi="Century Gothic" w:cs="Calibri"/>
                <w:b/>
                <w:sz w:val="20"/>
                <w:szCs w:val="20"/>
              </w:rPr>
              <w:t>SOI</w:t>
            </w:r>
          </w:p>
        </w:tc>
        <w:tc>
          <w:tcPr>
            <w:tcW w:w="3684" w:type="dxa"/>
          </w:tcPr>
          <w:p w14:paraId="64762176" w14:textId="26878351" w:rsidR="00943760" w:rsidRPr="00A87673" w:rsidRDefault="00A87673" w:rsidP="00A87673">
            <w:pPr>
              <w:rPr>
                <w:rFonts w:ascii="Century Gothic" w:hAnsi="Century Gothic" w:cs="Calibri"/>
                <w:sz w:val="20"/>
                <w:szCs w:val="20"/>
                <w:lang w:val="fr-FR"/>
              </w:rPr>
            </w:pPr>
            <w:r w:rsidRPr="00A87673">
              <w:rPr>
                <w:rFonts w:ascii="Century Gothic" w:hAnsi="Century Gothic" w:cs="Calibri"/>
                <w:sz w:val="20"/>
                <w:szCs w:val="20"/>
                <w:lang w:val="fr-FR"/>
              </w:rPr>
              <w:t>Les processus et procédures de l'entreprise ayant pour objectif le respect des exigences de le START ! programme doivent être documentés pour garantir leur application efficace et cohérente, faciliter la formation et contribuer au contrôle préalable de la fabrication d'un produit sûr.</w:t>
            </w:r>
          </w:p>
        </w:tc>
        <w:tc>
          <w:tcPr>
            <w:tcW w:w="1275" w:type="dxa"/>
          </w:tcPr>
          <w:p w14:paraId="22EEA9C0" w14:textId="77777777" w:rsidR="00943760" w:rsidRPr="00A87673" w:rsidRDefault="00943760" w:rsidP="00943760">
            <w:pPr>
              <w:spacing w:before="120" w:after="120"/>
              <w:rPr>
                <w:rFonts w:ascii="Century Gothic" w:hAnsi="Century Gothic" w:cs="Calibri"/>
                <w:b/>
                <w:sz w:val="20"/>
                <w:szCs w:val="20"/>
                <w:lang w:val="fr-FR"/>
              </w:rPr>
            </w:pPr>
          </w:p>
        </w:tc>
        <w:tc>
          <w:tcPr>
            <w:tcW w:w="3402" w:type="dxa"/>
          </w:tcPr>
          <w:p w14:paraId="38F2E439" w14:textId="77777777" w:rsidR="00943760" w:rsidRPr="00A87673" w:rsidRDefault="00943760" w:rsidP="00943760">
            <w:pPr>
              <w:spacing w:before="120" w:after="120"/>
              <w:rPr>
                <w:rFonts w:ascii="Century Gothic" w:hAnsi="Century Gothic" w:cs="Calibri"/>
                <w:b/>
                <w:sz w:val="20"/>
                <w:szCs w:val="20"/>
                <w:lang w:val="fr-FR"/>
              </w:rPr>
            </w:pPr>
          </w:p>
        </w:tc>
      </w:tr>
      <w:tr w:rsidR="00A87C4F" w:rsidRPr="00B94244" w14:paraId="7D810B8C" w14:textId="77777777" w:rsidTr="00FA1C6D">
        <w:tc>
          <w:tcPr>
            <w:tcW w:w="1562" w:type="dxa"/>
            <w:gridSpan w:val="2"/>
            <w:shd w:val="clear" w:color="auto" w:fill="D6E9B2"/>
          </w:tcPr>
          <w:p w14:paraId="727C7507" w14:textId="77777777" w:rsidR="00A87C4F" w:rsidRPr="008A405F" w:rsidRDefault="00A87C4F" w:rsidP="00A87C4F">
            <w:pPr>
              <w:spacing w:before="120" w:after="120"/>
              <w:rPr>
                <w:rFonts w:ascii="Century Gothic" w:hAnsi="Century Gothic" w:cs="Calibri"/>
                <w:b/>
                <w:sz w:val="20"/>
                <w:szCs w:val="20"/>
              </w:rPr>
            </w:pPr>
            <w:r w:rsidRPr="008A405F">
              <w:rPr>
                <w:rFonts w:ascii="Century Gothic" w:hAnsi="Century Gothic" w:cs="Calibri"/>
                <w:b/>
                <w:sz w:val="20"/>
                <w:szCs w:val="20"/>
              </w:rPr>
              <w:t>3.1.1</w:t>
            </w:r>
          </w:p>
        </w:tc>
        <w:tc>
          <w:tcPr>
            <w:tcW w:w="3684" w:type="dxa"/>
          </w:tcPr>
          <w:p w14:paraId="2BA29132" w14:textId="65FFE6E3" w:rsidR="00A87C4F" w:rsidRPr="00A87673" w:rsidRDefault="00A87673" w:rsidP="00A87C4F">
            <w:pPr>
              <w:spacing w:before="120" w:after="120"/>
              <w:rPr>
                <w:rFonts w:ascii="Century Gothic" w:hAnsi="Century Gothic"/>
                <w:sz w:val="20"/>
                <w:szCs w:val="20"/>
                <w:lang w:val="fr-FR"/>
              </w:rPr>
            </w:pPr>
            <w:r w:rsidRPr="00A87673">
              <w:rPr>
                <w:rFonts w:ascii="Century Gothic" w:hAnsi="Century Gothic"/>
                <w:sz w:val="20"/>
                <w:szCs w:val="20"/>
                <w:lang w:val="fr-FR"/>
              </w:rPr>
              <w:t>Les procédures, méthodes de travail et pratiques du site doivent être rassemblées dans un manuel puis imprimées ou conservées sur un support électronique.</w:t>
            </w:r>
          </w:p>
        </w:tc>
        <w:tc>
          <w:tcPr>
            <w:tcW w:w="1275" w:type="dxa"/>
          </w:tcPr>
          <w:p w14:paraId="16A8E430" w14:textId="77777777" w:rsidR="00A87C4F" w:rsidRPr="00A87673" w:rsidRDefault="00A87C4F" w:rsidP="00A87C4F">
            <w:pPr>
              <w:spacing w:before="120" w:after="120"/>
              <w:rPr>
                <w:rFonts w:ascii="Century Gothic" w:hAnsi="Century Gothic" w:cstheme="minorHAnsi"/>
                <w:sz w:val="20"/>
                <w:szCs w:val="20"/>
                <w:lang w:val="fr-FR"/>
              </w:rPr>
            </w:pPr>
          </w:p>
        </w:tc>
        <w:tc>
          <w:tcPr>
            <w:tcW w:w="3402" w:type="dxa"/>
          </w:tcPr>
          <w:p w14:paraId="6846C1AD" w14:textId="77777777" w:rsidR="00A87C4F" w:rsidRPr="00A87673" w:rsidRDefault="00A87C4F" w:rsidP="00A87C4F">
            <w:pPr>
              <w:spacing w:before="120" w:after="120"/>
              <w:rPr>
                <w:rFonts w:ascii="Century Gothic" w:hAnsi="Century Gothic" w:cstheme="minorHAnsi"/>
                <w:sz w:val="20"/>
                <w:szCs w:val="20"/>
                <w:lang w:val="fr-FR"/>
              </w:rPr>
            </w:pPr>
          </w:p>
        </w:tc>
      </w:tr>
      <w:tr w:rsidR="00A87673" w:rsidRPr="00B94244" w14:paraId="219FC094" w14:textId="77777777" w:rsidTr="00FA1C6D">
        <w:tc>
          <w:tcPr>
            <w:tcW w:w="1562" w:type="dxa"/>
            <w:gridSpan w:val="2"/>
            <w:shd w:val="clear" w:color="auto" w:fill="D6E9B2"/>
          </w:tcPr>
          <w:p w14:paraId="5AA4E3CF" w14:textId="77777777" w:rsidR="00A87673" w:rsidRPr="008A405F" w:rsidRDefault="00A87673" w:rsidP="00A87673">
            <w:pPr>
              <w:spacing w:before="120" w:after="120"/>
              <w:rPr>
                <w:rFonts w:ascii="Century Gothic" w:hAnsi="Century Gothic" w:cs="Calibri"/>
                <w:b/>
                <w:sz w:val="20"/>
                <w:szCs w:val="20"/>
              </w:rPr>
            </w:pPr>
            <w:r w:rsidRPr="008A405F">
              <w:rPr>
                <w:rFonts w:ascii="Century Gothic" w:hAnsi="Century Gothic" w:cs="Calibri"/>
                <w:b/>
                <w:sz w:val="20"/>
                <w:szCs w:val="20"/>
              </w:rPr>
              <w:t>3.1.2</w:t>
            </w:r>
          </w:p>
        </w:tc>
        <w:tc>
          <w:tcPr>
            <w:tcW w:w="3684" w:type="dxa"/>
          </w:tcPr>
          <w:p w14:paraId="02C4500C" w14:textId="6CABE514" w:rsidR="00A87673" w:rsidRPr="00A87673" w:rsidRDefault="00A87673" w:rsidP="00A87673">
            <w:pPr>
              <w:spacing w:before="120" w:after="120"/>
              <w:rPr>
                <w:rFonts w:ascii="Century Gothic" w:hAnsi="Century Gothic"/>
                <w:sz w:val="20"/>
                <w:szCs w:val="20"/>
                <w:lang w:val="fr-FR"/>
              </w:rPr>
            </w:pPr>
            <w:r w:rsidRPr="00A87673">
              <w:rPr>
                <w:rFonts w:ascii="Century Gothic" w:hAnsi="Century Gothic"/>
                <w:sz w:val="20"/>
                <w:szCs w:val="20"/>
                <w:lang w:val="fr-FR"/>
              </w:rPr>
              <w:t>Le manuel de sécurité et de qualité des denrées alimentaires devra être pleinement mis en œuvre, et le manuel ou les éléments pertinents doivent être facilement accessibles au personnel concerné.</w:t>
            </w:r>
          </w:p>
        </w:tc>
        <w:tc>
          <w:tcPr>
            <w:tcW w:w="1275" w:type="dxa"/>
          </w:tcPr>
          <w:p w14:paraId="403F99A7" w14:textId="77777777" w:rsidR="00A87673" w:rsidRPr="00A87673" w:rsidRDefault="00A87673" w:rsidP="00A87673">
            <w:pPr>
              <w:spacing w:before="120" w:after="120"/>
              <w:rPr>
                <w:rFonts w:ascii="Century Gothic" w:hAnsi="Century Gothic" w:cstheme="minorHAnsi"/>
                <w:sz w:val="20"/>
                <w:szCs w:val="20"/>
                <w:lang w:val="fr-FR"/>
              </w:rPr>
            </w:pPr>
          </w:p>
        </w:tc>
        <w:tc>
          <w:tcPr>
            <w:tcW w:w="3402" w:type="dxa"/>
          </w:tcPr>
          <w:p w14:paraId="62F66579" w14:textId="77777777" w:rsidR="00A87673" w:rsidRPr="00A87673" w:rsidRDefault="00A87673" w:rsidP="00A87673">
            <w:pPr>
              <w:spacing w:before="120" w:after="120"/>
              <w:rPr>
                <w:rFonts w:ascii="Century Gothic" w:hAnsi="Century Gothic" w:cstheme="minorHAnsi"/>
                <w:sz w:val="20"/>
                <w:szCs w:val="20"/>
                <w:lang w:val="fr-FR"/>
              </w:rPr>
            </w:pPr>
          </w:p>
        </w:tc>
      </w:tr>
      <w:tr w:rsidR="00A87673" w:rsidRPr="00B94244" w14:paraId="7432D0F1" w14:textId="77777777" w:rsidTr="002E4A7B">
        <w:tc>
          <w:tcPr>
            <w:tcW w:w="851" w:type="dxa"/>
            <w:shd w:val="clear" w:color="auto" w:fill="D6E9B2"/>
          </w:tcPr>
          <w:p w14:paraId="08ABBDA5" w14:textId="77777777" w:rsidR="00A87673" w:rsidRPr="008A405F" w:rsidRDefault="00A87673" w:rsidP="00A87673">
            <w:pPr>
              <w:spacing w:before="120" w:after="120"/>
              <w:rPr>
                <w:rFonts w:ascii="Century Gothic" w:hAnsi="Century Gothic" w:cs="Calibri"/>
                <w:b/>
                <w:sz w:val="20"/>
                <w:szCs w:val="20"/>
              </w:rPr>
            </w:pPr>
            <w:r w:rsidRPr="008A405F">
              <w:rPr>
                <w:rFonts w:ascii="Century Gothic" w:hAnsi="Century Gothic" w:cs="Calibri"/>
                <w:b/>
                <w:sz w:val="20"/>
                <w:szCs w:val="20"/>
              </w:rPr>
              <w:t>3.1.3</w:t>
            </w:r>
          </w:p>
        </w:tc>
        <w:tc>
          <w:tcPr>
            <w:tcW w:w="711" w:type="dxa"/>
            <w:shd w:val="clear" w:color="auto" w:fill="FFFF99"/>
          </w:tcPr>
          <w:p w14:paraId="3F97082E" w14:textId="77777777" w:rsidR="00A87673" w:rsidRPr="008A405F" w:rsidRDefault="00A87673" w:rsidP="00A87673">
            <w:pPr>
              <w:spacing w:before="120" w:after="120"/>
              <w:rPr>
                <w:rFonts w:ascii="Century Gothic" w:hAnsi="Century Gothic" w:cs="Calibri"/>
                <w:b/>
                <w:sz w:val="20"/>
                <w:szCs w:val="20"/>
              </w:rPr>
            </w:pPr>
          </w:p>
        </w:tc>
        <w:tc>
          <w:tcPr>
            <w:tcW w:w="3684" w:type="dxa"/>
          </w:tcPr>
          <w:p w14:paraId="2021B11E" w14:textId="0C5664E3" w:rsidR="00A87673" w:rsidRPr="00A87673" w:rsidRDefault="00A87673" w:rsidP="00A87673">
            <w:pPr>
              <w:spacing w:before="120" w:after="120"/>
              <w:rPr>
                <w:rFonts w:ascii="Century Gothic" w:hAnsi="Century Gothic"/>
                <w:sz w:val="20"/>
                <w:szCs w:val="20"/>
                <w:lang w:val="fr-FR"/>
              </w:rPr>
            </w:pPr>
            <w:r w:rsidRPr="00A87673">
              <w:rPr>
                <w:rFonts w:ascii="Century Gothic" w:hAnsi="Century Gothic"/>
                <w:sz w:val="20"/>
                <w:szCs w:val="20"/>
                <w:lang w:val="fr-FR"/>
              </w:rPr>
              <w:t>Toutes les procédures et instructions de travail doivent être clairement lisibles, sans ambiguïté, formulées dans les langues pertinentes et suffisamment détaillées pour permettre leur application correcte par les employés concernés. Elles devraient inclure des photos, diagrammes et autres indications graphiques lorsque les informations écrites ne sont pas suffisantes (c-à-d. dans le cas de problèmes d'alphabétisation ou de langues étrangères).</w:t>
            </w:r>
          </w:p>
        </w:tc>
        <w:tc>
          <w:tcPr>
            <w:tcW w:w="1275" w:type="dxa"/>
          </w:tcPr>
          <w:p w14:paraId="47948EA9" w14:textId="77777777" w:rsidR="00A87673" w:rsidRPr="00A87673" w:rsidRDefault="00A87673" w:rsidP="00A87673">
            <w:pPr>
              <w:spacing w:before="120" w:after="120"/>
              <w:rPr>
                <w:rFonts w:ascii="Century Gothic" w:hAnsi="Century Gothic" w:cstheme="minorHAnsi"/>
                <w:sz w:val="20"/>
                <w:szCs w:val="20"/>
                <w:lang w:val="fr-FR"/>
              </w:rPr>
            </w:pPr>
          </w:p>
        </w:tc>
        <w:tc>
          <w:tcPr>
            <w:tcW w:w="3402" w:type="dxa"/>
          </w:tcPr>
          <w:p w14:paraId="2931BD2B" w14:textId="77777777" w:rsidR="00A87673" w:rsidRPr="00A87673" w:rsidRDefault="00A87673" w:rsidP="00A87673">
            <w:pPr>
              <w:spacing w:before="120" w:after="120"/>
              <w:rPr>
                <w:rFonts w:ascii="Century Gothic" w:hAnsi="Century Gothic" w:cstheme="minorHAnsi"/>
                <w:sz w:val="20"/>
                <w:szCs w:val="20"/>
                <w:lang w:val="fr-FR"/>
              </w:rPr>
            </w:pPr>
          </w:p>
        </w:tc>
      </w:tr>
      <w:tr w:rsidR="00A87673" w:rsidRPr="00A87673" w14:paraId="541DB1CB" w14:textId="77777777" w:rsidTr="00A644C5">
        <w:tc>
          <w:tcPr>
            <w:tcW w:w="1562" w:type="dxa"/>
            <w:gridSpan w:val="2"/>
            <w:shd w:val="clear" w:color="auto" w:fill="92D050"/>
          </w:tcPr>
          <w:p w14:paraId="5C86A1D7" w14:textId="77777777" w:rsidR="00A87673" w:rsidRPr="008A405F" w:rsidRDefault="00A87673" w:rsidP="00A87673">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3.2</w:t>
            </w:r>
          </w:p>
        </w:tc>
        <w:tc>
          <w:tcPr>
            <w:tcW w:w="8361" w:type="dxa"/>
            <w:gridSpan w:val="3"/>
            <w:shd w:val="clear" w:color="auto" w:fill="92D050"/>
          </w:tcPr>
          <w:p w14:paraId="33FB8B59" w14:textId="26C379E1" w:rsidR="00A87673" w:rsidRPr="00A87673" w:rsidRDefault="00A87673" w:rsidP="00A87673">
            <w:pPr>
              <w:spacing w:before="120" w:after="120"/>
              <w:rPr>
                <w:rFonts w:ascii="Century Gothic" w:hAnsi="Century Gothic" w:cs="Calibri"/>
                <w:color w:val="FFFFFF" w:themeColor="background1"/>
                <w:sz w:val="20"/>
                <w:szCs w:val="20"/>
                <w:lang w:val="fr-FR"/>
              </w:rPr>
            </w:pPr>
            <w:r w:rsidRPr="00A87673">
              <w:rPr>
                <w:rFonts w:ascii="Century Gothic" w:hAnsi="Century Gothic" w:cs="Calibri"/>
                <w:color w:val="FFFFFF" w:themeColor="background1"/>
                <w:sz w:val="20"/>
                <w:szCs w:val="20"/>
                <w:lang w:val="fr-FR"/>
              </w:rPr>
              <w:t>Contrôle des documents</w:t>
            </w:r>
          </w:p>
        </w:tc>
      </w:tr>
      <w:tr w:rsidR="00A87673" w:rsidRPr="008A405F" w14:paraId="76235163" w14:textId="77777777" w:rsidTr="00943760">
        <w:tc>
          <w:tcPr>
            <w:tcW w:w="1562" w:type="dxa"/>
            <w:gridSpan w:val="2"/>
            <w:shd w:val="clear" w:color="auto" w:fill="D9D9D9" w:themeFill="background1" w:themeFillShade="D9"/>
          </w:tcPr>
          <w:p w14:paraId="4188779C" w14:textId="339A14E5" w:rsidR="00A87673" w:rsidRPr="008A405F" w:rsidRDefault="00A87673" w:rsidP="00A87673">
            <w:pPr>
              <w:spacing w:before="120" w:after="120"/>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84" w:type="dxa"/>
          </w:tcPr>
          <w:p w14:paraId="2B617656" w14:textId="28D25FCD" w:rsidR="00A87673" w:rsidRPr="008A405F" w:rsidRDefault="00A87673" w:rsidP="00A87673">
            <w:pPr>
              <w:spacing w:before="120" w:after="120"/>
              <w:rPr>
                <w:rFonts w:ascii="Century Gothic" w:hAnsi="Century Gothic" w:cs="Calibri"/>
                <w:b/>
                <w:color w:val="000000"/>
                <w:sz w:val="20"/>
                <w:szCs w:val="20"/>
              </w:rPr>
            </w:pPr>
            <w:r w:rsidRPr="00915EB1">
              <w:rPr>
                <w:rFonts w:ascii="Century Gothic" w:eastAsia="Frutiger-Light" w:hAnsi="Century Gothic" w:cs="Calibri"/>
                <w:b/>
                <w:sz w:val="20"/>
                <w:szCs w:val="20"/>
                <w:lang w:eastAsia="en-GB"/>
              </w:rPr>
              <w:t>Exigences</w:t>
            </w:r>
          </w:p>
        </w:tc>
        <w:tc>
          <w:tcPr>
            <w:tcW w:w="1275" w:type="dxa"/>
          </w:tcPr>
          <w:p w14:paraId="550592D7" w14:textId="2C7037B3" w:rsidR="00A87673" w:rsidRPr="008A405F" w:rsidRDefault="00A87673" w:rsidP="00A87673">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Pr>
          <w:p w14:paraId="51DF1487" w14:textId="1D215783" w:rsidR="00A87673" w:rsidRPr="008A405F" w:rsidRDefault="00A87673" w:rsidP="00A87673">
            <w:pPr>
              <w:spacing w:before="120" w:after="120"/>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A87673" w:rsidRPr="00B94244" w14:paraId="4E42FAA4" w14:textId="77777777" w:rsidTr="00943760">
        <w:tc>
          <w:tcPr>
            <w:tcW w:w="1562" w:type="dxa"/>
            <w:gridSpan w:val="2"/>
            <w:shd w:val="clear" w:color="auto" w:fill="D9D9D9" w:themeFill="background1" w:themeFillShade="D9"/>
          </w:tcPr>
          <w:p w14:paraId="62ED5B04" w14:textId="4761EA91" w:rsidR="00A87673" w:rsidRPr="008A405F" w:rsidRDefault="00A87673" w:rsidP="00A87673">
            <w:pPr>
              <w:spacing w:before="120" w:after="120"/>
              <w:rPr>
                <w:rFonts w:ascii="Century Gothic" w:hAnsi="Century Gothic" w:cs="Calibri"/>
                <w:b/>
                <w:sz w:val="20"/>
                <w:szCs w:val="20"/>
              </w:rPr>
            </w:pPr>
            <w:r w:rsidRPr="008A405F">
              <w:rPr>
                <w:rFonts w:ascii="Century Gothic" w:hAnsi="Century Gothic" w:cs="Calibri"/>
                <w:b/>
                <w:sz w:val="20"/>
                <w:szCs w:val="20"/>
              </w:rPr>
              <w:lastRenderedPageBreak/>
              <w:t>SOI</w:t>
            </w:r>
          </w:p>
        </w:tc>
        <w:tc>
          <w:tcPr>
            <w:tcW w:w="3684" w:type="dxa"/>
          </w:tcPr>
          <w:p w14:paraId="46C98C7B" w14:textId="0AB6EF8B" w:rsidR="00A87673" w:rsidRPr="00A87673" w:rsidRDefault="00A87673" w:rsidP="00A87673">
            <w:pPr>
              <w:rPr>
                <w:rFonts w:ascii="Century Gothic" w:hAnsi="Century Gothic" w:cs="Calibri"/>
                <w:sz w:val="20"/>
                <w:szCs w:val="20"/>
                <w:lang w:val="fr-FR"/>
              </w:rPr>
            </w:pPr>
            <w:r w:rsidRPr="00A87673">
              <w:rPr>
                <w:rFonts w:ascii="Century Gothic" w:hAnsi="Century Gothic" w:cs="Calibri"/>
                <w:sz w:val="20"/>
                <w:szCs w:val="20"/>
                <w:lang w:val="fr-FR"/>
              </w:rPr>
              <w:t>L'entreprise doit disposer d'un système de contrôle de documents efficace pour garantir que seules les versions correctes, y compris les formulaires de consignation, sont disponibles et en service.</w:t>
            </w:r>
          </w:p>
        </w:tc>
        <w:tc>
          <w:tcPr>
            <w:tcW w:w="1275" w:type="dxa"/>
          </w:tcPr>
          <w:p w14:paraId="3D1F3755" w14:textId="77777777" w:rsidR="00A87673" w:rsidRPr="00A87673" w:rsidRDefault="00A87673" w:rsidP="00A87673">
            <w:pPr>
              <w:spacing w:before="120" w:after="120"/>
              <w:rPr>
                <w:rFonts w:ascii="Century Gothic" w:hAnsi="Century Gothic" w:cs="Calibri"/>
                <w:b/>
                <w:sz w:val="20"/>
                <w:szCs w:val="20"/>
                <w:lang w:val="fr-FR"/>
              </w:rPr>
            </w:pPr>
          </w:p>
        </w:tc>
        <w:tc>
          <w:tcPr>
            <w:tcW w:w="3402" w:type="dxa"/>
          </w:tcPr>
          <w:p w14:paraId="719A79E3" w14:textId="77777777" w:rsidR="00A87673" w:rsidRPr="00A87673" w:rsidRDefault="00A87673" w:rsidP="00A87673">
            <w:pPr>
              <w:spacing w:before="120" w:after="120"/>
              <w:rPr>
                <w:rFonts w:ascii="Century Gothic" w:hAnsi="Century Gothic" w:cs="Calibri"/>
                <w:b/>
                <w:sz w:val="20"/>
                <w:szCs w:val="20"/>
                <w:lang w:val="fr-FR"/>
              </w:rPr>
            </w:pPr>
          </w:p>
        </w:tc>
      </w:tr>
      <w:tr w:rsidR="00A87673" w:rsidRPr="00B94244" w14:paraId="561E2D58" w14:textId="77777777" w:rsidTr="00FA1C6D">
        <w:tc>
          <w:tcPr>
            <w:tcW w:w="1562" w:type="dxa"/>
            <w:gridSpan w:val="2"/>
            <w:shd w:val="clear" w:color="auto" w:fill="D6E9B2"/>
          </w:tcPr>
          <w:p w14:paraId="43F634B5" w14:textId="77777777" w:rsidR="00A87673" w:rsidRPr="008A405F" w:rsidRDefault="00A87673" w:rsidP="00A87673">
            <w:pPr>
              <w:spacing w:before="120" w:after="120"/>
              <w:rPr>
                <w:rFonts w:ascii="Century Gothic" w:hAnsi="Century Gothic" w:cs="Calibri"/>
                <w:b/>
                <w:sz w:val="20"/>
                <w:szCs w:val="20"/>
              </w:rPr>
            </w:pPr>
            <w:r w:rsidRPr="008A405F">
              <w:rPr>
                <w:rFonts w:ascii="Century Gothic" w:hAnsi="Century Gothic" w:cs="Calibri"/>
                <w:b/>
                <w:sz w:val="20"/>
                <w:szCs w:val="20"/>
              </w:rPr>
              <w:t>3.2.1</w:t>
            </w:r>
          </w:p>
        </w:tc>
        <w:tc>
          <w:tcPr>
            <w:tcW w:w="3684" w:type="dxa"/>
          </w:tcPr>
          <w:p w14:paraId="73A95A55" w14:textId="77777777" w:rsidR="00A87673" w:rsidRPr="0005170B" w:rsidRDefault="00A87673" w:rsidP="00A87673">
            <w:pPr>
              <w:rPr>
                <w:rFonts w:ascii="Century Gothic" w:hAnsi="Century Gothic"/>
                <w:noProof/>
                <w:sz w:val="20"/>
                <w:szCs w:val="20"/>
                <w:lang w:val="fr-FR"/>
              </w:rPr>
            </w:pPr>
            <w:r w:rsidRPr="0005170B">
              <w:rPr>
                <w:rFonts w:ascii="Century Gothic" w:hAnsi="Century Gothic"/>
                <w:noProof/>
                <w:sz w:val="20"/>
                <w:szCs w:val="20"/>
                <w:lang w:val="fr-FR"/>
              </w:rPr>
              <w:t>L'entreprise</w:t>
            </w:r>
            <w:r w:rsidRPr="0005170B">
              <w:rPr>
                <w:rFonts w:ascii="Century Gothic" w:hAnsi="Century Gothic"/>
                <w:noProof/>
                <w:spacing w:val="-6"/>
                <w:sz w:val="20"/>
                <w:szCs w:val="20"/>
                <w:lang w:val="fr-FR"/>
              </w:rPr>
              <w:t xml:space="preserve"> </w:t>
            </w:r>
            <w:r w:rsidRPr="0005170B">
              <w:rPr>
                <w:rFonts w:ascii="Century Gothic" w:hAnsi="Century Gothic"/>
                <w:noProof/>
                <w:sz w:val="20"/>
                <w:szCs w:val="20"/>
                <w:lang w:val="fr-FR"/>
              </w:rPr>
              <w:t>doit</w:t>
            </w:r>
            <w:r w:rsidRPr="0005170B">
              <w:rPr>
                <w:rFonts w:ascii="Century Gothic" w:hAnsi="Century Gothic"/>
                <w:noProof/>
                <w:spacing w:val="-6"/>
                <w:sz w:val="20"/>
                <w:szCs w:val="20"/>
                <w:lang w:val="fr-FR"/>
              </w:rPr>
              <w:t xml:space="preserve"> </w:t>
            </w:r>
            <w:r w:rsidRPr="0005170B">
              <w:rPr>
                <w:rFonts w:ascii="Century Gothic" w:hAnsi="Century Gothic"/>
                <w:noProof/>
                <w:sz w:val="20"/>
                <w:szCs w:val="20"/>
                <w:lang w:val="fr-FR"/>
              </w:rPr>
              <w:t>disposer</w:t>
            </w:r>
            <w:r w:rsidRPr="0005170B">
              <w:rPr>
                <w:rFonts w:ascii="Century Gothic" w:hAnsi="Century Gothic"/>
                <w:noProof/>
                <w:spacing w:val="-6"/>
                <w:sz w:val="20"/>
                <w:szCs w:val="20"/>
                <w:lang w:val="fr-FR"/>
              </w:rPr>
              <w:t xml:space="preserve"> </w:t>
            </w:r>
            <w:r w:rsidRPr="0005170B">
              <w:rPr>
                <w:rFonts w:ascii="Century Gothic" w:hAnsi="Century Gothic"/>
                <w:noProof/>
                <w:sz w:val="20"/>
                <w:szCs w:val="20"/>
                <w:lang w:val="fr-FR"/>
              </w:rPr>
              <w:t>d'une</w:t>
            </w:r>
            <w:r w:rsidRPr="0005170B">
              <w:rPr>
                <w:rFonts w:ascii="Century Gothic" w:hAnsi="Century Gothic"/>
                <w:noProof/>
                <w:spacing w:val="-6"/>
                <w:sz w:val="20"/>
                <w:szCs w:val="20"/>
                <w:lang w:val="fr-FR"/>
              </w:rPr>
              <w:t xml:space="preserve"> </w:t>
            </w:r>
            <w:r w:rsidRPr="0005170B">
              <w:rPr>
                <w:rFonts w:ascii="Century Gothic" w:hAnsi="Century Gothic"/>
                <w:noProof/>
                <w:sz w:val="20"/>
                <w:szCs w:val="20"/>
                <w:lang w:val="fr-FR"/>
              </w:rPr>
              <w:t>procédure</w:t>
            </w:r>
            <w:r w:rsidRPr="0005170B">
              <w:rPr>
                <w:rFonts w:ascii="Century Gothic" w:hAnsi="Century Gothic"/>
                <w:noProof/>
                <w:spacing w:val="-6"/>
                <w:sz w:val="20"/>
                <w:szCs w:val="20"/>
                <w:lang w:val="fr-FR"/>
              </w:rPr>
              <w:t xml:space="preserve"> </w:t>
            </w:r>
            <w:r w:rsidRPr="0005170B">
              <w:rPr>
                <w:rFonts w:ascii="Century Gothic" w:hAnsi="Century Gothic"/>
                <w:noProof/>
                <w:sz w:val="20"/>
                <w:szCs w:val="20"/>
                <w:lang w:val="fr-FR"/>
              </w:rPr>
              <w:t>permettant</w:t>
            </w:r>
            <w:r w:rsidRPr="0005170B">
              <w:rPr>
                <w:rFonts w:ascii="Century Gothic" w:hAnsi="Century Gothic"/>
                <w:noProof/>
                <w:spacing w:val="-6"/>
                <w:sz w:val="20"/>
                <w:szCs w:val="20"/>
                <w:lang w:val="fr-FR"/>
              </w:rPr>
              <w:t xml:space="preserve"> </w:t>
            </w:r>
            <w:r w:rsidRPr="0005170B">
              <w:rPr>
                <w:rFonts w:ascii="Century Gothic" w:hAnsi="Century Gothic"/>
                <w:noProof/>
                <w:sz w:val="20"/>
                <w:szCs w:val="20"/>
                <w:lang w:val="fr-FR"/>
              </w:rPr>
              <w:t>de</w:t>
            </w:r>
            <w:r w:rsidRPr="0005170B">
              <w:rPr>
                <w:rFonts w:ascii="Century Gothic" w:hAnsi="Century Gothic"/>
                <w:noProof/>
                <w:spacing w:val="-6"/>
                <w:sz w:val="20"/>
                <w:szCs w:val="20"/>
                <w:lang w:val="fr-FR"/>
              </w:rPr>
              <w:t xml:space="preserve"> </w:t>
            </w:r>
            <w:r w:rsidRPr="0005170B">
              <w:rPr>
                <w:rFonts w:ascii="Century Gothic" w:hAnsi="Century Gothic"/>
                <w:noProof/>
                <w:sz w:val="20"/>
                <w:szCs w:val="20"/>
                <w:lang w:val="fr-FR"/>
              </w:rPr>
              <w:t>gérer</w:t>
            </w:r>
            <w:r w:rsidRPr="0005170B">
              <w:rPr>
                <w:rFonts w:ascii="Century Gothic" w:hAnsi="Century Gothic"/>
                <w:noProof/>
                <w:spacing w:val="-6"/>
                <w:sz w:val="20"/>
                <w:szCs w:val="20"/>
                <w:lang w:val="fr-FR"/>
              </w:rPr>
              <w:t xml:space="preserve"> </w:t>
            </w:r>
            <w:r w:rsidRPr="0005170B">
              <w:rPr>
                <w:rFonts w:ascii="Century Gothic" w:hAnsi="Century Gothic"/>
                <w:noProof/>
                <w:sz w:val="20"/>
                <w:szCs w:val="20"/>
                <w:lang w:val="fr-FR"/>
              </w:rPr>
              <w:t>les</w:t>
            </w:r>
            <w:r w:rsidRPr="0005170B">
              <w:rPr>
                <w:rFonts w:ascii="Century Gothic" w:hAnsi="Century Gothic"/>
                <w:noProof/>
                <w:spacing w:val="-6"/>
                <w:sz w:val="20"/>
                <w:szCs w:val="20"/>
                <w:lang w:val="fr-FR"/>
              </w:rPr>
              <w:t xml:space="preserve"> </w:t>
            </w:r>
            <w:r w:rsidRPr="0005170B">
              <w:rPr>
                <w:rFonts w:ascii="Century Gothic" w:hAnsi="Century Gothic"/>
                <w:noProof/>
                <w:sz w:val="20"/>
                <w:szCs w:val="20"/>
                <w:lang w:val="fr-FR"/>
              </w:rPr>
              <w:t>documents</w:t>
            </w:r>
            <w:r w:rsidRPr="0005170B">
              <w:rPr>
                <w:rFonts w:ascii="Century Gothic" w:hAnsi="Century Gothic"/>
                <w:noProof/>
                <w:spacing w:val="-6"/>
                <w:sz w:val="20"/>
                <w:szCs w:val="20"/>
                <w:lang w:val="fr-FR"/>
              </w:rPr>
              <w:t xml:space="preserve"> </w:t>
            </w:r>
            <w:r w:rsidRPr="0005170B">
              <w:rPr>
                <w:rFonts w:ascii="Century Gothic" w:hAnsi="Century Gothic"/>
                <w:noProof/>
                <w:sz w:val="20"/>
                <w:szCs w:val="20"/>
                <w:lang w:val="fr-FR"/>
              </w:rPr>
              <w:t>faisant</w:t>
            </w:r>
            <w:r w:rsidRPr="0005170B">
              <w:rPr>
                <w:rFonts w:ascii="Century Gothic" w:hAnsi="Century Gothic"/>
                <w:noProof/>
                <w:spacing w:val="-6"/>
                <w:sz w:val="20"/>
                <w:szCs w:val="20"/>
                <w:lang w:val="fr-FR"/>
              </w:rPr>
              <w:t xml:space="preserve"> </w:t>
            </w:r>
            <w:r w:rsidRPr="0005170B">
              <w:rPr>
                <w:rFonts w:ascii="Century Gothic" w:hAnsi="Century Gothic"/>
                <w:noProof/>
                <w:sz w:val="20"/>
                <w:szCs w:val="20"/>
                <w:lang w:val="fr-FR"/>
              </w:rPr>
              <w:t>partie du</w:t>
            </w:r>
            <w:r w:rsidRPr="0005170B">
              <w:rPr>
                <w:rFonts w:ascii="Century Gothic" w:hAnsi="Century Gothic"/>
                <w:noProof/>
                <w:spacing w:val="-5"/>
                <w:sz w:val="20"/>
                <w:szCs w:val="20"/>
                <w:lang w:val="fr-FR"/>
              </w:rPr>
              <w:t xml:space="preserve"> </w:t>
            </w:r>
            <w:r w:rsidRPr="0005170B">
              <w:rPr>
                <w:rFonts w:ascii="Century Gothic" w:hAnsi="Century Gothic"/>
                <w:noProof/>
                <w:sz w:val="20"/>
                <w:szCs w:val="20"/>
                <w:lang w:val="fr-FR"/>
              </w:rPr>
              <w:t>système</w:t>
            </w:r>
            <w:r w:rsidRPr="0005170B">
              <w:rPr>
                <w:rFonts w:ascii="Century Gothic" w:hAnsi="Century Gothic"/>
                <w:noProof/>
                <w:spacing w:val="-5"/>
                <w:sz w:val="20"/>
                <w:szCs w:val="20"/>
                <w:lang w:val="fr-FR"/>
              </w:rPr>
              <w:t xml:space="preserve"> </w:t>
            </w:r>
            <w:r w:rsidRPr="0005170B">
              <w:rPr>
                <w:rFonts w:ascii="Century Gothic" w:hAnsi="Century Gothic"/>
                <w:noProof/>
                <w:sz w:val="20"/>
                <w:szCs w:val="20"/>
                <w:lang w:val="fr-FR"/>
              </w:rPr>
              <w:t>de</w:t>
            </w:r>
            <w:r w:rsidRPr="0005170B">
              <w:rPr>
                <w:rFonts w:ascii="Century Gothic" w:hAnsi="Century Gothic"/>
                <w:noProof/>
                <w:spacing w:val="-4"/>
                <w:sz w:val="20"/>
                <w:szCs w:val="20"/>
                <w:lang w:val="fr-FR"/>
              </w:rPr>
              <w:t xml:space="preserve"> </w:t>
            </w:r>
            <w:r w:rsidRPr="0005170B">
              <w:rPr>
                <w:rFonts w:ascii="Century Gothic" w:hAnsi="Century Gothic"/>
                <w:noProof/>
                <w:sz w:val="20"/>
                <w:szCs w:val="20"/>
                <w:lang w:val="fr-FR"/>
              </w:rPr>
              <w:t>sécurité</w:t>
            </w:r>
            <w:r w:rsidRPr="0005170B">
              <w:rPr>
                <w:rFonts w:ascii="Century Gothic" w:hAnsi="Century Gothic"/>
                <w:noProof/>
                <w:spacing w:val="-5"/>
                <w:sz w:val="20"/>
                <w:szCs w:val="20"/>
                <w:lang w:val="fr-FR"/>
              </w:rPr>
              <w:t xml:space="preserve"> </w:t>
            </w:r>
            <w:r w:rsidRPr="0005170B">
              <w:rPr>
                <w:rFonts w:ascii="Century Gothic" w:hAnsi="Century Gothic"/>
                <w:noProof/>
                <w:sz w:val="20"/>
                <w:szCs w:val="20"/>
                <w:lang w:val="fr-FR"/>
              </w:rPr>
              <w:t>et</w:t>
            </w:r>
            <w:r w:rsidRPr="0005170B">
              <w:rPr>
                <w:rFonts w:ascii="Century Gothic" w:hAnsi="Century Gothic"/>
                <w:noProof/>
                <w:spacing w:val="-4"/>
                <w:sz w:val="20"/>
                <w:szCs w:val="20"/>
                <w:lang w:val="fr-FR"/>
              </w:rPr>
              <w:t xml:space="preserve"> </w:t>
            </w:r>
            <w:r w:rsidRPr="0005170B">
              <w:rPr>
                <w:rFonts w:ascii="Century Gothic" w:hAnsi="Century Gothic"/>
                <w:noProof/>
                <w:sz w:val="20"/>
                <w:szCs w:val="20"/>
                <w:lang w:val="fr-FR"/>
              </w:rPr>
              <w:t>de</w:t>
            </w:r>
            <w:r w:rsidRPr="0005170B">
              <w:rPr>
                <w:rFonts w:ascii="Century Gothic" w:hAnsi="Century Gothic"/>
                <w:noProof/>
                <w:spacing w:val="-4"/>
                <w:sz w:val="20"/>
                <w:szCs w:val="20"/>
                <w:lang w:val="fr-FR"/>
              </w:rPr>
              <w:t xml:space="preserve"> </w:t>
            </w:r>
            <w:r w:rsidRPr="0005170B">
              <w:rPr>
                <w:rFonts w:ascii="Century Gothic" w:hAnsi="Century Gothic"/>
                <w:noProof/>
                <w:sz w:val="20"/>
                <w:szCs w:val="20"/>
                <w:lang w:val="fr-FR"/>
              </w:rPr>
              <w:t>qualité</w:t>
            </w:r>
            <w:r w:rsidRPr="0005170B">
              <w:rPr>
                <w:rFonts w:ascii="Century Gothic" w:hAnsi="Century Gothic"/>
                <w:noProof/>
                <w:spacing w:val="-5"/>
                <w:sz w:val="20"/>
                <w:szCs w:val="20"/>
                <w:lang w:val="fr-FR"/>
              </w:rPr>
              <w:t xml:space="preserve"> </w:t>
            </w:r>
            <w:r w:rsidRPr="0005170B">
              <w:rPr>
                <w:rFonts w:ascii="Century Gothic" w:hAnsi="Century Gothic"/>
                <w:noProof/>
                <w:sz w:val="20"/>
                <w:szCs w:val="20"/>
                <w:lang w:val="fr-FR"/>
              </w:rPr>
              <w:t>des</w:t>
            </w:r>
            <w:r w:rsidRPr="0005170B">
              <w:rPr>
                <w:rFonts w:ascii="Century Gothic" w:hAnsi="Century Gothic"/>
                <w:noProof/>
                <w:spacing w:val="-4"/>
                <w:sz w:val="20"/>
                <w:szCs w:val="20"/>
                <w:lang w:val="fr-FR"/>
              </w:rPr>
              <w:t xml:space="preserve"> </w:t>
            </w:r>
            <w:r w:rsidRPr="0005170B">
              <w:rPr>
                <w:rFonts w:ascii="Century Gothic" w:hAnsi="Century Gothic"/>
                <w:noProof/>
                <w:sz w:val="20"/>
                <w:szCs w:val="20"/>
                <w:lang w:val="fr-FR"/>
              </w:rPr>
              <w:t>denrées</w:t>
            </w:r>
            <w:r w:rsidRPr="0005170B">
              <w:rPr>
                <w:rFonts w:ascii="Century Gothic" w:hAnsi="Century Gothic"/>
                <w:noProof/>
                <w:spacing w:val="-5"/>
                <w:sz w:val="20"/>
                <w:szCs w:val="20"/>
                <w:lang w:val="fr-FR"/>
              </w:rPr>
              <w:t xml:space="preserve"> </w:t>
            </w:r>
            <w:r w:rsidRPr="0005170B">
              <w:rPr>
                <w:rFonts w:ascii="Century Gothic" w:hAnsi="Century Gothic"/>
                <w:noProof/>
                <w:sz w:val="20"/>
                <w:szCs w:val="20"/>
                <w:lang w:val="fr-FR"/>
              </w:rPr>
              <w:t>alimentaires.</w:t>
            </w:r>
          </w:p>
          <w:p w14:paraId="42FB63B1" w14:textId="77777777" w:rsidR="00A87673" w:rsidRPr="0005170B" w:rsidRDefault="00A87673" w:rsidP="00A87673">
            <w:pPr>
              <w:rPr>
                <w:rFonts w:ascii="Century Gothic" w:hAnsi="Century Gothic"/>
                <w:noProof/>
                <w:sz w:val="20"/>
                <w:szCs w:val="20"/>
                <w:lang w:val="fr-FR"/>
              </w:rPr>
            </w:pPr>
          </w:p>
          <w:p w14:paraId="412C5E09" w14:textId="77777777" w:rsidR="00A87673" w:rsidRPr="0005170B" w:rsidRDefault="00A87673" w:rsidP="00A87673">
            <w:pPr>
              <w:rPr>
                <w:rFonts w:ascii="Century Gothic" w:hAnsi="Century Gothic" w:cs="Times New Roman"/>
                <w:sz w:val="20"/>
                <w:szCs w:val="20"/>
                <w:lang w:val="fr-FR"/>
              </w:rPr>
            </w:pPr>
            <w:r w:rsidRPr="0005170B">
              <w:rPr>
                <w:rFonts w:ascii="Century Gothic" w:hAnsi="Century Gothic" w:cs="Times New Roman"/>
                <w:sz w:val="20"/>
                <w:szCs w:val="20"/>
                <w:lang w:val="fr-FR"/>
              </w:rPr>
              <w:t>Lorsque les documents sont stockés sous forme électronique, ceux-ci doivent également être:</w:t>
            </w:r>
          </w:p>
          <w:p w14:paraId="5E2045DA" w14:textId="77777777" w:rsidR="00A87673" w:rsidRPr="0005170B" w:rsidRDefault="00A87673" w:rsidP="00A87673">
            <w:pPr>
              <w:rPr>
                <w:rFonts w:ascii="Century Gothic" w:hAnsi="Century Gothic" w:cs="Times New Roman"/>
                <w:sz w:val="20"/>
                <w:szCs w:val="20"/>
                <w:lang w:val="fr-FR"/>
              </w:rPr>
            </w:pPr>
          </w:p>
          <w:p w14:paraId="17249A15" w14:textId="77777777" w:rsidR="00A87673" w:rsidRPr="0005170B" w:rsidRDefault="00A87673" w:rsidP="004D1C5E">
            <w:pPr>
              <w:pStyle w:val="ListBullet"/>
              <w:rPr>
                <w:b/>
                <w:lang w:val="fr-FR"/>
              </w:rPr>
            </w:pPr>
            <w:r w:rsidRPr="0005170B">
              <w:rPr>
                <w:lang w:val="fr-FR"/>
              </w:rPr>
              <w:t>conservés de manière sécurisée (c-à-d. , avec un accès autorisé, un contrôle des modifications, ou protégés par un mot de passe)</w:t>
            </w:r>
          </w:p>
          <w:p w14:paraId="7237E1F4" w14:textId="77777777" w:rsidR="00A87673" w:rsidRPr="0005170B" w:rsidRDefault="00A87673" w:rsidP="004D1C5E">
            <w:pPr>
              <w:pStyle w:val="ListBullet"/>
              <w:rPr>
                <w:b/>
                <w:lang w:val="fr-FR"/>
              </w:rPr>
            </w:pPr>
            <w:r w:rsidRPr="0005170B">
              <w:rPr>
                <w:lang w:val="fr-FR"/>
              </w:rPr>
              <w:t>sauvegardés pour empêcher la perte de données.</w:t>
            </w:r>
          </w:p>
          <w:p w14:paraId="64E45509" w14:textId="77777777" w:rsidR="00A87673" w:rsidRPr="0005170B" w:rsidRDefault="00A87673" w:rsidP="006D085B">
            <w:pPr>
              <w:pStyle w:val="ListBullet"/>
              <w:numPr>
                <w:ilvl w:val="0"/>
                <w:numId w:val="0"/>
              </w:numPr>
              <w:ind w:left="360"/>
              <w:rPr>
                <w:lang w:val="fr-FR"/>
              </w:rPr>
            </w:pPr>
          </w:p>
          <w:p w14:paraId="269F1CCD" w14:textId="77777777" w:rsidR="00A87673" w:rsidRPr="0005170B" w:rsidRDefault="00A87673" w:rsidP="00A87673">
            <w:pPr>
              <w:rPr>
                <w:rFonts w:ascii="Century Gothic" w:hAnsi="Century Gothic"/>
                <w:sz w:val="20"/>
                <w:szCs w:val="20"/>
                <w:lang w:val="fr-FR"/>
              </w:rPr>
            </w:pPr>
            <w:r w:rsidRPr="0005170B">
              <w:rPr>
                <w:rFonts w:ascii="Century Gothic" w:hAnsi="Century Gothic"/>
                <w:sz w:val="20"/>
                <w:szCs w:val="20"/>
                <w:lang w:val="fr-FR"/>
              </w:rPr>
              <w:t>La procédure permettant de gérer les documents faisant partie du système de sécurité et de qualité des denrées alimentaires doit inclure :</w:t>
            </w:r>
          </w:p>
          <w:p w14:paraId="4120B8D8" w14:textId="77777777" w:rsidR="00A87673" w:rsidRPr="0005170B" w:rsidRDefault="00A87673" w:rsidP="00A87673">
            <w:pPr>
              <w:rPr>
                <w:rFonts w:ascii="Century Gothic" w:hAnsi="Century Gothic"/>
                <w:sz w:val="20"/>
                <w:szCs w:val="20"/>
                <w:lang w:val="fr-FR"/>
              </w:rPr>
            </w:pPr>
          </w:p>
          <w:p w14:paraId="1F5FFE2D" w14:textId="77777777" w:rsidR="00A87673" w:rsidRPr="0005170B" w:rsidRDefault="00A87673" w:rsidP="004D1C5E">
            <w:pPr>
              <w:pStyle w:val="ListBullet"/>
              <w:rPr>
                <w:lang w:val="fr-FR"/>
              </w:rPr>
            </w:pPr>
            <w:r w:rsidRPr="0005170B">
              <w:rPr>
                <w:lang w:val="fr-FR"/>
              </w:rPr>
              <w:t>une liste de tous les documents contrôlés où figure le numéro de la dernière version</w:t>
            </w:r>
          </w:p>
          <w:p w14:paraId="40A6D7AB" w14:textId="77777777" w:rsidR="00A87673" w:rsidRPr="0005170B" w:rsidRDefault="00A87673" w:rsidP="004D1C5E">
            <w:pPr>
              <w:pStyle w:val="ListBullet"/>
              <w:rPr>
                <w:lang w:val="fr-FR"/>
              </w:rPr>
            </w:pPr>
            <w:r w:rsidRPr="0005170B">
              <w:rPr>
                <w:lang w:val="fr-FR"/>
              </w:rPr>
              <w:t>la méthode d'identification et d'autorisation des documents contrôlés</w:t>
            </w:r>
          </w:p>
          <w:p w14:paraId="5BAC945C" w14:textId="77777777" w:rsidR="00A87673" w:rsidRPr="0005170B" w:rsidRDefault="00A87673" w:rsidP="004D1C5E">
            <w:pPr>
              <w:pStyle w:val="ListBullet"/>
              <w:rPr>
                <w:lang w:val="fr-FR"/>
              </w:rPr>
            </w:pPr>
            <w:r w:rsidRPr="0005170B">
              <w:rPr>
                <w:lang w:val="fr-FR"/>
              </w:rPr>
              <w:t>des enregistrements rassemblant les raisons de changements ou de corrections apportés aux documents</w:t>
            </w:r>
          </w:p>
          <w:p w14:paraId="5593D14E" w14:textId="4F51CCAA" w:rsidR="00A87673" w:rsidRPr="0005170B" w:rsidRDefault="00A87673" w:rsidP="004D1C5E">
            <w:pPr>
              <w:pStyle w:val="ListBullet"/>
              <w:rPr>
                <w:lang w:val="fr-FR"/>
              </w:rPr>
            </w:pPr>
            <w:r w:rsidRPr="0005170B">
              <w:rPr>
                <w:lang w:val="fr-FR"/>
              </w:rPr>
              <w:t>le système de remplacement des documents existants lors de leur mise à jour.</w:t>
            </w:r>
          </w:p>
          <w:p w14:paraId="3BA06555" w14:textId="7C8AD92B" w:rsidR="00A87673" w:rsidRPr="0005170B" w:rsidRDefault="00A87673" w:rsidP="00A87673">
            <w:pPr>
              <w:pStyle w:val="Default"/>
              <w:rPr>
                <w:rFonts w:ascii="Century Gothic" w:hAnsi="Century Gothic"/>
                <w:color w:val="auto"/>
                <w:sz w:val="20"/>
                <w:szCs w:val="20"/>
                <w:lang w:val="fr-FR"/>
              </w:rPr>
            </w:pPr>
          </w:p>
        </w:tc>
        <w:tc>
          <w:tcPr>
            <w:tcW w:w="1275" w:type="dxa"/>
          </w:tcPr>
          <w:p w14:paraId="135C4C84" w14:textId="77777777" w:rsidR="00A87673" w:rsidRPr="00A87673" w:rsidRDefault="00A87673" w:rsidP="00A87673">
            <w:pPr>
              <w:spacing w:before="120" w:after="120"/>
              <w:rPr>
                <w:rFonts w:ascii="Century Gothic" w:hAnsi="Century Gothic" w:cs="Calibri"/>
                <w:b/>
                <w:sz w:val="20"/>
                <w:szCs w:val="20"/>
                <w:lang w:val="fr-FR"/>
              </w:rPr>
            </w:pPr>
          </w:p>
        </w:tc>
        <w:tc>
          <w:tcPr>
            <w:tcW w:w="3402" w:type="dxa"/>
          </w:tcPr>
          <w:p w14:paraId="56F0273D" w14:textId="3E69B851" w:rsidR="00A87673" w:rsidRPr="00A87673" w:rsidRDefault="00A87673" w:rsidP="00057CF5">
            <w:pPr>
              <w:pStyle w:val="ListBullet"/>
              <w:numPr>
                <w:ilvl w:val="0"/>
                <w:numId w:val="0"/>
              </w:numPr>
              <w:rPr>
                <w:lang w:val="fr-FR"/>
              </w:rPr>
            </w:pPr>
          </w:p>
        </w:tc>
      </w:tr>
      <w:tr w:rsidR="00A87673" w:rsidRPr="00B94244" w14:paraId="1F16345D" w14:textId="77777777" w:rsidTr="00A644C5">
        <w:tc>
          <w:tcPr>
            <w:tcW w:w="1562" w:type="dxa"/>
            <w:gridSpan w:val="2"/>
            <w:shd w:val="clear" w:color="auto" w:fill="92D050"/>
          </w:tcPr>
          <w:p w14:paraId="5EBE6F2B" w14:textId="77777777" w:rsidR="00A87673" w:rsidRPr="008A405F" w:rsidRDefault="00A87673" w:rsidP="00A87673">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3.3</w:t>
            </w:r>
          </w:p>
        </w:tc>
        <w:tc>
          <w:tcPr>
            <w:tcW w:w="8361" w:type="dxa"/>
            <w:gridSpan w:val="3"/>
            <w:shd w:val="clear" w:color="auto" w:fill="92D050"/>
          </w:tcPr>
          <w:p w14:paraId="4ABBBB88" w14:textId="7D6A9F29" w:rsidR="00A87673" w:rsidRPr="00A87673" w:rsidRDefault="00A87673" w:rsidP="00A87673">
            <w:pPr>
              <w:spacing w:before="120" w:after="120"/>
              <w:rPr>
                <w:rFonts w:ascii="Century Gothic" w:hAnsi="Century Gothic" w:cs="Calibri"/>
                <w:b/>
                <w:color w:val="FFFFFF" w:themeColor="background1"/>
                <w:sz w:val="20"/>
                <w:szCs w:val="20"/>
                <w:lang w:val="fr-FR"/>
              </w:rPr>
            </w:pPr>
            <w:r w:rsidRPr="00A87673">
              <w:rPr>
                <w:rFonts w:ascii="Century Gothic" w:hAnsi="Century Gothic" w:cs="Calibri"/>
                <w:color w:val="FFFFFF" w:themeColor="background1"/>
                <w:sz w:val="20"/>
                <w:szCs w:val="20"/>
                <w:lang w:val="fr-FR"/>
              </w:rPr>
              <w:t>Réalisation et conservation des enregistrements</w:t>
            </w:r>
          </w:p>
        </w:tc>
      </w:tr>
      <w:tr w:rsidR="00A87673" w:rsidRPr="008A405F" w14:paraId="4D08DB00" w14:textId="77777777" w:rsidTr="00327FB9">
        <w:tc>
          <w:tcPr>
            <w:tcW w:w="1562" w:type="dxa"/>
            <w:gridSpan w:val="2"/>
            <w:shd w:val="clear" w:color="auto" w:fill="D9D9D9" w:themeFill="background1" w:themeFillShade="D9"/>
          </w:tcPr>
          <w:p w14:paraId="3A9DB7F3" w14:textId="34DC6DD6" w:rsidR="00A87673" w:rsidRPr="008A405F" w:rsidRDefault="00A87673" w:rsidP="00A87673">
            <w:pPr>
              <w:spacing w:before="120" w:after="120"/>
              <w:rPr>
                <w:rFonts w:ascii="Century Gothic" w:hAnsi="Century Gothic" w:cs="Calibri"/>
                <w:b/>
                <w:sz w:val="20"/>
                <w:szCs w:val="20"/>
              </w:rPr>
            </w:pPr>
            <w:r w:rsidRPr="00136B7F">
              <w:rPr>
                <w:rFonts w:ascii="Century Gothic" w:hAnsi="Century Gothic" w:cs="Calibri"/>
                <w:b/>
                <w:sz w:val="20"/>
                <w:szCs w:val="20"/>
                <w:lang w:eastAsia="en-GB"/>
              </w:rPr>
              <w:lastRenderedPageBreak/>
              <w:t>Clause</w:t>
            </w:r>
          </w:p>
        </w:tc>
        <w:tc>
          <w:tcPr>
            <w:tcW w:w="3684" w:type="dxa"/>
          </w:tcPr>
          <w:p w14:paraId="4FA6B4B3" w14:textId="36A770E1" w:rsidR="00A87673" w:rsidRPr="008A405F" w:rsidRDefault="00A87673" w:rsidP="00A87673">
            <w:pPr>
              <w:spacing w:before="120" w:after="120"/>
              <w:rPr>
                <w:rFonts w:ascii="Century Gothic" w:hAnsi="Century Gothic" w:cs="Calibri"/>
                <w:sz w:val="20"/>
                <w:szCs w:val="20"/>
              </w:rPr>
            </w:pPr>
            <w:r w:rsidRPr="00915EB1">
              <w:rPr>
                <w:rFonts w:ascii="Century Gothic" w:eastAsia="Frutiger-Light" w:hAnsi="Century Gothic" w:cs="Calibri"/>
                <w:b/>
                <w:sz w:val="20"/>
                <w:szCs w:val="20"/>
                <w:lang w:eastAsia="en-GB"/>
              </w:rPr>
              <w:t>Exigences</w:t>
            </w:r>
          </w:p>
        </w:tc>
        <w:tc>
          <w:tcPr>
            <w:tcW w:w="1275" w:type="dxa"/>
          </w:tcPr>
          <w:p w14:paraId="496F258C" w14:textId="794AD87F" w:rsidR="00A87673" w:rsidRPr="008A405F" w:rsidRDefault="00A87673" w:rsidP="00A87673">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Pr>
          <w:p w14:paraId="480042A0" w14:textId="5DE0277D" w:rsidR="00A87673" w:rsidRPr="008A405F" w:rsidRDefault="00A87673" w:rsidP="00A87673">
            <w:pPr>
              <w:spacing w:before="120" w:after="120"/>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A87673" w:rsidRPr="00B94244" w14:paraId="7A2104E6" w14:textId="77777777" w:rsidTr="00327FB9">
        <w:tc>
          <w:tcPr>
            <w:tcW w:w="1562" w:type="dxa"/>
            <w:gridSpan w:val="2"/>
            <w:shd w:val="clear" w:color="auto" w:fill="D9D9D9" w:themeFill="background1" w:themeFillShade="D9"/>
          </w:tcPr>
          <w:p w14:paraId="627767DA" w14:textId="3C39D3B8" w:rsidR="00A87673" w:rsidRPr="008A405F" w:rsidRDefault="00A87673" w:rsidP="00A87673">
            <w:pPr>
              <w:spacing w:before="120" w:after="120"/>
              <w:rPr>
                <w:rFonts w:ascii="Century Gothic" w:hAnsi="Century Gothic" w:cs="Calibri"/>
                <w:b/>
                <w:sz w:val="20"/>
                <w:szCs w:val="20"/>
              </w:rPr>
            </w:pPr>
            <w:r w:rsidRPr="008A405F">
              <w:rPr>
                <w:rFonts w:ascii="Century Gothic" w:hAnsi="Century Gothic" w:cs="Calibri"/>
                <w:b/>
                <w:sz w:val="20"/>
                <w:szCs w:val="20"/>
              </w:rPr>
              <w:t>SOI</w:t>
            </w:r>
          </w:p>
        </w:tc>
        <w:tc>
          <w:tcPr>
            <w:tcW w:w="3684" w:type="dxa"/>
          </w:tcPr>
          <w:p w14:paraId="19D813ED" w14:textId="354A54DE" w:rsidR="00A87673" w:rsidRPr="00A87673" w:rsidRDefault="00A87673" w:rsidP="00A87673">
            <w:pPr>
              <w:rPr>
                <w:rFonts w:ascii="Century Gothic" w:hAnsi="Century Gothic" w:cs="Calibri"/>
                <w:sz w:val="20"/>
                <w:szCs w:val="20"/>
                <w:lang w:val="fr-FR"/>
              </w:rPr>
            </w:pPr>
            <w:r w:rsidRPr="00A87673">
              <w:rPr>
                <w:rFonts w:ascii="Century Gothic" w:hAnsi="Century Gothic" w:cs="Calibri"/>
                <w:sz w:val="20"/>
                <w:szCs w:val="20"/>
                <w:lang w:val="fr-FR"/>
              </w:rPr>
              <w:t>Le site doit conserver de véritables enregistrements pour démontrer l'existence d'un contrôle efficace de la sécurité sanitaire, légalité et qualité des produits.</w:t>
            </w:r>
          </w:p>
        </w:tc>
        <w:tc>
          <w:tcPr>
            <w:tcW w:w="1275" w:type="dxa"/>
          </w:tcPr>
          <w:p w14:paraId="11813CFF" w14:textId="77777777" w:rsidR="00A87673" w:rsidRPr="00A87673" w:rsidRDefault="00A87673" w:rsidP="00A87673">
            <w:pPr>
              <w:spacing w:before="120" w:after="120"/>
              <w:rPr>
                <w:rFonts w:ascii="Century Gothic" w:hAnsi="Century Gothic" w:cs="Calibri"/>
                <w:b/>
                <w:sz w:val="20"/>
                <w:szCs w:val="20"/>
                <w:lang w:val="fr-FR"/>
              </w:rPr>
            </w:pPr>
          </w:p>
        </w:tc>
        <w:tc>
          <w:tcPr>
            <w:tcW w:w="3402" w:type="dxa"/>
          </w:tcPr>
          <w:p w14:paraId="260DCA92" w14:textId="77777777" w:rsidR="00A87673" w:rsidRPr="00A87673" w:rsidRDefault="00A87673" w:rsidP="00A87673">
            <w:pPr>
              <w:spacing w:before="120" w:after="120"/>
              <w:rPr>
                <w:rFonts w:ascii="Century Gothic" w:hAnsi="Century Gothic" w:cs="Calibri"/>
                <w:b/>
                <w:sz w:val="20"/>
                <w:szCs w:val="20"/>
                <w:lang w:val="fr-FR"/>
              </w:rPr>
            </w:pPr>
          </w:p>
        </w:tc>
      </w:tr>
      <w:tr w:rsidR="00A87673" w:rsidRPr="00B94244" w14:paraId="725FD449" w14:textId="77777777" w:rsidTr="00FA1C6D">
        <w:tc>
          <w:tcPr>
            <w:tcW w:w="1562" w:type="dxa"/>
            <w:gridSpan w:val="2"/>
            <w:shd w:val="clear" w:color="auto" w:fill="D6E9B2"/>
          </w:tcPr>
          <w:p w14:paraId="67C677E6" w14:textId="77777777" w:rsidR="00A87673" w:rsidRPr="008A405F" w:rsidRDefault="00A87673" w:rsidP="00A87673">
            <w:pPr>
              <w:spacing w:before="120" w:after="120"/>
              <w:rPr>
                <w:rFonts w:ascii="Century Gothic" w:hAnsi="Century Gothic" w:cs="Calibri"/>
                <w:b/>
                <w:sz w:val="20"/>
                <w:szCs w:val="20"/>
              </w:rPr>
            </w:pPr>
            <w:r w:rsidRPr="008A405F">
              <w:rPr>
                <w:rFonts w:ascii="Century Gothic" w:hAnsi="Century Gothic" w:cs="Calibri"/>
                <w:b/>
                <w:sz w:val="20"/>
                <w:szCs w:val="20"/>
              </w:rPr>
              <w:t>3.3.1</w:t>
            </w:r>
          </w:p>
        </w:tc>
        <w:tc>
          <w:tcPr>
            <w:tcW w:w="3684" w:type="dxa"/>
            <w:tcBorders>
              <w:top w:val="single" w:sz="4" w:space="0" w:color="auto"/>
              <w:left w:val="single" w:sz="4" w:space="0" w:color="auto"/>
              <w:bottom w:val="single" w:sz="4" w:space="0" w:color="auto"/>
              <w:right w:val="single" w:sz="4" w:space="0" w:color="auto"/>
            </w:tcBorders>
          </w:tcPr>
          <w:p w14:paraId="056C1589" w14:textId="77777777" w:rsidR="00A87673" w:rsidRPr="00A87673" w:rsidRDefault="00A87673" w:rsidP="00A87673">
            <w:pPr>
              <w:rPr>
                <w:rFonts w:ascii="Century Gothic" w:hAnsi="Century Gothic" w:cs="Calibri"/>
                <w:sz w:val="20"/>
                <w:szCs w:val="20"/>
                <w:lang w:val="fr-FR"/>
              </w:rPr>
            </w:pPr>
            <w:r w:rsidRPr="00A87673">
              <w:rPr>
                <w:rFonts w:ascii="Century Gothic" w:hAnsi="Century Gothic" w:cs="Calibri"/>
                <w:sz w:val="20"/>
                <w:szCs w:val="20"/>
                <w:lang w:val="fr-FR"/>
              </w:rPr>
              <w:t>Les enregistrements doivent être lisibles, conservés dans de bonnes conditions et faciles à trouver. Toute modification des enregistrements doit être autorisée et la justification de la modification doit être consignée. Lorsque les enregistrements sont sous forme électronique, ceux-ci doivent également être :</w:t>
            </w:r>
          </w:p>
          <w:p w14:paraId="24696149" w14:textId="77777777" w:rsidR="00A87673" w:rsidRPr="00A87673" w:rsidRDefault="00A87673" w:rsidP="00A87673">
            <w:pPr>
              <w:rPr>
                <w:rFonts w:ascii="Century Gothic" w:hAnsi="Century Gothic" w:cs="Calibri"/>
                <w:sz w:val="20"/>
                <w:szCs w:val="20"/>
                <w:lang w:val="fr-FR"/>
              </w:rPr>
            </w:pPr>
          </w:p>
          <w:p w14:paraId="1E82CF23" w14:textId="77777777" w:rsidR="00A87673" w:rsidRPr="00A87673" w:rsidRDefault="00A87673" w:rsidP="004D1C5E">
            <w:pPr>
              <w:pStyle w:val="ListBullet"/>
              <w:rPr>
                <w:lang w:val="fr-FR"/>
              </w:rPr>
            </w:pPr>
            <w:r w:rsidRPr="00A87673">
              <w:rPr>
                <w:lang w:val="fr-FR"/>
              </w:rPr>
              <w:t>conservés de manière sécurisée (c-à-d. , avec un accès autorisé, un contrôle des modifications, ou protégés par un mot de passe)</w:t>
            </w:r>
          </w:p>
          <w:p w14:paraId="7315388D" w14:textId="1B512531" w:rsidR="00A87673" w:rsidRPr="00A87673" w:rsidRDefault="00A87673" w:rsidP="004D1C5E">
            <w:pPr>
              <w:pStyle w:val="ListBullet"/>
              <w:rPr>
                <w:lang w:val="fr-FR"/>
              </w:rPr>
            </w:pPr>
            <w:r w:rsidRPr="00A87673">
              <w:rPr>
                <w:lang w:val="fr-FR"/>
              </w:rPr>
              <w:t>dûment sauvegardés pour empêcher la perte de données.</w:t>
            </w:r>
          </w:p>
        </w:tc>
        <w:tc>
          <w:tcPr>
            <w:tcW w:w="1275" w:type="dxa"/>
          </w:tcPr>
          <w:p w14:paraId="10278066" w14:textId="77777777" w:rsidR="00A87673" w:rsidRPr="00A87673" w:rsidRDefault="00A87673" w:rsidP="00A87673">
            <w:pPr>
              <w:spacing w:before="120" w:after="120"/>
              <w:rPr>
                <w:rFonts w:ascii="Century Gothic" w:hAnsi="Century Gothic" w:cs="Calibri"/>
                <w:b/>
                <w:sz w:val="20"/>
                <w:szCs w:val="20"/>
                <w:lang w:val="fr-FR"/>
              </w:rPr>
            </w:pPr>
          </w:p>
        </w:tc>
        <w:tc>
          <w:tcPr>
            <w:tcW w:w="3402" w:type="dxa"/>
          </w:tcPr>
          <w:p w14:paraId="5675703E" w14:textId="77777777" w:rsidR="00A87673" w:rsidRPr="00A87673" w:rsidRDefault="00A87673" w:rsidP="00A87673">
            <w:pPr>
              <w:spacing w:before="120" w:after="120"/>
              <w:rPr>
                <w:rFonts w:ascii="Century Gothic" w:hAnsi="Century Gothic" w:cs="Calibri"/>
                <w:b/>
                <w:sz w:val="20"/>
                <w:szCs w:val="20"/>
                <w:lang w:val="fr-FR"/>
              </w:rPr>
            </w:pPr>
          </w:p>
        </w:tc>
      </w:tr>
      <w:tr w:rsidR="00A87673" w:rsidRPr="00B94244" w14:paraId="2EF31E89" w14:textId="77777777" w:rsidTr="00FA1C6D">
        <w:tc>
          <w:tcPr>
            <w:tcW w:w="1562" w:type="dxa"/>
            <w:gridSpan w:val="2"/>
            <w:shd w:val="clear" w:color="auto" w:fill="D6E9B2"/>
          </w:tcPr>
          <w:p w14:paraId="615FE596" w14:textId="77777777" w:rsidR="00A87673" w:rsidRPr="008A405F" w:rsidRDefault="00A87673" w:rsidP="00A87673">
            <w:pPr>
              <w:spacing w:before="120" w:after="120"/>
              <w:rPr>
                <w:rFonts w:ascii="Century Gothic" w:hAnsi="Century Gothic" w:cs="Calibri"/>
                <w:b/>
                <w:sz w:val="20"/>
                <w:szCs w:val="20"/>
              </w:rPr>
            </w:pPr>
            <w:r w:rsidRPr="008A405F">
              <w:rPr>
                <w:rFonts w:ascii="Century Gothic" w:hAnsi="Century Gothic" w:cs="Calibri"/>
                <w:b/>
                <w:sz w:val="20"/>
                <w:szCs w:val="20"/>
              </w:rPr>
              <w:t>3.3.2</w:t>
            </w:r>
          </w:p>
        </w:tc>
        <w:tc>
          <w:tcPr>
            <w:tcW w:w="3684" w:type="dxa"/>
            <w:tcBorders>
              <w:top w:val="single" w:sz="4" w:space="0" w:color="auto"/>
              <w:left w:val="single" w:sz="4" w:space="0" w:color="auto"/>
              <w:bottom w:val="single" w:sz="4" w:space="0" w:color="auto"/>
              <w:right w:val="single" w:sz="4" w:space="0" w:color="auto"/>
            </w:tcBorders>
          </w:tcPr>
          <w:p w14:paraId="71D758DA" w14:textId="4755D43C" w:rsidR="00A87673" w:rsidRPr="00A87673" w:rsidRDefault="00A87673" w:rsidP="00A87673">
            <w:pPr>
              <w:rPr>
                <w:rFonts w:ascii="Century Gothic" w:hAnsi="Century Gothic"/>
                <w:sz w:val="20"/>
                <w:szCs w:val="20"/>
                <w:lang w:val="fr-FR"/>
              </w:rPr>
            </w:pPr>
            <w:r w:rsidRPr="00A87673">
              <w:rPr>
                <w:rFonts w:ascii="Century Gothic" w:hAnsi="Century Gothic"/>
                <w:sz w:val="20"/>
                <w:szCs w:val="20"/>
                <w:lang w:val="fr-FR"/>
              </w:rPr>
              <w:t>Les enregistrements doivent être conservés pendant une période définie sans perdre de vue les aspects suivants:</w:t>
            </w:r>
          </w:p>
          <w:p w14:paraId="3D21FFA9" w14:textId="77777777" w:rsidR="00A87673" w:rsidRPr="00A87673" w:rsidRDefault="00A87673" w:rsidP="00A87673">
            <w:pPr>
              <w:rPr>
                <w:rFonts w:ascii="Century Gothic" w:hAnsi="Century Gothic"/>
                <w:sz w:val="20"/>
                <w:szCs w:val="20"/>
                <w:lang w:val="fr-FR"/>
              </w:rPr>
            </w:pPr>
          </w:p>
          <w:p w14:paraId="6D7896BB" w14:textId="77777777" w:rsidR="00A87673" w:rsidRPr="00A87673" w:rsidRDefault="00A87673" w:rsidP="004D1C5E">
            <w:pPr>
              <w:pStyle w:val="ListBullet"/>
              <w:rPr>
                <w:lang w:val="fr-FR"/>
              </w:rPr>
            </w:pPr>
            <w:r w:rsidRPr="00A87673">
              <w:rPr>
                <w:lang w:val="fr-FR"/>
              </w:rPr>
              <w:t>toute exigence légale ou des clients</w:t>
            </w:r>
          </w:p>
          <w:p w14:paraId="463B87BB" w14:textId="77777777" w:rsidR="00A87673" w:rsidRPr="00A87673" w:rsidRDefault="00A87673" w:rsidP="004D1C5E">
            <w:pPr>
              <w:pStyle w:val="ListBullet"/>
              <w:rPr>
                <w:lang w:val="fr-FR"/>
              </w:rPr>
            </w:pPr>
            <w:r w:rsidRPr="00A87673">
              <w:rPr>
                <w:lang w:val="fr-FR"/>
              </w:rPr>
              <w:t>la durée de vie du produit.</w:t>
            </w:r>
          </w:p>
          <w:p w14:paraId="74D2FE40" w14:textId="77777777" w:rsidR="00A87673" w:rsidRDefault="00A87673" w:rsidP="00A87673">
            <w:pPr>
              <w:rPr>
                <w:rFonts w:ascii="Century Gothic" w:hAnsi="Century Gothic"/>
                <w:sz w:val="20"/>
                <w:szCs w:val="20"/>
                <w:lang w:val="fr-FR"/>
              </w:rPr>
            </w:pPr>
            <w:r w:rsidRPr="00A87673">
              <w:rPr>
                <w:rFonts w:ascii="Century Gothic" w:hAnsi="Century Gothic"/>
                <w:sz w:val="20"/>
                <w:szCs w:val="20"/>
                <w:lang w:val="fr-FR"/>
              </w:rPr>
              <w:t>Ce dernier aspect doit tenir compte, lorsque l'étiquette le précise, de la possibilité que la durée de vie soit prolongée par le consommateur (c-à-d. grâce à la congélation).</w:t>
            </w:r>
          </w:p>
          <w:p w14:paraId="7D935416" w14:textId="77777777" w:rsidR="00A87673" w:rsidRPr="00A87673" w:rsidRDefault="00A87673" w:rsidP="00A87673">
            <w:pPr>
              <w:rPr>
                <w:rFonts w:ascii="Century Gothic" w:hAnsi="Century Gothic"/>
                <w:sz w:val="20"/>
                <w:szCs w:val="20"/>
                <w:lang w:val="fr-FR"/>
              </w:rPr>
            </w:pPr>
          </w:p>
          <w:p w14:paraId="2F976C8B" w14:textId="5D70DDFA" w:rsidR="00A87673" w:rsidRPr="00A87673" w:rsidRDefault="00A87673" w:rsidP="00A87673">
            <w:pPr>
              <w:pStyle w:val="para"/>
              <w:rPr>
                <w:rFonts w:ascii="Century Gothic" w:hAnsi="Century Gothic" w:cs="Calibri"/>
                <w:sz w:val="20"/>
                <w:szCs w:val="20"/>
                <w:lang w:val="fr-FR"/>
              </w:rPr>
            </w:pPr>
            <w:r w:rsidRPr="00A87673">
              <w:rPr>
                <w:rFonts w:ascii="Century Gothic" w:hAnsi="Century Gothic"/>
                <w:sz w:val="20"/>
                <w:szCs w:val="20"/>
                <w:lang w:val="fr-FR"/>
              </w:rPr>
              <w:t>Les enregistrements doivent être conservés au minimum pour une période équivalant à la durée de vie du produit, plus 12 mois.</w:t>
            </w:r>
          </w:p>
        </w:tc>
        <w:tc>
          <w:tcPr>
            <w:tcW w:w="1275" w:type="dxa"/>
          </w:tcPr>
          <w:p w14:paraId="5F2BE204" w14:textId="77777777" w:rsidR="00A87673" w:rsidRPr="00A87673" w:rsidRDefault="00A87673" w:rsidP="00A87673">
            <w:pPr>
              <w:spacing w:before="120" w:after="120"/>
              <w:rPr>
                <w:rFonts w:ascii="Century Gothic" w:hAnsi="Century Gothic" w:cs="Calibri"/>
                <w:b/>
                <w:sz w:val="20"/>
                <w:szCs w:val="20"/>
                <w:lang w:val="fr-FR"/>
              </w:rPr>
            </w:pPr>
          </w:p>
        </w:tc>
        <w:tc>
          <w:tcPr>
            <w:tcW w:w="3402" w:type="dxa"/>
          </w:tcPr>
          <w:p w14:paraId="318AA545" w14:textId="77777777" w:rsidR="00A87673" w:rsidRPr="00A87673" w:rsidRDefault="00A87673" w:rsidP="00A87673">
            <w:pPr>
              <w:spacing w:before="120" w:after="120"/>
              <w:rPr>
                <w:rFonts w:ascii="Century Gothic" w:hAnsi="Century Gothic" w:cs="Calibri"/>
                <w:b/>
                <w:sz w:val="20"/>
                <w:szCs w:val="20"/>
                <w:lang w:val="fr-FR"/>
              </w:rPr>
            </w:pPr>
          </w:p>
        </w:tc>
      </w:tr>
      <w:tr w:rsidR="00A87673" w:rsidRPr="00592225" w14:paraId="71380C01" w14:textId="77777777" w:rsidTr="00A644C5">
        <w:tc>
          <w:tcPr>
            <w:tcW w:w="1562" w:type="dxa"/>
            <w:gridSpan w:val="2"/>
            <w:shd w:val="clear" w:color="auto" w:fill="92D050"/>
          </w:tcPr>
          <w:p w14:paraId="3FE738C6" w14:textId="77777777" w:rsidR="00A87673" w:rsidRPr="008A405F" w:rsidRDefault="00A87673" w:rsidP="00A87673">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3.4</w:t>
            </w:r>
          </w:p>
        </w:tc>
        <w:tc>
          <w:tcPr>
            <w:tcW w:w="8361" w:type="dxa"/>
            <w:gridSpan w:val="3"/>
            <w:shd w:val="clear" w:color="auto" w:fill="92D050"/>
          </w:tcPr>
          <w:p w14:paraId="2479D6F4" w14:textId="5828F61C" w:rsidR="00A87673" w:rsidRPr="00592225" w:rsidRDefault="00592225" w:rsidP="00A87673">
            <w:pPr>
              <w:spacing w:before="120" w:after="120"/>
              <w:rPr>
                <w:rFonts w:ascii="Century Gothic" w:hAnsi="Century Gothic" w:cs="Calibri"/>
                <w:bCs/>
                <w:color w:val="FFFFFF" w:themeColor="background1"/>
                <w:sz w:val="20"/>
                <w:szCs w:val="20"/>
                <w:lang w:val="fr-FR"/>
              </w:rPr>
            </w:pPr>
            <w:r w:rsidRPr="00592225">
              <w:rPr>
                <w:rFonts w:ascii="Century Gothic" w:hAnsi="Century Gothic" w:cs="Calibri"/>
                <w:bCs/>
                <w:color w:val="FFFFFF" w:themeColor="background1"/>
                <w:sz w:val="20"/>
                <w:szCs w:val="20"/>
                <w:lang w:val="fr-FR"/>
              </w:rPr>
              <w:t>Les audits internes</w:t>
            </w:r>
          </w:p>
        </w:tc>
      </w:tr>
      <w:tr w:rsidR="00A87673" w:rsidRPr="008A405F" w14:paraId="6568F25B" w14:textId="77777777" w:rsidTr="00327FB9">
        <w:tc>
          <w:tcPr>
            <w:tcW w:w="1562" w:type="dxa"/>
            <w:gridSpan w:val="2"/>
            <w:shd w:val="clear" w:color="auto" w:fill="D9D9D9" w:themeFill="background1" w:themeFillShade="D9"/>
          </w:tcPr>
          <w:p w14:paraId="397B12D6" w14:textId="64E6A0DE" w:rsidR="00A87673" w:rsidRPr="008A405F" w:rsidRDefault="00A87673" w:rsidP="00A87673">
            <w:pPr>
              <w:spacing w:before="120" w:after="120"/>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84" w:type="dxa"/>
            <w:shd w:val="clear" w:color="auto" w:fill="FFFFFF" w:themeFill="background1"/>
          </w:tcPr>
          <w:p w14:paraId="418E604E" w14:textId="35D1F62C" w:rsidR="00A87673" w:rsidRPr="008A405F" w:rsidRDefault="00A87673" w:rsidP="00A87673">
            <w:pPr>
              <w:spacing w:before="120" w:after="120"/>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75" w:type="dxa"/>
            <w:shd w:val="clear" w:color="auto" w:fill="FFFFFF" w:themeFill="background1"/>
          </w:tcPr>
          <w:p w14:paraId="0E116289" w14:textId="1EFF8B6B" w:rsidR="00A87673" w:rsidRPr="008A405F" w:rsidRDefault="00A87673" w:rsidP="00A87673">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shd w:val="clear" w:color="auto" w:fill="FFFFFF" w:themeFill="background1"/>
          </w:tcPr>
          <w:p w14:paraId="4BFDDF36" w14:textId="6F5F03DC" w:rsidR="00A87673" w:rsidRPr="008A405F" w:rsidRDefault="00A87673" w:rsidP="00A87673">
            <w:pPr>
              <w:spacing w:before="120" w:after="120"/>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592225" w:rsidRPr="00B94244" w14:paraId="17F864AE" w14:textId="77777777" w:rsidTr="00327FB9">
        <w:tc>
          <w:tcPr>
            <w:tcW w:w="1562" w:type="dxa"/>
            <w:gridSpan w:val="2"/>
            <w:shd w:val="clear" w:color="auto" w:fill="D9D9D9" w:themeFill="background1" w:themeFillShade="D9"/>
          </w:tcPr>
          <w:p w14:paraId="50FA6C6A" w14:textId="07424350" w:rsidR="00592225" w:rsidRPr="008A405F" w:rsidRDefault="00592225" w:rsidP="00592225">
            <w:pPr>
              <w:spacing w:before="120" w:after="120"/>
              <w:rPr>
                <w:rFonts w:ascii="Century Gothic" w:hAnsi="Century Gothic" w:cs="Calibri"/>
                <w:b/>
                <w:sz w:val="20"/>
                <w:szCs w:val="20"/>
              </w:rPr>
            </w:pPr>
            <w:r w:rsidRPr="008A405F">
              <w:rPr>
                <w:rFonts w:ascii="Century Gothic" w:hAnsi="Century Gothic" w:cs="Calibri"/>
                <w:b/>
                <w:sz w:val="20"/>
                <w:szCs w:val="20"/>
              </w:rPr>
              <w:lastRenderedPageBreak/>
              <w:t>SOI</w:t>
            </w:r>
          </w:p>
        </w:tc>
        <w:tc>
          <w:tcPr>
            <w:tcW w:w="3684" w:type="dxa"/>
            <w:shd w:val="clear" w:color="auto" w:fill="FFFFFF" w:themeFill="background1"/>
          </w:tcPr>
          <w:p w14:paraId="45BD2953" w14:textId="77777777" w:rsidR="00592225" w:rsidRPr="0005170B" w:rsidRDefault="00592225" w:rsidP="00592225">
            <w:pPr>
              <w:autoSpaceDE w:val="0"/>
              <w:autoSpaceDN w:val="0"/>
              <w:adjustRightInd w:val="0"/>
              <w:rPr>
                <w:rFonts w:ascii="Century Gothic" w:hAnsi="Century Gothic" w:cs="Circe-Light"/>
                <w:sz w:val="20"/>
                <w:szCs w:val="20"/>
                <w:lang w:val="fr-FR"/>
              </w:rPr>
            </w:pPr>
            <w:r w:rsidRPr="0005170B">
              <w:rPr>
                <w:rFonts w:ascii="Century Gothic" w:hAnsi="Century Gothic" w:cs="Circe-Light"/>
                <w:sz w:val="20"/>
                <w:szCs w:val="20"/>
                <w:lang w:val="fr-FR"/>
              </w:rPr>
              <w:t>L'entreprise doit pouvoir démontrer qu'elle vérifie l'application réelle du plan de sécurité des denrées</w:t>
            </w:r>
          </w:p>
          <w:p w14:paraId="321E06E2" w14:textId="312E3889" w:rsidR="00592225" w:rsidRPr="0005170B" w:rsidRDefault="00592225" w:rsidP="00592225">
            <w:pPr>
              <w:rPr>
                <w:rFonts w:ascii="Century Gothic" w:hAnsi="Century Gothic" w:cs="Calibri"/>
                <w:b/>
                <w:sz w:val="20"/>
                <w:szCs w:val="20"/>
                <w:lang w:val="fr-FR"/>
              </w:rPr>
            </w:pPr>
            <w:r w:rsidRPr="0005170B">
              <w:rPr>
                <w:rFonts w:ascii="Century Gothic" w:hAnsi="Century Gothic"/>
                <w:sz w:val="20"/>
                <w:szCs w:val="20"/>
                <w:lang w:val="fr-FR"/>
              </w:rPr>
              <w:t xml:space="preserve">alimentaires et la mise en place des exigences de la Norme Mondiale de Sécurité des Denrées </w:t>
            </w:r>
            <w:r w:rsidRPr="0005170B">
              <w:rPr>
                <w:rFonts w:ascii="Century Gothic" w:hAnsi="Century Gothic" w:cs="Circe-Light"/>
                <w:sz w:val="20"/>
                <w:szCs w:val="20"/>
                <w:lang w:val="fr-FR"/>
              </w:rPr>
              <w:t>Alimentaires, ainsi que le système de gestion de la sécurité et de la qualité des denrées alimentaires du site.</w:t>
            </w:r>
          </w:p>
        </w:tc>
        <w:tc>
          <w:tcPr>
            <w:tcW w:w="1275" w:type="dxa"/>
            <w:shd w:val="clear" w:color="auto" w:fill="FFFFFF" w:themeFill="background1"/>
          </w:tcPr>
          <w:p w14:paraId="44FAE6EA" w14:textId="77777777" w:rsidR="00592225" w:rsidRPr="00592225" w:rsidRDefault="00592225" w:rsidP="00592225">
            <w:pPr>
              <w:spacing w:before="120" w:after="120"/>
              <w:rPr>
                <w:rFonts w:ascii="Century Gothic" w:hAnsi="Century Gothic" w:cs="Calibri"/>
                <w:b/>
                <w:sz w:val="20"/>
                <w:szCs w:val="20"/>
                <w:lang w:val="fr-FR"/>
              </w:rPr>
            </w:pPr>
          </w:p>
        </w:tc>
        <w:tc>
          <w:tcPr>
            <w:tcW w:w="3402" w:type="dxa"/>
            <w:shd w:val="clear" w:color="auto" w:fill="FFFFFF" w:themeFill="background1"/>
          </w:tcPr>
          <w:p w14:paraId="68797E8A" w14:textId="77777777" w:rsidR="00592225" w:rsidRPr="00592225" w:rsidRDefault="00592225" w:rsidP="00592225">
            <w:pPr>
              <w:spacing w:before="120" w:after="120"/>
              <w:rPr>
                <w:rFonts w:ascii="Century Gothic" w:hAnsi="Century Gothic" w:cs="Calibri"/>
                <w:b/>
                <w:sz w:val="20"/>
                <w:szCs w:val="20"/>
                <w:lang w:val="fr-FR"/>
              </w:rPr>
            </w:pPr>
          </w:p>
        </w:tc>
      </w:tr>
      <w:tr w:rsidR="00592225" w:rsidRPr="00B94244" w14:paraId="19CF5C71" w14:textId="77777777" w:rsidTr="00FA1C6D">
        <w:tc>
          <w:tcPr>
            <w:tcW w:w="1562" w:type="dxa"/>
            <w:gridSpan w:val="2"/>
            <w:shd w:val="clear" w:color="auto" w:fill="D6E9B2"/>
          </w:tcPr>
          <w:p w14:paraId="0DDEF2D3" w14:textId="77777777" w:rsidR="00592225" w:rsidRPr="008A405F" w:rsidRDefault="00592225" w:rsidP="00592225">
            <w:pPr>
              <w:spacing w:before="120" w:after="120"/>
              <w:rPr>
                <w:rFonts w:ascii="Century Gothic" w:hAnsi="Century Gothic" w:cs="Calibri"/>
                <w:b/>
                <w:sz w:val="20"/>
                <w:szCs w:val="20"/>
              </w:rPr>
            </w:pPr>
            <w:r w:rsidRPr="008A405F">
              <w:rPr>
                <w:rFonts w:ascii="Century Gothic" w:hAnsi="Century Gothic" w:cs="Calibri"/>
                <w:b/>
                <w:sz w:val="20"/>
                <w:szCs w:val="20"/>
              </w:rPr>
              <w:t>3.4.4</w:t>
            </w:r>
          </w:p>
        </w:tc>
        <w:tc>
          <w:tcPr>
            <w:tcW w:w="3684" w:type="dxa"/>
            <w:tcBorders>
              <w:top w:val="single" w:sz="4" w:space="0" w:color="auto"/>
              <w:left w:val="single" w:sz="4" w:space="0" w:color="auto"/>
              <w:bottom w:val="single" w:sz="4" w:space="0" w:color="auto"/>
              <w:right w:val="single" w:sz="4" w:space="0" w:color="auto"/>
            </w:tcBorders>
          </w:tcPr>
          <w:p w14:paraId="5DCB7054" w14:textId="47A1ECE2" w:rsidR="00B1502A" w:rsidRPr="00630CDD" w:rsidRDefault="00B1502A" w:rsidP="00B1502A">
            <w:pPr>
              <w:rPr>
                <w:rFonts w:ascii="Century Gothic" w:hAnsi="Century Gothic"/>
                <w:sz w:val="20"/>
                <w:szCs w:val="20"/>
                <w:lang w:val="fr-FR"/>
              </w:rPr>
            </w:pPr>
            <w:r w:rsidRPr="00B1502A">
              <w:rPr>
                <w:rFonts w:ascii="Century Gothic" w:hAnsi="Century Gothic"/>
                <w:sz w:val="20"/>
                <w:szCs w:val="20"/>
                <w:lang w:val="fr-FR"/>
              </w:rPr>
              <w:t xml:space="preserve">Il doit y avoir un programme d'inspections documentées distinct il garantira que l'usine et les équipements de transformation sont conservés dans des conditions acceptables pour la production alimentaire. </w:t>
            </w:r>
            <w:r w:rsidRPr="00630CDD">
              <w:rPr>
                <w:rFonts w:ascii="Century Gothic" w:hAnsi="Century Gothic"/>
                <w:sz w:val="20"/>
                <w:szCs w:val="20"/>
                <w:lang w:val="fr-FR"/>
              </w:rPr>
              <w:t>Au minimum, ces inspections doivent inclure:</w:t>
            </w:r>
          </w:p>
          <w:p w14:paraId="6A9740E8" w14:textId="77777777" w:rsidR="00B1502A" w:rsidRPr="00630CDD" w:rsidRDefault="00B1502A" w:rsidP="00B1502A">
            <w:pPr>
              <w:rPr>
                <w:rFonts w:ascii="Century Gothic" w:hAnsi="Century Gothic"/>
                <w:sz w:val="20"/>
                <w:szCs w:val="20"/>
                <w:lang w:val="fr-FR"/>
              </w:rPr>
            </w:pPr>
          </w:p>
          <w:p w14:paraId="60A11E41" w14:textId="77777777" w:rsidR="00B1502A" w:rsidRPr="00B1502A" w:rsidRDefault="00B1502A" w:rsidP="004D1C5E">
            <w:pPr>
              <w:pStyle w:val="ListBullet"/>
              <w:rPr>
                <w:lang w:val="fr-FR"/>
              </w:rPr>
            </w:pPr>
            <w:r w:rsidRPr="00B1502A">
              <w:rPr>
                <w:lang w:val="fr-FR"/>
              </w:rPr>
              <w:t>des inspections relatives à l'hygiène pour évaluer les performances d'entretien et de rangement</w:t>
            </w:r>
          </w:p>
          <w:p w14:paraId="2012985B" w14:textId="77777777" w:rsidR="00B1502A" w:rsidRPr="00B1502A" w:rsidRDefault="00B1502A" w:rsidP="004D1C5E">
            <w:pPr>
              <w:pStyle w:val="ListBullet"/>
              <w:rPr>
                <w:lang w:val="fr-FR"/>
              </w:rPr>
            </w:pPr>
            <w:r w:rsidRPr="00B1502A">
              <w:rPr>
                <w:lang w:val="fr-FR"/>
              </w:rPr>
              <w:t>des inspections relatives à la fabrication (c-à-d. portes, murs, installations et équipements) pour identifier les risques provenant du bâtiment ou des équipements et pouvant affecter le produit.</w:t>
            </w:r>
          </w:p>
          <w:p w14:paraId="409E5CC3" w14:textId="046B8E63" w:rsidR="00592225" w:rsidRPr="00B1502A" w:rsidRDefault="00B1502A" w:rsidP="00B1502A">
            <w:pPr>
              <w:pStyle w:val="para"/>
              <w:rPr>
                <w:rFonts w:ascii="Century Gothic" w:hAnsi="Century Gothic"/>
                <w:sz w:val="20"/>
                <w:szCs w:val="20"/>
                <w:lang w:val="fr-FR"/>
              </w:rPr>
            </w:pPr>
            <w:r w:rsidRPr="00B1502A">
              <w:rPr>
                <w:rFonts w:ascii="Century Gothic" w:hAnsi="Century Gothic"/>
                <w:sz w:val="20"/>
                <w:szCs w:val="20"/>
                <w:lang w:val="fr-FR"/>
              </w:rPr>
              <w:t>La fréquence de ces inspections doit être déterminée par les risques et toute modification pouvant affecter la sécurité alimentaire, mais sera toujours d'une fois par mois minimum pour les zones de produits nus.</w:t>
            </w:r>
          </w:p>
        </w:tc>
        <w:tc>
          <w:tcPr>
            <w:tcW w:w="1275" w:type="dxa"/>
            <w:shd w:val="clear" w:color="auto" w:fill="FFFFFF" w:themeFill="background1"/>
          </w:tcPr>
          <w:p w14:paraId="16597311" w14:textId="77777777" w:rsidR="00592225" w:rsidRPr="00B1502A" w:rsidRDefault="00592225" w:rsidP="00592225">
            <w:pPr>
              <w:spacing w:before="120" w:after="120"/>
              <w:rPr>
                <w:rFonts w:ascii="Century Gothic" w:hAnsi="Century Gothic" w:cs="Calibri"/>
                <w:b/>
                <w:sz w:val="20"/>
                <w:szCs w:val="20"/>
                <w:lang w:val="fr-FR"/>
              </w:rPr>
            </w:pPr>
          </w:p>
        </w:tc>
        <w:tc>
          <w:tcPr>
            <w:tcW w:w="3402" w:type="dxa"/>
            <w:shd w:val="clear" w:color="auto" w:fill="FFFFFF" w:themeFill="background1"/>
          </w:tcPr>
          <w:p w14:paraId="00A01EEF" w14:textId="77777777" w:rsidR="00592225" w:rsidRPr="00B1502A" w:rsidRDefault="00592225" w:rsidP="00592225">
            <w:pPr>
              <w:spacing w:before="120" w:after="120"/>
              <w:rPr>
                <w:rFonts w:ascii="Century Gothic" w:hAnsi="Century Gothic" w:cs="Calibri"/>
                <w:b/>
                <w:sz w:val="20"/>
                <w:szCs w:val="20"/>
                <w:lang w:val="fr-FR"/>
              </w:rPr>
            </w:pPr>
          </w:p>
        </w:tc>
      </w:tr>
      <w:tr w:rsidR="00592225" w:rsidRPr="00B94244" w14:paraId="3B50BDB4" w14:textId="77777777" w:rsidTr="00A644C5">
        <w:tc>
          <w:tcPr>
            <w:tcW w:w="1562" w:type="dxa"/>
            <w:gridSpan w:val="2"/>
            <w:shd w:val="clear" w:color="auto" w:fill="92D050"/>
          </w:tcPr>
          <w:p w14:paraId="431A1592" w14:textId="77777777" w:rsidR="00592225" w:rsidRPr="008A405F" w:rsidRDefault="00592225" w:rsidP="00592225">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w:t>
            </w:r>
          </w:p>
        </w:tc>
        <w:tc>
          <w:tcPr>
            <w:tcW w:w="8361" w:type="dxa"/>
            <w:gridSpan w:val="3"/>
            <w:tcBorders>
              <w:top w:val="single" w:sz="4" w:space="0" w:color="auto"/>
              <w:left w:val="single" w:sz="4" w:space="0" w:color="auto"/>
              <w:bottom w:val="single" w:sz="4" w:space="0" w:color="auto"/>
            </w:tcBorders>
            <w:shd w:val="clear" w:color="auto" w:fill="92D050"/>
          </w:tcPr>
          <w:p w14:paraId="5ABA620F" w14:textId="5F9E831B" w:rsidR="00592225" w:rsidRPr="00005CA3" w:rsidRDefault="00B1502A" w:rsidP="00B1502A">
            <w:pPr>
              <w:pStyle w:val="Heading2"/>
              <w:rPr>
                <w:rFonts w:ascii="Century Gothic" w:hAnsi="Century Gothic" w:cs="Calibri"/>
                <w:b w:val="0"/>
                <w:bCs w:val="0"/>
                <w:color w:val="FFFFFF" w:themeColor="background1"/>
                <w:sz w:val="20"/>
                <w:szCs w:val="20"/>
                <w:lang w:val="fr-FR"/>
              </w:rPr>
            </w:pPr>
            <w:r w:rsidRPr="00005CA3">
              <w:rPr>
                <w:rFonts w:ascii="Century Gothic" w:hAnsi="Century Gothic" w:cs="Calibri"/>
                <w:b w:val="0"/>
                <w:bCs w:val="0"/>
                <w:color w:val="FFFFFF" w:themeColor="background1"/>
                <w:sz w:val="20"/>
                <w:szCs w:val="20"/>
                <w:lang w:val="fr-FR"/>
              </w:rPr>
              <w:t>Approbation des fournisseurs et des matières premières, et contrôle de la performance</w:t>
            </w:r>
          </w:p>
        </w:tc>
      </w:tr>
      <w:tr w:rsidR="00592225" w:rsidRPr="00B94244" w14:paraId="1340183C" w14:textId="77777777" w:rsidTr="00A644C5">
        <w:tc>
          <w:tcPr>
            <w:tcW w:w="1562" w:type="dxa"/>
            <w:gridSpan w:val="2"/>
            <w:shd w:val="clear" w:color="auto" w:fill="92D050"/>
          </w:tcPr>
          <w:p w14:paraId="238A7D95" w14:textId="77777777" w:rsidR="00592225" w:rsidRPr="008A405F" w:rsidRDefault="00592225" w:rsidP="00592225">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3.5.1</w:t>
            </w:r>
          </w:p>
        </w:tc>
        <w:tc>
          <w:tcPr>
            <w:tcW w:w="8361" w:type="dxa"/>
            <w:gridSpan w:val="3"/>
            <w:tcBorders>
              <w:top w:val="single" w:sz="4" w:space="0" w:color="auto"/>
              <w:left w:val="single" w:sz="4" w:space="0" w:color="auto"/>
              <w:bottom w:val="single" w:sz="4" w:space="0" w:color="auto"/>
            </w:tcBorders>
            <w:shd w:val="clear" w:color="auto" w:fill="92D050"/>
          </w:tcPr>
          <w:p w14:paraId="130072C8" w14:textId="3F2759F3" w:rsidR="00592225" w:rsidRPr="00B1502A" w:rsidRDefault="00B1502A" w:rsidP="00592225">
            <w:pPr>
              <w:spacing w:before="120" w:after="120"/>
              <w:rPr>
                <w:rFonts w:ascii="Century Gothic" w:hAnsi="Century Gothic" w:cs="Calibri"/>
                <w:b/>
                <w:color w:val="FFFFFF" w:themeColor="background1"/>
                <w:sz w:val="20"/>
                <w:szCs w:val="20"/>
                <w:lang w:val="fr-FR"/>
              </w:rPr>
            </w:pPr>
            <w:r w:rsidRPr="00B1502A">
              <w:rPr>
                <w:rFonts w:ascii="Century Gothic" w:hAnsi="Century Gothic" w:cs="Calibri"/>
                <w:color w:val="FFFFFF" w:themeColor="background1"/>
                <w:sz w:val="20"/>
                <w:szCs w:val="20"/>
                <w:lang w:val="fr-FR"/>
              </w:rPr>
              <w:t>Gestion des fournisseurs de matières premières et d'emballages</w:t>
            </w:r>
          </w:p>
        </w:tc>
      </w:tr>
      <w:tr w:rsidR="00592225" w:rsidRPr="008A405F" w14:paraId="2FF016C9" w14:textId="77777777" w:rsidTr="00F744AA">
        <w:tc>
          <w:tcPr>
            <w:tcW w:w="1562" w:type="dxa"/>
            <w:gridSpan w:val="2"/>
            <w:shd w:val="clear" w:color="auto" w:fill="D9D9D9" w:themeFill="background1" w:themeFillShade="D9"/>
          </w:tcPr>
          <w:p w14:paraId="583CC779" w14:textId="399A52B2" w:rsidR="00592225" w:rsidRPr="008A405F" w:rsidRDefault="00592225" w:rsidP="00592225">
            <w:pPr>
              <w:spacing w:before="120" w:after="120"/>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84" w:type="dxa"/>
            <w:tcBorders>
              <w:top w:val="single" w:sz="4" w:space="0" w:color="auto"/>
              <w:left w:val="single" w:sz="4" w:space="0" w:color="auto"/>
              <w:bottom w:val="single" w:sz="4" w:space="0" w:color="auto"/>
            </w:tcBorders>
            <w:shd w:val="clear" w:color="auto" w:fill="auto"/>
          </w:tcPr>
          <w:p w14:paraId="2EBD61D9" w14:textId="2C7634A7" w:rsidR="00592225" w:rsidRPr="008A405F" w:rsidRDefault="00592225" w:rsidP="00592225">
            <w:pPr>
              <w:spacing w:before="120" w:after="120"/>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75" w:type="dxa"/>
            <w:tcBorders>
              <w:top w:val="single" w:sz="4" w:space="0" w:color="auto"/>
              <w:left w:val="single" w:sz="4" w:space="0" w:color="auto"/>
              <w:bottom w:val="single" w:sz="4" w:space="0" w:color="auto"/>
            </w:tcBorders>
            <w:shd w:val="clear" w:color="auto" w:fill="auto"/>
          </w:tcPr>
          <w:p w14:paraId="325F8319" w14:textId="0E671725" w:rsidR="00592225" w:rsidRPr="008A405F" w:rsidRDefault="00592225" w:rsidP="00592225">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auto"/>
          </w:tcPr>
          <w:p w14:paraId="15351194" w14:textId="3C9CBF44" w:rsidR="00592225" w:rsidRPr="008A405F" w:rsidRDefault="00592225" w:rsidP="00592225">
            <w:pPr>
              <w:spacing w:before="120" w:after="120"/>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592225" w:rsidRPr="00B94244" w14:paraId="5B824B68" w14:textId="77777777" w:rsidTr="00F744AA">
        <w:tc>
          <w:tcPr>
            <w:tcW w:w="1562" w:type="dxa"/>
            <w:gridSpan w:val="2"/>
            <w:shd w:val="clear" w:color="auto" w:fill="D9D9D9" w:themeFill="background1" w:themeFillShade="D9"/>
          </w:tcPr>
          <w:p w14:paraId="715BFA79" w14:textId="0DE252C1" w:rsidR="00592225" w:rsidRPr="008A405F" w:rsidRDefault="00592225" w:rsidP="00592225">
            <w:pPr>
              <w:spacing w:before="120" w:after="120"/>
              <w:rPr>
                <w:rFonts w:ascii="Century Gothic" w:hAnsi="Century Gothic" w:cs="Calibri"/>
                <w:b/>
                <w:sz w:val="20"/>
                <w:szCs w:val="20"/>
              </w:rPr>
            </w:pPr>
            <w:r w:rsidRPr="008A405F">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auto"/>
          </w:tcPr>
          <w:p w14:paraId="5AECD37B" w14:textId="11822E49" w:rsidR="0005141A" w:rsidRPr="0005141A" w:rsidRDefault="0005141A" w:rsidP="0005141A">
            <w:pPr>
              <w:rPr>
                <w:rFonts w:ascii="Century Gothic" w:hAnsi="Century Gothic" w:cs="Calibri"/>
                <w:sz w:val="20"/>
                <w:szCs w:val="20"/>
                <w:lang w:val="fr-FR"/>
              </w:rPr>
            </w:pPr>
            <w:r w:rsidRPr="0005141A">
              <w:rPr>
                <w:rFonts w:ascii="Century Gothic" w:hAnsi="Century Gothic" w:cs="Calibri"/>
                <w:sz w:val="20"/>
                <w:szCs w:val="20"/>
                <w:lang w:val="fr-FR"/>
              </w:rPr>
              <w:t xml:space="preserve">L'entreprise doit avoir un système efficace d'approbation et de contrôle des fournisseurs. Il permet de garantir que tous les risques potentiels provenant des matières premières (y compris les emballages primaires) et affectant </w:t>
            </w:r>
            <w:r w:rsidRPr="0005141A">
              <w:rPr>
                <w:rFonts w:ascii="Century Gothic" w:hAnsi="Century Gothic" w:cs="Calibri"/>
                <w:sz w:val="20"/>
                <w:szCs w:val="20"/>
                <w:lang w:val="fr-FR"/>
              </w:rPr>
              <w:lastRenderedPageBreak/>
              <w:t>la sécurité sanitaire, l'authenticité, la légalité et la qualité du produit fini sont compris et gérés.</w:t>
            </w:r>
          </w:p>
          <w:p w14:paraId="70A4E818" w14:textId="4A79F285" w:rsidR="00592225" w:rsidRPr="0005141A" w:rsidRDefault="00592225" w:rsidP="00592225">
            <w:pPr>
              <w:spacing w:before="120" w:after="120"/>
              <w:rPr>
                <w:rFonts w:ascii="Century Gothic" w:hAnsi="Century Gothic" w:cs="Calibri"/>
                <w:sz w:val="20"/>
                <w:szCs w:val="20"/>
                <w:lang w:val="fr-FR"/>
              </w:rPr>
            </w:pPr>
          </w:p>
        </w:tc>
        <w:tc>
          <w:tcPr>
            <w:tcW w:w="1275" w:type="dxa"/>
            <w:tcBorders>
              <w:top w:val="single" w:sz="4" w:space="0" w:color="auto"/>
              <w:left w:val="single" w:sz="4" w:space="0" w:color="auto"/>
              <w:bottom w:val="single" w:sz="4" w:space="0" w:color="auto"/>
            </w:tcBorders>
            <w:shd w:val="clear" w:color="auto" w:fill="auto"/>
          </w:tcPr>
          <w:p w14:paraId="0168CF8B" w14:textId="77777777" w:rsidR="00592225" w:rsidRPr="0005141A" w:rsidRDefault="00592225" w:rsidP="00592225">
            <w:pPr>
              <w:spacing w:before="120" w:after="120"/>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2CEEAD7C" w14:textId="77777777" w:rsidR="00592225" w:rsidRPr="0005141A" w:rsidRDefault="00592225" w:rsidP="00592225">
            <w:pPr>
              <w:spacing w:before="120" w:after="120"/>
              <w:rPr>
                <w:rFonts w:ascii="Century Gothic" w:hAnsi="Century Gothic" w:cs="Calibri"/>
                <w:b/>
                <w:sz w:val="20"/>
                <w:szCs w:val="20"/>
                <w:lang w:val="fr-FR"/>
              </w:rPr>
            </w:pPr>
          </w:p>
        </w:tc>
      </w:tr>
      <w:tr w:rsidR="0005141A" w:rsidRPr="00B94244" w14:paraId="311FEE9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CE413B0" w14:textId="77777777" w:rsidR="0005141A" w:rsidRPr="008A405F" w:rsidRDefault="0005141A" w:rsidP="0005141A">
            <w:pPr>
              <w:pStyle w:val="para"/>
              <w:rPr>
                <w:rFonts w:ascii="Century Gothic" w:hAnsi="Century Gothic" w:cs="Calibri"/>
                <w:b/>
                <w:sz w:val="20"/>
                <w:szCs w:val="20"/>
              </w:rPr>
            </w:pPr>
            <w:r w:rsidRPr="008A405F">
              <w:rPr>
                <w:rFonts w:ascii="Century Gothic" w:hAnsi="Century Gothic" w:cs="Calibri"/>
                <w:b/>
                <w:sz w:val="20"/>
                <w:szCs w:val="20"/>
              </w:rPr>
              <w:t>3.5.1.2</w:t>
            </w:r>
          </w:p>
        </w:tc>
        <w:tc>
          <w:tcPr>
            <w:tcW w:w="3684" w:type="dxa"/>
            <w:tcBorders>
              <w:top w:val="single" w:sz="4" w:space="0" w:color="auto"/>
              <w:left w:val="single" w:sz="4" w:space="0" w:color="auto"/>
              <w:bottom w:val="single" w:sz="4" w:space="0" w:color="auto"/>
              <w:right w:val="single" w:sz="4" w:space="0" w:color="auto"/>
            </w:tcBorders>
          </w:tcPr>
          <w:p w14:paraId="7B80CA00" w14:textId="1F2B31F3" w:rsidR="0005141A" w:rsidRPr="0005170B" w:rsidRDefault="0005141A" w:rsidP="0005141A">
            <w:pPr>
              <w:spacing w:before="120" w:after="120"/>
              <w:rPr>
                <w:rFonts w:ascii="Century Gothic" w:hAnsi="Century Gothic"/>
                <w:b/>
                <w:sz w:val="20"/>
                <w:szCs w:val="20"/>
                <w:lang w:val="fr-FR"/>
              </w:rPr>
            </w:pPr>
            <w:r w:rsidRPr="0005170B">
              <w:rPr>
                <w:rFonts w:ascii="Century Gothic" w:hAnsi="Century Gothic"/>
                <w:sz w:val="20"/>
                <w:szCs w:val="20"/>
                <w:lang w:val="fr-FR"/>
              </w:rPr>
              <w:t>L'entreprise doit adopter une procédure documentée d'approbation des fournisseurs. Elle garantira que tous les fournisseurs de matières premières, y compris d’emballages primaires, gèrent efficacement les risques pouvant affecter la qualité et la sécurité sanitaire des matières premières, et qu'ils utilisent des processus efficaces de traçabilité.</w:t>
            </w:r>
          </w:p>
          <w:p w14:paraId="703D761D" w14:textId="16D26B92" w:rsidR="0005141A" w:rsidRPr="0005170B" w:rsidRDefault="0005141A" w:rsidP="0005141A">
            <w:pPr>
              <w:pStyle w:val="para"/>
              <w:rPr>
                <w:color w:val="auto"/>
                <w:lang w:val="fr-FR"/>
              </w:rPr>
            </w:pPr>
            <w:r w:rsidRPr="0005170B">
              <w:rPr>
                <w:rFonts w:ascii="Century Gothic" w:hAnsi="Century Gothic"/>
                <w:color w:val="auto"/>
                <w:sz w:val="20"/>
                <w:szCs w:val="20"/>
                <w:lang w:val="fr-FR"/>
              </w:rPr>
              <w:t>La procédure d'approbation doit être basée sur les risques.</w:t>
            </w:r>
          </w:p>
        </w:tc>
        <w:tc>
          <w:tcPr>
            <w:tcW w:w="1275" w:type="dxa"/>
            <w:tcBorders>
              <w:top w:val="single" w:sz="4" w:space="0" w:color="auto"/>
              <w:left w:val="single" w:sz="4" w:space="0" w:color="auto"/>
              <w:bottom w:val="single" w:sz="4" w:space="0" w:color="auto"/>
            </w:tcBorders>
            <w:shd w:val="clear" w:color="auto" w:fill="auto"/>
          </w:tcPr>
          <w:p w14:paraId="00E92356" w14:textId="77777777" w:rsidR="0005141A" w:rsidRPr="0005141A" w:rsidRDefault="0005141A" w:rsidP="0005141A">
            <w:pPr>
              <w:spacing w:before="120" w:after="120"/>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0AFD43D5" w14:textId="21758666" w:rsidR="0005141A" w:rsidRPr="0005141A" w:rsidRDefault="0005141A" w:rsidP="0005141A">
            <w:pPr>
              <w:spacing w:before="120" w:after="120"/>
              <w:rPr>
                <w:rFonts w:ascii="Century Gothic" w:hAnsi="Century Gothic" w:cs="Calibri"/>
                <w:b/>
                <w:sz w:val="20"/>
                <w:szCs w:val="20"/>
                <w:lang w:val="fr-FR"/>
              </w:rPr>
            </w:pPr>
          </w:p>
        </w:tc>
      </w:tr>
      <w:tr w:rsidR="00592225" w:rsidRPr="008A405F" w14:paraId="5FE6D795"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599D20F1" w14:textId="1FEB3E98" w:rsidR="00592225" w:rsidRPr="0005170B" w:rsidRDefault="00592225" w:rsidP="00592225">
            <w:pPr>
              <w:pStyle w:val="para"/>
              <w:rPr>
                <w:rFonts w:ascii="Century Gothic" w:hAnsi="Century Gothic" w:cs="Calibri"/>
                <w:b/>
                <w:color w:val="auto"/>
                <w:sz w:val="20"/>
                <w:szCs w:val="20"/>
              </w:rPr>
            </w:pPr>
          </w:p>
          <w:p w14:paraId="3110DC47" w14:textId="76C75F3A" w:rsidR="00592225" w:rsidRPr="0005170B" w:rsidRDefault="00592225" w:rsidP="00592225">
            <w:pPr>
              <w:pStyle w:val="para"/>
              <w:rPr>
                <w:rFonts w:ascii="Century Gothic" w:hAnsi="Century Gothic" w:cs="Calibri"/>
                <w:b/>
                <w:color w:val="auto"/>
                <w:sz w:val="20"/>
                <w:szCs w:val="20"/>
              </w:rPr>
            </w:pPr>
            <w:r w:rsidRPr="0005170B">
              <w:rPr>
                <w:rFonts w:ascii="Century Gothic" w:hAnsi="Century Gothic" w:cs="Calibri"/>
                <w:b/>
                <w:color w:val="auto"/>
                <w:sz w:val="20"/>
                <w:szCs w:val="20"/>
              </w:rPr>
              <w:t>3.5.1.3</w:t>
            </w:r>
          </w:p>
        </w:tc>
        <w:tc>
          <w:tcPr>
            <w:tcW w:w="3684" w:type="dxa"/>
            <w:tcBorders>
              <w:top w:val="single" w:sz="4" w:space="0" w:color="auto"/>
              <w:left w:val="single" w:sz="4" w:space="0" w:color="auto"/>
              <w:bottom w:val="single" w:sz="4" w:space="0" w:color="auto"/>
              <w:right w:val="single" w:sz="4" w:space="0" w:color="auto"/>
            </w:tcBorders>
          </w:tcPr>
          <w:p w14:paraId="7F879FEF" w14:textId="64A29046" w:rsidR="00592225" w:rsidRPr="0005170B" w:rsidRDefault="0005141A" w:rsidP="00592225">
            <w:pPr>
              <w:pStyle w:val="para"/>
              <w:rPr>
                <w:rFonts w:ascii="Century Gothic" w:hAnsi="Century Gothic"/>
                <w:color w:val="auto"/>
                <w:sz w:val="20"/>
                <w:szCs w:val="20"/>
                <w:lang w:val="fr-FR"/>
              </w:rPr>
            </w:pPr>
            <w:r w:rsidRPr="0005170B">
              <w:rPr>
                <w:rFonts w:ascii="Century Gothic" w:hAnsi="Century Gothic"/>
                <w:color w:val="auto"/>
                <w:sz w:val="20"/>
                <w:szCs w:val="20"/>
                <w:lang w:val="fr-FR"/>
              </w:rPr>
              <w:t>Un processus documenté d'évaluation continue de la performance du fournisseur basé sur les risques et des critères de performance définis doit être en place. Le processus doit être pleinement mis en œuvre.</w:t>
            </w:r>
          </w:p>
        </w:tc>
        <w:tc>
          <w:tcPr>
            <w:tcW w:w="1275" w:type="dxa"/>
            <w:tcBorders>
              <w:top w:val="single" w:sz="4" w:space="0" w:color="auto"/>
              <w:left w:val="single" w:sz="4" w:space="0" w:color="auto"/>
              <w:bottom w:val="single" w:sz="4" w:space="0" w:color="auto"/>
            </w:tcBorders>
            <w:shd w:val="clear" w:color="auto" w:fill="auto"/>
          </w:tcPr>
          <w:p w14:paraId="110F7DC7" w14:textId="77777777" w:rsidR="00592225" w:rsidRPr="008A405F" w:rsidRDefault="00592225" w:rsidP="00592225">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1A58E8C7" w14:textId="77777777" w:rsidR="00592225" w:rsidRPr="008A405F" w:rsidRDefault="00592225" w:rsidP="00592225">
            <w:pPr>
              <w:spacing w:before="120" w:after="120"/>
              <w:rPr>
                <w:rFonts w:ascii="Century Gothic" w:hAnsi="Century Gothic" w:cs="Calibri"/>
                <w:b/>
                <w:sz w:val="20"/>
                <w:szCs w:val="20"/>
              </w:rPr>
            </w:pPr>
          </w:p>
        </w:tc>
      </w:tr>
      <w:tr w:rsidR="00592225" w:rsidRPr="00B94244" w14:paraId="6F8484B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1C129209" w14:textId="1F988169" w:rsidR="00592225" w:rsidRPr="0005170B" w:rsidRDefault="00592225" w:rsidP="00592225">
            <w:pPr>
              <w:pStyle w:val="para"/>
              <w:rPr>
                <w:rFonts w:ascii="Century Gothic" w:hAnsi="Century Gothic" w:cs="Calibri"/>
                <w:b/>
                <w:color w:val="auto"/>
                <w:sz w:val="20"/>
                <w:szCs w:val="20"/>
              </w:rPr>
            </w:pPr>
          </w:p>
          <w:p w14:paraId="35E95F4C" w14:textId="13E38FDB" w:rsidR="00592225" w:rsidRPr="0005170B" w:rsidRDefault="00592225" w:rsidP="00592225">
            <w:pPr>
              <w:pStyle w:val="para"/>
              <w:rPr>
                <w:rFonts w:ascii="Century Gothic" w:hAnsi="Century Gothic" w:cs="Calibri"/>
                <w:b/>
                <w:color w:val="auto"/>
                <w:sz w:val="20"/>
                <w:szCs w:val="20"/>
              </w:rPr>
            </w:pPr>
            <w:r w:rsidRPr="0005170B">
              <w:rPr>
                <w:rFonts w:ascii="Century Gothic" w:hAnsi="Century Gothic" w:cs="Calibri"/>
                <w:b/>
                <w:color w:val="auto"/>
                <w:sz w:val="20"/>
                <w:szCs w:val="20"/>
              </w:rPr>
              <w:t>3.5.1.4</w:t>
            </w:r>
          </w:p>
        </w:tc>
        <w:tc>
          <w:tcPr>
            <w:tcW w:w="3684" w:type="dxa"/>
            <w:tcBorders>
              <w:top w:val="single" w:sz="4" w:space="0" w:color="auto"/>
              <w:left w:val="single" w:sz="4" w:space="0" w:color="auto"/>
              <w:bottom w:val="single" w:sz="4" w:space="0" w:color="auto"/>
              <w:right w:val="single" w:sz="4" w:space="0" w:color="auto"/>
            </w:tcBorders>
          </w:tcPr>
          <w:p w14:paraId="5C4DC42B" w14:textId="77777777" w:rsidR="0005141A" w:rsidRPr="0005170B" w:rsidRDefault="0005141A" w:rsidP="0005141A">
            <w:pPr>
              <w:rPr>
                <w:rFonts w:ascii="Century Gothic" w:hAnsi="Century Gothic"/>
                <w:sz w:val="20"/>
                <w:szCs w:val="20"/>
                <w:lang w:val="fr-FR"/>
              </w:rPr>
            </w:pPr>
            <w:r w:rsidRPr="0005170B">
              <w:rPr>
                <w:rFonts w:ascii="Century Gothic" w:hAnsi="Century Gothic"/>
                <w:sz w:val="20"/>
                <w:szCs w:val="20"/>
                <w:lang w:val="fr-FR"/>
              </w:rPr>
              <w:t>Le site doit conserver une base de données ou une liste actualisée de tous les fournisseurs approuvés. Cette liste peut être imprimée (copie papier) ou stockée sur un système électronique.</w:t>
            </w:r>
          </w:p>
          <w:p w14:paraId="5F08F413" w14:textId="77777777" w:rsidR="0005141A" w:rsidRPr="0005170B" w:rsidRDefault="0005141A" w:rsidP="0005141A">
            <w:pPr>
              <w:rPr>
                <w:rFonts w:ascii="Century Gothic" w:hAnsi="Century Gothic"/>
                <w:sz w:val="20"/>
                <w:szCs w:val="20"/>
                <w:lang w:val="fr-FR"/>
              </w:rPr>
            </w:pPr>
          </w:p>
          <w:p w14:paraId="0BDD3304" w14:textId="2E6B85AE" w:rsidR="00592225" w:rsidRPr="0005170B" w:rsidRDefault="0005141A" w:rsidP="0005141A">
            <w:pPr>
              <w:pStyle w:val="para"/>
              <w:rPr>
                <w:rFonts w:ascii="Century Gothic" w:hAnsi="Century Gothic"/>
                <w:color w:val="auto"/>
                <w:sz w:val="20"/>
                <w:szCs w:val="20"/>
                <w:lang w:val="fr-FR"/>
              </w:rPr>
            </w:pPr>
            <w:r w:rsidRPr="0005170B">
              <w:rPr>
                <w:rFonts w:ascii="Century Gothic" w:hAnsi="Century Gothic"/>
                <w:color w:val="auto"/>
                <w:sz w:val="20"/>
                <w:szCs w:val="20"/>
                <w:lang w:val="fr-FR"/>
              </w:rPr>
              <w:t>La liste ou les éléments pertinents de la base de données doivent être facilement accessibles au personnel concerné (c-à-d. à la réception des marchandises).</w:t>
            </w:r>
          </w:p>
        </w:tc>
        <w:tc>
          <w:tcPr>
            <w:tcW w:w="1275" w:type="dxa"/>
            <w:tcBorders>
              <w:top w:val="single" w:sz="4" w:space="0" w:color="auto"/>
              <w:left w:val="single" w:sz="4" w:space="0" w:color="auto"/>
              <w:bottom w:val="single" w:sz="4" w:space="0" w:color="auto"/>
            </w:tcBorders>
            <w:shd w:val="clear" w:color="auto" w:fill="auto"/>
          </w:tcPr>
          <w:p w14:paraId="3FFAC4DE" w14:textId="77777777" w:rsidR="00592225" w:rsidRPr="0005141A" w:rsidRDefault="00592225" w:rsidP="00592225">
            <w:pPr>
              <w:spacing w:before="120" w:after="120"/>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125F5D21" w14:textId="77777777" w:rsidR="00592225" w:rsidRPr="0005141A" w:rsidRDefault="00592225" w:rsidP="00592225">
            <w:pPr>
              <w:spacing w:before="120" w:after="120"/>
              <w:rPr>
                <w:rFonts w:ascii="Century Gothic" w:hAnsi="Century Gothic" w:cs="Calibri"/>
                <w:b/>
                <w:sz w:val="20"/>
                <w:szCs w:val="20"/>
                <w:lang w:val="fr-FR"/>
              </w:rPr>
            </w:pPr>
          </w:p>
        </w:tc>
      </w:tr>
      <w:tr w:rsidR="00592225" w:rsidRPr="00B94244" w14:paraId="55B8D06E"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7EED35FC" w14:textId="77777777" w:rsidR="00592225" w:rsidRPr="008A405F" w:rsidRDefault="00592225" w:rsidP="00592225">
            <w:pPr>
              <w:pStyle w:val="para"/>
              <w:rPr>
                <w:rFonts w:ascii="Century Gothic" w:hAnsi="Century Gothic" w:cs="Calibri"/>
                <w:b/>
                <w:sz w:val="20"/>
                <w:szCs w:val="20"/>
              </w:rPr>
            </w:pPr>
            <w:r w:rsidRPr="008A405F">
              <w:rPr>
                <w:rFonts w:ascii="Century Gothic" w:hAnsi="Century Gothic" w:cs="Calibri"/>
                <w:b/>
                <w:color w:val="FFFFFF" w:themeColor="background1"/>
                <w:sz w:val="20"/>
                <w:szCs w:val="20"/>
              </w:rPr>
              <w:t>3.5.2</w:t>
            </w:r>
          </w:p>
        </w:tc>
        <w:tc>
          <w:tcPr>
            <w:tcW w:w="8361" w:type="dxa"/>
            <w:gridSpan w:val="3"/>
            <w:tcBorders>
              <w:top w:val="single" w:sz="4" w:space="0" w:color="auto"/>
              <w:left w:val="single" w:sz="4" w:space="0" w:color="auto"/>
              <w:bottom w:val="single" w:sz="4" w:space="0" w:color="auto"/>
            </w:tcBorders>
            <w:shd w:val="clear" w:color="auto" w:fill="92D050"/>
          </w:tcPr>
          <w:p w14:paraId="6D3CEF64" w14:textId="114210F8" w:rsidR="00592225" w:rsidRPr="007255A0" w:rsidRDefault="007255A0" w:rsidP="007255A0">
            <w:pPr>
              <w:pStyle w:val="Heading3"/>
              <w:rPr>
                <w:rFonts w:ascii="Century Gothic" w:hAnsi="Century Gothic" w:cs="Calibri"/>
                <w:sz w:val="20"/>
                <w:szCs w:val="20"/>
                <w:lang w:val="fr-FR"/>
              </w:rPr>
            </w:pPr>
            <w:r w:rsidRPr="007255A0">
              <w:rPr>
                <w:rFonts w:ascii="Century Gothic" w:hAnsi="Century Gothic" w:cs="Calibri"/>
                <w:b w:val="0"/>
                <w:bCs w:val="0"/>
                <w:color w:val="FFFFFF" w:themeColor="background1"/>
                <w:sz w:val="20"/>
                <w:szCs w:val="20"/>
                <w:lang w:val="fr-FR"/>
              </w:rPr>
              <w:t>Procédures de réception, de contrôle et de gestion des matières premières et des emballages</w:t>
            </w:r>
          </w:p>
        </w:tc>
      </w:tr>
      <w:tr w:rsidR="00592225" w:rsidRPr="008A405F" w14:paraId="16EE0CF9" w14:textId="77777777" w:rsidTr="00DC4B25">
        <w:tc>
          <w:tcPr>
            <w:tcW w:w="1562" w:type="dxa"/>
            <w:gridSpan w:val="2"/>
            <w:shd w:val="clear" w:color="auto" w:fill="D9D9D9" w:themeFill="background1" w:themeFillShade="D9"/>
          </w:tcPr>
          <w:p w14:paraId="20C67DC9" w14:textId="1E2A1662" w:rsidR="00592225" w:rsidRPr="008A405F" w:rsidRDefault="00592225" w:rsidP="00592225">
            <w:pPr>
              <w:spacing w:before="120" w:after="120"/>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84" w:type="dxa"/>
            <w:tcBorders>
              <w:top w:val="single" w:sz="4" w:space="0" w:color="auto"/>
              <w:left w:val="single" w:sz="4" w:space="0" w:color="auto"/>
              <w:bottom w:val="single" w:sz="4" w:space="0" w:color="auto"/>
            </w:tcBorders>
            <w:shd w:val="clear" w:color="auto" w:fill="auto"/>
          </w:tcPr>
          <w:p w14:paraId="79D45904" w14:textId="34311D92" w:rsidR="00592225" w:rsidRPr="008A405F" w:rsidRDefault="00592225" w:rsidP="00592225">
            <w:pPr>
              <w:spacing w:before="120" w:after="120"/>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75" w:type="dxa"/>
            <w:tcBorders>
              <w:top w:val="single" w:sz="4" w:space="0" w:color="auto"/>
              <w:left w:val="single" w:sz="4" w:space="0" w:color="auto"/>
              <w:bottom w:val="single" w:sz="4" w:space="0" w:color="auto"/>
            </w:tcBorders>
            <w:shd w:val="clear" w:color="auto" w:fill="auto"/>
          </w:tcPr>
          <w:p w14:paraId="6267D5DA" w14:textId="7D4CECD2" w:rsidR="00592225" w:rsidRPr="008A405F" w:rsidRDefault="00592225" w:rsidP="00592225">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auto"/>
          </w:tcPr>
          <w:p w14:paraId="4483FF83" w14:textId="5573439A" w:rsidR="00592225" w:rsidRPr="008A405F" w:rsidRDefault="00592225" w:rsidP="00592225">
            <w:pPr>
              <w:spacing w:before="120" w:after="120"/>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592225" w:rsidRPr="00B94244" w14:paraId="50F04F8D" w14:textId="77777777" w:rsidTr="00DC4B25">
        <w:tc>
          <w:tcPr>
            <w:tcW w:w="1562" w:type="dxa"/>
            <w:gridSpan w:val="2"/>
            <w:shd w:val="clear" w:color="auto" w:fill="D9D9D9" w:themeFill="background1" w:themeFillShade="D9"/>
          </w:tcPr>
          <w:p w14:paraId="6963722D" w14:textId="0C08637E" w:rsidR="00592225" w:rsidRPr="008A405F" w:rsidRDefault="00592225" w:rsidP="00592225">
            <w:pPr>
              <w:spacing w:before="120" w:after="120"/>
              <w:rPr>
                <w:rFonts w:ascii="Century Gothic" w:hAnsi="Century Gothic" w:cs="Calibri"/>
                <w:b/>
                <w:sz w:val="20"/>
                <w:szCs w:val="20"/>
              </w:rPr>
            </w:pPr>
            <w:r w:rsidRPr="008A405F">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auto"/>
          </w:tcPr>
          <w:p w14:paraId="27202315" w14:textId="4940E6E9" w:rsidR="00592225" w:rsidRPr="007255A0" w:rsidRDefault="007255A0" w:rsidP="007255A0">
            <w:pPr>
              <w:rPr>
                <w:rFonts w:ascii="Century Gothic" w:hAnsi="Century Gothic" w:cs="Calibri"/>
                <w:color w:val="000000" w:themeColor="text1"/>
                <w:sz w:val="20"/>
                <w:szCs w:val="20"/>
                <w:lang w:val="fr-FR"/>
              </w:rPr>
            </w:pPr>
            <w:r w:rsidRPr="007255A0">
              <w:rPr>
                <w:rFonts w:ascii="Century Gothic" w:hAnsi="Century Gothic" w:cs="Calibri"/>
                <w:color w:val="000000" w:themeColor="text1"/>
                <w:sz w:val="20"/>
                <w:szCs w:val="20"/>
                <w:lang w:val="fr-FR"/>
              </w:rPr>
              <w:t>Les contrôles relatifs à la réception des matières premières (emballage primaire compris), doivent garantir que ces dernières ne compromettent pas la sécurité sanitaire, la légalité ou la qualité des produits et, le cas échéant, toute allégation d'authenticité.</w:t>
            </w:r>
          </w:p>
        </w:tc>
        <w:tc>
          <w:tcPr>
            <w:tcW w:w="1275" w:type="dxa"/>
            <w:tcBorders>
              <w:top w:val="single" w:sz="4" w:space="0" w:color="auto"/>
              <w:left w:val="single" w:sz="4" w:space="0" w:color="auto"/>
              <w:bottom w:val="single" w:sz="4" w:space="0" w:color="auto"/>
            </w:tcBorders>
            <w:shd w:val="clear" w:color="auto" w:fill="auto"/>
          </w:tcPr>
          <w:p w14:paraId="16EEA457" w14:textId="77777777" w:rsidR="00592225" w:rsidRPr="007255A0" w:rsidRDefault="00592225" w:rsidP="00592225">
            <w:pPr>
              <w:spacing w:before="120" w:after="120"/>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5C234A90" w14:textId="77777777" w:rsidR="00592225" w:rsidRPr="007255A0" w:rsidRDefault="00592225" w:rsidP="00592225">
            <w:pPr>
              <w:spacing w:before="120" w:after="120"/>
              <w:rPr>
                <w:rFonts w:ascii="Century Gothic" w:hAnsi="Century Gothic" w:cs="Calibri"/>
                <w:b/>
                <w:sz w:val="20"/>
                <w:szCs w:val="20"/>
                <w:lang w:val="fr-FR"/>
              </w:rPr>
            </w:pPr>
          </w:p>
        </w:tc>
      </w:tr>
      <w:tr w:rsidR="00592225" w:rsidRPr="00B94244" w14:paraId="49955F05" w14:textId="77777777" w:rsidTr="002E4A7B">
        <w:tc>
          <w:tcPr>
            <w:tcW w:w="851" w:type="dxa"/>
            <w:tcBorders>
              <w:top w:val="single" w:sz="4" w:space="0" w:color="auto"/>
              <w:left w:val="single" w:sz="4" w:space="0" w:color="auto"/>
              <w:bottom w:val="single" w:sz="4" w:space="0" w:color="auto"/>
              <w:right w:val="single" w:sz="4" w:space="0" w:color="auto"/>
            </w:tcBorders>
            <w:shd w:val="clear" w:color="auto" w:fill="D6E9B2"/>
          </w:tcPr>
          <w:p w14:paraId="3F8BDD5C" w14:textId="77777777" w:rsidR="00592225" w:rsidRPr="008A405F" w:rsidRDefault="00592225" w:rsidP="00592225">
            <w:pPr>
              <w:pStyle w:val="para"/>
              <w:rPr>
                <w:rFonts w:ascii="Century Gothic" w:hAnsi="Century Gothic" w:cs="Calibri"/>
                <w:b/>
                <w:sz w:val="20"/>
                <w:szCs w:val="20"/>
              </w:rPr>
            </w:pPr>
            <w:r w:rsidRPr="008A405F">
              <w:rPr>
                <w:rFonts w:ascii="Century Gothic" w:hAnsi="Century Gothic" w:cs="Calibri"/>
                <w:b/>
                <w:sz w:val="20"/>
                <w:szCs w:val="20"/>
              </w:rPr>
              <w:lastRenderedPageBreak/>
              <w:t>3.5.2.1</w:t>
            </w:r>
          </w:p>
        </w:tc>
        <w:tc>
          <w:tcPr>
            <w:tcW w:w="711" w:type="dxa"/>
            <w:tcBorders>
              <w:top w:val="single" w:sz="4" w:space="0" w:color="auto"/>
              <w:left w:val="single" w:sz="4" w:space="0" w:color="auto"/>
              <w:bottom w:val="single" w:sz="4" w:space="0" w:color="auto"/>
              <w:right w:val="single" w:sz="4" w:space="0" w:color="auto"/>
            </w:tcBorders>
            <w:shd w:val="clear" w:color="auto" w:fill="FFFF99"/>
          </w:tcPr>
          <w:p w14:paraId="73B7F028" w14:textId="77777777" w:rsidR="00592225" w:rsidRPr="008A405F" w:rsidRDefault="00592225" w:rsidP="00592225">
            <w:pPr>
              <w:pStyle w:val="para"/>
              <w:rPr>
                <w:rFonts w:ascii="Century Gothic" w:hAnsi="Century Gothic" w:cs="Calibri"/>
                <w:b/>
                <w:sz w:val="20"/>
                <w:szCs w:val="20"/>
              </w:rPr>
            </w:pPr>
          </w:p>
        </w:tc>
        <w:tc>
          <w:tcPr>
            <w:tcW w:w="3684" w:type="dxa"/>
            <w:tcBorders>
              <w:top w:val="single" w:sz="4" w:space="0" w:color="auto"/>
              <w:left w:val="single" w:sz="4" w:space="0" w:color="auto"/>
              <w:bottom w:val="single" w:sz="4" w:space="0" w:color="auto"/>
              <w:right w:val="single" w:sz="4" w:space="0" w:color="auto"/>
            </w:tcBorders>
          </w:tcPr>
          <w:p w14:paraId="3DC6D94B" w14:textId="77777777" w:rsidR="007255A0" w:rsidRDefault="007255A0" w:rsidP="007255A0">
            <w:pPr>
              <w:rPr>
                <w:rFonts w:ascii="Century Gothic" w:hAnsi="Century Gothic"/>
                <w:noProof/>
                <w:color w:val="231F20"/>
                <w:sz w:val="20"/>
                <w:szCs w:val="20"/>
                <w:lang w:val="fr-FR"/>
              </w:rPr>
            </w:pPr>
            <w:r w:rsidRPr="007255A0">
              <w:rPr>
                <w:rFonts w:ascii="Century Gothic" w:hAnsi="Century Gothic"/>
                <w:sz w:val="20"/>
                <w:szCs w:val="20"/>
                <w:lang w:val="fr-FR"/>
              </w:rPr>
              <w:t xml:space="preserve">L'entreprise doit disposer d'une procédure pour la réception des matières premières et des emballages primaires lors de leur réception basée sur l'évaluation des risques. </w:t>
            </w:r>
            <w:r w:rsidRPr="007255A0">
              <w:rPr>
                <w:rFonts w:ascii="Century Gothic" w:hAnsi="Century Gothic"/>
                <w:noProof/>
                <w:color w:val="231F20"/>
                <w:spacing w:val="-2"/>
                <w:sz w:val="20"/>
                <w:szCs w:val="20"/>
                <w:lang w:val="fr-FR"/>
              </w:rPr>
              <w:t>Une</w:t>
            </w:r>
            <w:r w:rsidRPr="007255A0">
              <w:rPr>
                <w:rFonts w:ascii="Century Gothic" w:hAnsi="Century Gothic"/>
                <w:noProof/>
                <w:color w:val="231F20"/>
                <w:spacing w:val="-7"/>
                <w:sz w:val="20"/>
                <w:szCs w:val="20"/>
                <w:lang w:val="fr-FR"/>
              </w:rPr>
              <w:t xml:space="preserve"> </w:t>
            </w:r>
            <w:r w:rsidRPr="007255A0">
              <w:rPr>
                <w:rFonts w:ascii="Century Gothic" w:hAnsi="Century Gothic"/>
                <w:noProof/>
                <w:color w:val="231F20"/>
                <w:spacing w:val="-2"/>
                <w:sz w:val="20"/>
                <w:szCs w:val="20"/>
                <w:lang w:val="fr-FR"/>
              </w:rPr>
              <w:t>liste</w:t>
            </w:r>
            <w:r w:rsidRPr="007255A0">
              <w:rPr>
                <w:rFonts w:ascii="Century Gothic" w:hAnsi="Century Gothic"/>
                <w:noProof/>
                <w:color w:val="231F20"/>
                <w:spacing w:val="-7"/>
                <w:sz w:val="20"/>
                <w:szCs w:val="20"/>
                <w:lang w:val="fr-FR"/>
              </w:rPr>
              <w:t xml:space="preserve"> </w:t>
            </w:r>
            <w:r w:rsidRPr="007255A0">
              <w:rPr>
                <w:rFonts w:ascii="Century Gothic" w:hAnsi="Century Gothic"/>
                <w:noProof/>
                <w:color w:val="231F20"/>
                <w:spacing w:val="-2"/>
                <w:sz w:val="20"/>
                <w:szCs w:val="20"/>
                <w:lang w:val="fr-FR"/>
              </w:rPr>
              <w:t>des</w:t>
            </w:r>
            <w:r w:rsidRPr="007255A0">
              <w:rPr>
                <w:rFonts w:ascii="Century Gothic" w:hAnsi="Century Gothic"/>
                <w:noProof/>
                <w:color w:val="231F20"/>
                <w:spacing w:val="-7"/>
                <w:sz w:val="20"/>
                <w:szCs w:val="20"/>
                <w:lang w:val="fr-FR"/>
              </w:rPr>
              <w:t xml:space="preserve"> </w:t>
            </w:r>
            <w:r w:rsidRPr="007255A0">
              <w:rPr>
                <w:rFonts w:ascii="Century Gothic" w:hAnsi="Century Gothic"/>
                <w:noProof/>
                <w:color w:val="231F20"/>
                <w:spacing w:val="-2"/>
                <w:sz w:val="20"/>
                <w:szCs w:val="20"/>
                <w:lang w:val="fr-FR"/>
              </w:rPr>
              <w:t>matières</w:t>
            </w:r>
            <w:r w:rsidRPr="007255A0">
              <w:rPr>
                <w:rFonts w:ascii="Century Gothic" w:hAnsi="Century Gothic"/>
                <w:noProof/>
                <w:color w:val="231F20"/>
                <w:spacing w:val="-7"/>
                <w:sz w:val="20"/>
                <w:szCs w:val="20"/>
                <w:lang w:val="fr-FR"/>
              </w:rPr>
              <w:t xml:space="preserve"> </w:t>
            </w:r>
            <w:r w:rsidRPr="007255A0">
              <w:rPr>
                <w:rFonts w:ascii="Century Gothic" w:hAnsi="Century Gothic"/>
                <w:noProof/>
                <w:color w:val="231F20"/>
                <w:spacing w:val="-2"/>
                <w:sz w:val="20"/>
                <w:szCs w:val="20"/>
                <w:lang w:val="fr-FR"/>
              </w:rPr>
              <w:t>premières</w:t>
            </w:r>
            <w:r w:rsidRPr="007255A0">
              <w:rPr>
                <w:rFonts w:ascii="Century Gothic" w:hAnsi="Century Gothic"/>
                <w:noProof/>
                <w:color w:val="231F20"/>
                <w:spacing w:val="-7"/>
                <w:sz w:val="20"/>
                <w:szCs w:val="20"/>
                <w:lang w:val="fr-FR"/>
              </w:rPr>
              <w:t xml:space="preserve"> </w:t>
            </w:r>
            <w:r w:rsidRPr="007255A0">
              <w:rPr>
                <w:rFonts w:ascii="Century Gothic" w:hAnsi="Century Gothic"/>
                <w:noProof/>
                <w:color w:val="231F20"/>
                <w:spacing w:val="-2"/>
                <w:sz w:val="20"/>
                <w:szCs w:val="20"/>
                <w:lang w:val="fr-FR"/>
              </w:rPr>
              <w:t>(emballage</w:t>
            </w:r>
            <w:r w:rsidRPr="007255A0">
              <w:rPr>
                <w:rFonts w:ascii="Century Gothic" w:hAnsi="Century Gothic"/>
                <w:noProof/>
                <w:color w:val="231F20"/>
                <w:spacing w:val="-7"/>
                <w:sz w:val="20"/>
                <w:szCs w:val="20"/>
                <w:lang w:val="fr-FR"/>
              </w:rPr>
              <w:t xml:space="preserve"> </w:t>
            </w:r>
            <w:r w:rsidRPr="007255A0">
              <w:rPr>
                <w:rFonts w:ascii="Century Gothic" w:hAnsi="Century Gothic"/>
                <w:noProof/>
                <w:color w:val="231F20"/>
                <w:spacing w:val="-2"/>
                <w:sz w:val="20"/>
                <w:szCs w:val="20"/>
                <w:lang w:val="fr-FR"/>
              </w:rPr>
              <w:t>primaire</w:t>
            </w:r>
            <w:r w:rsidRPr="007255A0">
              <w:rPr>
                <w:rFonts w:ascii="Century Gothic" w:hAnsi="Century Gothic"/>
                <w:noProof/>
                <w:color w:val="231F20"/>
                <w:spacing w:val="-7"/>
                <w:sz w:val="20"/>
                <w:szCs w:val="20"/>
                <w:lang w:val="fr-FR"/>
              </w:rPr>
              <w:t xml:space="preserve"> </w:t>
            </w:r>
            <w:r w:rsidRPr="007255A0">
              <w:rPr>
                <w:rFonts w:ascii="Century Gothic" w:hAnsi="Century Gothic"/>
                <w:noProof/>
                <w:color w:val="231F20"/>
                <w:spacing w:val="-2"/>
                <w:sz w:val="20"/>
                <w:szCs w:val="20"/>
                <w:lang w:val="fr-FR"/>
              </w:rPr>
              <w:t>compris)</w:t>
            </w:r>
            <w:r w:rsidRPr="007255A0">
              <w:rPr>
                <w:rFonts w:ascii="Century Gothic" w:hAnsi="Century Gothic"/>
                <w:noProof/>
                <w:color w:val="231F20"/>
                <w:spacing w:val="-7"/>
                <w:sz w:val="20"/>
                <w:szCs w:val="20"/>
                <w:lang w:val="fr-FR"/>
              </w:rPr>
              <w:t xml:space="preserve"> </w:t>
            </w:r>
            <w:r w:rsidRPr="007255A0">
              <w:rPr>
                <w:rFonts w:ascii="Century Gothic" w:hAnsi="Century Gothic"/>
                <w:noProof/>
                <w:color w:val="231F20"/>
                <w:spacing w:val="-2"/>
                <w:sz w:val="20"/>
                <w:szCs w:val="20"/>
                <w:lang w:val="fr-FR"/>
              </w:rPr>
              <w:t>et</w:t>
            </w:r>
            <w:r w:rsidRPr="007255A0">
              <w:rPr>
                <w:rFonts w:ascii="Century Gothic" w:hAnsi="Century Gothic"/>
                <w:noProof/>
                <w:color w:val="231F20"/>
                <w:spacing w:val="-7"/>
                <w:sz w:val="20"/>
                <w:szCs w:val="20"/>
                <w:lang w:val="fr-FR"/>
              </w:rPr>
              <w:t xml:space="preserve"> </w:t>
            </w:r>
            <w:r w:rsidRPr="007255A0">
              <w:rPr>
                <w:rFonts w:ascii="Century Gothic" w:hAnsi="Century Gothic"/>
                <w:noProof/>
                <w:color w:val="231F20"/>
                <w:spacing w:val="-2"/>
                <w:sz w:val="20"/>
                <w:szCs w:val="20"/>
                <w:lang w:val="fr-FR"/>
              </w:rPr>
              <w:t>les</w:t>
            </w:r>
            <w:r w:rsidRPr="007255A0">
              <w:rPr>
                <w:rFonts w:ascii="Century Gothic" w:hAnsi="Century Gothic"/>
                <w:noProof/>
                <w:color w:val="231F20"/>
                <w:spacing w:val="-7"/>
                <w:sz w:val="20"/>
                <w:szCs w:val="20"/>
                <w:lang w:val="fr-FR"/>
              </w:rPr>
              <w:t xml:space="preserve"> </w:t>
            </w:r>
            <w:r w:rsidRPr="007255A0">
              <w:rPr>
                <w:rFonts w:ascii="Century Gothic" w:hAnsi="Century Gothic"/>
                <w:noProof/>
                <w:color w:val="231F20"/>
                <w:spacing w:val="-2"/>
                <w:sz w:val="20"/>
                <w:szCs w:val="20"/>
                <w:lang w:val="fr-FR"/>
              </w:rPr>
              <w:t>exigences</w:t>
            </w:r>
            <w:r w:rsidRPr="007255A0">
              <w:rPr>
                <w:rFonts w:ascii="Century Gothic" w:hAnsi="Century Gothic"/>
                <w:noProof/>
                <w:color w:val="231F20"/>
                <w:spacing w:val="-7"/>
                <w:sz w:val="20"/>
                <w:szCs w:val="20"/>
                <w:lang w:val="fr-FR"/>
              </w:rPr>
              <w:t xml:space="preserve"> </w:t>
            </w:r>
            <w:r w:rsidRPr="007255A0">
              <w:rPr>
                <w:rFonts w:ascii="Century Gothic" w:hAnsi="Century Gothic"/>
                <w:noProof/>
                <w:color w:val="231F20"/>
                <w:spacing w:val="-2"/>
                <w:sz w:val="20"/>
                <w:szCs w:val="20"/>
                <w:lang w:val="fr-FR"/>
              </w:rPr>
              <w:t>à</w:t>
            </w:r>
            <w:r w:rsidRPr="007255A0">
              <w:rPr>
                <w:rFonts w:ascii="Century Gothic" w:hAnsi="Century Gothic"/>
                <w:noProof/>
                <w:color w:val="231F20"/>
                <w:spacing w:val="-7"/>
                <w:sz w:val="20"/>
                <w:szCs w:val="20"/>
                <w:lang w:val="fr-FR"/>
              </w:rPr>
              <w:t xml:space="preserve"> </w:t>
            </w:r>
            <w:r w:rsidRPr="007255A0">
              <w:rPr>
                <w:rFonts w:ascii="Century Gothic" w:hAnsi="Century Gothic"/>
                <w:noProof/>
                <w:color w:val="231F20"/>
                <w:spacing w:val="-2"/>
                <w:sz w:val="20"/>
                <w:szCs w:val="20"/>
                <w:lang w:val="fr-FR"/>
              </w:rPr>
              <w:t xml:space="preserve">respecter </w:t>
            </w:r>
            <w:r w:rsidRPr="007255A0">
              <w:rPr>
                <w:rFonts w:ascii="Century Gothic" w:hAnsi="Century Gothic"/>
                <w:noProof/>
                <w:color w:val="231F20"/>
                <w:sz w:val="20"/>
                <w:szCs w:val="20"/>
                <w:lang w:val="fr-FR"/>
              </w:rPr>
              <w:t>pour</w:t>
            </w:r>
            <w:r w:rsidRPr="007255A0">
              <w:rPr>
                <w:rFonts w:ascii="Century Gothic" w:hAnsi="Century Gothic"/>
                <w:noProof/>
                <w:color w:val="231F20"/>
                <w:spacing w:val="-4"/>
                <w:sz w:val="20"/>
                <w:szCs w:val="20"/>
                <w:lang w:val="fr-FR"/>
              </w:rPr>
              <w:t xml:space="preserve"> </w:t>
            </w:r>
            <w:r w:rsidRPr="007255A0">
              <w:rPr>
                <w:rFonts w:ascii="Century Gothic" w:hAnsi="Century Gothic"/>
                <w:noProof/>
                <w:color w:val="231F20"/>
                <w:sz w:val="20"/>
                <w:szCs w:val="20"/>
                <w:lang w:val="fr-FR"/>
              </w:rPr>
              <w:t>permettre</w:t>
            </w:r>
            <w:r w:rsidRPr="007255A0">
              <w:rPr>
                <w:rFonts w:ascii="Century Gothic" w:hAnsi="Century Gothic"/>
                <w:noProof/>
                <w:color w:val="231F20"/>
                <w:spacing w:val="-4"/>
                <w:sz w:val="20"/>
                <w:szCs w:val="20"/>
                <w:lang w:val="fr-FR"/>
              </w:rPr>
              <w:t xml:space="preserve"> </w:t>
            </w:r>
            <w:r w:rsidRPr="007255A0">
              <w:rPr>
                <w:rFonts w:ascii="Century Gothic" w:hAnsi="Century Gothic"/>
                <w:noProof/>
                <w:color w:val="231F20"/>
                <w:sz w:val="20"/>
                <w:szCs w:val="20"/>
                <w:lang w:val="fr-FR"/>
              </w:rPr>
              <w:t>la</w:t>
            </w:r>
            <w:r w:rsidRPr="007255A0">
              <w:rPr>
                <w:rFonts w:ascii="Century Gothic" w:hAnsi="Century Gothic"/>
                <w:noProof/>
                <w:color w:val="231F20"/>
                <w:spacing w:val="-4"/>
                <w:sz w:val="20"/>
                <w:szCs w:val="20"/>
                <w:lang w:val="fr-FR"/>
              </w:rPr>
              <w:t xml:space="preserve"> </w:t>
            </w:r>
            <w:r w:rsidRPr="007255A0">
              <w:rPr>
                <w:rFonts w:ascii="Century Gothic" w:hAnsi="Century Gothic"/>
                <w:noProof/>
                <w:color w:val="231F20"/>
                <w:sz w:val="20"/>
                <w:szCs w:val="20"/>
                <w:lang w:val="fr-FR"/>
              </w:rPr>
              <w:t>réception</w:t>
            </w:r>
            <w:r w:rsidRPr="007255A0">
              <w:rPr>
                <w:rFonts w:ascii="Century Gothic" w:hAnsi="Century Gothic"/>
                <w:noProof/>
                <w:color w:val="231F20"/>
                <w:spacing w:val="-4"/>
                <w:sz w:val="20"/>
                <w:szCs w:val="20"/>
                <w:lang w:val="fr-FR"/>
              </w:rPr>
              <w:t xml:space="preserve"> </w:t>
            </w:r>
            <w:r w:rsidRPr="007255A0">
              <w:rPr>
                <w:rFonts w:ascii="Century Gothic" w:hAnsi="Century Gothic"/>
                <w:noProof/>
                <w:color w:val="231F20"/>
                <w:sz w:val="20"/>
                <w:szCs w:val="20"/>
                <w:lang w:val="fr-FR"/>
              </w:rPr>
              <w:t>doivent</w:t>
            </w:r>
            <w:r w:rsidRPr="007255A0">
              <w:rPr>
                <w:rFonts w:ascii="Century Gothic" w:hAnsi="Century Gothic"/>
                <w:noProof/>
                <w:color w:val="231F20"/>
                <w:spacing w:val="-4"/>
                <w:sz w:val="20"/>
                <w:szCs w:val="20"/>
                <w:lang w:val="fr-FR"/>
              </w:rPr>
              <w:t xml:space="preserve"> </w:t>
            </w:r>
            <w:r w:rsidRPr="007255A0">
              <w:rPr>
                <w:rFonts w:ascii="Century Gothic" w:hAnsi="Century Gothic"/>
                <w:noProof/>
                <w:color w:val="231F20"/>
                <w:sz w:val="20"/>
                <w:szCs w:val="20"/>
                <w:lang w:val="fr-FR"/>
              </w:rPr>
              <w:t>être</w:t>
            </w:r>
            <w:r w:rsidRPr="007255A0">
              <w:rPr>
                <w:rFonts w:ascii="Century Gothic" w:hAnsi="Century Gothic"/>
                <w:noProof/>
                <w:color w:val="231F20"/>
                <w:spacing w:val="-4"/>
                <w:sz w:val="20"/>
                <w:szCs w:val="20"/>
                <w:lang w:val="fr-FR"/>
              </w:rPr>
              <w:t xml:space="preserve"> </w:t>
            </w:r>
            <w:r w:rsidRPr="007255A0">
              <w:rPr>
                <w:rFonts w:ascii="Century Gothic" w:hAnsi="Century Gothic"/>
                <w:noProof/>
                <w:color w:val="231F20"/>
                <w:sz w:val="20"/>
                <w:szCs w:val="20"/>
                <w:lang w:val="fr-FR"/>
              </w:rPr>
              <w:t>disponibles.</w:t>
            </w:r>
          </w:p>
          <w:p w14:paraId="1F8431A4" w14:textId="77777777" w:rsidR="007255A0" w:rsidRPr="007255A0" w:rsidRDefault="007255A0" w:rsidP="007255A0">
            <w:pPr>
              <w:rPr>
                <w:rFonts w:ascii="Century Gothic" w:hAnsi="Century Gothic"/>
                <w:noProof/>
                <w:color w:val="231F20"/>
                <w:sz w:val="20"/>
                <w:szCs w:val="20"/>
                <w:lang w:val="fr-FR"/>
              </w:rPr>
            </w:pPr>
          </w:p>
          <w:p w14:paraId="0A99FBA8" w14:textId="108AF89A" w:rsidR="00592225" w:rsidRPr="007255A0" w:rsidRDefault="007255A0" w:rsidP="007255A0">
            <w:pPr>
              <w:pStyle w:val="para"/>
              <w:rPr>
                <w:rFonts w:ascii="Century Gothic" w:hAnsi="Century Gothic"/>
                <w:sz w:val="20"/>
                <w:szCs w:val="20"/>
                <w:lang w:val="fr-FR"/>
              </w:rPr>
            </w:pPr>
            <w:r w:rsidRPr="007255A0">
              <w:rPr>
                <w:rFonts w:ascii="Century Gothic" w:hAnsi="Century Gothic"/>
                <w:sz w:val="20"/>
                <w:szCs w:val="20"/>
                <w:lang w:val="fr-FR"/>
              </w:rPr>
              <w:t>Les paramètres de réception et la fréquence des tests doivent être clairement définis, mis en place et révisés.</w:t>
            </w:r>
          </w:p>
        </w:tc>
        <w:tc>
          <w:tcPr>
            <w:tcW w:w="1275" w:type="dxa"/>
            <w:tcBorders>
              <w:top w:val="single" w:sz="4" w:space="0" w:color="auto"/>
              <w:left w:val="single" w:sz="4" w:space="0" w:color="auto"/>
              <w:bottom w:val="single" w:sz="4" w:space="0" w:color="auto"/>
            </w:tcBorders>
            <w:shd w:val="clear" w:color="auto" w:fill="FFFFFF" w:themeFill="background1"/>
          </w:tcPr>
          <w:p w14:paraId="5058094A" w14:textId="77777777" w:rsidR="00592225" w:rsidRPr="007255A0" w:rsidRDefault="00592225" w:rsidP="00592225">
            <w:pPr>
              <w:pStyle w:val="para"/>
              <w:rPr>
                <w:rFonts w:ascii="Century Gothic" w:hAnsi="Century Gothic" w:cs="Calibri"/>
                <w:sz w:val="20"/>
                <w:szCs w:val="20"/>
                <w:lang w:val="fr-FR"/>
              </w:rPr>
            </w:pPr>
          </w:p>
        </w:tc>
        <w:tc>
          <w:tcPr>
            <w:tcW w:w="3402" w:type="dxa"/>
            <w:tcBorders>
              <w:top w:val="single" w:sz="4" w:space="0" w:color="auto"/>
              <w:left w:val="single" w:sz="4" w:space="0" w:color="auto"/>
              <w:bottom w:val="single" w:sz="4" w:space="0" w:color="auto"/>
            </w:tcBorders>
            <w:shd w:val="clear" w:color="auto" w:fill="FFFFFF" w:themeFill="background1"/>
          </w:tcPr>
          <w:p w14:paraId="5C692AA2" w14:textId="77777777" w:rsidR="00592225" w:rsidRPr="007255A0" w:rsidRDefault="00592225" w:rsidP="00592225">
            <w:pPr>
              <w:pStyle w:val="para"/>
              <w:rPr>
                <w:rFonts w:ascii="Century Gothic" w:hAnsi="Century Gothic" w:cs="Calibri"/>
                <w:sz w:val="20"/>
                <w:szCs w:val="20"/>
                <w:lang w:val="fr-FR"/>
              </w:rPr>
            </w:pPr>
          </w:p>
        </w:tc>
      </w:tr>
      <w:tr w:rsidR="00592225" w:rsidRPr="00B94244" w14:paraId="5FEE2CA4"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5B20E2F9" w14:textId="77777777" w:rsidR="00592225" w:rsidRPr="008A405F" w:rsidRDefault="00592225" w:rsidP="00592225">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3.5.3</w:t>
            </w:r>
          </w:p>
        </w:tc>
        <w:tc>
          <w:tcPr>
            <w:tcW w:w="8361" w:type="dxa"/>
            <w:gridSpan w:val="3"/>
            <w:tcBorders>
              <w:top w:val="single" w:sz="4" w:space="0" w:color="auto"/>
              <w:left w:val="single" w:sz="4" w:space="0" w:color="auto"/>
              <w:bottom w:val="single" w:sz="4" w:space="0" w:color="auto"/>
            </w:tcBorders>
            <w:shd w:val="clear" w:color="auto" w:fill="92D050"/>
          </w:tcPr>
          <w:p w14:paraId="17B0425A" w14:textId="20919A73" w:rsidR="00592225" w:rsidRPr="00E558E9" w:rsidRDefault="00E558E9" w:rsidP="00592225">
            <w:pPr>
              <w:pStyle w:val="para"/>
              <w:rPr>
                <w:rFonts w:ascii="Century Gothic" w:hAnsi="Century Gothic" w:cs="Calibri"/>
                <w:color w:val="FFFFFF" w:themeColor="background1"/>
                <w:sz w:val="20"/>
                <w:szCs w:val="20"/>
                <w:lang w:val="fr-FR"/>
              </w:rPr>
            </w:pPr>
            <w:r w:rsidRPr="00E558E9">
              <w:rPr>
                <w:rFonts w:ascii="Century Gothic" w:hAnsi="Century Gothic" w:cs="Calibri"/>
                <w:color w:val="FFFFFF" w:themeColor="background1"/>
                <w:sz w:val="20"/>
                <w:szCs w:val="20"/>
                <w:lang w:val="fr-FR"/>
              </w:rPr>
              <w:t>Gestion des prestataires de services</w:t>
            </w:r>
          </w:p>
        </w:tc>
      </w:tr>
      <w:tr w:rsidR="00592225" w:rsidRPr="008A405F" w14:paraId="57AE096C" w14:textId="77777777" w:rsidTr="00E71DD1">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F833CD" w14:textId="7A54F7FB" w:rsidR="00592225" w:rsidRPr="008A405F" w:rsidRDefault="00592225" w:rsidP="00592225">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84" w:type="dxa"/>
            <w:tcBorders>
              <w:top w:val="single" w:sz="4" w:space="0" w:color="auto"/>
              <w:left w:val="single" w:sz="4" w:space="0" w:color="auto"/>
              <w:bottom w:val="single" w:sz="4" w:space="0" w:color="auto"/>
            </w:tcBorders>
            <w:shd w:val="clear" w:color="auto" w:fill="auto"/>
          </w:tcPr>
          <w:p w14:paraId="3EE7EFA7" w14:textId="113F2FE2" w:rsidR="00592225" w:rsidRPr="008A405F" w:rsidRDefault="00592225" w:rsidP="00592225">
            <w:pPr>
              <w:pStyle w:val="para"/>
              <w:rPr>
                <w:rFonts w:ascii="Century Gothic" w:hAnsi="Century Gothic" w:cs="Calibri"/>
                <w:b/>
                <w:color w:val="000000" w:themeColor="text1"/>
                <w:sz w:val="20"/>
                <w:szCs w:val="20"/>
              </w:rPr>
            </w:pPr>
            <w:r w:rsidRPr="00915EB1">
              <w:rPr>
                <w:rFonts w:ascii="Century Gothic" w:eastAsia="Frutiger-Light" w:hAnsi="Century Gothic" w:cs="Calibri"/>
                <w:b/>
                <w:sz w:val="20"/>
                <w:szCs w:val="20"/>
                <w:lang w:eastAsia="en-GB"/>
              </w:rPr>
              <w:t>Exigences</w:t>
            </w:r>
          </w:p>
        </w:tc>
        <w:tc>
          <w:tcPr>
            <w:tcW w:w="1275" w:type="dxa"/>
            <w:tcBorders>
              <w:top w:val="single" w:sz="4" w:space="0" w:color="auto"/>
              <w:left w:val="single" w:sz="4" w:space="0" w:color="auto"/>
              <w:bottom w:val="single" w:sz="4" w:space="0" w:color="auto"/>
            </w:tcBorders>
            <w:shd w:val="clear" w:color="auto" w:fill="auto"/>
          </w:tcPr>
          <w:p w14:paraId="62E1ABA3" w14:textId="26AEAA42" w:rsidR="00592225" w:rsidRPr="008A405F" w:rsidRDefault="00592225" w:rsidP="00592225">
            <w:pPr>
              <w:pStyle w:val="para"/>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auto"/>
          </w:tcPr>
          <w:p w14:paraId="0682817B" w14:textId="777650E2" w:rsidR="00592225" w:rsidRPr="008A405F" w:rsidRDefault="00592225" w:rsidP="00592225">
            <w:pPr>
              <w:pStyle w:val="para"/>
              <w:rPr>
                <w:rFonts w:ascii="Century Gothic" w:hAnsi="Century Gothic" w:cs="Calibri"/>
                <w:b/>
                <w:color w:val="000000" w:themeColor="text1"/>
                <w:sz w:val="20"/>
                <w:szCs w:val="20"/>
              </w:rPr>
            </w:pPr>
            <w:proofErr w:type="spellStart"/>
            <w:r w:rsidRPr="002B6B77">
              <w:rPr>
                <w:rFonts w:ascii="Century Gothic" w:hAnsi="Century Gothic" w:cs="Calibri"/>
                <w:b/>
                <w:color w:val="404040"/>
                <w:sz w:val="20"/>
                <w:szCs w:val="20"/>
              </w:rPr>
              <w:t>Commentaires</w:t>
            </w:r>
            <w:proofErr w:type="spellEnd"/>
          </w:p>
        </w:tc>
      </w:tr>
      <w:tr w:rsidR="00592225" w:rsidRPr="00B94244" w14:paraId="4F56E792" w14:textId="77777777" w:rsidTr="002D20CB">
        <w:tc>
          <w:tcPr>
            <w:tcW w:w="1562"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3A717BB0" w14:textId="39D43058" w:rsidR="00592225" w:rsidRPr="0005170B" w:rsidRDefault="00592225" w:rsidP="00592225">
            <w:pPr>
              <w:pStyle w:val="para"/>
              <w:rPr>
                <w:rFonts w:ascii="Century Gothic" w:hAnsi="Century Gothic" w:cs="Calibri"/>
                <w:b/>
                <w:color w:val="auto"/>
                <w:sz w:val="20"/>
                <w:szCs w:val="20"/>
              </w:rPr>
            </w:pPr>
            <w:r w:rsidRPr="0005170B">
              <w:rPr>
                <w:rFonts w:ascii="Century Gothic" w:hAnsi="Century Gothic" w:cs="Calibri"/>
                <w:b/>
                <w:color w:val="auto"/>
                <w:sz w:val="20"/>
                <w:szCs w:val="20"/>
              </w:rPr>
              <w:t>SOI</w:t>
            </w:r>
          </w:p>
          <w:p w14:paraId="1C4F6581" w14:textId="041B6580" w:rsidR="00592225" w:rsidRPr="0005170B" w:rsidRDefault="00592225" w:rsidP="00592225">
            <w:pPr>
              <w:pStyle w:val="para"/>
              <w:rPr>
                <w:rFonts w:ascii="Century Gothic" w:hAnsi="Century Gothic" w:cs="Calibri"/>
                <w:b/>
                <w:color w:val="auto"/>
                <w:sz w:val="20"/>
                <w:szCs w:val="20"/>
              </w:rPr>
            </w:pPr>
          </w:p>
          <w:p w14:paraId="3EF769B1" w14:textId="2EA2D6F2" w:rsidR="00592225" w:rsidRPr="0005170B" w:rsidRDefault="00592225" w:rsidP="00592225">
            <w:pPr>
              <w:pStyle w:val="para"/>
              <w:rPr>
                <w:rFonts w:ascii="Century Gothic" w:hAnsi="Century Gothic" w:cs="Calibri"/>
                <w:b/>
                <w:color w:val="auto"/>
                <w:sz w:val="20"/>
                <w:szCs w:val="20"/>
              </w:rPr>
            </w:pPr>
            <w:r w:rsidRPr="0005170B">
              <w:rPr>
                <w:rFonts w:ascii="Century Gothic" w:hAnsi="Century Gothic" w:cs="Calibri"/>
                <w:b/>
                <w:color w:val="auto"/>
                <w:sz w:val="20"/>
                <w:szCs w:val="20"/>
              </w:rPr>
              <w:t>3.5.3.1</w:t>
            </w:r>
          </w:p>
        </w:tc>
        <w:tc>
          <w:tcPr>
            <w:tcW w:w="3684" w:type="dxa"/>
            <w:tcBorders>
              <w:top w:val="single" w:sz="4" w:space="0" w:color="auto"/>
              <w:left w:val="single" w:sz="4" w:space="0" w:color="auto"/>
              <w:bottom w:val="single" w:sz="4" w:space="0" w:color="auto"/>
            </w:tcBorders>
            <w:shd w:val="clear" w:color="auto" w:fill="auto"/>
          </w:tcPr>
          <w:p w14:paraId="349E91CE" w14:textId="67C45892" w:rsidR="00592225" w:rsidRPr="00E558E9" w:rsidRDefault="00E558E9" w:rsidP="00592225">
            <w:pPr>
              <w:pStyle w:val="para"/>
              <w:rPr>
                <w:rFonts w:ascii="Century Gothic" w:hAnsi="Century Gothic"/>
                <w:sz w:val="20"/>
                <w:szCs w:val="20"/>
                <w:lang w:val="fr-FR"/>
              </w:rPr>
            </w:pPr>
            <w:r w:rsidRPr="00E558E9">
              <w:rPr>
                <w:rFonts w:ascii="Century Gothic" w:hAnsi="Century Gothic"/>
                <w:sz w:val="20"/>
                <w:szCs w:val="20"/>
                <w:lang w:val="fr-FR"/>
              </w:rPr>
              <w:t>L'entreprise doit être en mesure de démontrer que, lorsque des services sont externalisés, le service est adapté et que tout risque touchant à la sécurité, à la légalité et à la qualité des denrées alimentaires a été évalué afin de garantir la mise en place de contrôles efficaces.</w:t>
            </w:r>
          </w:p>
        </w:tc>
        <w:tc>
          <w:tcPr>
            <w:tcW w:w="1275" w:type="dxa"/>
            <w:tcBorders>
              <w:top w:val="single" w:sz="4" w:space="0" w:color="auto"/>
              <w:left w:val="single" w:sz="4" w:space="0" w:color="auto"/>
              <w:bottom w:val="single" w:sz="4" w:space="0" w:color="auto"/>
            </w:tcBorders>
            <w:shd w:val="clear" w:color="auto" w:fill="auto"/>
          </w:tcPr>
          <w:p w14:paraId="424C51E5" w14:textId="77777777" w:rsidR="00592225" w:rsidRPr="00E558E9" w:rsidRDefault="00592225" w:rsidP="00592225">
            <w:pPr>
              <w:pStyle w:val="para"/>
              <w:rPr>
                <w:rFonts w:ascii="Century Gothic" w:hAnsi="Century Gothic" w:cs="Calibri"/>
                <w:b/>
                <w:color w:val="000000" w:themeColor="text1"/>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04EE91AA" w14:textId="77777777" w:rsidR="00592225" w:rsidRPr="00E558E9" w:rsidRDefault="00592225" w:rsidP="00592225">
            <w:pPr>
              <w:pStyle w:val="para"/>
              <w:rPr>
                <w:rFonts w:ascii="Century Gothic" w:hAnsi="Century Gothic" w:cs="Calibri"/>
                <w:b/>
                <w:color w:val="000000" w:themeColor="text1"/>
                <w:sz w:val="20"/>
                <w:szCs w:val="20"/>
                <w:lang w:val="fr-FR"/>
              </w:rPr>
            </w:pPr>
          </w:p>
        </w:tc>
      </w:tr>
      <w:tr w:rsidR="00592225" w:rsidRPr="00B94244" w14:paraId="29676EA7" w14:textId="77777777" w:rsidTr="002D20CB">
        <w:tc>
          <w:tcPr>
            <w:tcW w:w="1562" w:type="dxa"/>
            <w:gridSpan w:val="2"/>
            <w:vMerge/>
            <w:tcBorders>
              <w:left w:val="single" w:sz="4" w:space="0" w:color="auto"/>
              <w:bottom w:val="single" w:sz="4" w:space="0" w:color="auto"/>
              <w:right w:val="single" w:sz="4" w:space="0" w:color="auto"/>
            </w:tcBorders>
            <w:shd w:val="clear" w:color="auto" w:fill="D6E9B2"/>
          </w:tcPr>
          <w:p w14:paraId="4AAC67D9" w14:textId="4D9DD141" w:rsidR="00592225" w:rsidRPr="00E558E9" w:rsidRDefault="00592225" w:rsidP="00592225">
            <w:pPr>
              <w:pStyle w:val="para"/>
              <w:rPr>
                <w:rFonts w:ascii="Century Gothic" w:hAnsi="Century Gothic" w:cs="Calibri"/>
                <w:b/>
                <w:sz w:val="20"/>
                <w:szCs w:val="20"/>
                <w:lang w:val="fr-FR"/>
              </w:rPr>
            </w:pPr>
          </w:p>
        </w:tc>
        <w:tc>
          <w:tcPr>
            <w:tcW w:w="3684" w:type="dxa"/>
            <w:tcBorders>
              <w:top w:val="single" w:sz="4" w:space="0" w:color="auto"/>
              <w:left w:val="single" w:sz="4" w:space="0" w:color="auto"/>
              <w:bottom w:val="single" w:sz="4" w:space="0" w:color="auto"/>
              <w:right w:val="single" w:sz="4" w:space="0" w:color="auto"/>
            </w:tcBorders>
          </w:tcPr>
          <w:p w14:paraId="7EC55AC1" w14:textId="16F9CA20" w:rsidR="00E558E9" w:rsidRPr="0005170B" w:rsidRDefault="00E558E9" w:rsidP="00E558E9">
            <w:pPr>
              <w:rPr>
                <w:rFonts w:ascii="Century Gothic" w:hAnsi="Century Gothic"/>
                <w:sz w:val="20"/>
                <w:szCs w:val="20"/>
                <w:lang w:val="fr-FR"/>
              </w:rPr>
            </w:pPr>
            <w:r w:rsidRPr="0005170B">
              <w:rPr>
                <w:rFonts w:ascii="Century Gothic" w:hAnsi="Century Gothic"/>
                <w:sz w:val="20"/>
                <w:szCs w:val="20"/>
                <w:lang w:val="fr-FR"/>
              </w:rPr>
              <w:t>Exemples de services à considérer:</w:t>
            </w:r>
          </w:p>
          <w:p w14:paraId="3262414F" w14:textId="77777777" w:rsidR="00E558E9" w:rsidRPr="0005170B" w:rsidRDefault="00E558E9" w:rsidP="00E558E9">
            <w:pPr>
              <w:rPr>
                <w:rFonts w:ascii="Century Gothic" w:hAnsi="Century Gothic"/>
                <w:sz w:val="20"/>
                <w:szCs w:val="20"/>
                <w:lang w:val="fr-FR"/>
              </w:rPr>
            </w:pPr>
          </w:p>
          <w:p w14:paraId="74379B2A" w14:textId="77777777" w:rsidR="00E558E9" w:rsidRPr="0005170B" w:rsidRDefault="00E558E9" w:rsidP="004D1C5E">
            <w:pPr>
              <w:pStyle w:val="ListBullet"/>
              <w:rPr>
                <w:lang w:val="fr-FR"/>
              </w:rPr>
            </w:pPr>
            <w:r w:rsidRPr="0005170B">
              <w:rPr>
                <w:lang w:val="fr-FR"/>
              </w:rPr>
              <w:t>la lutte contre les nuisibles</w:t>
            </w:r>
          </w:p>
          <w:p w14:paraId="1448A09B" w14:textId="77777777" w:rsidR="00E558E9" w:rsidRPr="0005170B" w:rsidRDefault="00E558E9" w:rsidP="004D1C5E">
            <w:pPr>
              <w:pStyle w:val="ListBullet"/>
              <w:rPr>
                <w:lang w:val="fr-FR"/>
              </w:rPr>
            </w:pPr>
            <w:r w:rsidRPr="0005170B">
              <w:rPr>
                <w:lang w:val="fr-FR"/>
              </w:rPr>
              <w:t>les services de blanchisserie</w:t>
            </w:r>
          </w:p>
          <w:p w14:paraId="41462802" w14:textId="77777777" w:rsidR="00E558E9" w:rsidRPr="0005170B" w:rsidRDefault="00E558E9" w:rsidP="004D1C5E">
            <w:pPr>
              <w:pStyle w:val="ListBullet"/>
              <w:rPr>
                <w:lang w:val="fr-FR"/>
              </w:rPr>
            </w:pPr>
            <w:r w:rsidRPr="0005170B">
              <w:rPr>
                <w:lang w:val="fr-FR"/>
              </w:rPr>
              <w:t>les services de nettoyage sous contrat</w:t>
            </w:r>
          </w:p>
          <w:p w14:paraId="3B79BC6E" w14:textId="77777777" w:rsidR="00E558E9" w:rsidRPr="0005170B" w:rsidRDefault="00E558E9" w:rsidP="004D1C5E">
            <w:pPr>
              <w:pStyle w:val="ListBullet"/>
              <w:rPr>
                <w:lang w:val="fr-FR"/>
              </w:rPr>
            </w:pPr>
            <w:r w:rsidRPr="0005170B">
              <w:rPr>
                <w:lang w:val="fr-FR"/>
              </w:rPr>
              <w:t>les services de réparation et de maintenance du matériel sous contrat</w:t>
            </w:r>
          </w:p>
          <w:p w14:paraId="483E8A6C" w14:textId="77777777" w:rsidR="00E558E9" w:rsidRPr="0005170B" w:rsidRDefault="00E558E9" w:rsidP="004D1C5E">
            <w:pPr>
              <w:pStyle w:val="ListBullet"/>
              <w:rPr>
                <w:lang w:val="fr-FR"/>
              </w:rPr>
            </w:pPr>
            <w:r w:rsidRPr="0005170B">
              <w:rPr>
                <w:lang w:val="fr-FR"/>
              </w:rPr>
              <w:t>le transport et la distribution</w:t>
            </w:r>
          </w:p>
          <w:p w14:paraId="22512F7F" w14:textId="77777777" w:rsidR="00E558E9" w:rsidRPr="0005170B" w:rsidRDefault="00E558E9" w:rsidP="004D1C5E">
            <w:pPr>
              <w:pStyle w:val="ListBullet"/>
              <w:rPr>
                <w:lang w:val="fr-FR"/>
              </w:rPr>
            </w:pPr>
            <w:r w:rsidRPr="0005170B">
              <w:rPr>
                <w:lang w:val="fr-FR"/>
              </w:rPr>
              <w:t>le stockage hors site des ingrédients ou des emballages (en dehors des installations du fournisseur) avant la livraison sur le site</w:t>
            </w:r>
          </w:p>
          <w:p w14:paraId="1F97E1F2" w14:textId="77777777" w:rsidR="00E558E9" w:rsidRPr="0005170B" w:rsidRDefault="00E558E9" w:rsidP="004D1C5E">
            <w:pPr>
              <w:pStyle w:val="ListBullet"/>
              <w:rPr>
                <w:lang w:val="fr-FR"/>
              </w:rPr>
            </w:pPr>
            <w:r w:rsidRPr="0005170B">
              <w:rPr>
                <w:lang w:val="fr-FR"/>
              </w:rPr>
              <w:t>l’emballage des produits hors site</w:t>
            </w:r>
          </w:p>
          <w:p w14:paraId="20C3CD58" w14:textId="77777777" w:rsidR="00E558E9" w:rsidRPr="0005170B" w:rsidRDefault="00E558E9" w:rsidP="004D1C5E">
            <w:pPr>
              <w:pStyle w:val="ListBullet"/>
              <w:rPr>
                <w:lang w:val="fr-FR"/>
              </w:rPr>
            </w:pPr>
            <w:r w:rsidRPr="0005170B">
              <w:rPr>
                <w:lang w:val="fr-FR"/>
              </w:rPr>
              <w:t>les analyses en laboratoire</w:t>
            </w:r>
          </w:p>
          <w:p w14:paraId="12A966F0" w14:textId="77777777" w:rsidR="00E558E9" w:rsidRPr="0005170B" w:rsidRDefault="00E558E9" w:rsidP="004D1C5E">
            <w:pPr>
              <w:pStyle w:val="ListBullet"/>
              <w:rPr>
                <w:lang w:val="fr-FR"/>
              </w:rPr>
            </w:pPr>
            <w:r w:rsidRPr="0005170B">
              <w:rPr>
                <w:lang w:val="fr-FR"/>
              </w:rPr>
              <w:t>les services de restauration</w:t>
            </w:r>
          </w:p>
          <w:p w14:paraId="07DEC0FC" w14:textId="77777777" w:rsidR="00E558E9" w:rsidRPr="0005170B" w:rsidRDefault="00E558E9" w:rsidP="004D1C5E">
            <w:pPr>
              <w:pStyle w:val="ListBullet"/>
              <w:rPr>
                <w:lang w:val="fr-FR"/>
              </w:rPr>
            </w:pPr>
            <w:r w:rsidRPr="0005170B">
              <w:rPr>
                <w:lang w:val="fr-FR"/>
              </w:rPr>
              <w:t>la gestion des déchets</w:t>
            </w:r>
          </w:p>
          <w:p w14:paraId="229DB371" w14:textId="77777777" w:rsidR="00E558E9" w:rsidRPr="0005170B" w:rsidRDefault="00E558E9" w:rsidP="004D1C5E">
            <w:pPr>
              <w:pStyle w:val="ListBullet"/>
              <w:rPr>
                <w:lang w:val="fr-FR"/>
              </w:rPr>
            </w:pPr>
            <w:r w:rsidRPr="0005170B">
              <w:rPr>
                <w:lang w:val="fr-FR"/>
              </w:rPr>
              <w:t>les formateurs en sécurité des produits</w:t>
            </w:r>
          </w:p>
          <w:p w14:paraId="51DDFBAC" w14:textId="5D125041" w:rsidR="00592225" w:rsidRPr="0005170B" w:rsidRDefault="00E558E9" w:rsidP="004D1C5E">
            <w:pPr>
              <w:pStyle w:val="ListBullet"/>
              <w:rPr>
                <w:lang w:val="fr-FR"/>
              </w:rPr>
            </w:pPr>
            <w:r w:rsidRPr="0005170B">
              <w:rPr>
                <w:lang w:val="fr-FR"/>
              </w:rPr>
              <w:lastRenderedPageBreak/>
              <w:t>les conseillers en sécurité des produits.</w:t>
            </w:r>
          </w:p>
        </w:tc>
        <w:tc>
          <w:tcPr>
            <w:tcW w:w="1275" w:type="dxa"/>
            <w:tcBorders>
              <w:top w:val="single" w:sz="4" w:space="0" w:color="auto"/>
              <w:left w:val="single" w:sz="4" w:space="0" w:color="auto"/>
              <w:bottom w:val="single" w:sz="4" w:space="0" w:color="auto"/>
            </w:tcBorders>
            <w:shd w:val="clear" w:color="auto" w:fill="auto"/>
          </w:tcPr>
          <w:p w14:paraId="4C0CD1A5" w14:textId="77777777" w:rsidR="00592225" w:rsidRPr="00E558E9" w:rsidRDefault="00592225" w:rsidP="00592225">
            <w:pPr>
              <w:pStyle w:val="para"/>
              <w:rPr>
                <w:rFonts w:ascii="Century Gothic" w:hAnsi="Century Gothic" w:cs="Calibri"/>
                <w:b/>
                <w:color w:val="000000" w:themeColor="text1"/>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22D390D1" w14:textId="77777777" w:rsidR="00592225" w:rsidRPr="00E558E9" w:rsidRDefault="00592225" w:rsidP="00592225">
            <w:pPr>
              <w:pStyle w:val="para"/>
              <w:rPr>
                <w:rFonts w:ascii="Century Gothic" w:hAnsi="Century Gothic" w:cs="Calibri"/>
                <w:b/>
                <w:color w:val="000000" w:themeColor="text1"/>
                <w:sz w:val="20"/>
                <w:szCs w:val="20"/>
                <w:lang w:val="fr-FR"/>
              </w:rPr>
            </w:pPr>
          </w:p>
        </w:tc>
      </w:tr>
      <w:tr w:rsidR="00592225" w:rsidRPr="008A405F" w14:paraId="3EAA7339"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26C50DD6" w14:textId="77777777" w:rsidR="00592225" w:rsidRPr="008A405F" w:rsidRDefault="00592225" w:rsidP="00592225">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3.5.4</w:t>
            </w:r>
          </w:p>
        </w:tc>
        <w:tc>
          <w:tcPr>
            <w:tcW w:w="8361" w:type="dxa"/>
            <w:gridSpan w:val="3"/>
            <w:tcBorders>
              <w:top w:val="single" w:sz="4" w:space="0" w:color="auto"/>
              <w:left w:val="single" w:sz="4" w:space="0" w:color="auto"/>
              <w:bottom w:val="single" w:sz="4" w:space="0" w:color="auto"/>
            </w:tcBorders>
            <w:shd w:val="clear" w:color="auto" w:fill="92D050"/>
          </w:tcPr>
          <w:p w14:paraId="70B0834F" w14:textId="6070FF70" w:rsidR="00592225" w:rsidRPr="008A405F" w:rsidRDefault="00705E2C" w:rsidP="00592225">
            <w:pPr>
              <w:pStyle w:val="para"/>
              <w:rPr>
                <w:rFonts w:ascii="Century Gothic" w:hAnsi="Century Gothic" w:cs="Calibri"/>
                <w:color w:val="FFFFFF" w:themeColor="background1"/>
                <w:sz w:val="20"/>
                <w:szCs w:val="20"/>
              </w:rPr>
            </w:pPr>
            <w:r w:rsidRPr="00705E2C">
              <w:rPr>
                <w:rFonts w:ascii="Century Gothic" w:hAnsi="Century Gothic" w:cs="Calibri"/>
                <w:color w:val="FFFFFF" w:themeColor="background1"/>
                <w:sz w:val="20"/>
                <w:szCs w:val="20"/>
              </w:rPr>
              <w:t xml:space="preserve">Gestion de transformation </w:t>
            </w:r>
            <w:proofErr w:type="spellStart"/>
            <w:r w:rsidRPr="00705E2C">
              <w:rPr>
                <w:rFonts w:ascii="Century Gothic" w:hAnsi="Century Gothic" w:cs="Calibri"/>
                <w:color w:val="FFFFFF" w:themeColor="background1"/>
                <w:sz w:val="20"/>
                <w:szCs w:val="20"/>
              </w:rPr>
              <w:t>externalisée</w:t>
            </w:r>
            <w:proofErr w:type="spellEnd"/>
          </w:p>
        </w:tc>
      </w:tr>
      <w:tr w:rsidR="00592225" w:rsidRPr="008A405F" w14:paraId="30C7B790" w14:textId="77777777" w:rsidTr="007A6DC8">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4454F8" w14:textId="7265F56E" w:rsidR="00592225" w:rsidRPr="008A405F" w:rsidRDefault="00592225" w:rsidP="00592225">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84" w:type="dxa"/>
            <w:tcBorders>
              <w:top w:val="single" w:sz="4" w:space="0" w:color="auto"/>
              <w:left w:val="single" w:sz="4" w:space="0" w:color="auto"/>
              <w:bottom w:val="single" w:sz="4" w:space="0" w:color="auto"/>
            </w:tcBorders>
            <w:shd w:val="clear" w:color="auto" w:fill="FFFFFF" w:themeFill="background1"/>
          </w:tcPr>
          <w:p w14:paraId="057C74D4" w14:textId="381126BA" w:rsidR="00592225" w:rsidRPr="008A405F" w:rsidRDefault="00592225" w:rsidP="00592225">
            <w:pPr>
              <w:pStyle w:val="para"/>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75" w:type="dxa"/>
            <w:tcBorders>
              <w:top w:val="single" w:sz="4" w:space="0" w:color="auto"/>
              <w:left w:val="single" w:sz="4" w:space="0" w:color="auto"/>
              <w:bottom w:val="single" w:sz="4" w:space="0" w:color="auto"/>
            </w:tcBorders>
            <w:shd w:val="clear" w:color="auto" w:fill="FFFFFF" w:themeFill="background1"/>
          </w:tcPr>
          <w:p w14:paraId="129AAE7A" w14:textId="0C3EC031" w:rsidR="00592225" w:rsidRPr="008A405F" w:rsidRDefault="00592225" w:rsidP="00592225">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FFFFFF" w:themeFill="background1"/>
          </w:tcPr>
          <w:p w14:paraId="53244068" w14:textId="1CAA0D19" w:rsidR="00592225" w:rsidRPr="008A405F" w:rsidRDefault="00592225" w:rsidP="00592225">
            <w:pPr>
              <w:pStyle w:val="para"/>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592225" w:rsidRPr="00B94244" w14:paraId="5FF7CA48" w14:textId="77777777" w:rsidTr="007A6DC8">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C602E2" w14:textId="5974B1C5" w:rsidR="00592225" w:rsidRPr="008A405F" w:rsidRDefault="00592225" w:rsidP="00592225">
            <w:pPr>
              <w:pStyle w:val="para"/>
              <w:rPr>
                <w:rFonts w:ascii="Century Gothic" w:hAnsi="Century Gothic" w:cs="Calibri"/>
                <w:b/>
                <w:sz w:val="20"/>
                <w:szCs w:val="20"/>
              </w:rPr>
            </w:pPr>
            <w:r>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FFFFFF" w:themeFill="background1"/>
          </w:tcPr>
          <w:p w14:paraId="066976BD" w14:textId="10F3BCD7" w:rsidR="00592225" w:rsidRPr="0005170B" w:rsidRDefault="00705E2C" w:rsidP="00705E2C">
            <w:pPr>
              <w:rPr>
                <w:rFonts w:ascii="Century Gothic" w:hAnsi="Century Gothic" w:cs="Calibri"/>
                <w:bCs/>
                <w:sz w:val="20"/>
                <w:szCs w:val="20"/>
                <w:lang w:val="fr-FR"/>
              </w:rPr>
            </w:pPr>
            <w:r w:rsidRPr="0005170B">
              <w:rPr>
                <w:rFonts w:ascii="Century Gothic" w:hAnsi="Century Gothic" w:cs="Calibri"/>
                <w:bCs/>
                <w:sz w:val="20"/>
                <w:szCs w:val="20"/>
                <w:lang w:val="fr-FR"/>
              </w:rPr>
              <w:t>Lorsqu'une étape intermédiaire du processus (y compris la production, la transformation ou le stockage) de fabrication d'un produit est externalisée auprès d’un tiers ou effectuée sur un autre site, avant d’être renvoyée ensuite vers le site, elle doit être considérée de manière à garantir qu'elle ne compromet pas la sécurité sanitaire, l’authenticité, la légalité ou la qualité du produit.</w:t>
            </w:r>
          </w:p>
        </w:tc>
        <w:tc>
          <w:tcPr>
            <w:tcW w:w="1275" w:type="dxa"/>
            <w:tcBorders>
              <w:top w:val="single" w:sz="4" w:space="0" w:color="auto"/>
              <w:left w:val="single" w:sz="4" w:space="0" w:color="auto"/>
              <w:bottom w:val="single" w:sz="4" w:space="0" w:color="auto"/>
            </w:tcBorders>
            <w:shd w:val="clear" w:color="auto" w:fill="FFFFFF" w:themeFill="background1"/>
          </w:tcPr>
          <w:p w14:paraId="16FCF3F3" w14:textId="77777777" w:rsidR="00592225" w:rsidRPr="00705E2C" w:rsidRDefault="00592225" w:rsidP="00592225">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FFFFFF" w:themeFill="background1"/>
          </w:tcPr>
          <w:p w14:paraId="0127691A" w14:textId="77777777" w:rsidR="00592225" w:rsidRPr="00705E2C" w:rsidRDefault="00592225" w:rsidP="00592225">
            <w:pPr>
              <w:pStyle w:val="para"/>
              <w:rPr>
                <w:rFonts w:ascii="Century Gothic" w:hAnsi="Century Gothic" w:cs="Calibri"/>
                <w:b/>
                <w:sz w:val="20"/>
                <w:szCs w:val="20"/>
                <w:lang w:val="fr-FR"/>
              </w:rPr>
            </w:pPr>
          </w:p>
        </w:tc>
      </w:tr>
      <w:tr w:rsidR="00705E2C" w:rsidRPr="00B94244" w14:paraId="50E26D2D"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78D9EAB9" w14:textId="77777777" w:rsidR="00705E2C" w:rsidRPr="008766F5" w:rsidRDefault="00705E2C" w:rsidP="00705E2C">
            <w:pPr>
              <w:pStyle w:val="para"/>
              <w:rPr>
                <w:rFonts w:ascii="Century Gothic" w:hAnsi="Century Gothic" w:cs="Calibri"/>
                <w:b/>
                <w:bCs/>
                <w:sz w:val="20"/>
                <w:szCs w:val="20"/>
              </w:rPr>
            </w:pPr>
            <w:r w:rsidRPr="008766F5">
              <w:rPr>
                <w:rFonts w:ascii="Century Gothic" w:hAnsi="Century Gothic" w:cs="Calibri"/>
                <w:b/>
                <w:bCs/>
                <w:sz w:val="20"/>
                <w:szCs w:val="20"/>
              </w:rPr>
              <w:t>3.5.4.1</w:t>
            </w:r>
          </w:p>
        </w:tc>
        <w:tc>
          <w:tcPr>
            <w:tcW w:w="3684" w:type="dxa"/>
            <w:tcBorders>
              <w:top w:val="single" w:sz="4" w:space="0" w:color="auto"/>
              <w:left w:val="single" w:sz="4" w:space="0" w:color="auto"/>
              <w:bottom w:val="single" w:sz="4" w:space="0" w:color="auto"/>
              <w:right w:val="single" w:sz="4" w:space="0" w:color="auto"/>
            </w:tcBorders>
          </w:tcPr>
          <w:p w14:paraId="5B0EAC1F" w14:textId="691AFAE0" w:rsidR="00705E2C" w:rsidRPr="0005170B" w:rsidRDefault="00705E2C" w:rsidP="00705E2C">
            <w:pPr>
              <w:pStyle w:val="para"/>
              <w:rPr>
                <w:rFonts w:ascii="Century Gothic" w:hAnsi="Century Gothic" w:cs="Calibri"/>
                <w:color w:val="auto"/>
                <w:sz w:val="20"/>
                <w:szCs w:val="20"/>
                <w:lang w:val="fr-FR"/>
              </w:rPr>
            </w:pPr>
            <w:r w:rsidRPr="0005170B">
              <w:rPr>
                <w:rFonts w:ascii="Century Gothic" w:hAnsi="Century Gothic"/>
                <w:color w:val="auto"/>
                <w:sz w:val="20"/>
                <w:szCs w:val="20"/>
                <w:lang w:val="fr-FR"/>
              </w:rPr>
              <w:t>L'entreprise doit être en mesure de démontrer que, lorsqu'une partie du processus de fabrication d'un produit (c-à-d. toute étape du processus intermédiaire) est externalisée auprès d’un tiers ou effectuée sur un autre site, avant d’être renvoyée ensuite vers le site, cela a été communiqué au client et, le cas échéant, approuvé.</w:t>
            </w:r>
          </w:p>
        </w:tc>
        <w:tc>
          <w:tcPr>
            <w:tcW w:w="1275" w:type="dxa"/>
            <w:tcBorders>
              <w:top w:val="single" w:sz="4" w:space="0" w:color="auto"/>
              <w:left w:val="single" w:sz="4" w:space="0" w:color="auto"/>
              <w:bottom w:val="single" w:sz="4" w:space="0" w:color="auto"/>
            </w:tcBorders>
            <w:shd w:val="clear" w:color="auto" w:fill="FFFFFF" w:themeFill="background1"/>
          </w:tcPr>
          <w:p w14:paraId="5CEE1746" w14:textId="77777777" w:rsidR="00705E2C" w:rsidRPr="00705E2C" w:rsidRDefault="00705E2C" w:rsidP="00705E2C">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FFFFFF" w:themeFill="background1"/>
          </w:tcPr>
          <w:p w14:paraId="34FFB57E" w14:textId="4B175E55" w:rsidR="00705E2C" w:rsidRPr="00705E2C" w:rsidRDefault="00705E2C" w:rsidP="00705E2C">
            <w:pPr>
              <w:pStyle w:val="para"/>
              <w:rPr>
                <w:rFonts w:ascii="Century Gothic" w:hAnsi="Century Gothic" w:cs="Calibri"/>
                <w:b/>
                <w:sz w:val="20"/>
                <w:szCs w:val="20"/>
                <w:lang w:val="fr-FR"/>
              </w:rPr>
            </w:pPr>
          </w:p>
        </w:tc>
      </w:tr>
      <w:tr w:rsidR="00592225" w:rsidRPr="00B94244" w14:paraId="1C8CCB87" w14:textId="77777777" w:rsidTr="002E4A7B">
        <w:tc>
          <w:tcPr>
            <w:tcW w:w="851" w:type="dxa"/>
            <w:tcBorders>
              <w:top w:val="single" w:sz="4" w:space="0" w:color="auto"/>
              <w:left w:val="single" w:sz="4" w:space="0" w:color="auto"/>
              <w:bottom w:val="single" w:sz="4" w:space="0" w:color="auto"/>
              <w:right w:val="single" w:sz="4" w:space="0" w:color="auto"/>
            </w:tcBorders>
            <w:shd w:val="clear" w:color="auto" w:fill="D6E9B2"/>
          </w:tcPr>
          <w:p w14:paraId="3C27EE8B" w14:textId="77777777" w:rsidR="00592225" w:rsidRPr="0005170B" w:rsidRDefault="00592225" w:rsidP="00592225">
            <w:pPr>
              <w:pStyle w:val="para"/>
              <w:rPr>
                <w:rFonts w:ascii="Century Gothic" w:hAnsi="Century Gothic" w:cs="Calibri"/>
                <w:b/>
                <w:bCs/>
                <w:color w:val="auto"/>
                <w:sz w:val="20"/>
                <w:szCs w:val="20"/>
              </w:rPr>
            </w:pPr>
            <w:r w:rsidRPr="0005170B">
              <w:rPr>
                <w:rFonts w:ascii="Century Gothic" w:hAnsi="Century Gothic" w:cs="Calibri"/>
                <w:b/>
                <w:bCs/>
                <w:color w:val="auto"/>
                <w:sz w:val="20"/>
                <w:szCs w:val="20"/>
              </w:rPr>
              <w:t>3.5.4.5</w:t>
            </w:r>
          </w:p>
        </w:tc>
        <w:tc>
          <w:tcPr>
            <w:tcW w:w="711" w:type="dxa"/>
            <w:tcBorders>
              <w:top w:val="single" w:sz="4" w:space="0" w:color="auto"/>
              <w:left w:val="single" w:sz="4" w:space="0" w:color="auto"/>
              <w:bottom w:val="single" w:sz="4" w:space="0" w:color="auto"/>
              <w:right w:val="single" w:sz="4" w:space="0" w:color="auto"/>
            </w:tcBorders>
            <w:shd w:val="clear" w:color="auto" w:fill="FFFF99"/>
          </w:tcPr>
          <w:p w14:paraId="059A35BD" w14:textId="5381F885" w:rsidR="00592225" w:rsidRPr="0086114F" w:rsidRDefault="00592225" w:rsidP="00592225">
            <w:pPr>
              <w:pStyle w:val="para"/>
              <w:rPr>
                <w:rFonts w:ascii="Century Gothic" w:hAnsi="Century Gothic" w:cs="Calibri"/>
                <w:b/>
                <w:bCs/>
                <w:sz w:val="20"/>
                <w:szCs w:val="20"/>
              </w:rPr>
            </w:pPr>
          </w:p>
        </w:tc>
        <w:tc>
          <w:tcPr>
            <w:tcW w:w="3684" w:type="dxa"/>
            <w:tcBorders>
              <w:top w:val="single" w:sz="4" w:space="0" w:color="auto"/>
              <w:left w:val="single" w:sz="4" w:space="0" w:color="auto"/>
              <w:bottom w:val="single" w:sz="4" w:space="0" w:color="auto"/>
              <w:right w:val="single" w:sz="4" w:space="0" w:color="auto"/>
            </w:tcBorders>
          </w:tcPr>
          <w:p w14:paraId="05C58993" w14:textId="77777777" w:rsidR="00705E2C" w:rsidRPr="00705E2C" w:rsidRDefault="00705E2C" w:rsidP="00705E2C">
            <w:pPr>
              <w:rPr>
                <w:rFonts w:ascii="Century Gothic" w:hAnsi="Century Gothic"/>
                <w:sz w:val="20"/>
                <w:szCs w:val="20"/>
                <w:lang w:val="fr-FR"/>
              </w:rPr>
            </w:pPr>
            <w:r w:rsidRPr="00705E2C">
              <w:rPr>
                <w:rFonts w:ascii="Century Gothic" w:hAnsi="Century Gothic"/>
                <w:sz w:val="20"/>
                <w:szCs w:val="20"/>
                <w:lang w:val="fr-FR"/>
              </w:rPr>
              <w:t>Toute opération de traitement externalisé doit :</w:t>
            </w:r>
          </w:p>
          <w:p w14:paraId="571D0922" w14:textId="77777777" w:rsidR="00705E2C" w:rsidRPr="00705E2C" w:rsidRDefault="00705E2C" w:rsidP="00705E2C">
            <w:pPr>
              <w:rPr>
                <w:rFonts w:ascii="Century Gothic" w:hAnsi="Century Gothic"/>
                <w:sz w:val="20"/>
                <w:szCs w:val="20"/>
                <w:lang w:val="fr-FR"/>
              </w:rPr>
            </w:pPr>
          </w:p>
          <w:p w14:paraId="063B76E4" w14:textId="77777777" w:rsidR="00705E2C" w:rsidRPr="00705E2C" w:rsidRDefault="00705E2C" w:rsidP="004D1C5E">
            <w:pPr>
              <w:pStyle w:val="ListBullet"/>
              <w:numPr>
                <w:ilvl w:val="0"/>
                <w:numId w:val="36"/>
              </w:numPr>
              <w:rPr>
                <w:lang w:val="fr-FR"/>
              </w:rPr>
            </w:pPr>
            <w:r w:rsidRPr="00705E2C">
              <w:rPr>
                <w:lang w:val="fr-FR"/>
              </w:rPr>
              <w:t>être effectuée conformément aux contrats établis qui déterminent clairement toute exigence de transformation et spécifications du produit.</w:t>
            </w:r>
          </w:p>
          <w:p w14:paraId="080C42CB" w14:textId="324CBBEE" w:rsidR="00592225" w:rsidRPr="00705E2C" w:rsidRDefault="00705E2C" w:rsidP="004D1C5E">
            <w:pPr>
              <w:pStyle w:val="ListBullet"/>
              <w:numPr>
                <w:ilvl w:val="0"/>
                <w:numId w:val="36"/>
              </w:numPr>
              <w:rPr>
                <w:lang w:val="fr-FR"/>
              </w:rPr>
            </w:pPr>
            <w:r w:rsidRPr="00705E2C">
              <w:rPr>
                <w:lang w:val="fr-FR"/>
              </w:rPr>
              <w:t>garantir la traçabilité du produit.</w:t>
            </w:r>
          </w:p>
        </w:tc>
        <w:tc>
          <w:tcPr>
            <w:tcW w:w="1275" w:type="dxa"/>
            <w:tcBorders>
              <w:top w:val="single" w:sz="4" w:space="0" w:color="auto"/>
              <w:left w:val="single" w:sz="4" w:space="0" w:color="auto"/>
              <w:bottom w:val="single" w:sz="4" w:space="0" w:color="auto"/>
            </w:tcBorders>
            <w:shd w:val="clear" w:color="auto" w:fill="FFFFFF" w:themeFill="background1"/>
          </w:tcPr>
          <w:p w14:paraId="596B22E3" w14:textId="77777777" w:rsidR="00592225" w:rsidRPr="00705E2C" w:rsidRDefault="00592225" w:rsidP="00592225">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FFFFFF" w:themeFill="background1"/>
          </w:tcPr>
          <w:p w14:paraId="7E2640B1" w14:textId="77777777" w:rsidR="00592225" w:rsidRPr="00705E2C" w:rsidRDefault="00592225" w:rsidP="00592225">
            <w:pPr>
              <w:pStyle w:val="para"/>
              <w:rPr>
                <w:rFonts w:ascii="Century Gothic" w:hAnsi="Century Gothic" w:cs="Calibri"/>
                <w:b/>
                <w:sz w:val="20"/>
                <w:szCs w:val="20"/>
                <w:lang w:val="fr-FR"/>
              </w:rPr>
            </w:pPr>
          </w:p>
        </w:tc>
      </w:tr>
      <w:tr w:rsidR="00592225" w:rsidRPr="008A405F" w14:paraId="26824A39"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65D39AFF" w14:textId="77777777" w:rsidR="00592225" w:rsidRPr="008A405F" w:rsidRDefault="00592225" w:rsidP="00592225">
            <w:pPr>
              <w:pStyle w:val="para"/>
              <w:rPr>
                <w:rFonts w:ascii="Century Gothic" w:hAnsi="Century Gothic" w:cs="Calibri"/>
                <w:b/>
                <w:sz w:val="20"/>
                <w:szCs w:val="20"/>
              </w:rPr>
            </w:pPr>
            <w:r w:rsidRPr="008A405F">
              <w:rPr>
                <w:rFonts w:ascii="Century Gothic" w:hAnsi="Century Gothic" w:cs="Calibri"/>
                <w:b/>
                <w:color w:val="FFFFFF" w:themeColor="background1"/>
                <w:sz w:val="20"/>
                <w:szCs w:val="20"/>
              </w:rPr>
              <w:t>3.6</w:t>
            </w:r>
          </w:p>
        </w:tc>
        <w:tc>
          <w:tcPr>
            <w:tcW w:w="8361" w:type="dxa"/>
            <w:gridSpan w:val="3"/>
            <w:tcBorders>
              <w:top w:val="single" w:sz="4" w:space="0" w:color="auto"/>
              <w:left w:val="single" w:sz="4" w:space="0" w:color="auto"/>
              <w:bottom w:val="single" w:sz="4" w:space="0" w:color="auto"/>
            </w:tcBorders>
            <w:shd w:val="clear" w:color="auto" w:fill="92D050"/>
          </w:tcPr>
          <w:p w14:paraId="01EE1AAF" w14:textId="553B4BD2" w:rsidR="00592225" w:rsidRPr="008A405F" w:rsidRDefault="00705E2C" w:rsidP="00592225">
            <w:pPr>
              <w:pStyle w:val="para"/>
              <w:rPr>
                <w:rFonts w:ascii="Century Gothic" w:hAnsi="Century Gothic" w:cs="Calibri"/>
                <w:sz w:val="20"/>
                <w:szCs w:val="20"/>
              </w:rPr>
            </w:pPr>
            <w:proofErr w:type="spellStart"/>
            <w:r w:rsidRPr="00705E2C">
              <w:rPr>
                <w:rFonts w:ascii="Century Gothic" w:hAnsi="Century Gothic" w:cs="Calibri"/>
                <w:color w:val="FFFFFF" w:themeColor="background1"/>
                <w:sz w:val="20"/>
                <w:szCs w:val="20"/>
              </w:rPr>
              <w:t>Spécifications</w:t>
            </w:r>
            <w:proofErr w:type="spellEnd"/>
          </w:p>
        </w:tc>
      </w:tr>
      <w:tr w:rsidR="00592225" w:rsidRPr="008A405F" w14:paraId="7A8DED08" w14:textId="77777777" w:rsidTr="00873CEA">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EEFEE8" w14:textId="608443D8" w:rsidR="00592225" w:rsidRPr="008A405F" w:rsidRDefault="00592225" w:rsidP="00592225">
            <w:pPr>
              <w:pStyle w:val="para"/>
              <w:rPr>
                <w:rFonts w:ascii="Century Gothic" w:hAnsi="Century Gothic" w:cs="Calibri"/>
                <w:b/>
                <w:color w:val="000000" w:themeColor="text1"/>
                <w:sz w:val="20"/>
                <w:szCs w:val="20"/>
              </w:rPr>
            </w:pPr>
            <w:r w:rsidRPr="00136B7F">
              <w:rPr>
                <w:rFonts w:ascii="Century Gothic" w:hAnsi="Century Gothic" w:cs="Calibri"/>
                <w:b/>
                <w:sz w:val="20"/>
                <w:szCs w:val="20"/>
                <w:lang w:eastAsia="en-GB"/>
              </w:rPr>
              <w:t>Clause</w:t>
            </w:r>
          </w:p>
        </w:tc>
        <w:tc>
          <w:tcPr>
            <w:tcW w:w="3684" w:type="dxa"/>
            <w:tcBorders>
              <w:top w:val="single" w:sz="4" w:space="0" w:color="auto"/>
              <w:left w:val="single" w:sz="4" w:space="0" w:color="auto"/>
              <w:bottom w:val="single" w:sz="4" w:space="0" w:color="auto"/>
            </w:tcBorders>
            <w:shd w:val="clear" w:color="auto" w:fill="auto"/>
          </w:tcPr>
          <w:p w14:paraId="5BB5DA14" w14:textId="1FD44572" w:rsidR="00592225" w:rsidRPr="008A405F" w:rsidRDefault="00592225" w:rsidP="00592225">
            <w:pPr>
              <w:pStyle w:val="para"/>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75" w:type="dxa"/>
            <w:tcBorders>
              <w:top w:val="single" w:sz="4" w:space="0" w:color="auto"/>
              <w:left w:val="single" w:sz="4" w:space="0" w:color="auto"/>
              <w:bottom w:val="single" w:sz="4" w:space="0" w:color="auto"/>
            </w:tcBorders>
            <w:shd w:val="clear" w:color="auto" w:fill="auto"/>
          </w:tcPr>
          <w:p w14:paraId="6A7C1C43" w14:textId="116864B3" w:rsidR="00592225" w:rsidRPr="008A405F" w:rsidRDefault="00592225" w:rsidP="00592225">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auto"/>
          </w:tcPr>
          <w:p w14:paraId="36551EDE" w14:textId="3132A121" w:rsidR="00592225" w:rsidRPr="008A405F" w:rsidRDefault="00592225" w:rsidP="00592225">
            <w:pPr>
              <w:pStyle w:val="para"/>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592225" w:rsidRPr="00B94244" w14:paraId="7627D9EC" w14:textId="77777777" w:rsidTr="00873CEA">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8FA0C" w14:textId="53123453" w:rsidR="00592225" w:rsidRPr="008A405F" w:rsidRDefault="00592225" w:rsidP="00592225">
            <w:pPr>
              <w:pStyle w:val="para"/>
              <w:rPr>
                <w:rFonts w:ascii="Century Gothic" w:hAnsi="Century Gothic" w:cs="Calibri"/>
                <w:b/>
                <w:color w:val="000000" w:themeColor="text1"/>
                <w:sz w:val="20"/>
                <w:szCs w:val="20"/>
              </w:rPr>
            </w:pPr>
            <w:r w:rsidRPr="008A405F">
              <w:rPr>
                <w:rFonts w:ascii="Century Gothic" w:hAnsi="Century Gothic" w:cs="Calibri"/>
                <w:b/>
                <w:color w:val="000000" w:themeColor="text1"/>
                <w:sz w:val="20"/>
                <w:szCs w:val="20"/>
              </w:rPr>
              <w:t>SOI</w:t>
            </w:r>
          </w:p>
        </w:tc>
        <w:tc>
          <w:tcPr>
            <w:tcW w:w="3684" w:type="dxa"/>
            <w:tcBorders>
              <w:top w:val="single" w:sz="4" w:space="0" w:color="auto"/>
              <w:left w:val="single" w:sz="4" w:space="0" w:color="auto"/>
              <w:bottom w:val="single" w:sz="4" w:space="0" w:color="auto"/>
            </w:tcBorders>
            <w:shd w:val="clear" w:color="auto" w:fill="auto"/>
          </w:tcPr>
          <w:p w14:paraId="44CD6B63" w14:textId="2B6EBE74" w:rsidR="00592225" w:rsidRPr="001F4A2C" w:rsidRDefault="001F4A2C" w:rsidP="001F4A2C">
            <w:pPr>
              <w:rPr>
                <w:rFonts w:ascii="Century Gothic" w:hAnsi="Century Gothic" w:cs="Calibri"/>
                <w:sz w:val="20"/>
                <w:szCs w:val="20"/>
                <w:lang w:val="fr-FR"/>
              </w:rPr>
            </w:pPr>
            <w:r w:rsidRPr="001F4A2C">
              <w:rPr>
                <w:rFonts w:ascii="Century Gothic" w:hAnsi="Century Gothic" w:cs="Calibri"/>
                <w:sz w:val="20"/>
                <w:szCs w:val="20"/>
                <w:lang w:val="fr-FR"/>
              </w:rPr>
              <w:t>Des spécifications doivent exister pour les matières premières (emballage primaire compris), les produits finis et tout produit ou service qui peut avoir un impact sur l'intégrité du produit fini.</w:t>
            </w:r>
          </w:p>
        </w:tc>
        <w:tc>
          <w:tcPr>
            <w:tcW w:w="1275" w:type="dxa"/>
            <w:tcBorders>
              <w:top w:val="single" w:sz="4" w:space="0" w:color="auto"/>
              <w:left w:val="single" w:sz="4" w:space="0" w:color="auto"/>
              <w:bottom w:val="single" w:sz="4" w:space="0" w:color="auto"/>
            </w:tcBorders>
            <w:shd w:val="clear" w:color="auto" w:fill="auto"/>
          </w:tcPr>
          <w:p w14:paraId="179D8451" w14:textId="77777777" w:rsidR="00592225" w:rsidRPr="001F4A2C" w:rsidRDefault="00592225" w:rsidP="00592225">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10E9D89E" w14:textId="77777777" w:rsidR="00592225" w:rsidRPr="001F4A2C" w:rsidRDefault="00592225" w:rsidP="00592225">
            <w:pPr>
              <w:pStyle w:val="para"/>
              <w:rPr>
                <w:rFonts w:ascii="Century Gothic" w:hAnsi="Century Gothic" w:cs="Calibri"/>
                <w:b/>
                <w:sz w:val="20"/>
                <w:szCs w:val="20"/>
                <w:lang w:val="fr-FR"/>
              </w:rPr>
            </w:pPr>
          </w:p>
        </w:tc>
      </w:tr>
      <w:tr w:rsidR="00592225" w:rsidRPr="00B94244" w14:paraId="665C6B36"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1CB4990" w14:textId="77777777" w:rsidR="00592225" w:rsidRPr="008766F5" w:rsidRDefault="00592225" w:rsidP="00592225">
            <w:pPr>
              <w:pStyle w:val="para"/>
              <w:rPr>
                <w:rFonts w:ascii="Century Gothic" w:hAnsi="Century Gothic" w:cs="Calibri"/>
                <w:b/>
                <w:bCs/>
                <w:sz w:val="20"/>
                <w:szCs w:val="20"/>
              </w:rPr>
            </w:pPr>
            <w:r w:rsidRPr="008766F5">
              <w:rPr>
                <w:rFonts w:ascii="Century Gothic" w:hAnsi="Century Gothic" w:cs="Calibri"/>
                <w:b/>
                <w:bCs/>
                <w:sz w:val="20"/>
                <w:szCs w:val="20"/>
              </w:rPr>
              <w:t>3.6.1</w:t>
            </w:r>
          </w:p>
        </w:tc>
        <w:tc>
          <w:tcPr>
            <w:tcW w:w="3684" w:type="dxa"/>
            <w:tcBorders>
              <w:top w:val="single" w:sz="4" w:space="0" w:color="auto"/>
              <w:left w:val="single" w:sz="4" w:space="0" w:color="auto"/>
              <w:bottom w:val="single" w:sz="4" w:space="0" w:color="auto"/>
              <w:right w:val="single" w:sz="4" w:space="0" w:color="auto"/>
            </w:tcBorders>
          </w:tcPr>
          <w:p w14:paraId="5D7DBA1E" w14:textId="77777777" w:rsidR="00592225" w:rsidRPr="001F4A2C" w:rsidRDefault="001F4A2C" w:rsidP="00592225">
            <w:pPr>
              <w:pStyle w:val="para"/>
              <w:rPr>
                <w:rFonts w:ascii="Century Gothic" w:hAnsi="Century Gothic"/>
                <w:sz w:val="20"/>
                <w:szCs w:val="20"/>
                <w:lang w:val="fr-FR"/>
              </w:rPr>
            </w:pPr>
            <w:r w:rsidRPr="001F4A2C">
              <w:rPr>
                <w:rFonts w:ascii="Century Gothic" w:hAnsi="Century Gothic"/>
                <w:sz w:val="20"/>
                <w:szCs w:val="20"/>
                <w:lang w:val="fr-FR"/>
              </w:rPr>
              <w:t xml:space="preserve">Les spécifications sur les matières premières et les emballages primaires doivent être adaptées et </w:t>
            </w:r>
            <w:r w:rsidRPr="001F4A2C">
              <w:rPr>
                <w:rFonts w:ascii="Century Gothic" w:hAnsi="Century Gothic"/>
                <w:sz w:val="20"/>
                <w:szCs w:val="20"/>
                <w:lang w:val="fr-FR"/>
              </w:rPr>
              <w:lastRenderedPageBreak/>
              <w:t>correctes, et garantir la conformité aux exigences applicables en matière de sécurité sanitaire et de légalité.</w:t>
            </w:r>
          </w:p>
          <w:p w14:paraId="5ED1E450" w14:textId="313094CE" w:rsidR="001F4A2C" w:rsidRPr="001F4A2C" w:rsidRDefault="001F4A2C" w:rsidP="00592225">
            <w:pPr>
              <w:pStyle w:val="para"/>
              <w:rPr>
                <w:rFonts w:ascii="Century Gothic" w:hAnsi="Century Gothic" w:cs="Calibri"/>
                <w:sz w:val="20"/>
                <w:szCs w:val="20"/>
                <w:lang w:val="fr-FR"/>
              </w:rPr>
            </w:pPr>
            <w:r w:rsidRPr="001F4A2C">
              <w:rPr>
                <w:rFonts w:ascii="Century Gothic" w:hAnsi="Century Gothic"/>
                <w:sz w:val="20"/>
                <w:szCs w:val="20"/>
                <w:lang w:val="fr-FR"/>
              </w:rPr>
              <w:t>Les spécifications doivent inclure des limites définies applicables aux attributs des matières qui peuvent affecter la qualité ou la sécurité sanitaire des produits finis (c-à-d. normes chimiques, microbiologiques, physiques ou allergéniques).</w:t>
            </w:r>
          </w:p>
        </w:tc>
        <w:tc>
          <w:tcPr>
            <w:tcW w:w="1275" w:type="dxa"/>
            <w:tcBorders>
              <w:top w:val="single" w:sz="4" w:space="0" w:color="auto"/>
              <w:left w:val="single" w:sz="4" w:space="0" w:color="auto"/>
              <w:bottom w:val="single" w:sz="4" w:space="0" w:color="auto"/>
            </w:tcBorders>
            <w:shd w:val="clear" w:color="auto" w:fill="auto"/>
          </w:tcPr>
          <w:p w14:paraId="3530CA73" w14:textId="77777777" w:rsidR="00592225" w:rsidRPr="001F4A2C" w:rsidRDefault="00592225" w:rsidP="00592225">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2BD35B25" w14:textId="77777777" w:rsidR="00592225" w:rsidRPr="001F4A2C" w:rsidRDefault="00592225" w:rsidP="00592225">
            <w:pPr>
              <w:pStyle w:val="para"/>
              <w:rPr>
                <w:rFonts w:ascii="Century Gothic" w:hAnsi="Century Gothic" w:cs="Calibri"/>
                <w:b/>
                <w:sz w:val="20"/>
                <w:szCs w:val="20"/>
                <w:lang w:val="fr-FR"/>
              </w:rPr>
            </w:pPr>
          </w:p>
        </w:tc>
      </w:tr>
      <w:tr w:rsidR="00592225" w:rsidRPr="00B94244" w14:paraId="1BC2503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0289EF7B" w14:textId="77777777" w:rsidR="00592225" w:rsidRPr="008766F5" w:rsidRDefault="00592225" w:rsidP="00592225">
            <w:pPr>
              <w:pStyle w:val="para"/>
              <w:rPr>
                <w:rFonts w:ascii="Century Gothic" w:hAnsi="Century Gothic" w:cs="Calibri"/>
                <w:b/>
                <w:bCs/>
                <w:sz w:val="20"/>
                <w:szCs w:val="20"/>
              </w:rPr>
            </w:pPr>
            <w:r w:rsidRPr="008766F5">
              <w:rPr>
                <w:rFonts w:ascii="Century Gothic" w:hAnsi="Century Gothic" w:cs="Calibri"/>
                <w:b/>
                <w:bCs/>
                <w:sz w:val="20"/>
                <w:szCs w:val="20"/>
              </w:rPr>
              <w:t>3.6.2</w:t>
            </w:r>
          </w:p>
        </w:tc>
        <w:tc>
          <w:tcPr>
            <w:tcW w:w="3684" w:type="dxa"/>
            <w:tcBorders>
              <w:top w:val="single" w:sz="4" w:space="0" w:color="auto"/>
              <w:left w:val="single" w:sz="4" w:space="0" w:color="auto"/>
              <w:bottom w:val="single" w:sz="4" w:space="0" w:color="auto"/>
              <w:right w:val="single" w:sz="4" w:space="0" w:color="auto"/>
            </w:tcBorders>
          </w:tcPr>
          <w:p w14:paraId="3919D87A" w14:textId="30F7C1DB" w:rsidR="00592225" w:rsidRPr="009D6F72" w:rsidRDefault="001F4A2C" w:rsidP="00592225">
            <w:pPr>
              <w:pStyle w:val="para"/>
              <w:rPr>
                <w:rFonts w:ascii="Century Gothic" w:hAnsi="Century Gothic"/>
                <w:sz w:val="20"/>
                <w:szCs w:val="20"/>
                <w:lang w:val="fr-FR"/>
              </w:rPr>
            </w:pPr>
            <w:r w:rsidRPr="001F4A2C">
              <w:rPr>
                <w:rFonts w:ascii="Century Gothic" w:hAnsi="Century Gothic"/>
                <w:sz w:val="20"/>
                <w:szCs w:val="20"/>
                <w:lang w:val="fr-FR"/>
              </w:rPr>
              <w:t xml:space="preserve">Des spécifications correctes et actualisées doivent être disponibles pour tous les produits finis. </w:t>
            </w:r>
            <w:r w:rsidRPr="009D6F72">
              <w:rPr>
                <w:rFonts w:ascii="Century Gothic" w:hAnsi="Century Gothic"/>
                <w:sz w:val="20"/>
                <w:szCs w:val="20"/>
                <w:lang w:val="fr-FR"/>
              </w:rPr>
              <w:t>Elles doivent inclure des données clés permettant de répondre aux exigences légales et des clients, et aider l'utilisateur à utiliser le produit sans danger.</w:t>
            </w:r>
          </w:p>
        </w:tc>
        <w:tc>
          <w:tcPr>
            <w:tcW w:w="1275" w:type="dxa"/>
            <w:tcBorders>
              <w:top w:val="single" w:sz="4" w:space="0" w:color="auto"/>
              <w:left w:val="single" w:sz="4" w:space="0" w:color="auto"/>
              <w:bottom w:val="single" w:sz="4" w:space="0" w:color="auto"/>
            </w:tcBorders>
            <w:shd w:val="clear" w:color="auto" w:fill="auto"/>
          </w:tcPr>
          <w:p w14:paraId="2F9280D4" w14:textId="77777777" w:rsidR="00592225" w:rsidRPr="001F4A2C" w:rsidRDefault="00592225" w:rsidP="00592225">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22651AD0" w14:textId="77777777" w:rsidR="00592225" w:rsidRPr="001F4A2C" w:rsidRDefault="00592225" w:rsidP="00592225">
            <w:pPr>
              <w:pStyle w:val="para"/>
              <w:rPr>
                <w:rFonts w:ascii="Century Gothic" w:hAnsi="Century Gothic" w:cs="Calibri"/>
                <w:b/>
                <w:sz w:val="20"/>
                <w:szCs w:val="20"/>
                <w:lang w:val="fr-FR"/>
              </w:rPr>
            </w:pPr>
          </w:p>
        </w:tc>
      </w:tr>
      <w:tr w:rsidR="001F4A2C" w:rsidRPr="00B94244" w14:paraId="462B8A4B"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088C1FBB" w14:textId="77777777" w:rsidR="001F4A2C" w:rsidRPr="008766F5" w:rsidRDefault="001F4A2C" w:rsidP="001F4A2C">
            <w:pPr>
              <w:pStyle w:val="para"/>
              <w:rPr>
                <w:rFonts w:ascii="Century Gothic" w:hAnsi="Century Gothic" w:cs="Calibri"/>
                <w:b/>
                <w:bCs/>
                <w:sz w:val="20"/>
                <w:szCs w:val="20"/>
              </w:rPr>
            </w:pPr>
            <w:r w:rsidRPr="008766F5">
              <w:rPr>
                <w:rFonts w:ascii="Century Gothic" w:hAnsi="Century Gothic" w:cs="Calibri"/>
                <w:b/>
                <w:bCs/>
                <w:sz w:val="20"/>
                <w:szCs w:val="20"/>
              </w:rPr>
              <w:t>3.6.3</w:t>
            </w:r>
          </w:p>
        </w:tc>
        <w:tc>
          <w:tcPr>
            <w:tcW w:w="3684" w:type="dxa"/>
            <w:tcBorders>
              <w:top w:val="single" w:sz="4" w:space="0" w:color="auto"/>
              <w:left w:val="single" w:sz="4" w:space="0" w:color="auto"/>
              <w:bottom w:val="single" w:sz="4" w:space="0" w:color="auto"/>
              <w:right w:val="single" w:sz="4" w:space="0" w:color="auto"/>
            </w:tcBorders>
          </w:tcPr>
          <w:p w14:paraId="02AA02EF" w14:textId="60D96608" w:rsidR="001F4A2C" w:rsidRPr="0005170B" w:rsidRDefault="001F4A2C" w:rsidP="001F4A2C">
            <w:pPr>
              <w:pStyle w:val="para"/>
              <w:rPr>
                <w:rFonts w:ascii="Century Gothic" w:hAnsi="Century Gothic" w:cs="Calibri"/>
                <w:color w:val="auto"/>
                <w:sz w:val="20"/>
                <w:szCs w:val="20"/>
                <w:lang w:val="fr-FR"/>
              </w:rPr>
            </w:pPr>
            <w:r w:rsidRPr="0005170B">
              <w:rPr>
                <w:rFonts w:ascii="Century Gothic" w:hAnsi="Century Gothic"/>
                <w:color w:val="auto"/>
                <w:sz w:val="20"/>
                <w:szCs w:val="20"/>
                <w:lang w:val="fr-FR"/>
              </w:rPr>
              <w:t>Lorsque l’entreprise fabrique des produits portant la marque de clients, elle doit obtenir un accord formel relatif aux spécifications. Lorsque les spécifications ne sont pas convenues formellement, l'entreprise doit pouvoir démontrer qu'elle a pris des mesures pour s'assurer qu'un accord formel soit établi.</w:t>
            </w:r>
          </w:p>
        </w:tc>
        <w:tc>
          <w:tcPr>
            <w:tcW w:w="1275" w:type="dxa"/>
            <w:tcBorders>
              <w:top w:val="single" w:sz="4" w:space="0" w:color="auto"/>
              <w:left w:val="single" w:sz="4" w:space="0" w:color="auto"/>
              <w:bottom w:val="single" w:sz="4" w:space="0" w:color="auto"/>
            </w:tcBorders>
            <w:shd w:val="clear" w:color="auto" w:fill="auto"/>
          </w:tcPr>
          <w:p w14:paraId="4F3F2E90" w14:textId="77777777" w:rsidR="001F4A2C" w:rsidRPr="001F4A2C" w:rsidRDefault="001F4A2C" w:rsidP="001F4A2C">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45EA3CCE" w14:textId="0F2C2AA2" w:rsidR="001F4A2C" w:rsidRPr="001F4A2C" w:rsidRDefault="001F4A2C" w:rsidP="001F4A2C">
            <w:pPr>
              <w:pStyle w:val="para"/>
              <w:rPr>
                <w:rFonts w:ascii="Century Gothic" w:hAnsi="Century Gothic" w:cs="Calibri"/>
                <w:b/>
                <w:sz w:val="20"/>
                <w:szCs w:val="20"/>
                <w:lang w:val="fr-FR"/>
              </w:rPr>
            </w:pPr>
          </w:p>
        </w:tc>
      </w:tr>
      <w:tr w:rsidR="00592225" w:rsidRPr="001F4A2C" w14:paraId="22F2AAF5"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128B2756" w14:textId="77777777" w:rsidR="00592225" w:rsidRPr="008A405F" w:rsidRDefault="00592225" w:rsidP="00592225">
            <w:pPr>
              <w:pStyle w:val="para"/>
              <w:rPr>
                <w:rFonts w:ascii="Century Gothic" w:hAnsi="Century Gothic" w:cs="Calibri"/>
                <w:b/>
                <w:sz w:val="20"/>
                <w:szCs w:val="20"/>
              </w:rPr>
            </w:pPr>
            <w:r w:rsidRPr="008A405F">
              <w:rPr>
                <w:rFonts w:ascii="Century Gothic" w:hAnsi="Century Gothic" w:cs="Calibri"/>
                <w:b/>
                <w:color w:val="FFFFFF" w:themeColor="background1"/>
                <w:sz w:val="20"/>
                <w:szCs w:val="20"/>
              </w:rPr>
              <w:t>3.7</w:t>
            </w:r>
          </w:p>
        </w:tc>
        <w:tc>
          <w:tcPr>
            <w:tcW w:w="8361" w:type="dxa"/>
            <w:gridSpan w:val="3"/>
            <w:tcBorders>
              <w:top w:val="single" w:sz="4" w:space="0" w:color="auto"/>
              <w:left w:val="single" w:sz="4" w:space="0" w:color="auto"/>
              <w:bottom w:val="single" w:sz="4" w:space="0" w:color="auto"/>
            </w:tcBorders>
            <w:shd w:val="clear" w:color="auto" w:fill="92D050"/>
          </w:tcPr>
          <w:p w14:paraId="7F70BC3F" w14:textId="2E288137" w:rsidR="00592225" w:rsidRPr="001F4A2C" w:rsidRDefault="001F4A2C" w:rsidP="00592225">
            <w:pPr>
              <w:pStyle w:val="para"/>
              <w:rPr>
                <w:rFonts w:ascii="Century Gothic" w:hAnsi="Century Gothic" w:cs="Calibri"/>
                <w:sz w:val="20"/>
                <w:szCs w:val="20"/>
                <w:lang w:val="fr-FR"/>
              </w:rPr>
            </w:pPr>
            <w:r w:rsidRPr="001F4A2C">
              <w:rPr>
                <w:rFonts w:ascii="Century Gothic" w:hAnsi="Century Gothic" w:cs="Calibri"/>
                <w:color w:val="FFFFFF" w:themeColor="background1"/>
                <w:sz w:val="20"/>
                <w:szCs w:val="20"/>
                <w:lang w:val="fr-FR"/>
              </w:rPr>
              <w:t>Actions correctives et préventives</w:t>
            </w:r>
          </w:p>
        </w:tc>
      </w:tr>
      <w:tr w:rsidR="00592225" w:rsidRPr="008A405F" w14:paraId="21BCEBA8" w14:textId="77777777" w:rsidTr="00873CEA">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897F4E" w14:textId="5C4B0F61" w:rsidR="00592225" w:rsidRPr="008A405F" w:rsidRDefault="00592225" w:rsidP="00592225">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84" w:type="dxa"/>
            <w:tcBorders>
              <w:top w:val="single" w:sz="4" w:space="0" w:color="auto"/>
              <w:left w:val="single" w:sz="4" w:space="0" w:color="auto"/>
              <w:bottom w:val="single" w:sz="4" w:space="0" w:color="auto"/>
            </w:tcBorders>
            <w:shd w:val="clear" w:color="auto" w:fill="auto"/>
          </w:tcPr>
          <w:p w14:paraId="4EE5CD05" w14:textId="1A936274" w:rsidR="00592225" w:rsidRPr="008A405F" w:rsidRDefault="00592225" w:rsidP="00592225">
            <w:pPr>
              <w:pStyle w:val="para"/>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75" w:type="dxa"/>
            <w:tcBorders>
              <w:top w:val="single" w:sz="4" w:space="0" w:color="auto"/>
              <w:left w:val="single" w:sz="4" w:space="0" w:color="auto"/>
              <w:bottom w:val="single" w:sz="4" w:space="0" w:color="auto"/>
            </w:tcBorders>
            <w:shd w:val="clear" w:color="auto" w:fill="auto"/>
          </w:tcPr>
          <w:p w14:paraId="60F7120E" w14:textId="3775CFBE" w:rsidR="00592225" w:rsidRPr="008A405F" w:rsidRDefault="00592225" w:rsidP="00592225">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auto"/>
          </w:tcPr>
          <w:p w14:paraId="017C89BE" w14:textId="3DAF87F6" w:rsidR="00592225" w:rsidRPr="008A405F" w:rsidRDefault="00592225" w:rsidP="00592225">
            <w:pPr>
              <w:pStyle w:val="para"/>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592225" w:rsidRPr="00B94244" w14:paraId="0C2AE752" w14:textId="77777777" w:rsidTr="00873CEA">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D22FC5" w14:textId="72209477" w:rsidR="00592225" w:rsidRPr="008A405F" w:rsidRDefault="00592225" w:rsidP="00592225">
            <w:pPr>
              <w:pStyle w:val="para"/>
              <w:rPr>
                <w:rFonts w:ascii="Century Gothic" w:hAnsi="Century Gothic" w:cs="Calibri"/>
                <w:b/>
                <w:sz w:val="20"/>
                <w:szCs w:val="20"/>
              </w:rPr>
            </w:pPr>
            <w:r w:rsidRPr="008A405F">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auto"/>
          </w:tcPr>
          <w:p w14:paraId="517F4ED0" w14:textId="042A0D53" w:rsidR="00592225" w:rsidRPr="001F4A2C" w:rsidRDefault="001F4A2C" w:rsidP="001F4A2C">
            <w:pPr>
              <w:rPr>
                <w:rFonts w:ascii="Century Gothic" w:hAnsi="Century Gothic" w:cs="Calibri"/>
                <w:sz w:val="20"/>
                <w:szCs w:val="20"/>
                <w:lang w:val="fr-FR"/>
              </w:rPr>
            </w:pPr>
            <w:r w:rsidRPr="001F4A2C">
              <w:rPr>
                <w:rFonts w:ascii="Century Gothic" w:hAnsi="Century Gothic" w:cs="Calibri"/>
                <w:sz w:val="20"/>
                <w:szCs w:val="20"/>
                <w:lang w:val="fr-FR"/>
              </w:rPr>
              <w:t xml:space="preserve">Le site doit </w:t>
            </w:r>
            <w:proofErr w:type="spellStart"/>
            <w:r w:rsidRPr="001F4A2C">
              <w:rPr>
                <w:rFonts w:ascii="Century Gothic" w:hAnsi="Century Gothic" w:cs="Calibri"/>
                <w:sz w:val="20"/>
                <w:szCs w:val="20"/>
                <w:lang w:val="fr-FR"/>
              </w:rPr>
              <w:t>e</w:t>
            </w:r>
            <w:r w:rsidRPr="001F4A2C">
              <w:rPr>
                <w:rFonts w:ascii="Arial" w:hAnsi="Arial" w:cs="Arial"/>
                <w:sz w:val="20"/>
                <w:szCs w:val="20"/>
                <w:lang w:val="fr-FR"/>
              </w:rPr>
              <w:t>̂</w:t>
            </w:r>
            <w:r w:rsidRPr="001F4A2C">
              <w:rPr>
                <w:rFonts w:ascii="Century Gothic" w:hAnsi="Century Gothic" w:cs="Calibri"/>
                <w:sz w:val="20"/>
                <w:szCs w:val="20"/>
                <w:lang w:val="fr-FR"/>
              </w:rPr>
              <w:t>tre</w:t>
            </w:r>
            <w:proofErr w:type="spellEnd"/>
            <w:r w:rsidRPr="001F4A2C">
              <w:rPr>
                <w:rFonts w:ascii="Century Gothic" w:hAnsi="Century Gothic" w:cs="Calibri"/>
                <w:sz w:val="20"/>
                <w:szCs w:val="20"/>
                <w:lang w:val="fr-FR"/>
              </w:rPr>
              <w:t xml:space="preserve"> en mesure de </w:t>
            </w:r>
            <w:proofErr w:type="spellStart"/>
            <w:r w:rsidRPr="001F4A2C">
              <w:rPr>
                <w:rFonts w:ascii="Century Gothic" w:hAnsi="Century Gothic" w:cs="Calibri"/>
                <w:sz w:val="20"/>
                <w:szCs w:val="20"/>
                <w:lang w:val="fr-FR"/>
              </w:rPr>
              <w:t>démontrer</w:t>
            </w:r>
            <w:proofErr w:type="spellEnd"/>
            <w:r w:rsidRPr="001F4A2C">
              <w:rPr>
                <w:rFonts w:ascii="Century Gothic" w:hAnsi="Century Gothic" w:cs="Calibri"/>
                <w:sz w:val="20"/>
                <w:szCs w:val="20"/>
                <w:lang w:val="fr-FR"/>
              </w:rPr>
              <w:t xml:space="preserve"> qu</w:t>
            </w:r>
            <w:r w:rsidRPr="001F4A2C">
              <w:rPr>
                <w:rFonts w:ascii="Century Gothic" w:hAnsi="Century Gothic" w:cs="Century Gothic"/>
                <w:sz w:val="20"/>
                <w:szCs w:val="20"/>
                <w:lang w:val="fr-FR"/>
              </w:rPr>
              <w:t>’</w:t>
            </w:r>
            <w:r w:rsidRPr="001F4A2C">
              <w:rPr>
                <w:rFonts w:ascii="Century Gothic" w:hAnsi="Century Gothic" w:cs="Calibri"/>
                <w:sz w:val="20"/>
                <w:szCs w:val="20"/>
                <w:lang w:val="fr-FR"/>
              </w:rPr>
              <w:t xml:space="preserve">il utilise les informations issues des problèmes identifiés dans le système de gestion de la </w:t>
            </w:r>
            <w:proofErr w:type="spellStart"/>
            <w:r w:rsidRPr="001F4A2C">
              <w:rPr>
                <w:rFonts w:ascii="Century Gothic" w:hAnsi="Century Gothic" w:cs="Calibri"/>
                <w:sz w:val="20"/>
                <w:szCs w:val="20"/>
                <w:lang w:val="fr-FR"/>
              </w:rPr>
              <w:t>sécurite</w:t>
            </w:r>
            <w:proofErr w:type="spellEnd"/>
            <w:r w:rsidRPr="001F4A2C">
              <w:rPr>
                <w:rFonts w:ascii="Century Gothic" w:hAnsi="Century Gothic" w:cs="Calibri"/>
                <w:sz w:val="20"/>
                <w:szCs w:val="20"/>
                <w:lang w:val="fr-FR"/>
              </w:rPr>
              <w:t xml:space="preserve">́ et de la </w:t>
            </w:r>
            <w:proofErr w:type="spellStart"/>
            <w:r w:rsidRPr="001F4A2C">
              <w:rPr>
                <w:rFonts w:ascii="Century Gothic" w:hAnsi="Century Gothic" w:cs="Calibri"/>
                <w:sz w:val="20"/>
                <w:szCs w:val="20"/>
                <w:lang w:val="fr-FR"/>
              </w:rPr>
              <w:t>qualite</w:t>
            </w:r>
            <w:proofErr w:type="spellEnd"/>
            <w:r w:rsidRPr="001F4A2C">
              <w:rPr>
                <w:rFonts w:ascii="Century Gothic" w:hAnsi="Century Gothic" w:cs="Calibri"/>
                <w:sz w:val="20"/>
                <w:szCs w:val="20"/>
                <w:lang w:val="fr-FR"/>
              </w:rPr>
              <w:t xml:space="preserve">́ des </w:t>
            </w:r>
            <w:proofErr w:type="spellStart"/>
            <w:r w:rsidRPr="001F4A2C">
              <w:rPr>
                <w:rFonts w:ascii="Century Gothic" w:hAnsi="Century Gothic" w:cs="Calibri"/>
                <w:sz w:val="20"/>
                <w:szCs w:val="20"/>
                <w:lang w:val="fr-FR"/>
              </w:rPr>
              <w:t>denrées</w:t>
            </w:r>
            <w:proofErr w:type="spellEnd"/>
            <w:r w:rsidRPr="001F4A2C">
              <w:rPr>
                <w:rFonts w:ascii="Century Gothic" w:hAnsi="Century Gothic" w:cs="Calibri"/>
                <w:sz w:val="20"/>
                <w:szCs w:val="20"/>
                <w:lang w:val="fr-FR"/>
              </w:rPr>
              <w:t xml:space="preserve"> alimentaires pour prendre les mesures correctives </w:t>
            </w:r>
            <w:proofErr w:type="spellStart"/>
            <w:r w:rsidRPr="001F4A2C">
              <w:rPr>
                <w:rFonts w:ascii="Century Gothic" w:hAnsi="Century Gothic" w:cs="Calibri"/>
                <w:sz w:val="20"/>
                <w:szCs w:val="20"/>
                <w:lang w:val="fr-FR"/>
              </w:rPr>
              <w:t>nécessaires</w:t>
            </w:r>
            <w:proofErr w:type="spellEnd"/>
            <w:r w:rsidRPr="001F4A2C">
              <w:rPr>
                <w:rFonts w:ascii="Century Gothic" w:hAnsi="Century Gothic" w:cs="Calibri"/>
                <w:sz w:val="20"/>
                <w:szCs w:val="20"/>
                <w:lang w:val="fr-FR"/>
              </w:rPr>
              <w:t xml:space="preserve"> et en </w:t>
            </w:r>
            <w:proofErr w:type="spellStart"/>
            <w:r w:rsidRPr="001F4A2C">
              <w:rPr>
                <w:rFonts w:ascii="Century Gothic" w:hAnsi="Century Gothic" w:cs="Calibri"/>
                <w:sz w:val="20"/>
                <w:szCs w:val="20"/>
                <w:lang w:val="fr-FR"/>
              </w:rPr>
              <w:t>éviter</w:t>
            </w:r>
            <w:proofErr w:type="spellEnd"/>
            <w:r w:rsidRPr="001F4A2C">
              <w:rPr>
                <w:rFonts w:ascii="Century Gothic" w:hAnsi="Century Gothic" w:cs="Calibri"/>
                <w:sz w:val="20"/>
                <w:szCs w:val="20"/>
                <w:lang w:val="fr-FR"/>
              </w:rPr>
              <w:t xml:space="preserve"> la </w:t>
            </w:r>
            <w:proofErr w:type="spellStart"/>
            <w:r w:rsidRPr="001F4A2C">
              <w:rPr>
                <w:rFonts w:ascii="Century Gothic" w:hAnsi="Century Gothic" w:cs="Calibri"/>
                <w:sz w:val="20"/>
                <w:szCs w:val="20"/>
                <w:lang w:val="fr-FR"/>
              </w:rPr>
              <w:t>récurrence</w:t>
            </w:r>
            <w:proofErr w:type="spellEnd"/>
            <w:r w:rsidRPr="001F4A2C">
              <w:rPr>
                <w:rFonts w:ascii="Century Gothic" w:hAnsi="Century Gothic" w:cs="Calibri"/>
                <w:sz w:val="20"/>
                <w:szCs w:val="20"/>
                <w:lang w:val="fr-FR"/>
              </w:rPr>
              <w:t>.</w:t>
            </w:r>
          </w:p>
        </w:tc>
        <w:tc>
          <w:tcPr>
            <w:tcW w:w="1275" w:type="dxa"/>
            <w:tcBorders>
              <w:top w:val="single" w:sz="4" w:space="0" w:color="auto"/>
              <w:left w:val="single" w:sz="4" w:space="0" w:color="auto"/>
              <w:bottom w:val="single" w:sz="4" w:space="0" w:color="auto"/>
            </w:tcBorders>
            <w:shd w:val="clear" w:color="auto" w:fill="auto"/>
          </w:tcPr>
          <w:p w14:paraId="1BFF6EE3" w14:textId="77777777" w:rsidR="00592225" w:rsidRPr="001F4A2C" w:rsidRDefault="00592225" w:rsidP="00592225">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314DAE77" w14:textId="77777777" w:rsidR="00592225" w:rsidRPr="001F4A2C" w:rsidRDefault="00592225" w:rsidP="00592225">
            <w:pPr>
              <w:pStyle w:val="para"/>
              <w:rPr>
                <w:rFonts w:ascii="Century Gothic" w:hAnsi="Century Gothic" w:cs="Calibri"/>
                <w:b/>
                <w:sz w:val="20"/>
                <w:szCs w:val="20"/>
                <w:lang w:val="fr-FR"/>
              </w:rPr>
            </w:pPr>
          </w:p>
        </w:tc>
      </w:tr>
      <w:tr w:rsidR="001F4A2C" w:rsidRPr="00B94244" w14:paraId="61DE71DF"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7A95742" w14:textId="77777777" w:rsidR="001F4A2C" w:rsidRPr="008766F5" w:rsidRDefault="001F4A2C" w:rsidP="001F4A2C">
            <w:pPr>
              <w:pStyle w:val="para"/>
              <w:rPr>
                <w:rFonts w:ascii="Century Gothic" w:hAnsi="Century Gothic" w:cs="Calibri"/>
                <w:b/>
                <w:bCs/>
                <w:sz w:val="20"/>
                <w:szCs w:val="20"/>
              </w:rPr>
            </w:pPr>
            <w:r w:rsidRPr="008766F5">
              <w:rPr>
                <w:rFonts w:ascii="Century Gothic" w:hAnsi="Century Gothic" w:cs="Calibri"/>
                <w:b/>
                <w:bCs/>
                <w:sz w:val="20"/>
                <w:szCs w:val="20"/>
              </w:rPr>
              <w:t>3.7.1</w:t>
            </w:r>
          </w:p>
        </w:tc>
        <w:tc>
          <w:tcPr>
            <w:tcW w:w="3684" w:type="dxa"/>
            <w:tcBorders>
              <w:top w:val="single" w:sz="4" w:space="0" w:color="auto"/>
              <w:left w:val="single" w:sz="4" w:space="0" w:color="auto"/>
              <w:bottom w:val="single" w:sz="4" w:space="0" w:color="auto"/>
              <w:right w:val="single" w:sz="4" w:space="0" w:color="auto"/>
            </w:tcBorders>
          </w:tcPr>
          <w:p w14:paraId="66857267" w14:textId="31D6402B" w:rsidR="001F4A2C" w:rsidRPr="0005170B" w:rsidRDefault="001F4A2C" w:rsidP="001F4A2C">
            <w:pPr>
              <w:pStyle w:val="para"/>
              <w:rPr>
                <w:rFonts w:ascii="Century Gothic" w:hAnsi="Century Gothic"/>
                <w:color w:val="auto"/>
                <w:sz w:val="20"/>
                <w:szCs w:val="20"/>
                <w:lang w:val="fr-FR"/>
              </w:rPr>
            </w:pPr>
            <w:r w:rsidRPr="0005170B">
              <w:rPr>
                <w:rFonts w:ascii="Century Gothic" w:hAnsi="Century Gothic"/>
                <w:color w:val="auto"/>
                <w:sz w:val="20"/>
                <w:szCs w:val="20"/>
                <w:lang w:val="fr-FR"/>
              </w:rPr>
              <w:t xml:space="preserve">Le site doit disposer d'une procédure permettant de gérer et corriger les problèmes identifiés dans le système de gestion de la sécurité et de la qualité des </w:t>
            </w:r>
            <w:r w:rsidRPr="0005170B">
              <w:rPr>
                <w:rFonts w:ascii="Century Gothic" w:hAnsi="Century Gothic"/>
                <w:color w:val="auto"/>
                <w:sz w:val="20"/>
                <w:szCs w:val="20"/>
                <w:lang w:val="fr-FR"/>
              </w:rPr>
              <w:lastRenderedPageBreak/>
              <w:t xml:space="preserve">denrées alimentaires. Les procédures du site doivent inclure la réalisation d'une analyse des causes De </w:t>
            </w:r>
            <w:proofErr w:type="spellStart"/>
            <w:r w:rsidRPr="0005170B">
              <w:rPr>
                <w:rFonts w:ascii="Century Gothic" w:hAnsi="Century Gothic"/>
                <w:color w:val="auto"/>
                <w:sz w:val="20"/>
                <w:szCs w:val="20"/>
                <w:lang w:val="fr-FR"/>
              </w:rPr>
              <w:t>basees</w:t>
            </w:r>
            <w:proofErr w:type="spellEnd"/>
            <w:r w:rsidRPr="0005170B">
              <w:rPr>
                <w:rFonts w:ascii="Century Gothic" w:hAnsi="Century Gothic"/>
                <w:color w:val="auto"/>
                <w:sz w:val="20"/>
                <w:szCs w:val="20"/>
                <w:lang w:val="fr-FR"/>
              </w:rPr>
              <w:t xml:space="preserve"> et la mise en place d'actions préventives.</w:t>
            </w:r>
          </w:p>
        </w:tc>
        <w:tc>
          <w:tcPr>
            <w:tcW w:w="1275" w:type="dxa"/>
            <w:tcBorders>
              <w:top w:val="single" w:sz="4" w:space="0" w:color="auto"/>
              <w:left w:val="single" w:sz="4" w:space="0" w:color="auto"/>
              <w:bottom w:val="single" w:sz="4" w:space="0" w:color="auto"/>
            </w:tcBorders>
            <w:shd w:val="clear" w:color="auto" w:fill="auto"/>
          </w:tcPr>
          <w:p w14:paraId="2882BF79" w14:textId="77777777" w:rsidR="001F4A2C" w:rsidRPr="001F4A2C" w:rsidRDefault="001F4A2C" w:rsidP="001F4A2C">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3AF84792" w14:textId="036875F6" w:rsidR="001F4A2C" w:rsidRPr="001F4A2C" w:rsidRDefault="001F4A2C" w:rsidP="001F4A2C">
            <w:pPr>
              <w:pStyle w:val="para"/>
              <w:rPr>
                <w:rFonts w:ascii="Century Gothic" w:hAnsi="Century Gothic" w:cs="Calibri"/>
                <w:b/>
                <w:sz w:val="20"/>
                <w:szCs w:val="20"/>
                <w:lang w:val="fr-FR"/>
              </w:rPr>
            </w:pPr>
          </w:p>
        </w:tc>
      </w:tr>
      <w:tr w:rsidR="001F4A2C" w:rsidRPr="00B94244" w14:paraId="6D43EB54" w14:textId="77777777" w:rsidTr="00661CAF">
        <w:tc>
          <w:tcPr>
            <w:tcW w:w="851" w:type="dxa"/>
            <w:tcBorders>
              <w:top w:val="single" w:sz="4" w:space="0" w:color="auto"/>
              <w:left w:val="single" w:sz="4" w:space="0" w:color="auto"/>
              <w:bottom w:val="single" w:sz="4" w:space="0" w:color="auto"/>
              <w:right w:val="single" w:sz="4" w:space="0" w:color="auto"/>
            </w:tcBorders>
            <w:shd w:val="clear" w:color="auto" w:fill="D6E9B2"/>
          </w:tcPr>
          <w:p w14:paraId="49FE8E8A" w14:textId="77777777" w:rsidR="001F4A2C" w:rsidRPr="008766F5" w:rsidRDefault="001F4A2C" w:rsidP="001F4A2C">
            <w:pPr>
              <w:pStyle w:val="para"/>
              <w:rPr>
                <w:rFonts w:ascii="Century Gothic" w:hAnsi="Century Gothic" w:cs="Calibri"/>
                <w:b/>
                <w:bCs/>
                <w:sz w:val="20"/>
                <w:szCs w:val="20"/>
              </w:rPr>
            </w:pPr>
            <w:r w:rsidRPr="008766F5">
              <w:rPr>
                <w:rFonts w:ascii="Century Gothic" w:hAnsi="Century Gothic" w:cs="Calibri"/>
                <w:b/>
                <w:bCs/>
                <w:sz w:val="20"/>
                <w:szCs w:val="20"/>
              </w:rPr>
              <w:t>3.7.2</w:t>
            </w:r>
          </w:p>
        </w:tc>
        <w:tc>
          <w:tcPr>
            <w:tcW w:w="711" w:type="dxa"/>
            <w:tcBorders>
              <w:top w:val="single" w:sz="4" w:space="0" w:color="auto"/>
              <w:left w:val="single" w:sz="4" w:space="0" w:color="auto"/>
              <w:bottom w:val="single" w:sz="4" w:space="0" w:color="auto"/>
              <w:right w:val="single" w:sz="4" w:space="0" w:color="auto"/>
            </w:tcBorders>
            <w:shd w:val="clear" w:color="auto" w:fill="FFFF99"/>
          </w:tcPr>
          <w:p w14:paraId="2DC35CF1" w14:textId="27823A2D" w:rsidR="001F4A2C" w:rsidRPr="008A405F" w:rsidRDefault="001F4A2C" w:rsidP="001F4A2C">
            <w:pPr>
              <w:pStyle w:val="para"/>
              <w:rPr>
                <w:rFonts w:ascii="Century Gothic" w:hAnsi="Century Gothic" w:cs="Calibri"/>
                <w:sz w:val="20"/>
                <w:szCs w:val="20"/>
              </w:rPr>
            </w:pPr>
          </w:p>
        </w:tc>
        <w:tc>
          <w:tcPr>
            <w:tcW w:w="3684" w:type="dxa"/>
            <w:tcBorders>
              <w:top w:val="single" w:sz="4" w:space="0" w:color="auto"/>
              <w:left w:val="single" w:sz="4" w:space="0" w:color="auto"/>
              <w:bottom w:val="single" w:sz="4" w:space="0" w:color="auto"/>
              <w:right w:val="single" w:sz="4" w:space="0" w:color="auto"/>
            </w:tcBorders>
          </w:tcPr>
          <w:p w14:paraId="095CBFB0" w14:textId="0A07EC78" w:rsidR="001F4A2C" w:rsidRPr="0005170B" w:rsidRDefault="001F4A2C" w:rsidP="001F4A2C">
            <w:pPr>
              <w:rPr>
                <w:rFonts w:ascii="Century Gothic" w:hAnsi="Century Gothic"/>
                <w:sz w:val="20"/>
                <w:szCs w:val="20"/>
                <w:lang w:val="fr-FR"/>
              </w:rPr>
            </w:pPr>
            <w:r w:rsidRPr="0005170B">
              <w:rPr>
                <w:rFonts w:ascii="Century Gothic" w:hAnsi="Century Gothic"/>
                <w:sz w:val="20"/>
                <w:szCs w:val="20"/>
                <w:lang w:val="fr-FR"/>
              </w:rPr>
              <w:t>Lorsqu'une non-conformité met en danger la sécurité sanitaire, l’authenticité ou la légalité des produits, ou lorsqu’une dégradation de la qualité est constatée, elle doit faire l'objet d'une enquête et être consignée en incluant:</w:t>
            </w:r>
          </w:p>
          <w:p w14:paraId="535DE3C9" w14:textId="77777777" w:rsidR="001F4A2C" w:rsidRPr="0005170B" w:rsidRDefault="001F4A2C" w:rsidP="001F4A2C">
            <w:pPr>
              <w:rPr>
                <w:rFonts w:ascii="Century Gothic" w:hAnsi="Century Gothic"/>
                <w:sz w:val="20"/>
                <w:szCs w:val="20"/>
                <w:lang w:val="fr-FR"/>
              </w:rPr>
            </w:pPr>
          </w:p>
          <w:p w14:paraId="4632725E" w14:textId="77777777" w:rsidR="001F4A2C" w:rsidRPr="0005170B" w:rsidRDefault="001F4A2C" w:rsidP="004D1C5E">
            <w:pPr>
              <w:pStyle w:val="ListBullet"/>
              <w:rPr>
                <w:lang w:val="fr-FR"/>
              </w:rPr>
            </w:pPr>
            <w:r w:rsidRPr="0005170B">
              <w:rPr>
                <w:lang w:val="fr-FR"/>
              </w:rPr>
              <w:t>une documentation claire de la non-conformité</w:t>
            </w:r>
          </w:p>
          <w:p w14:paraId="185A592A" w14:textId="77777777" w:rsidR="001F4A2C" w:rsidRPr="0005170B" w:rsidRDefault="001F4A2C" w:rsidP="004D1C5E">
            <w:pPr>
              <w:pStyle w:val="ListBullet"/>
              <w:rPr>
                <w:lang w:val="fr-FR"/>
              </w:rPr>
            </w:pPr>
            <w:r w:rsidRPr="0005170B">
              <w:rPr>
                <w:lang w:val="fr-FR"/>
              </w:rPr>
              <w:t>l'évaluation des conséquences par une personne compétente en la matière et autorisée</w:t>
            </w:r>
          </w:p>
          <w:p w14:paraId="5D1B7201" w14:textId="77777777" w:rsidR="001F4A2C" w:rsidRPr="0005170B" w:rsidRDefault="001F4A2C" w:rsidP="004D1C5E">
            <w:pPr>
              <w:pStyle w:val="ListBullet"/>
              <w:rPr>
                <w:lang w:val="fr-FR"/>
              </w:rPr>
            </w:pPr>
            <w:r w:rsidRPr="0005170B">
              <w:rPr>
                <w:lang w:val="fr-FR"/>
              </w:rPr>
              <w:t>l'action corrective permettant de résoudre le problème immédiat</w:t>
            </w:r>
          </w:p>
          <w:p w14:paraId="0DA83BB9" w14:textId="0F49FC78" w:rsidR="001F4A2C" w:rsidRPr="0005170B" w:rsidRDefault="001F4A2C" w:rsidP="004D1C5E">
            <w:pPr>
              <w:pStyle w:val="ListBullet"/>
              <w:rPr>
                <w:lang w:val="fr-FR"/>
              </w:rPr>
            </w:pPr>
            <w:r w:rsidRPr="0005170B">
              <w:rPr>
                <w:lang w:val="fr-FR"/>
              </w:rPr>
              <w:t xml:space="preserve">la réalisation d'une analyse des causes De </w:t>
            </w:r>
            <w:proofErr w:type="spellStart"/>
            <w:r w:rsidRPr="0005170B">
              <w:rPr>
                <w:lang w:val="fr-FR"/>
              </w:rPr>
              <w:t>basees</w:t>
            </w:r>
            <w:proofErr w:type="spellEnd"/>
            <w:r w:rsidRPr="0005170B">
              <w:rPr>
                <w:lang w:val="fr-FR"/>
              </w:rPr>
              <w:t xml:space="preserve">, afin d'identifier la cause première (cause De </w:t>
            </w:r>
            <w:proofErr w:type="spellStart"/>
            <w:r w:rsidRPr="0005170B">
              <w:rPr>
                <w:lang w:val="fr-FR"/>
              </w:rPr>
              <w:t>basee</w:t>
            </w:r>
            <w:proofErr w:type="spellEnd"/>
            <w:r w:rsidRPr="0005170B">
              <w:rPr>
                <w:lang w:val="fr-FR"/>
              </w:rPr>
              <w:t>) de la non-conformité.</w:t>
            </w:r>
          </w:p>
          <w:p w14:paraId="1D4DE2A7" w14:textId="09835032" w:rsidR="001F4A2C" w:rsidRPr="0005170B" w:rsidRDefault="001F4A2C" w:rsidP="004D1C5E">
            <w:pPr>
              <w:pStyle w:val="ListBullet"/>
              <w:rPr>
                <w:lang w:val="fr-FR"/>
              </w:rPr>
            </w:pPr>
            <w:r w:rsidRPr="0005170B">
              <w:rPr>
                <w:lang w:val="fr-FR"/>
              </w:rPr>
              <w:t xml:space="preserve">L'analyse des causes De </w:t>
            </w:r>
            <w:proofErr w:type="spellStart"/>
            <w:r w:rsidRPr="0005170B">
              <w:rPr>
                <w:lang w:val="fr-FR"/>
              </w:rPr>
              <w:t>basees</w:t>
            </w:r>
            <w:proofErr w:type="spellEnd"/>
            <w:r w:rsidRPr="0005170B">
              <w:rPr>
                <w:lang w:val="fr-FR"/>
              </w:rPr>
              <w:t xml:space="preserve"> doit également être utilisée pour prévenir une récurrence des non-conformités, et pour mettre en place des améliorations continues lorsque l'analyse des tendances montre une hausse significative d'un certain type de non-conformités.</w:t>
            </w:r>
          </w:p>
        </w:tc>
        <w:tc>
          <w:tcPr>
            <w:tcW w:w="1275" w:type="dxa"/>
            <w:tcBorders>
              <w:top w:val="single" w:sz="4" w:space="0" w:color="auto"/>
              <w:left w:val="single" w:sz="4" w:space="0" w:color="auto"/>
              <w:bottom w:val="single" w:sz="4" w:space="0" w:color="auto"/>
            </w:tcBorders>
            <w:shd w:val="clear" w:color="auto" w:fill="auto"/>
          </w:tcPr>
          <w:p w14:paraId="4FFCF363" w14:textId="77777777" w:rsidR="001F4A2C" w:rsidRPr="001F4A2C" w:rsidRDefault="001F4A2C" w:rsidP="001F4A2C">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36120B2F" w14:textId="53F86B83" w:rsidR="001F4A2C" w:rsidRPr="001F4A2C" w:rsidRDefault="001F4A2C" w:rsidP="001F4A2C">
            <w:pPr>
              <w:pStyle w:val="para"/>
              <w:rPr>
                <w:rFonts w:ascii="Century Gothic" w:hAnsi="Century Gothic" w:cs="Calibri"/>
                <w:b/>
                <w:sz w:val="20"/>
                <w:szCs w:val="20"/>
                <w:lang w:val="fr-FR"/>
              </w:rPr>
            </w:pPr>
          </w:p>
        </w:tc>
      </w:tr>
      <w:tr w:rsidR="001F4A2C" w:rsidRPr="00B94244" w14:paraId="4B9D717F"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5BEA56FA" w14:textId="77777777" w:rsidR="001F4A2C" w:rsidRPr="008A405F" w:rsidRDefault="001F4A2C" w:rsidP="001F4A2C">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3.8</w:t>
            </w:r>
          </w:p>
        </w:tc>
        <w:tc>
          <w:tcPr>
            <w:tcW w:w="8361" w:type="dxa"/>
            <w:gridSpan w:val="3"/>
            <w:tcBorders>
              <w:top w:val="single" w:sz="4" w:space="0" w:color="auto"/>
              <w:left w:val="single" w:sz="4" w:space="0" w:color="auto"/>
              <w:bottom w:val="single" w:sz="4" w:space="0" w:color="auto"/>
            </w:tcBorders>
            <w:shd w:val="clear" w:color="auto" w:fill="92D050"/>
          </w:tcPr>
          <w:p w14:paraId="48179434" w14:textId="36E74077" w:rsidR="001F4A2C" w:rsidRPr="00436A0A" w:rsidRDefault="00436A0A" w:rsidP="001F4A2C">
            <w:pPr>
              <w:pStyle w:val="para"/>
              <w:rPr>
                <w:rFonts w:ascii="Century Gothic" w:hAnsi="Century Gothic" w:cs="Calibri"/>
                <w:color w:val="FFFFFF" w:themeColor="background1"/>
                <w:sz w:val="20"/>
                <w:szCs w:val="20"/>
                <w:lang w:val="fr-FR"/>
              </w:rPr>
            </w:pPr>
            <w:r w:rsidRPr="00436A0A">
              <w:rPr>
                <w:rFonts w:ascii="Century Gothic" w:hAnsi="Century Gothic" w:cs="Calibri"/>
                <w:color w:val="FFFFFF" w:themeColor="background1"/>
                <w:sz w:val="20"/>
                <w:szCs w:val="20"/>
                <w:lang w:val="fr-FR"/>
              </w:rPr>
              <w:t>Contrôle d'un produit non conforme</w:t>
            </w:r>
          </w:p>
        </w:tc>
      </w:tr>
      <w:tr w:rsidR="001F4A2C" w:rsidRPr="008A405F" w14:paraId="0DABF631" w14:textId="77777777" w:rsidTr="00CD5523">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623A48" w14:textId="6CD0AF26" w:rsidR="001F4A2C" w:rsidRPr="008A405F" w:rsidRDefault="001F4A2C" w:rsidP="001F4A2C">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84" w:type="dxa"/>
            <w:tcBorders>
              <w:top w:val="single" w:sz="4" w:space="0" w:color="auto"/>
              <w:left w:val="single" w:sz="4" w:space="0" w:color="auto"/>
              <w:bottom w:val="single" w:sz="4" w:space="0" w:color="auto"/>
            </w:tcBorders>
            <w:shd w:val="clear" w:color="auto" w:fill="auto"/>
          </w:tcPr>
          <w:p w14:paraId="1462A5F7" w14:textId="495E8EC0" w:rsidR="001F4A2C" w:rsidRPr="008A405F" w:rsidRDefault="001F4A2C" w:rsidP="001F4A2C">
            <w:pPr>
              <w:pStyle w:val="para"/>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75" w:type="dxa"/>
            <w:tcBorders>
              <w:top w:val="single" w:sz="4" w:space="0" w:color="auto"/>
              <w:left w:val="single" w:sz="4" w:space="0" w:color="auto"/>
              <w:bottom w:val="single" w:sz="4" w:space="0" w:color="auto"/>
            </w:tcBorders>
            <w:shd w:val="clear" w:color="auto" w:fill="auto"/>
          </w:tcPr>
          <w:p w14:paraId="2785A4FC" w14:textId="0587B5A8" w:rsidR="001F4A2C" w:rsidRPr="008A405F" w:rsidRDefault="001F4A2C" w:rsidP="001F4A2C">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auto"/>
          </w:tcPr>
          <w:p w14:paraId="4D17307C" w14:textId="2B509E64" w:rsidR="001F4A2C" w:rsidRPr="008A405F" w:rsidRDefault="001F4A2C" w:rsidP="001F4A2C">
            <w:pPr>
              <w:pStyle w:val="para"/>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1F4A2C" w:rsidRPr="00B94244" w14:paraId="7EED005A" w14:textId="77777777" w:rsidTr="00CD5523">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641BE3" w14:textId="78FB3364" w:rsidR="001F4A2C" w:rsidRPr="008A405F" w:rsidRDefault="001F4A2C" w:rsidP="001F4A2C">
            <w:pPr>
              <w:pStyle w:val="para"/>
              <w:rPr>
                <w:rFonts w:ascii="Century Gothic" w:hAnsi="Century Gothic" w:cs="Calibri"/>
                <w:b/>
                <w:sz w:val="20"/>
                <w:szCs w:val="20"/>
              </w:rPr>
            </w:pPr>
            <w:r w:rsidRPr="008A405F">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auto"/>
          </w:tcPr>
          <w:p w14:paraId="4F8EAE21" w14:textId="1EAC54EC" w:rsidR="001F4A2C" w:rsidRPr="00436A0A" w:rsidRDefault="00436A0A" w:rsidP="00436A0A">
            <w:pPr>
              <w:rPr>
                <w:rFonts w:ascii="Century Gothic" w:hAnsi="Century Gothic" w:cs="Calibri"/>
                <w:sz w:val="20"/>
                <w:szCs w:val="20"/>
                <w:lang w:val="fr-FR"/>
              </w:rPr>
            </w:pPr>
            <w:r w:rsidRPr="00436A0A">
              <w:rPr>
                <w:rFonts w:ascii="Century Gothic" w:hAnsi="Century Gothic" w:cs="Calibri"/>
                <w:sz w:val="20"/>
                <w:szCs w:val="20"/>
                <w:lang w:val="fr-FR"/>
              </w:rPr>
              <w:t>Le site doit s'assurer que tout produit non conforme sera pris en compte efficacement afin qu'il ne soit pas libéré sans autorisation.</w:t>
            </w:r>
          </w:p>
        </w:tc>
        <w:tc>
          <w:tcPr>
            <w:tcW w:w="1275" w:type="dxa"/>
            <w:tcBorders>
              <w:top w:val="single" w:sz="4" w:space="0" w:color="auto"/>
              <w:left w:val="single" w:sz="4" w:space="0" w:color="auto"/>
              <w:bottom w:val="single" w:sz="4" w:space="0" w:color="auto"/>
            </w:tcBorders>
            <w:shd w:val="clear" w:color="auto" w:fill="auto"/>
          </w:tcPr>
          <w:p w14:paraId="2FBAF996" w14:textId="77777777" w:rsidR="001F4A2C" w:rsidRPr="00436A0A" w:rsidRDefault="001F4A2C" w:rsidP="001F4A2C">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3305C1EA" w14:textId="77777777" w:rsidR="001F4A2C" w:rsidRPr="00436A0A" w:rsidRDefault="001F4A2C" w:rsidP="001F4A2C">
            <w:pPr>
              <w:pStyle w:val="para"/>
              <w:rPr>
                <w:rFonts w:ascii="Century Gothic" w:hAnsi="Century Gothic" w:cs="Calibri"/>
                <w:b/>
                <w:sz w:val="20"/>
                <w:szCs w:val="20"/>
                <w:lang w:val="fr-FR"/>
              </w:rPr>
            </w:pPr>
          </w:p>
        </w:tc>
      </w:tr>
      <w:tr w:rsidR="001F4A2C" w:rsidRPr="00B94244" w14:paraId="476258AE" w14:textId="77777777" w:rsidTr="000826D3">
        <w:tc>
          <w:tcPr>
            <w:tcW w:w="851" w:type="dxa"/>
            <w:tcBorders>
              <w:top w:val="single" w:sz="4" w:space="0" w:color="auto"/>
              <w:left w:val="single" w:sz="4" w:space="0" w:color="auto"/>
              <w:bottom w:val="single" w:sz="4" w:space="0" w:color="auto"/>
              <w:right w:val="single" w:sz="4" w:space="0" w:color="auto"/>
            </w:tcBorders>
            <w:shd w:val="clear" w:color="auto" w:fill="D6E9B2"/>
          </w:tcPr>
          <w:p w14:paraId="191073EB" w14:textId="77777777" w:rsidR="001F4A2C" w:rsidRPr="008A405F" w:rsidRDefault="001F4A2C" w:rsidP="001F4A2C">
            <w:pPr>
              <w:pStyle w:val="para"/>
              <w:rPr>
                <w:rFonts w:ascii="Century Gothic" w:hAnsi="Century Gothic" w:cs="Calibri"/>
                <w:b/>
                <w:sz w:val="20"/>
                <w:szCs w:val="20"/>
              </w:rPr>
            </w:pPr>
            <w:r w:rsidRPr="008A405F">
              <w:rPr>
                <w:rFonts w:ascii="Century Gothic" w:hAnsi="Century Gothic" w:cs="Calibri"/>
                <w:b/>
                <w:sz w:val="20"/>
                <w:szCs w:val="20"/>
              </w:rPr>
              <w:t>3.8.1</w:t>
            </w:r>
          </w:p>
        </w:tc>
        <w:tc>
          <w:tcPr>
            <w:tcW w:w="711" w:type="dxa"/>
            <w:tcBorders>
              <w:top w:val="single" w:sz="4" w:space="0" w:color="auto"/>
              <w:left w:val="single" w:sz="4" w:space="0" w:color="auto"/>
              <w:bottom w:val="single" w:sz="4" w:space="0" w:color="auto"/>
              <w:right w:val="single" w:sz="4" w:space="0" w:color="auto"/>
            </w:tcBorders>
            <w:shd w:val="clear" w:color="auto" w:fill="FFFF99"/>
          </w:tcPr>
          <w:p w14:paraId="273BC81A" w14:textId="77777777" w:rsidR="001F4A2C" w:rsidRPr="008A405F" w:rsidRDefault="001F4A2C" w:rsidP="001F4A2C">
            <w:pPr>
              <w:pStyle w:val="para"/>
              <w:rPr>
                <w:rFonts w:ascii="Century Gothic" w:hAnsi="Century Gothic" w:cs="Calibri"/>
                <w:b/>
                <w:sz w:val="20"/>
                <w:szCs w:val="20"/>
              </w:rPr>
            </w:pPr>
          </w:p>
        </w:tc>
        <w:tc>
          <w:tcPr>
            <w:tcW w:w="3684" w:type="dxa"/>
            <w:tcBorders>
              <w:top w:val="single" w:sz="4" w:space="0" w:color="auto"/>
              <w:left w:val="single" w:sz="4" w:space="0" w:color="auto"/>
              <w:bottom w:val="single" w:sz="4" w:space="0" w:color="auto"/>
            </w:tcBorders>
            <w:shd w:val="clear" w:color="auto" w:fill="auto"/>
          </w:tcPr>
          <w:p w14:paraId="2AA633A0" w14:textId="177D12E1" w:rsidR="00436A0A" w:rsidRDefault="00436A0A" w:rsidP="00436A0A">
            <w:pPr>
              <w:rPr>
                <w:rFonts w:ascii="Century Gothic" w:hAnsi="Century Gothic" w:cs="Calibri"/>
                <w:sz w:val="20"/>
                <w:szCs w:val="20"/>
                <w:lang w:val="fr-FR"/>
              </w:rPr>
            </w:pPr>
            <w:r w:rsidRPr="00436A0A">
              <w:rPr>
                <w:rFonts w:ascii="Century Gothic" w:hAnsi="Century Gothic" w:cs="Calibri"/>
                <w:sz w:val="20"/>
                <w:szCs w:val="20"/>
                <w:lang w:val="fr-FR"/>
              </w:rPr>
              <w:t>Des procédures relatives à la gestion des produits non conformes doivent exister. Ces procédures doivent inclure:</w:t>
            </w:r>
          </w:p>
          <w:p w14:paraId="17398F29" w14:textId="77777777" w:rsidR="00436A0A" w:rsidRPr="00436A0A" w:rsidRDefault="00436A0A" w:rsidP="00436A0A">
            <w:pPr>
              <w:rPr>
                <w:rFonts w:ascii="Century Gothic" w:hAnsi="Century Gothic" w:cs="Calibri"/>
                <w:sz w:val="20"/>
                <w:szCs w:val="20"/>
                <w:lang w:val="fr-FR"/>
              </w:rPr>
            </w:pPr>
          </w:p>
          <w:p w14:paraId="45174862" w14:textId="77777777" w:rsidR="00436A0A" w:rsidRPr="00436A0A" w:rsidRDefault="00436A0A" w:rsidP="004D1C5E">
            <w:pPr>
              <w:pStyle w:val="ListBullet"/>
              <w:rPr>
                <w:lang w:val="fr-FR"/>
              </w:rPr>
            </w:pPr>
            <w:r w:rsidRPr="00436A0A">
              <w:rPr>
                <w:lang w:val="fr-FR"/>
              </w:rPr>
              <w:t>les exigences permettant aux employés d'identifier et de signaler un produit potentiellement non conforme</w:t>
            </w:r>
          </w:p>
          <w:p w14:paraId="2940A77A" w14:textId="77777777" w:rsidR="00436A0A" w:rsidRPr="00436A0A" w:rsidRDefault="00436A0A" w:rsidP="004D1C5E">
            <w:pPr>
              <w:pStyle w:val="ListBullet"/>
              <w:rPr>
                <w:lang w:val="fr-FR"/>
              </w:rPr>
            </w:pPr>
            <w:r w:rsidRPr="00436A0A">
              <w:rPr>
                <w:lang w:val="fr-FR"/>
              </w:rPr>
              <w:t>une description claire d'un produit non conforme (c-à-d. étiquetage direct ou utilisation de systèmes TI)</w:t>
            </w:r>
          </w:p>
          <w:p w14:paraId="3065BEED" w14:textId="77777777" w:rsidR="00436A0A" w:rsidRPr="00436A0A" w:rsidRDefault="00436A0A" w:rsidP="004D1C5E">
            <w:pPr>
              <w:pStyle w:val="ListBullet"/>
              <w:rPr>
                <w:lang w:val="fr-FR"/>
              </w:rPr>
            </w:pPr>
            <w:r w:rsidRPr="00436A0A">
              <w:rPr>
                <w:lang w:val="fr-FR"/>
              </w:rPr>
              <w:t>un stockage sécurisé pour éviter toute libération accidentelle (c-à-d. isolement physique ou informatique)</w:t>
            </w:r>
          </w:p>
          <w:p w14:paraId="4A5A4823" w14:textId="77777777" w:rsidR="00436A0A" w:rsidRPr="00436A0A" w:rsidRDefault="00436A0A" w:rsidP="004D1C5E">
            <w:pPr>
              <w:pStyle w:val="ListBullet"/>
              <w:rPr>
                <w:lang w:val="fr-FR"/>
              </w:rPr>
            </w:pPr>
            <w:r w:rsidRPr="00436A0A">
              <w:rPr>
                <w:lang w:val="fr-FR"/>
              </w:rPr>
              <w:t>une communication au propriétaire de la marque, le cas échéant</w:t>
            </w:r>
          </w:p>
          <w:p w14:paraId="048E4FD8" w14:textId="77777777" w:rsidR="00436A0A" w:rsidRPr="00436A0A" w:rsidRDefault="00436A0A" w:rsidP="004D1C5E">
            <w:pPr>
              <w:pStyle w:val="ListBullet"/>
              <w:rPr>
                <w:lang w:val="fr-FR"/>
              </w:rPr>
            </w:pPr>
            <w:r w:rsidRPr="00436A0A">
              <w:rPr>
                <w:lang w:val="fr-FR"/>
              </w:rPr>
              <w:t xml:space="preserve">des responsabilités définies quant à la prise de décision sur l'utilisation ou la mise au rebut de produits affectés par le problème (c-à-d. destruction, retraitement, déclassement vers une catégorie alternative ou </w:t>
            </w:r>
            <w:proofErr w:type="spellStart"/>
            <w:r w:rsidRPr="00436A0A">
              <w:rPr>
                <w:lang w:val="fr-FR"/>
              </w:rPr>
              <w:t>reception</w:t>
            </w:r>
            <w:proofErr w:type="spellEnd"/>
            <w:r w:rsidRPr="00436A0A">
              <w:rPr>
                <w:lang w:val="fr-FR"/>
              </w:rPr>
              <w:t xml:space="preserve"> par dérogation)</w:t>
            </w:r>
          </w:p>
          <w:p w14:paraId="6299BEE0" w14:textId="77777777" w:rsidR="00436A0A" w:rsidRPr="00436A0A" w:rsidRDefault="00436A0A" w:rsidP="004D1C5E">
            <w:pPr>
              <w:pStyle w:val="ListBullet"/>
              <w:rPr>
                <w:lang w:val="fr-FR"/>
              </w:rPr>
            </w:pPr>
            <w:r w:rsidRPr="00436A0A">
              <w:rPr>
                <w:lang w:val="fr-FR"/>
              </w:rPr>
              <w:t>des enregistrements sur la décision d'utiliser le produit ou de le mettre au rebut</w:t>
            </w:r>
          </w:p>
          <w:p w14:paraId="57E20F98" w14:textId="3F3C7410" w:rsidR="001F4A2C" w:rsidRPr="00436A0A" w:rsidRDefault="00436A0A" w:rsidP="004D1C5E">
            <w:pPr>
              <w:pStyle w:val="ListBullet"/>
              <w:rPr>
                <w:lang w:val="fr-FR"/>
              </w:rPr>
            </w:pPr>
            <w:r w:rsidRPr="00436A0A">
              <w:rPr>
                <w:lang w:val="fr-FR"/>
              </w:rPr>
              <w:t>des enregistrements sur la destruction lorsqu'un produit est détruit pour des raisons de sécurité des denrées alimentaires.</w:t>
            </w:r>
          </w:p>
        </w:tc>
        <w:tc>
          <w:tcPr>
            <w:tcW w:w="1275" w:type="dxa"/>
            <w:tcBorders>
              <w:top w:val="single" w:sz="4" w:space="0" w:color="auto"/>
              <w:left w:val="single" w:sz="4" w:space="0" w:color="auto"/>
              <w:bottom w:val="single" w:sz="4" w:space="0" w:color="auto"/>
            </w:tcBorders>
            <w:shd w:val="clear" w:color="auto" w:fill="auto"/>
          </w:tcPr>
          <w:p w14:paraId="167D109D" w14:textId="77777777" w:rsidR="001F4A2C" w:rsidRPr="00436A0A" w:rsidRDefault="001F4A2C" w:rsidP="001F4A2C">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56F31B12" w14:textId="77777777" w:rsidR="001F4A2C" w:rsidRPr="00436A0A" w:rsidRDefault="001F4A2C" w:rsidP="001F4A2C">
            <w:pPr>
              <w:pStyle w:val="para"/>
              <w:rPr>
                <w:rFonts w:ascii="Century Gothic" w:hAnsi="Century Gothic" w:cs="Calibri"/>
                <w:b/>
                <w:sz w:val="20"/>
                <w:szCs w:val="20"/>
                <w:lang w:val="fr-FR"/>
              </w:rPr>
            </w:pPr>
          </w:p>
        </w:tc>
      </w:tr>
      <w:tr w:rsidR="001F4A2C" w:rsidRPr="008A405F" w14:paraId="78B48531"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22F0EE91" w14:textId="77777777" w:rsidR="001F4A2C" w:rsidRPr="008A405F" w:rsidRDefault="001F4A2C" w:rsidP="001F4A2C">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3.9</w:t>
            </w:r>
          </w:p>
        </w:tc>
        <w:tc>
          <w:tcPr>
            <w:tcW w:w="8361" w:type="dxa"/>
            <w:gridSpan w:val="3"/>
            <w:tcBorders>
              <w:top w:val="single" w:sz="4" w:space="0" w:color="auto"/>
              <w:left w:val="single" w:sz="4" w:space="0" w:color="auto"/>
              <w:bottom w:val="single" w:sz="4" w:space="0" w:color="auto"/>
            </w:tcBorders>
            <w:shd w:val="clear" w:color="auto" w:fill="92D050"/>
          </w:tcPr>
          <w:p w14:paraId="0FFD04F9" w14:textId="749420D1" w:rsidR="001F4A2C" w:rsidRPr="008A405F" w:rsidRDefault="00E12172" w:rsidP="001F4A2C">
            <w:pPr>
              <w:pStyle w:val="para"/>
              <w:rPr>
                <w:rFonts w:ascii="Century Gothic" w:hAnsi="Century Gothic" w:cs="Calibri"/>
                <w:color w:val="FFFFFF" w:themeColor="background1"/>
                <w:sz w:val="20"/>
                <w:szCs w:val="20"/>
              </w:rPr>
            </w:pPr>
            <w:proofErr w:type="spellStart"/>
            <w:r w:rsidRPr="00E12172">
              <w:rPr>
                <w:rFonts w:ascii="Century Gothic" w:hAnsi="Century Gothic" w:cs="Calibri"/>
                <w:color w:val="FFFFFF" w:themeColor="background1"/>
                <w:sz w:val="20"/>
                <w:szCs w:val="20"/>
              </w:rPr>
              <w:t>Traçabilité</w:t>
            </w:r>
            <w:proofErr w:type="spellEnd"/>
          </w:p>
        </w:tc>
      </w:tr>
      <w:tr w:rsidR="001F4A2C" w:rsidRPr="008A405F" w14:paraId="2D059930" w14:textId="77777777" w:rsidTr="003B63F9">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F513E8" w14:textId="57D7A960" w:rsidR="001F4A2C" w:rsidRPr="008A405F" w:rsidRDefault="001F4A2C" w:rsidP="001F4A2C">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84" w:type="dxa"/>
            <w:tcBorders>
              <w:top w:val="single" w:sz="4" w:space="0" w:color="auto"/>
              <w:left w:val="single" w:sz="4" w:space="0" w:color="auto"/>
              <w:bottom w:val="single" w:sz="4" w:space="0" w:color="auto"/>
            </w:tcBorders>
            <w:shd w:val="clear" w:color="auto" w:fill="auto"/>
          </w:tcPr>
          <w:p w14:paraId="7A09A14A" w14:textId="47722B1E" w:rsidR="001F4A2C" w:rsidRPr="008A405F" w:rsidRDefault="001F4A2C" w:rsidP="001F4A2C">
            <w:pPr>
              <w:pStyle w:val="para"/>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75" w:type="dxa"/>
            <w:tcBorders>
              <w:top w:val="single" w:sz="4" w:space="0" w:color="auto"/>
              <w:left w:val="single" w:sz="4" w:space="0" w:color="auto"/>
              <w:bottom w:val="single" w:sz="4" w:space="0" w:color="auto"/>
            </w:tcBorders>
            <w:shd w:val="clear" w:color="auto" w:fill="auto"/>
          </w:tcPr>
          <w:p w14:paraId="5E7D974E" w14:textId="79003550" w:rsidR="001F4A2C" w:rsidRPr="008A405F" w:rsidRDefault="001F4A2C" w:rsidP="001F4A2C">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auto"/>
          </w:tcPr>
          <w:p w14:paraId="13227C42" w14:textId="5D738ED3" w:rsidR="001F4A2C" w:rsidRPr="008A405F" w:rsidRDefault="001F4A2C" w:rsidP="001F4A2C">
            <w:pPr>
              <w:pStyle w:val="para"/>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1F4A2C" w:rsidRPr="00B94244" w14:paraId="129CEF57" w14:textId="77777777" w:rsidTr="003B63F9">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577D09" w14:textId="7724E569" w:rsidR="001F4A2C" w:rsidRPr="008A405F" w:rsidRDefault="001F4A2C" w:rsidP="001F4A2C">
            <w:pPr>
              <w:pStyle w:val="para"/>
              <w:rPr>
                <w:rFonts w:ascii="Century Gothic" w:hAnsi="Century Gothic" w:cs="Calibri"/>
                <w:b/>
                <w:sz w:val="20"/>
                <w:szCs w:val="20"/>
              </w:rPr>
            </w:pPr>
            <w:r w:rsidRPr="008A405F">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auto"/>
          </w:tcPr>
          <w:p w14:paraId="42647B4A" w14:textId="5C763784" w:rsidR="001F4A2C" w:rsidRPr="00E12172" w:rsidRDefault="00E12172" w:rsidP="00E12172">
            <w:pPr>
              <w:rPr>
                <w:rFonts w:ascii="Century Gothic" w:hAnsi="Century Gothic" w:cs="Calibri"/>
                <w:sz w:val="20"/>
                <w:szCs w:val="20"/>
                <w:lang w:val="fr-FR"/>
              </w:rPr>
            </w:pPr>
            <w:r w:rsidRPr="00E12172">
              <w:rPr>
                <w:rFonts w:ascii="Century Gothic" w:hAnsi="Century Gothic" w:cs="Calibri"/>
                <w:sz w:val="20"/>
                <w:szCs w:val="20"/>
                <w:lang w:val="fr-FR"/>
              </w:rPr>
              <w:t>Le site doit être en mesure de tracer tous les lots de matières premières (emballage primaire compris) depuis ses fournisseurs en passant par toutes les étapes de transformation et d'expédition aux clients et inversement.</w:t>
            </w:r>
          </w:p>
        </w:tc>
        <w:tc>
          <w:tcPr>
            <w:tcW w:w="1275" w:type="dxa"/>
            <w:tcBorders>
              <w:top w:val="single" w:sz="4" w:space="0" w:color="auto"/>
              <w:left w:val="single" w:sz="4" w:space="0" w:color="auto"/>
              <w:bottom w:val="single" w:sz="4" w:space="0" w:color="auto"/>
            </w:tcBorders>
            <w:shd w:val="clear" w:color="auto" w:fill="auto"/>
          </w:tcPr>
          <w:p w14:paraId="23DAA87E" w14:textId="77777777" w:rsidR="001F4A2C" w:rsidRPr="00E12172" w:rsidRDefault="001F4A2C" w:rsidP="001F4A2C">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167E9EC0" w14:textId="77777777" w:rsidR="001F4A2C" w:rsidRPr="00E12172" w:rsidRDefault="001F4A2C" w:rsidP="001F4A2C">
            <w:pPr>
              <w:pStyle w:val="para"/>
              <w:rPr>
                <w:rFonts w:ascii="Century Gothic" w:hAnsi="Century Gothic" w:cs="Calibri"/>
                <w:b/>
                <w:sz w:val="20"/>
                <w:szCs w:val="20"/>
                <w:lang w:val="fr-FR"/>
              </w:rPr>
            </w:pPr>
          </w:p>
        </w:tc>
      </w:tr>
      <w:tr w:rsidR="00E12172" w:rsidRPr="00B94244" w14:paraId="6B73D774"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193FDC2" w14:textId="43CBE807" w:rsidR="00E12172" w:rsidRPr="0005170B" w:rsidRDefault="00E12172" w:rsidP="00E12172">
            <w:pPr>
              <w:pStyle w:val="para"/>
              <w:rPr>
                <w:rFonts w:ascii="Century Gothic" w:hAnsi="Century Gothic" w:cs="Calibri"/>
                <w:b/>
                <w:color w:val="auto"/>
                <w:sz w:val="20"/>
                <w:szCs w:val="20"/>
              </w:rPr>
            </w:pPr>
          </w:p>
          <w:p w14:paraId="4AD29C88" w14:textId="73A8E632" w:rsidR="00E12172" w:rsidRPr="0005170B" w:rsidRDefault="00E12172" w:rsidP="00E12172">
            <w:pPr>
              <w:pStyle w:val="para"/>
              <w:rPr>
                <w:rFonts w:ascii="Century Gothic" w:hAnsi="Century Gothic" w:cs="Calibri"/>
                <w:b/>
                <w:color w:val="auto"/>
                <w:sz w:val="20"/>
                <w:szCs w:val="20"/>
              </w:rPr>
            </w:pPr>
            <w:r w:rsidRPr="0005170B">
              <w:rPr>
                <w:rFonts w:ascii="Century Gothic" w:hAnsi="Century Gothic" w:cs="Calibri"/>
                <w:b/>
                <w:color w:val="auto"/>
                <w:sz w:val="20"/>
                <w:szCs w:val="20"/>
              </w:rPr>
              <w:t>3.9.1</w:t>
            </w:r>
          </w:p>
        </w:tc>
        <w:tc>
          <w:tcPr>
            <w:tcW w:w="3684" w:type="dxa"/>
            <w:tcBorders>
              <w:top w:val="single" w:sz="4" w:space="0" w:color="auto"/>
              <w:left w:val="single" w:sz="4" w:space="0" w:color="auto"/>
              <w:bottom w:val="single" w:sz="4" w:space="0" w:color="auto"/>
              <w:right w:val="single" w:sz="4" w:space="0" w:color="auto"/>
            </w:tcBorders>
          </w:tcPr>
          <w:p w14:paraId="532374B4" w14:textId="77777777" w:rsidR="00E12172" w:rsidRPr="0005170B" w:rsidRDefault="00E12172" w:rsidP="00E12172">
            <w:pPr>
              <w:rPr>
                <w:rFonts w:ascii="Century Gothic" w:hAnsi="Century Gothic"/>
                <w:sz w:val="20"/>
                <w:szCs w:val="20"/>
                <w:lang w:val="fr-FR" w:eastAsia="en-GB"/>
              </w:rPr>
            </w:pPr>
            <w:r w:rsidRPr="0005170B">
              <w:rPr>
                <w:rFonts w:ascii="Century Gothic" w:hAnsi="Century Gothic"/>
                <w:sz w:val="20"/>
                <w:szCs w:val="20"/>
                <w:lang w:val="fr-FR" w:eastAsia="en-GB"/>
              </w:rPr>
              <w:t xml:space="preserve">Le site doit disposer d'une procédure de traçabilité documentée, conçue pour garantir la traçabilité des produits tout au long des processus du site. </w:t>
            </w:r>
            <w:r w:rsidRPr="0005170B">
              <w:rPr>
                <w:rFonts w:ascii="Century Gothic" w:hAnsi="Century Gothic"/>
                <w:sz w:val="20"/>
                <w:szCs w:val="20"/>
                <w:lang w:val="fr-FR" w:eastAsia="en-GB"/>
              </w:rPr>
              <w:lastRenderedPageBreak/>
              <w:t>Au minimum, cette procédure doit inclure :</w:t>
            </w:r>
          </w:p>
          <w:p w14:paraId="12410971" w14:textId="77777777" w:rsidR="00E12172" w:rsidRPr="0005170B" w:rsidRDefault="00E12172" w:rsidP="004D1C5E">
            <w:pPr>
              <w:pStyle w:val="ListBullet"/>
              <w:rPr>
                <w:lang w:val="fr-FR" w:eastAsia="en-GB"/>
              </w:rPr>
            </w:pPr>
            <w:r w:rsidRPr="0005170B">
              <w:rPr>
                <w:lang w:val="fr-FR" w:eastAsia="en-GB"/>
              </w:rPr>
              <w:t>le mode de fonctionnement du système de traçabilité</w:t>
            </w:r>
          </w:p>
          <w:p w14:paraId="6413E4AD" w14:textId="77777777" w:rsidR="00E12172" w:rsidRPr="0005170B" w:rsidRDefault="00E12172" w:rsidP="004D1C5E">
            <w:pPr>
              <w:pStyle w:val="ListBullet"/>
              <w:rPr>
                <w:lang w:val="fr-FR" w:eastAsia="en-GB"/>
              </w:rPr>
            </w:pPr>
            <w:r w:rsidRPr="0005170B">
              <w:rPr>
                <w:lang w:val="fr-FR" w:eastAsia="en-GB"/>
              </w:rPr>
              <w:t>l’étiquetage et les enregistrements requis.</w:t>
            </w:r>
          </w:p>
          <w:p w14:paraId="231F2ADA" w14:textId="6A38BCA0" w:rsidR="00E12172" w:rsidRPr="0005170B" w:rsidRDefault="00E12172" w:rsidP="004D1C5E">
            <w:pPr>
              <w:pStyle w:val="ListBullet"/>
              <w:rPr>
                <w:lang w:val="fr-FR"/>
              </w:rPr>
            </w:pPr>
            <w:r w:rsidRPr="0005170B">
              <w:rPr>
                <w:lang w:val="fr-FR" w:eastAsia="en-GB"/>
              </w:rPr>
              <w:t>Le cas échéant, le système de traçabilité doit répondre aux exigences légales du pays où le produit sera commercialisé ou utilisé.</w:t>
            </w:r>
          </w:p>
        </w:tc>
        <w:tc>
          <w:tcPr>
            <w:tcW w:w="1275" w:type="dxa"/>
            <w:tcBorders>
              <w:top w:val="single" w:sz="4" w:space="0" w:color="auto"/>
              <w:left w:val="single" w:sz="4" w:space="0" w:color="auto"/>
              <w:bottom w:val="single" w:sz="4" w:space="0" w:color="auto"/>
            </w:tcBorders>
            <w:shd w:val="clear" w:color="auto" w:fill="auto"/>
          </w:tcPr>
          <w:p w14:paraId="7DBBA936" w14:textId="77777777" w:rsidR="00E12172" w:rsidRPr="00E12172" w:rsidRDefault="00E12172" w:rsidP="00E12172">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2357696A" w14:textId="1DA94907" w:rsidR="00E12172" w:rsidRPr="00E12172" w:rsidRDefault="00E12172" w:rsidP="00E12172">
            <w:pPr>
              <w:pStyle w:val="para"/>
              <w:rPr>
                <w:rFonts w:ascii="Century Gothic" w:hAnsi="Century Gothic" w:cs="Calibri"/>
                <w:b/>
                <w:sz w:val="20"/>
                <w:szCs w:val="20"/>
                <w:lang w:val="fr-FR"/>
              </w:rPr>
            </w:pPr>
          </w:p>
        </w:tc>
      </w:tr>
      <w:tr w:rsidR="007E263F" w:rsidRPr="00B94244" w14:paraId="667D1127" w14:textId="77777777" w:rsidTr="000826D3">
        <w:tc>
          <w:tcPr>
            <w:tcW w:w="1562" w:type="dxa"/>
            <w:gridSpan w:val="2"/>
            <w:tcBorders>
              <w:top w:val="single" w:sz="4" w:space="0" w:color="auto"/>
              <w:left w:val="single" w:sz="4" w:space="0" w:color="auto"/>
              <w:bottom w:val="single" w:sz="4" w:space="0" w:color="auto"/>
              <w:right w:val="single" w:sz="4" w:space="0" w:color="auto"/>
            </w:tcBorders>
            <w:shd w:val="clear" w:color="auto" w:fill="FFFF99"/>
          </w:tcPr>
          <w:p w14:paraId="561D7613" w14:textId="77777777" w:rsidR="007E263F" w:rsidRPr="008A405F" w:rsidRDefault="007E263F" w:rsidP="007E263F">
            <w:pPr>
              <w:pStyle w:val="para"/>
              <w:rPr>
                <w:rFonts w:ascii="Century Gothic" w:hAnsi="Century Gothic" w:cs="Calibri"/>
                <w:b/>
                <w:sz w:val="20"/>
                <w:szCs w:val="20"/>
              </w:rPr>
            </w:pPr>
            <w:r w:rsidRPr="008A405F">
              <w:rPr>
                <w:rFonts w:ascii="Century Gothic" w:hAnsi="Century Gothic" w:cs="Calibri"/>
                <w:b/>
                <w:sz w:val="20"/>
                <w:szCs w:val="20"/>
              </w:rPr>
              <w:t>3.9.2</w:t>
            </w:r>
          </w:p>
        </w:tc>
        <w:tc>
          <w:tcPr>
            <w:tcW w:w="3684" w:type="dxa"/>
            <w:tcBorders>
              <w:top w:val="single" w:sz="4" w:space="0" w:color="auto"/>
              <w:left w:val="single" w:sz="4" w:space="0" w:color="auto"/>
              <w:bottom w:val="single" w:sz="4" w:space="0" w:color="auto"/>
              <w:right w:val="single" w:sz="4" w:space="0" w:color="auto"/>
            </w:tcBorders>
          </w:tcPr>
          <w:p w14:paraId="43479756" w14:textId="64C567F8" w:rsidR="007E263F" w:rsidRPr="0005170B" w:rsidRDefault="007E263F" w:rsidP="007E263F">
            <w:pPr>
              <w:pStyle w:val="para"/>
              <w:rPr>
                <w:rFonts w:ascii="Century Gothic" w:hAnsi="Century Gothic" w:cs="Calibri"/>
                <w:color w:val="auto"/>
                <w:sz w:val="20"/>
                <w:szCs w:val="20"/>
                <w:lang w:val="fr-FR"/>
              </w:rPr>
            </w:pPr>
            <w:r w:rsidRPr="0005170B">
              <w:rPr>
                <w:rFonts w:ascii="Century Gothic" w:hAnsi="Century Gothic"/>
                <w:color w:val="auto"/>
                <w:sz w:val="20"/>
                <w:szCs w:val="20"/>
                <w:lang w:val="fr-FR"/>
              </w:rPr>
              <w:t>L'identification des matières premières (primaire compris), des produits intermédiaires/semi-finis, des matières partiellement utilisées, des produits finis et des matières en attente d'examen doit être adaptée et permettre leur traçabilité.</w:t>
            </w:r>
          </w:p>
        </w:tc>
        <w:tc>
          <w:tcPr>
            <w:tcW w:w="1275" w:type="dxa"/>
            <w:tcBorders>
              <w:top w:val="single" w:sz="4" w:space="0" w:color="auto"/>
              <w:left w:val="single" w:sz="4" w:space="0" w:color="auto"/>
              <w:bottom w:val="single" w:sz="4" w:space="0" w:color="auto"/>
            </w:tcBorders>
            <w:shd w:val="clear" w:color="auto" w:fill="auto"/>
          </w:tcPr>
          <w:p w14:paraId="2C858F51" w14:textId="14E423F1" w:rsidR="007E263F" w:rsidRPr="007E263F" w:rsidRDefault="007E263F" w:rsidP="007E263F">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1AD7DE6F" w14:textId="3370A285" w:rsidR="007E263F" w:rsidRPr="007E263F" w:rsidRDefault="007E263F" w:rsidP="007E263F">
            <w:pPr>
              <w:pStyle w:val="para"/>
              <w:rPr>
                <w:rFonts w:ascii="Century Gothic" w:hAnsi="Century Gothic" w:cs="Calibri"/>
                <w:b/>
                <w:sz w:val="20"/>
                <w:szCs w:val="20"/>
                <w:lang w:val="fr-FR"/>
              </w:rPr>
            </w:pPr>
          </w:p>
        </w:tc>
      </w:tr>
      <w:tr w:rsidR="007E263F" w:rsidRPr="00B94244" w14:paraId="6E391B48"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707F449" w14:textId="77777777" w:rsidR="007E263F" w:rsidRPr="008A405F" w:rsidRDefault="007E263F" w:rsidP="007E263F">
            <w:pPr>
              <w:pStyle w:val="para"/>
              <w:rPr>
                <w:rFonts w:ascii="Century Gothic" w:hAnsi="Century Gothic" w:cs="Calibri"/>
                <w:b/>
                <w:sz w:val="20"/>
                <w:szCs w:val="20"/>
              </w:rPr>
            </w:pPr>
            <w:r w:rsidRPr="008A405F">
              <w:rPr>
                <w:rFonts w:ascii="Century Gothic" w:hAnsi="Century Gothic" w:cs="Calibri"/>
                <w:b/>
                <w:sz w:val="20"/>
                <w:szCs w:val="20"/>
              </w:rPr>
              <w:t>3.9.3</w:t>
            </w:r>
          </w:p>
        </w:tc>
        <w:tc>
          <w:tcPr>
            <w:tcW w:w="3684" w:type="dxa"/>
            <w:tcBorders>
              <w:top w:val="single" w:sz="4" w:space="0" w:color="auto"/>
              <w:left w:val="single" w:sz="4" w:space="0" w:color="auto"/>
              <w:bottom w:val="single" w:sz="4" w:space="0" w:color="auto"/>
              <w:right w:val="single" w:sz="4" w:space="0" w:color="auto"/>
            </w:tcBorders>
          </w:tcPr>
          <w:p w14:paraId="05BA3475" w14:textId="77777777" w:rsidR="007E263F" w:rsidRPr="0005170B" w:rsidRDefault="007E263F" w:rsidP="007E263F">
            <w:pPr>
              <w:rPr>
                <w:rFonts w:ascii="Century Gothic" w:hAnsi="Century Gothic"/>
                <w:sz w:val="20"/>
                <w:szCs w:val="20"/>
                <w:lang w:val="fr-FR"/>
              </w:rPr>
            </w:pPr>
            <w:r w:rsidRPr="0005170B">
              <w:rPr>
                <w:rFonts w:ascii="Century Gothic" w:hAnsi="Century Gothic"/>
                <w:sz w:val="20"/>
                <w:szCs w:val="20"/>
                <w:lang w:val="fr-FR"/>
              </w:rPr>
              <w:t xml:space="preserve">Le site doit tester le système de traçabilité sur les différents groupes de produits pour s'assurer que la traçabilité peut être </w:t>
            </w:r>
            <w:proofErr w:type="spellStart"/>
            <w:r w:rsidRPr="0005170B">
              <w:rPr>
                <w:rFonts w:ascii="Century Gothic" w:hAnsi="Century Gothic"/>
                <w:sz w:val="20"/>
                <w:szCs w:val="20"/>
                <w:lang w:val="fr-FR"/>
              </w:rPr>
              <w:t>determine</w:t>
            </w:r>
            <w:proofErr w:type="spellEnd"/>
            <w:r w:rsidRPr="0005170B">
              <w:rPr>
                <w:rFonts w:ascii="Century Gothic" w:hAnsi="Century Gothic"/>
                <w:sz w:val="20"/>
                <w:szCs w:val="20"/>
                <w:lang w:val="fr-FR"/>
              </w:rPr>
              <w:t xml:space="preserve"> à partir des matières premières (emballage primaire compris) jusqu'au produit fini et inversement.</w:t>
            </w:r>
          </w:p>
          <w:p w14:paraId="537B2A8B" w14:textId="77777777" w:rsidR="007E263F" w:rsidRPr="0005170B" w:rsidRDefault="007E263F" w:rsidP="007E263F">
            <w:pPr>
              <w:rPr>
                <w:rFonts w:ascii="Century Gothic" w:hAnsi="Century Gothic"/>
                <w:sz w:val="20"/>
                <w:szCs w:val="20"/>
                <w:lang w:val="fr-FR"/>
              </w:rPr>
            </w:pPr>
          </w:p>
          <w:p w14:paraId="4D429864" w14:textId="371BFF9F" w:rsidR="007E263F" w:rsidRPr="0005170B" w:rsidRDefault="007E263F" w:rsidP="007E263F">
            <w:pPr>
              <w:pStyle w:val="para"/>
              <w:rPr>
                <w:rFonts w:ascii="Century Gothic" w:hAnsi="Century Gothic"/>
                <w:color w:val="auto"/>
                <w:sz w:val="20"/>
                <w:szCs w:val="20"/>
                <w:lang w:val="fr-FR"/>
              </w:rPr>
            </w:pPr>
            <w:r w:rsidRPr="0005170B">
              <w:rPr>
                <w:rFonts w:ascii="Century Gothic" w:hAnsi="Century Gothic"/>
                <w:noProof/>
                <w:color w:val="auto"/>
                <w:spacing w:val="-2"/>
                <w:sz w:val="20"/>
                <w:szCs w:val="20"/>
                <w:lang w:val="fr-FR"/>
              </w:rPr>
              <w:t>Pour</w:t>
            </w:r>
            <w:r w:rsidRPr="0005170B">
              <w:rPr>
                <w:rFonts w:ascii="Century Gothic" w:hAnsi="Century Gothic"/>
                <w:noProof/>
                <w:color w:val="auto"/>
                <w:spacing w:val="-6"/>
                <w:sz w:val="20"/>
                <w:szCs w:val="20"/>
                <w:lang w:val="fr-FR"/>
              </w:rPr>
              <w:t xml:space="preserve"> </w:t>
            </w:r>
            <w:r w:rsidRPr="0005170B">
              <w:rPr>
                <w:rFonts w:ascii="Century Gothic" w:hAnsi="Century Gothic"/>
                <w:noProof/>
                <w:color w:val="auto"/>
                <w:spacing w:val="-2"/>
                <w:sz w:val="20"/>
                <w:szCs w:val="20"/>
                <w:lang w:val="fr-FR"/>
              </w:rPr>
              <w:t>les</w:t>
            </w:r>
            <w:r w:rsidRPr="0005170B">
              <w:rPr>
                <w:rFonts w:ascii="Century Gothic" w:hAnsi="Century Gothic"/>
                <w:noProof/>
                <w:color w:val="auto"/>
                <w:spacing w:val="-6"/>
                <w:sz w:val="20"/>
                <w:szCs w:val="20"/>
                <w:lang w:val="fr-FR"/>
              </w:rPr>
              <w:t xml:space="preserve"> </w:t>
            </w:r>
            <w:r w:rsidRPr="0005170B">
              <w:rPr>
                <w:rFonts w:ascii="Century Gothic" w:hAnsi="Century Gothic"/>
                <w:noProof/>
                <w:color w:val="auto"/>
                <w:spacing w:val="-2"/>
                <w:sz w:val="20"/>
                <w:szCs w:val="20"/>
                <w:lang w:val="fr-FR"/>
              </w:rPr>
              <w:t>matières</w:t>
            </w:r>
            <w:r w:rsidRPr="0005170B">
              <w:rPr>
                <w:rFonts w:ascii="Century Gothic" w:hAnsi="Century Gothic"/>
                <w:noProof/>
                <w:color w:val="auto"/>
                <w:spacing w:val="-6"/>
                <w:sz w:val="20"/>
                <w:szCs w:val="20"/>
                <w:lang w:val="fr-FR"/>
              </w:rPr>
              <w:t xml:space="preserve"> </w:t>
            </w:r>
            <w:r w:rsidRPr="0005170B">
              <w:rPr>
                <w:rFonts w:ascii="Century Gothic" w:hAnsi="Century Gothic"/>
                <w:noProof/>
                <w:color w:val="auto"/>
                <w:spacing w:val="-2"/>
                <w:sz w:val="20"/>
                <w:szCs w:val="20"/>
                <w:lang w:val="fr-FR"/>
              </w:rPr>
              <w:t xml:space="preserve">premières </w:t>
            </w:r>
            <w:r w:rsidRPr="0005170B">
              <w:rPr>
                <w:rFonts w:ascii="Century Gothic" w:hAnsi="Century Gothic"/>
                <w:noProof/>
                <w:color w:val="auto"/>
                <w:sz w:val="20"/>
                <w:szCs w:val="20"/>
                <w:lang w:val="fr-FR"/>
              </w:rPr>
              <w:t>alimentaires</w:t>
            </w:r>
            <w:r w:rsidRPr="0005170B">
              <w:rPr>
                <w:rFonts w:ascii="Century Gothic" w:hAnsi="Century Gothic"/>
                <w:noProof/>
                <w:color w:val="auto"/>
                <w:spacing w:val="-4"/>
                <w:sz w:val="20"/>
                <w:szCs w:val="20"/>
                <w:lang w:val="fr-FR"/>
              </w:rPr>
              <w:t xml:space="preserve"> </w:t>
            </w:r>
            <w:r w:rsidRPr="0005170B">
              <w:rPr>
                <w:rFonts w:ascii="Century Gothic" w:hAnsi="Century Gothic"/>
                <w:noProof/>
                <w:color w:val="auto"/>
                <w:sz w:val="20"/>
                <w:szCs w:val="20"/>
                <w:lang w:val="fr-FR"/>
              </w:rPr>
              <w:t>et</w:t>
            </w:r>
            <w:r w:rsidRPr="0005170B">
              <w:rPr>
                <w:rFonts w:ascii="Century Gothic" w:hAnsi="Century Gothic"/>
                <w:noProof/>
                <w:color w:val="auto"/>
                <w:spacing w:val="-4"/>
                <w:sz w:val="20"/>
                <w:szCs w:val="20"/>
                <w:lang w:val="fr-FR"/>
              </w:rPr>
              <w:t xml:space="preserve"> </w:t>
            </w:r>
            <w:r w:rsidRPr="0005170B">
              <w:rPr>
                <w:rFonts w:ascii="Century Gothic" w:hAnsi="Century Gothic"/>
                <w:noProof/>
                <w:color w:val="auto"/>
                <w:sz w:val="20"/>
                <w:szCs w:val="20"/>
                <w:lang w:val="fr-FR"/>
              </w:rPr>
              <w:t>les</w:t>
            </w:r>
            <w:r w:rsidRPr="0005170B">
              <w:rPr>
                <w:rFonts w:ascii="Century Gothic" w:hAnsi="Century Gothic"/>
                <w:noProof/>
                <w:color w:val="auto"/>
                <w:spacing w:val="-4"/>
                <w:sz w:val="20"/>
                <w:szCs w:val="20"/>
                <w:lang w:val="fr-FR"/>
              </w:rPr>
              <w:t xml:space="preserve"> </w:t>
            </w:r>
            <w:r w:rsidRPr="0005170B">
              <w:rPr>
                <w:rFonts w:ascii="Century Gothic" w:hAnsi="Century Gothic"/>
                <w:noProof/>
                <w:color w:val="auto"/>
                <w:sz w:val="20"/>
                <w:szCs w:val="20"/>
                <w:lang w:val="fr-FR"/>
              </w:rPr>
              <w:t>produits</w:t>
            </w:r>
            <w:r w:rsidRPr="0005170B">
              <w:rPr>
                <w:rFonts w:ascii="Century Gothic" w:hAnsi="Century Gothic"/>
                <w:noProof/>
                <w:color w:val="auto"/>
                <w:spacing w:val="-4"/>
                <w:sz w:val="20"/>
                <w:szCs w:val="20"/>
                <w:lang w:val="fr-FR"/>
              </w:rPr>
              <w:t xml:space="preserve"> </w:t>
            </w:r>
            <w:r w:rsidRPr="0005170B">
              <w:rPr>
                <w:rFonts w:ascii="Century Gothic" w:hAnsi="Century Gothic"/>
                <w:noProof/>
                <w:color w:val="auto"/>
                <w:sz w:val="20"/>
                <w:szCs w:val="20"/>
                <w:lang w:val="fr-FR"/>
              </w:rPr>
              <w:t>finis</w:t>
            </w:r>
            <w:r w:rsidRPr="0005170B">
              <w:rPr>
                <w:rFonts w:ascii="Century Gothic" w:hAnsi="Century Gothic"/>
                <w:noProof/>
                <w:color w:val="auto"/>
                <w:spacing w:val="-4"/>
                <w:sz w:val="20"/>
                <w:szCs w:val="20"/>
                <w:lang w:val="fr-FR"/>
              </w:rPr>
              <w:t xml:space="preserve"> </w:t>
            </w:r>
            <w:r w:rsidRPr="0005170B">
              <w:rPr>
                <w:rFonts w:ascii="Century Gothic" w:hAnsi="Century Gothic"/>
                <w:noProof/>
                <w:color w:val="auto"/>
                <w:sz w:val="20"/>
                <w:szCs w:val="20"/>
                <w:lang w:val="fr-FR"/>
              </w:rPr>
              <w:t>(y</w:t>
            </w:r>
            <w:r w:rsidRPr="0005170B">
              <w:rPr>
                <w:rFonts w:ascii="Century Gothic" w:hAnsi="Century Gothic"/>
                <w:noProof/>
                <w:color w:val="auto"/>
                <w:spacing w:val="-4"/>
                <w:sz w:val="20"/>
                <w:szCs w:val="20"/>
                <w:lang w:val="fr-FR"/>
              </w:rPr>
              <w:t xml:space="preserve"> </w:t>
            </w:r>
            <w:r w:rsidRPr="0005170B">
              <w:rPr>
                <w:rFonts w:ascii="Century Gothic" w:hAnsi="Century Gothic"/>
                <w:noProof/>
                <w:color w:val="auto"/>
                <w:sz w:val="20"/>
                <w:szCs w:val="20"/>
                <w:lang w:val="fr-FR"/>
              </w:rPr>
              <w:t>compris</w:t>
            </w:r>
            <w:r w:rsidRPr="0005170B">
              <w:rPr>
                <w:rFonts w:ascii="Century Gothic" w:hAnsi="Century Gothic"/>
                <w:noProof/>
                <w:color w:val="auto"/>
                <w:spacing w:val="-4"/>
                <w:sz w:val="20"/>
                <w:szCs w:val="20"/>
                <w:lang w:val="fr-FR"/>
              </w:rPr>
              <w:t xml:space="preserve"> </w:t>
            </w:r>
            <w:r w:rsidRPr="0005170B">
              <w:rPr>
                <w:rFonts w:ascii="Century Gothic" w:hAnsi="Century Gothic"/>
                <w:noProof/>
                <w:color w:val="auto"/>
                <w:sz w:val="20"/>
                <w:szCs w:val="20"/>
                <w:lang w:val="fr-FR"/>
              </w:rPr>
              <w:t>les</w:t>
            </w:r>
            <w:r w:rsidRPr="0005170B">
              <w:rPr>
                <w:rFonts w:ascii="Century Gothic" w:hAnsi="Century Gothic"/>
                <w:noProof/>
                <w:color w:val="auto"/>
                <w:spacing w:val="-4"/>
                <w:sz w:val="20"/>
                <w:szCs w:val="20"/>
                <w:lang w:val="fr-FR"/>
              </w:rPr>
              <w:t xml:space="preserve"> </w:t>
            </w:r>
            <w:r w:rsidRPr="0005170B">
              <w:rPr>
                <w:rFonts w:ascii="Century Gothic" w:hAnsi="Century Gothic"/>
                <w:noProof/>
                <w:color w:val="auto"/>
                <w:sz w:val="20"/>
                <w:szCs w:val="20"/>
                <w:lang w:val="fr-FR"/>
              </w:rPr>
              <w:t>emballages</w:t>
            </w:r>
            <w:r w:rsidRPr="0005170B">
              <w:rPr>
                <w:rFonts w:ascii="Century Gothic" w:hAnsi="Century Gothic"/>
                <w:noProof/>
                <w:color w:val="auto"/>
                <w:spacing w:val="-4"/>
                <w:sz w:val="20"/>
                <w:szCs w:val="20"/>
                <w:lang w:val="fr-FR"/>
              </w:rPr>
              <w:t xml:space="preserve"> </w:t>
            </w:r>
            <w:r w:rsidRPr="0005170B">
              <w:rPr>
                <w:rFonts w:ascii="Century Gothic" w:hAnsi="Century Gothic"/>
                <w:noProof/>
                <w:color w:val="auto"/>
                <w:sz w:val="20"/>
                <w:szCs w:val="20"/>
                <w:lang w:val="fr-FR"/>
              </w:rPr>
              <w:t>imprimés</w:t>
            </w:r>
            <w:r w:rsidRPr="0005170B">
              <w:rPr>
                <w:rFonts w:ascii="Century Gothic" w:hAnsi="Century Gothic"/>
                <w:noProof/>
                <w:color w:val="auto"/>
                <w:spacing w:val="-4"/>
                <w:sz w:val="20"/>
                <w:szCs w:val="20"/>
                <w:lang w:val="fr-FR"/>
              </w:rPr>
              <w:t xml:space="preserve"> </w:t>
            </w:r>
            <w:r w:rsidRPr="0005170B">
              <w:rPr>
                <w:rFonts w:ascii="Century Gothic" w:hAnsi="Century Gothic"/>
                <w:noProof/>
                <w:color w:val="auto"/>
                <w:sz w:val="20"/>
                <w:szCs w:val="20"/>
                <w:lang w:val="fr-FR"/>
              </w:rPr>
              <w:t>et</w:t>
            </w:r>
            <w:r w:rsidRPr="0005170B">
              <w:rPr>
                <w:rFonts w:ascii="Century Gothic" w:hAnsi="Century Gothic"/>
                <w:noProof/>
                <w:color w:val="auto"/>
                <w:spacing w:val="-4"/>
                <w:sz w:val="20"/>
                <w:szCs w:val="20"/>
                <w:lang w:val="fr-FR"/>
              </w:rPr>
              <w:t xml:space="preserve"> </w:t>
            </w:r>
            <w:r w:rsidRPr="0005170B">
              <w:rPr>
                <w:rFonts w:ascii="Century Gothic" w:hAnsi="Century Gothic"/>
                <w:noProof/>
                <w:color w:val="auto"/>
                <w:sz w:val="20"/>
                <w:szCs w:val="20"/>
                <w:lang w:val="fr-FR"/>
              </w:rPr>
              <w:t>les</w:t>
            </w:r>
            <w:r w:rsidRPr="0005170B">
              <w:rPr>
                <w:rFonts w:ascii="Century Gothic" w:hAnsi="Century Gothic"/>
                <w:noProof/>
                <w:color w:val="auto"/>
                <w:spacing w:val="-4"/>
                <w:sz w:val="20"/>
                <w:szCs w:val="20"/>
                <w:lang w:val="fr-FR"/>
              </w:rPr>
              <w:t xml:space="preserve"> </w:t>
            </w:r>
            <w:r w:rsidRPr="0005170B">
              <w:rPr>
                <w:rFonts w:ascii="Century Gothic" w:hAnsi="Century Gothic"/>
                <w:noProof/>
                <w:color w:val="auto"/>
                <w:sz w:val="20"/>
                <w:szCs w:val="20"/>
                <w:lang w:val="fr-FR"/>
              </w:rPr>
              <w:t>étiquettes contenant</w:t>
            </w:r>
            <w:r w:rsidRPr="0005170B">
              <w:rPr>
                <w:rFonts w:ascii="Century Gothic" w:hAnsi="Century Gothic"/>
                <w:noProof/>
                <w:color w:val="auto"/>
                <w:spacing w:val="-5"/>
                <w:sz w:val="20"/>
                <w:szCs w:val="20"/>
                <w:lang w:val="fr-FR"/>
              </w:rPr>
              <w:t xml:space="preserve"> </w:t>
            </w:r>
            <w:r w:rsidRPr="0005170B">
              <w:rPr>
                <w:rFonts w:ascii="Century Gothic" w:hAnsi="Century Gothic"/>
                <w:noProof/>
                <w:color w:val="auto"/>
                <w:sz w:val="20"/>
                <w:szCs w:val="20"/>
                <w:lang w:val="fr-FR"/>
              </w:rPr>
              <w:t>des</w:t>
            </w:r>
            <w:r w:rsidRPr="0005170B">
              <w:rPr>
                <w:rFonts w:ascii="Century Gothic" w:hAnsi="Century Gothic"/>
                <w:noProof/>
                <w:color w:val="auto"/>
                <w:spacing w:val="-5"/>
                <w:sz w:val="20"/>
                <w:szCs w:val="20"/>
                <w:lang w:val="fr-FR"/>
              </w:rPr>
              <w:t xml:space="preserve"> </w:t>
            </w:r>
            <w:r w:rsidRPr="0005170B">
              <w:rPr>
                <w:rFonts w:ascii="Century Gothic" w:hAnsi="Century Gothic"/>
                <w:noProof/>
                <w:color w:val="auto"/>
                <w:sz w:val="20"/>
                <w:szCs w:val="20"/>
                <w:lang w:val="fr-FR"/>
              </w:rPr>
              <w:t>informations</w:t>
            </w:r>
            <w:r w:rsidRPr="0005170B">
              <w:rPr>
                <w:rFonts w:ascii="Century Gothic" w:hAnsi="Century Gothic"/>
                <w:noProof/>
                <w:color w:val="auto"/>
                <w:spacing w:val="-5"/>
                <w:sz w:val="20"/>
                <w:szCs w:val="20"/>
                <w:lang w:val="fr-FR"/>
              </w:rPr>
              <w:t xml:space="preserve"> </w:t>
            </w:r>
            <w:r w:rsidRPr="0005170B">
              <w:rPr>
                <w:rFonts w:ascii="Century Gothic" w:hAnsi="Century Gothic"/>
                <w:noProof/>
                <w:color w:val="auto"/>
                <w:sz w:val="20"/>
                <w:szCs w:val="20"/>
                <w:lang w:val="fr-FR"/>
              </w:rPr>
              <w:t>légales</w:t>
            </w:r>
            <w:r w:rsidRPr="0005170B">
              <w:rPr>
                <w:rFonts w:ascii="Century Gothic" w:hAnsi="Century Gothic"/>
                <w:noProof/>
                <w:color w:val="auto"/>
                <w:spacing w:val="-5"/>
                <w:sz w:val="20"/>
                <w:szCs w:val="20"/>
                <w:lang w:val="fr-FR"/>
              </w:rPr>
              <w:t xml:space="preserve"> </w:t>
            </w:r>
            <w:r w:rsidRPr="0005170B">
              <w:rPr>
                <w:rFonts w:ascii="Century Gothic" w:hAnsi="Century Gothic"/>
                <w:noProof/>
                <w:color w:val="auto"/>
                <w:sz w:val="20"/>
                <w:szCs w:val="20"/>
                <w:lang w:val="fr-FR"/>
              </w:rPr>
              <w:t>et</w:t>
            </w:r>
            <w:r w:rsidRPr="0005170B">
              <w:rPr>
                <w:rFonts w:ascii="Century Gothic" w:hAnsi="Century Gothic"/>
                <w:noProof/>
                <w:color w:val="auto"/>
                <w:spacing w:val="-5"/>
                <w:sz w:val="20"/>
                <w:szCs w:val="20"/>
                <w:lang w:val="fr-FR"/>
              </w:rPr>
              <w:t xml:space="preserve"> </w:t>
            </w:r>
            <w:r w:rsidRPr="0005170B">
              <w:rPr>
                <w:rFonts w:ascii="Century Gothic" w:hAnsi="Century Gothic"/>
                <w:noProof/>
                <w:color w:val="auto"/>
                <w:sz w:val="20"/>
                <w:szCs w:val="20"/>
                <w:lang w:val="fr-FR"/>
              </w:rPr>
              <w:t>des</w:t>
            </w:r>
            <w:r w:rsidRPr="0005170B">
              <w:rPr>
                <w:rFonts w:ascii="Century Gothic" w:hAnsi="Century Gothic"/>
                <w:noProof/>
                <w:color w:val="auto"/>
                <w:spacing w:val="-5"/>
                <w:sz w:val="20"/>
                <w:szCs w:val="20"/>
                <w:lang w:val="fr-FR"/>
              </w:rPr>
              <w:t xml:space="preserve"> </w:t>
            </w:r>
            <w:r w:rsidRPr="0005170B">
              <w:rPr>
                <w:rFonts w:ascii="Century Gothic" w:hAnsi="Century Gothic"/>
                <w:noProof/>
                <w:color w:val="auto"/>
                <w:sz w:val="20"/>
                <w:szCs w:val="20"/>
                <w:lang w:val="fr-FR"/>
              </w:rPr>
              <w:t>informations</w:t>
            </w:r>
            <w:r w:rsidRPr="0005170B">
              <w:rPr>
                <w:rFonts w:ascii="Century Gothic" w:hAnsi="Century Gothic"/>
                <w:noProof/>
                <w:color w:val="auto"/>
                <w:spacing w:val="-5"/>
                <w:sz w:val="20"/>
                <w:szCs w:val="20"/>
                <w:lang w:val="fr-FR"/>
              </w:rPr>
              <w:t xml:space="preserve"> </w:t>
            </w:r>
            <w:r w:rsidRPr="0005170B">
              <w:rPr>
                <w:rFonts w:ascii="Century Gothic" w:hAnsi="Century Gothic"/>
                <w:noProof/>
                <w:color w:val="auto"/>
                <w:sz w:val="20"/>
                <w:szCs w:val="20"/>
                <w:lang w:val="fr-FR"/>
              </w:rPr>
              <w:t>concernant</w:t>
            </w:r>
            <w:r w:rsidRPr="0005170B">
              <w:rPr>
                <w:rFonts w:ascii="Century Gothic" w:hAnsi="Century Gothic"/>
                <w:noProof/>
                <w:color w:val="auto"/>
                <w:spacing w:val="-5"/>
                <w:sz w:val="20"/>
                <w:szCs w:val="20"/>
                <w:lang w:val="fr-FR"/>
              </w:rPr>
              <w:t xml:space="preserve"> </w:t>
            </w:r>
            <w:r w:rsidRPr="0005170B">
              <w:rPr>
                <w:rFonts w:ascii="Century Gothic" w:hAnsi="Century Gothic"/>
                <w:noProof/>
                <w:color w:val="auto"/>
                <w:sz w:val="20"/>
                <w:szCs w:val="20"/>
                <w:lang w:val="fr-FR"/>
              </w:rPr>
              <w:t>la</w:t>
            </w:r>
            <w:r w:rsidRPr="0005170B">
              <w:rPr>
                <w:rFonts w:ascii="Century Gothic" w:hAnsi="Century Gothic"/>
                <w:noProof/>
                <w:color w:val="auto"/>
                <w:spacing w:val="-5"/>
                <w:sz w:val="20"/>
                <w:szCs w:val="20"/>
                <w:lang w:val="fr-FR"/>
              </w:rPr>
              <w:t xml:space="preserve"> </w:t>
            </w:r>
            <w:r w:rsidRPr="0005170B">
              <w:rPr>
                <w:rFonts w:ascii="Century Gothic" w:hAnsi="Century Gothic"/>
                <w:noProof/>
                <w:color w:val="auto"/>
                <w:sz w:val="20"/>
                <w:szCs w:val="20"/>
                <w:lang w:val="fr-FR"/>
              </w:rPr>
              <w:t>sécurité</w:t>
            </w:r>
            <w:r w:rsidRPr="0005170B">
              <w:rPr>
                <w:rFonts w:ascii="Century Gothic" w:hAnsi="Century Gothic"/>
                <w:noProof/>
                <w:color w:val="auto"/>
                <w:spacing w:val="-5"/>
                <w:sz w:val="20"/>
                <w:szCs w:val="20"/>
                <w:lang w:val="fr-FR"/>
              </w:rPr>
              <w:t xml:space="preserve"> </w:t>
            </w:r>
            <w:r w:rsidRPr="0005170B">
              <w:rPr>
                <w:rFonts w:ascii="Century Gothic" w:hAnsi="Century Gothic"/>
                <w:noProof/>
                <w:color w:val="auto"/>
                <w:sz w:val="20"/>
                <w:szCs w:val="20"/>
                <w:lang w:val="fr-FR"/>
              </w:rPr>
              <w:t>des</w:t>
            </w:r>
            <w:r w:rsidRPr="0005170B">
              <w:rPr>
                <w:rFonts w:ascii="Century Gothic" w:hAnsi="Century Gothic"/>
                <w:noProof/>
                <w:color w:val="auto"/>
                <w:spacing w:val="-5"/>
                <w:sz w:val="20"/>
                <w:szCs w:val="20"/>
                <w:lang w:val="fr-FR"/>
              </w:rPr>
              <w:t xml:space="preserve"> </w:t>
            </w:r>
            <w:r w:rsidRPr="0005170B">
              <w:rPr>
                <w:rFonts w:ascii="Century Gothic" w:hAnsi="Century Gothic"/>
                <w:noProof/>
                <w:color w:val="auto"/>
                <w:sz w:val="20"/>
                <w:szCs w:val="20"/>
                <w:lang w:val="fr-FR"/>
              </w:rPr>
              <w:t xml:space="preserve">denrées </w:t>
            </w:r>
            <w:r w:rsidRPr="0005170B">
              <w:rPr>
                <w:rFonts w:ascii="Century Gothic" w:hAnsi="Century Gothic"/>
                <w:noProof/>
                <w:color w:val="auto"/>
                <w:spacing w:val="-2"/>
                <w:sz w:val="20"/>
                <w:szCs w:val="20"/>
                <w:lang w:val="fr-FR"/>
              </w:rPr>
              <w:t>alimentaires),</w:t>
            </w:r>
            <w:r w:rsidRPr="0005170B">
              <w:rPr>
                <w:rFonts w:ascii="Century Gothic" w:hAnsi="Century Gothic"/>
                <w:noProof/>
                <w:color w:val="auto"/>
                <w:spacing w:val="-14"/>
                <w:sz w:val="20"/>
                <w:szCs w:val="20"/>
                <w:lang w:val="fr-FR"/>
              </w:rPr>
              <w:t xml:space="preserve"> </w:t>
            </w:r>
            <w:r w:rsidRPr="0005170B">
              <w:rPr>
                <w:rFonts w:ascii="Century Gothic" w:hAnsi="Century Gothic"/>
                <w:noProof/>
                <w:color w:val="auto"/>
                <w:spacing w:val="-2"/>
                <w:sz w:val="20"/>
                <w:szCs w:val="20"/>
                <w:lang w:val="fr-FR"/>
              </w:rPr>
              <w:t>le</w:t>
            </w:r>
            <w:r w:rsidRPr="0005170B">
              <w:rPr>
                <w:rFonts w:ascii="Century Gothic" w:hAnsi="Century Gothic"/>
                <w:noProof/>
                <w:color w:val="auto"/>
                <w:spacing w:val="-10"/>
                <w:sz w:val="20"/>
                <w:szCs w:val="20"/>
                <w:lang w:val="fr-FR"/>
              </w:rPr>
              <w:t xml:space="preserve"> </w:t>
            </w:r>
            <w:r w:rsidRPr="0005170B">
              <w:rPr>
                <w:rFonts w:ascii="Century Gothic" w:hAnsi="Century Gothic"/>
                <w:noProof/>
                <w:color w:val="auto"/>
                <w:spacing w:val="-2"/>
                <w:sz w:val="20"/>
                <w:szCs w:val="20"/>
                <w:lang w:val="fr-FR"/>
              </w:rPr>
              <w:t>test</w:t>
            </w:r>
            <w:r w:rsidRPr="0005170B">
              <w:rPr>
                <w:rFonts w:ascii="Century Gothic" w:hAnsi="Century Gothic"/>
                <w:noProof/>
                <w:color w:val="auto"/>
                <w:spacing w:val="-9"/>
                <w:sz w:val="20"/>
                <w:szCs w:val="20"/>
                <w:lang w:val="fr-FR"/>
              </w:rPr>
              <w:t xml:space="preserve"> </w:t>
            </w:r>
            <w:r w:rsidRPr="0005170B">
              <w:rPr>
                <w:rFonts w:ascii="Century Gothic" w:hAnsi="Century Gothic"/>
                <w:noProof/>
                <w:color w:val="auto"/>
                <w:spacing w:val="-2"/>
                <w:sz w:val="20"/>
                <w:szCs w:val="20"/>
                <w:lang w:val="fr-FR"/>
              </w:rPr>
              <w:t>du</w:t>
            </w:r>
            <w:r w:rsidRPr="0005170B">
              <w:rPr>
                <w:rFonts w:ascii="Century Gothic" w:hAnsi="Century Gothic"/>
                <w:noProof/>
                <w:color w:val="auto"/>
                <w:spacing w:val="-8"/>
                <w:sz w:val="20"/>
                <w:szCs w:val="20"/>
                <w:lang w:val="fr-FR"/>
              </w:rPr>
              <w:t xml:space="preserve"> </w:t>
            </w:r>
            <w:r w:rsidRPr="0005170B">
              <w:rPr>
                <w:rFonts w:ascii="Century Gothic" w:hAnsi="Century Gothic"/>
                <w:noProof/>
                <w:color w:val="auto"/>
                <w:spacing w:val="-2"/>
                <w:sz w:val="20"/>
                <w:szCs w:val="20"/>
                <w:lang w:val="fr-FR"/>
              </w:rPr>
              <w:t>système</w:t>
            </w:r>
            <w:r w:rsidRPr="0005170B">
              <w:rPr>
                <w:rFonts w:ascii="Century Gothic" w:hAnsi="Century Gothic"/>
                <w:noProof/>
                <w:color w:val="auto"/>
                <w:spacing w:val="-8"/>
                <w:sz w:val="20"/>
                <w:szCs w:val="20"/>
                <w:lang w:val="fr-FR"/>
              </w:rPr>
              <w:t xml:space="preserve"> </w:t>
            </w:r>
            <w:r w:rsidRPr="0005170B">
              <w:rPr>
                <w:rFonts w:ascii="Century Gothic" w:hAnsi="Century Gothic"/>
                <w:noProof/>
                <w:color w:val="auto"/>
                <w:spacing w:val="-2"/>
                <w:sz w:val="20"/>
                <w:szCs w:val="20"/>
                <w:lang w:val="fr-FR"/>
              </w:rPr>
              <w:t>de</w:t>
            </w:r>
            <w:r w:rsidRPr="0005170B">
              <w:rPr>
                <w:rFonts w:ascii="Century Gothic" w:hAnsi="Century Gothic"/>
                <w:noProof/>
                <w:color w:val="auto"/>
                <w:spacing w:val="-8"/>
                <w:sz w:val="20"/>
                <w:szCs w:val="20"/>
                <w:lang w:val="fr-FR"/>
              </w:rPr>
              <w:t xml:space="preserve"> </w:t>
            </w:r>
            <w:r w:rsidRPr="0005170B">
              <w:rPr>
                <w:rFonts w:ascii="Century Gothic" w:hAnsi="Century Gothic"/>
                <w:noProof/>
                <w:color w:val="auto"/>
                <w:spacing w:val="-2"/>
                <w:sz w:val="20"/>
                <w:szCs w:val="20"/>
                <w:lang w:val="fr-FR"/>
              </w:rPr>
              <w:t>traçabilité</w:t>
            </w:r>
            <w:r w:rsidRPr="0005170B">
              <w:rPr>
                <w:rFonts w:ascii="Century Gothic" w:hAnsi="Century Gothic"/>
                <w:noProof/>
                <w:color w:val="auto"/>
                <w:spacing w:val="-8"/>
                <w:sz w:val="20"/>
                <w:szCs w:val="20"/>
                <w:lang w:val="fr-FR"/>
              </w:rPr>
              <w:t xml:space="preserve"> </w:t>
            </w:r>
            <w:r w:rsidRPr="0005170B">
              <w:rPr>
                <w:rFonts w:ascii="Century Gothic" w:hAnsi="Century Gothic"/>
                <w:noProof/>
                <w:color w:val="auto"/>
                <w:spacing w:val="-2"/>
                <w:sz w:val="20"/>
                <w:szCs w:val="20"/>
                <w:lang w:val="fr-FR"/>
              </w:rPr>
              <w:t>doit</w:t>
            </w:r>
            <w:r w:rsidRPr="0005170B">
              <w:rPr>
                <w:rFonts w:ascii="Century Gothic" w:hAnsi="Century Gothic"/>
                <w:noProof/>
                <w:color w:val="auto"/>
                <w:spacing w:val="-8"/>
                <w:sz w:val="20"/>
                <w:szCs w:val="20"/>
                <w:lang w:val="fr-FR"/>
              </w:rPr>
              <w:t xml:space="preserve"> </w:t>
            </w:r>
            <w:r w:rsidRPr="0005170B">
              <w:rPr>
                <w:rFonts w:ascii="Century Gothic" w:hAnsi="Century Gothic"/>
                <w:noProof/>
                <w:color w:val="auto"/>
                <w:spacing w:val="-2"/>
                <w:sz w:val="20"/>
                <w:szCs w:val="20"/>
                <w:lang w:val="fr-FR"/>
              </w:rPr>
              <w:t>comprendre</w:t>
            </w:r>
            <w:r w:rsidRPr="0005170B">
              <w:rPr>
                <w:rFonts w:ascii="Century Gothic" w:hAnsi="Century Gothic"/>
                <w:noProof/>
                <w:color w:val="auto"/>
                <w:spacing w:val="-8"/>
                <w:sz w:val="20"/>
                <w:szCs w:val="20"/>
                <w:lang w:val="fr-FR"/>
              </w:rPr>
              <w:t xml:space="preserve"> </w:t>
            </w:r>
            <w:r w:rsidRPr="0005170B">
              <w:rPr>
                <w:rFonts w:ascii="Century Gothic" w:hAnsi="Century Gothic"/>
                <w:noProof/>
                <w:color w:val="auto"/>
                <w:spacing w:val="-2"/>
                <w:sz w:val="20"/>
                <w:szCs w:val="20"/>
                <w:lang w:val="fr-FR"/>
              </w:rPr>
              <w:t>une</w:t>
            </w:r>
            <w:r w:rsidRPr="0005170B">
              <w:rPr>
                <w:rFonts w:ascii="Century Gothic" w:hAnsi="Century Gothic"/>
                <w:noProof/>
                <w:color w:val="auto"/>
                <w:spacing w:val="-8"/>
                <w:sz w:val="20"/>
                <w:szCs w:val="20"/>
                <w:lang w:val="fr-FR"/>
              </w:rPr>
              <w:t xml:space="preserve"> </w:t>
            </w:r>
            <w:r w:rsidRPr="0005170B">
              <w:rPr>
                <w:rFonts w:ascii="Century Gothic" w:hAnsi="Century Gothic"/>
                <w:noProof/>
                <w:color w:val="auto"/>
                <w:spacing w:val="-2"/>
                <w:sz w:val="20"/>
                <w:szCs w:val="20"/>
                <w:lang w:val="fr-FR"/>
              </w:rPr>
              <w:t>vérification</w:t>
            </w:r>
            <w:r w:rsidRPr="0005170B">
              <w:rPr>
                <w:rFonts w:ascii="Century Gothic" w:hAnsi="Century Gothic"/>
                <w:noProof/>
                <w:color w:val="auto"/>
                <w:spacing w:val="-8"/>
                <w:sz w:val="20"/>
                <w:szCs w:val="20"/>
                <w:lang w:val="fr-FR"/>
              </w:rPr>
              <w:t xml:space="preserve"> </w:t>
            </w:r>
            <w:r w:rsidRPr="0005170B">
              <w:rPr>
                <w:rFonts w:ascii="Century Gothic" w:hAnsi="Century Gothic"/>
                <w:noProof/>
                <w:color w:val="auto"/>
                <w:spacing w:val="-2"/>
                <w:sz w:val="20"/>
                <w:szCs w:val="20"/>
                <w:lang w:val="fr-FR"/>
              </w:rPr>
              <w:t>de</w:t>
            </w:r>
            <w:r w:rsidRPr="0005170B">
              <w:rPr>
                <w:rFonts w:ascii="Century Gothic" w:hAnsi="Century Gothic"/>
                <w:noProof/>
                <w:color w:val="auto"/>
                <w:spacing w:val="-8"/>
                <w:sz w:val="20"/>
                <w:szCs w:val="20"/>
                <w:lang w:val="fr-FR"/>
              </w:rPr>
              <w:t xml:space="preserve"> </w:t>
            </w:r>
            <w:r w:rsidRPr="0005170B">
              <w:rPr>
                <w:rFonts w:ascii="Century Gothic" w:hAnsi="Century Gothic"/>
                <w:noProof/>
                <w:color w:val="auto"/>
                <w:spacing w:val="-2"/>
                <w:sz w:val="20"/>
                <w:szCs w:val="20"/>
                <w:lang w:val="fr-FR"/>
              </w:rPr>
              <w:t>la</w:t>
            </w:r>
            <w:r w:rsidRPr="0005170B">
              <w:rPr>
                <w:rFonts w:ascii="Century Gothic" w:hAnsi="Century Gothic"/>
                <w:noProof/>
                <w:color w:val="auto"/>
                <w:spacing w:val="-8"/>
                <w:sz w:val="20"/>
                <w:szCs w:val="20"/>
                <w:lang w:val="fr-FR"/>
              </w:rPr>
              <w:t xml:space="preserve"> </w:t>
            </w:r>
            <w:r w:rsidRPr="0005170B">
              <w:rPr>
                <w:rFonts w:ascii="Century Gothic" w:hAnsi="Century Gothic"/>
                <w:noProof/>
                <w:color w:val="auto"/>
                <w:spacing w:val="-2"/>
                <w:sz w:val="20"/>
                <w:szCs w:val="20"/>
                <w:lang w:val="fr-FR"/>
              </w:rPr>
              <w:t xml:space="preserve">quantité/ </w:t>
            </w:r>
            <w:r w:rsidRPr="0005170B">
              <w:rPr>
                <w:rFonts w:ascii="Century Gothic" w:hAnsi="Century Gothic"/>
                <w:noProof/>
                <w:color w:val="auto"/>
                <w:sz w:val="20"/>
                <w:szCs w:val="20"/>
                <w:lang w:val="fr-FR"/>
              </w:rPr>
              <w:t>du bilan massique.</w:t>
            </w:r>
          </w:p>
        </w:tc>
        <w:tc>
          <w:tcPr>
            <w:tcW w:w="1275" w:type="dxa"/>
            <w:tcBorders>
              <w:top w:val="single" w:sz="4" w:space="0" w:color="auto"/>
              <w:left w:val="single" w:sz="4" w:space="0" w:color="auto"/>
              <w:bottom w:val="single" w:sz="4" w:space="0" w:color="auto"/>
            </w:tcBorders>
            <w:shd w:val="clear" w:color="auto" w:fill="auto"/>
          </w:tcPr>
          <w:p w14:paraId="0EDD203A" w14:textId="77777777" w:rsidR="007E263F" w:rsidRPr="007E263F" w:rsidRDefault="007E263F" w:rsidP="007E263F">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542A1A20" w14:textId="482A4A88" w:rsidR="007E263F" w:rsidRPr="007E263F" w:rsidRDefault="007E263F" w:rsidP="007E263F">
            <w:pPr>
              <w:pStyle w:val="para"/>
              <w:rPr>
                <w:rFonts w:ascii="Century Gothic" w:hAnsi="Century Gothic" w:cs="Calibri"/>
                <w:b/>
                <w:sz w:val="20"/>
                <w:szCs w:val="20"/>
                <w:lang w:val="fr-FR"/>
              </w:rPr>
            </w:pPr>
          </w:p>
        </w:tc>
      </w:tr>
      <w:tr w:rsidR="007E263F" w:rsidRPr="00B94244" w14:paraId="630D221C" w14:textId="77777777" w:rsidTr="000826D3">
        <w:tc>
          <w:tcPr>
            <w:tcW w:w="851" w:type="dxa"/>
            <w:tcBorders>
              <w:top w:val="single" w:sz="4" w:space="0" w:color="auto"/>
              <w:left w:val="single" w:sz="4" w:space="0" w:color="auto"/>
              <w:bottom w:val="single" w:sz="4" w:space="0" w:color="auto"/>
              <w:right w:val="single" w:sz="4" w:space="0" w:color="auto"/>
            </w:tcBorders>
            <w:shd w:val="clear" w:color="auto" w:fill="D6E9B2"/>
          </w:tcPr>
          <w:p w14:paraId="1FD89B4F" w14:textId="77777777" w:rsidR="007E263F" w:rsidRPr="008A405F" w:rsidRDefault="007E263F" w:rsidP="007E263F">
            <w:pPr>
              <w:pStyle w:val="para"/>
              <w:rPr>
                <w:rFonts w:ascii="Century Gothic" w:hAnsi="Century Gothic" w:cs="Calibri"/>
                <w:b/>
                <w:sz w:val="20"/>
                <w:szCs w:val="20"/>
              </w:rPr>
            </w:pPr>
            <w:r w:rsidRPr="008A405F">
              <w:rPr>
                <w:rFonts w:ascii="Century Gothic" w:hAnsi="Century Gothic" w:cs="Calibri"/>
                <w:b/>
                <w:sz w:val="20"/>
                <w:szCs w:val="20"/>
              </w:rPr>
              <w:t>3.9.4</w:t>
            </w:r>
          </w:p>
        </w:tc>
        <w:tc>
          <w:tcPr>
            <w:tcW w:w="711" w:type="dxa"/>
            <w:tcBorders>
              <w:top w:val="single" w:sz="4" w:space="0" w:color="auto"/>
              <w:left w:val="single" w:sz="4" w:space="0" w:color="auto"/>
              <w:bottom w:val="single" w:sz="4" w:space="0" w:color="auto"/>
              <w:right w:val="single" w:sz="4" w:space="0" w:color="auto"/>
            </w:tcBorders>
            <w:shd w:val="clear" w:color="auto" w:fill="FFFF99"/>
          </w:tcPr>
          <w:p w14:paraId="53CAECCE" w14:textId="77777777" w:rsidR="007E263F" w:rsidRPr="008A405F" w:rsidRDefault="007E263F" w:rsidP="007E263F">
            <w:pPr>
              <w:pStyle w:val="para"/>
              <w:rPr>
                <w:rFonts w:ascii="Century Gothic" w:hAnsi="Century Gothic"/>
                <w:sz w:val="20"/>
                <w:szCs w:val="20"/>
              </w:rPr>
            </w:pPr>
          </w:p>
        </w:tc>
        <w:tc>
          <w:tcPr>
            <w:tcW w:w="3684" w:type="dxa"/>
            <w:tcBorders>
              <w:top w:val="single" w:sz="4" w:space="0" w:color="auto"/>
              <w:left w:val="single" w:sz="4" w:space="0" w:color="auto"/>
              <w:bottom w:val="single" w:sz="4" w:space="0" w:color="auto"/>
            </w:tcBorders>
            <w:shd w:val="clear" w:color="auto" w:fill="auto"/>
          </w:tcPr>
          <w:p w14:paraId="2AEB8323" w14:textId="6EEFFE43" w:rsidR="007E263F" w:rsidRPr="007E263F" w:rsidRDefault="007E263F" w:rsidP="007E263F">
            <w:pPr>
              <w:pStyle w:val="para"/>
              <w:rPr>
                <w:rFonts w:ascii="Century Gothic" w:hAnsi="Century Gothic"/>
                <w:sz w:val="20"/>
                <w:szCs w:val="20"/>
                <w:lang w:val="fr-FR"/>
              </w:rPr>
            </w:pPr>
            <w:r w:rsidRPr="007E263F">
              <w:rPr>
                <w:rFonts w:ascii="Century Gothic" w:hAnsi="Century Gothic"/>
                <w:sz w:val="20"/>
                <w:szCs w:val="20"/>
                <w:lang w:val="fr-FR"/>
              </w:rPr>
              <w:t>Lorsqu'un retraitement ou une opération de retraitement sont effectués, la traçabilité doit être conservée.</w:t>
            </w:r>
          </w:p>
        </w:tc>
        <w:tc>
          <w:tcPr>
            <w:tcW w:w="1275" w:type="dxa"/>
            <w:tcBorders>
              <w:top w:val="single" w:sz="4" w:space="0" w:color="auto"/>
              <w:left w:val="single" w:sz="4" w:space="0" w:color="auto"/>
              <w:bottom w:val="single" w:sz="4" w:space="0" w:color="auto"/>
            </w:tcBorders>
            <w:shd w:val="clear" w:color="auto" w:fill="auto"/>
          </w:tcPr>
          <w:p w14:paraId="2812A990" w14:textId="77777777" w:rsidR="007E263F" w:rsidRPr="007E263F" w:rsidRDefault="007E263F" w:rsidP="007E263F">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6EFFB69A" w14:textId="77777777" w:rsidR="007E263F" w:rsidRPr="007E263F" w:rsidRDefault="007E263F" w:rsidP="007E263F">
            <w:pPr>
              <w:pStyle w:val="para"/>
              <w:rPr>
                <w:rFonts w:ascii="Century Gothic" w:hAnsi="Century Gothic" w:cs="Calibri"/>
                <w:b/>
                <w:sz w:val="20"/>
                <w:szCs w:val="20"/>
                <w:lang w:val="fr-FR"/>
              </w:rPr>
            </w:pPr>
          </w:p>
        </w:tc>
      </w:tr>
      <w:tr w:rsidR="007E263F" w:rsidRPr="003E4DBD" w14:paraId="5E6A44D7"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09E2893B" w14:textId="77777777" w:rsidR="007E263F" w:rsidRPr="008A405F" w:rsidRDefault="007E263F" w:rsidP="007E263F">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3.10</w:t>
            </w:r>
          </w:p>
        </w:tc>
        <w:tc>
          <w:tcPr>
            <w:tcW w:w="8361" w:type="dxa"/>
            <w:gridSpan w:val="3"/>
            <w:tcBorders>
              <w:top w:val="single" w:sz="4" w:space="0" w:color="auto"/>
              <w:left w:val="single" w:sz="4" w:space="0" w:color="auto"/>
              <w:bottom w:val="single" w:sz="4" w:space="0" w:color="auto"/>
            </w:tcBorders>
            <w:shd w:val="clear" w:color="auto" w:fill="92D050"/>
          </w:tcPr>
          <w:p w14:paraId="52B755FA" w14:textId="4389EE11" w:rsidR="007E263F" w:rsidRPr="003E4DBD" w:rsidRDefault="003E4DBD" w:rsidP="007E263F">
            <w:pPr>
              <w:pStyle w:val="para"/>
              <w:rPr>
                <w:rFonts w:ascii="Century Gothic" w:hAnsi="Century Gothic" w:cs="Calibri"/>
                <w:color w:val="FFFFFF" w:themeColor="background1"/>
                <w:sz w:val="20"/>
                <w:szCs w:val="20"/>
                <w:lang w:val="fr-FR"/>
              </w:rPr>
            </w:pPr>
            <w:r w:rsidRPr="003E4DBD">
              <w:rPr>
                <w:rFonts w:ascii="Century Gothic" w:hAnsi="Century Gothic" w:cs="Calibri"/>
                <w:color w:val="FFFFFF" w:themeColor="background1"/>
                <w:sz w:val="20"/>
                <w:szCs w:val="20"/>
                <w:lang w:val="fr-FR"/>
              </w:rPr>
              <w:t>Gestion des réclamations</w:t>
            </w:r>
          </w:p>
        </w:tc>
      </w:tr>
      <w:tr w:rsidR="007E263F" w:rsidRPr="008A405F" w14:paraId="5CEE37BC" w14:textId="77777777" w:rsidTr="003B63F9">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793721" w14:textId="23BA0A6F" w:rsidR="007E263F" w:rsidRPr="008A405F" w:rsidRDefault="007E263F" w:rsidP="007E263F">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84" w:type="dxa"/>
            <w:tcBorders>
              <w:top w:val="single" w:sz="4" w:space="0" w:color="auto"/>
              <w:left w:val="single" w:sz="4" w:space="0" w:color="auto"/>
              <w:bottom w:val="single" w:sz="4" w:space="0" w:color="auto"/>
            </w:tcBorders>
            <w:shd w:val="clear" w:color="auto" w:fill="auto"/>
          </w:tcPr>
          <w:p w14:paraId="5244F282" w14:textId="2C9D3CDF" w:rsidR="007E263F" w:rsidRPr="008A405F" w:rsidRDefault="007E263F" w:rsidP="007E263F">
            <w:pPr>
              <w:pStyle w:val="para"/>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75" w:type="dxa"/>
            <w:tcBorders>
              <w:top w:val="single" w:sz="4" w:space="0" w:color="auto"/>
              <w:left w:val="single" w:sz="4" w:space="0" w:color="auto"/>
              <w:bottom w:val="single" w:sz="4" w:space="0" w:color="auto"/>
            </w:tcBorders>
            <w:shd w:val="clear" w:color="auto" w:fill="auto"/>
          </w:tcPr>
          <w:p w14:paraId="3A185971" w14:textId="34BB4795" w:rsidR="007E263F" w:rsidRPr="008A405F" w:rsidRDefault="007E263F" w:rsidP="007E263F">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auto"/>
          </w:tcPr>
          <w:p w14:paraId="532C1353" w14:textId="51B8A3CD" w:rsidR="007E263F" w:rsidRPr="008A405F" w:rsidRDefault="007E263F" w:rsidP="007E263F">
            <w:pPr>
              <w:pStyle w:val="para"/>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7E263F" w:rsidRPr="00B94244" w14:paraId="0231F78D" w14:textId="77777777" w:rsidTr="003B63F9">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00784" w14:textId="5F42781D" w:rsidR="007E263F" w:rsidRPr="008A405F" w:rsidRDefault="007E263F" w:rsidP="007E263F">
            <w:pPr>
              <w:pStyle w:val="para"/>
              <w:rPr>
                <w:rFonts w:ascii="Century Gothic" w:hAnsi="Century Gothic" w:cs="Calibri"/>
                <w:b/>
                <w:sz w:val="20"/>
                <w:szCs w:val="20"/>
              </w:rPr>
            </w:pPr>
            <w:r w:rsidRPr="008A405F">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auto"/>
          </w:tcPr>
          <w:p w14:paraId="59FD169D" w14:textId="5B99B6A7" w:rsidR="007E263F" w:rsidRPr="003E4DBD" w:rsidRDefault="003E4DBD" w:rsidP="003E4DBD">
            <w:pPr>
              <w:rPr>
                <w:rFonts w:ascii="Century Gothic" w:hAnsi="Century Gothic" w:cs="Calibri"/>
                <w:sz w:val="20"/>
                <w:szCs w:val="20"/>
                <w:lang w:val="fr-FR"/>
              </w:rPr>
            </w:pPr>
            <w:r w:rsidRPr="003E4DBD">
              <w:rPr>
                <w:rFonts w:ascii="Century Gothic" w:hAnsi="Century Gothic" w:cs="Calibri"/>
                <w:sz w:val="20"/>
                <w:szCs w:val="20"/>
                <w:lang w:val="fr-FR"/>
              </w:rPr>
              <w:t xml:space="preserve">Les réclamations des clients doivent être gérées efficacement, et les informations doivent être </w:t>
            </w:r>
            <w:r w:rsidRPr="003E4DBD">
              <w:rPr>
                <w:rFonts w:ascii="Century Gothic" w:hAnsi="Century Gothic" w:cs="Calibri"/>
                <w:sz w:val="20"/>
                <w:szCs w:val="20"/>
                <w:lang w:val="fr-FR"/>
              </w:rPr>
              <w:lastRenderedPageBreak/>
              <w:t>utilisées pour réduire les niveaux de récurrence des réclamations.</w:t>
            </w:r>
          </w:p>
        </w:tc>
        <w:tc>
          <w:tcPr>
            <w:tcW w:w="1275" w:type="dxa"/>
            <w:tcBorders>
              <w:top w:val="single" w:sz="4" w:space="0" w:color="auto"/>
              <w:left w:val="single" w:sz="4" w:space="0" w:color="auto"/>
              <w:bottom w:val="single" w:sz="4" w:space="0" w:color="auto"/>
            </w:tcBorders>
            <w:shd w:val="clear" w:color="auto" w:fill="auto"/>
          </w:tcPr>
          <w:p w14:paraId="5D595FB2" w14:textId="77777777" w:rsidR="007E263F" w:rsidRPr="003E4DBD" w:rsidRDefault="007E263F" w:rsidP="007E263F">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48B927A0" w14:textId="77777777" w:rsidR="007E263F" w:rsidRPr="003E4DBD" w:rsidRDefault="007E263F" w:rsidP="007E263F">
            <w:pPr>
              <w:pStyle w:val="para"/>
              <w:rPr>
                <w:rFonts w:ascii="Century Gothic" w:hAnsi="Century Gothic" w:cs="Calibri"/>
                <w:b/>
                <w:sz w:val="20"/>
                <w:szCs w:val="20"/>
                <w:lang w:val="fr-FR"/>
              </w:rPr>
            </w:pPr>
          </w:p>
        </w:tc>
      </w:tr>
      <w:tr w:rsidR="003E4DBD" w:rsidRPr="00B94244" w14:paraId="10771D7A"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9DD064F" w14:textId="77777777" w:rsidR="003E4DBD" w:rsidRPr="008A405F" w:rsidRDefault="003E4DBD" w:rsidP="003E4DBD">
            <w:pPr>
              <w:pStyle w:val="para"/>
              <w:rPr>
                <w:rFonts w:ascii="Century Gothic" w:hAnsi="Century Gothic" w:cs="Calibri"/>
                <w:b/>
                <w:sz w:val="20"/>
                <w:szCs w:val="20"/>
              </w:rPr>
            </w:pPr>
            <w:r w:rsidRPr="008A405F">
              <w:rPr>
                <w:rFonts w:ascii="Century Gothic" w:hAnsi="Century Gothic" w:cs="Calibri"/>
                <w:b/>
                <w:sz w:val="20"/>
                <w:szCs w:val="20"/>
              </w:rPr>
              <w:t>3.10.1</w:t>
            </w:r>
          </w:p>
        </w:tc>
        <w:tc>
          <w:tcPr>
            <w:tcW w:w="3684" w:type="dxa"/>
            <w:tcBorders>
              <w:top w:val="single" w:sz="4" w:space="0" w:color="auto"/>
              <w:left w:val="single" w:sz="4" w:space="0" w:color="auto"/>
              <w:bottom w:val="single" w:sz="4" w:space="0" w:color="auto"/>
              <w:right w:val="single" w:sz="4" w:space="0" w:color="auto"/>
            </w:tcBorders>
          </w:tcPr>
          <w:p w14:paraId="6F47C476" w14:textId="13FE88BD" w:rsidR="003E4DBD" w:rsidRPr="003E4DBD" w:rsidRDefault="003E4DBD" w:rsidP="003E4DBD">
            <w:pPr>
              <w:pStyle w:val="para"/>
              <w:rPr>
                <w:rFonts w:ascii="Century Gothic" w:hAnsi="Century Gothic" w:cs="Calibri"/>
                <w:sz w:val="20"/>
                <w:szCs w:val="20"/>
                <w:lang w:val="fr-FR"/>
              </w:rPr>
            </w:pPr>
            <w:r w:rsidRPr="003E4DBD">
              <w:rPr>
                <w:rFonts w:ascii="Century Gothic" w:hAnsi="Century Gothic"/>
                <w:sz w:val="20"/>
                <w:szCs w:val="20"/>
                <w:lang w:val="fr-FR"/>
              </w:rPr>
              <w:t>Toutes les réclamations doivent être consignées et faire l'objet d'enquêtes, et les résultats de l'enquête sur le problème doivent être consignés lorsque des informations sont fournies en nombre suffisant. Des actions adaptées à la gravité et à la fréquence des problèmes identifiés doivent être menées rapidement et efficacement par des employés formés à cet effet.</w:t>
            </w:r>
          </w:p>
        </w:tc>
        <w:tc>
          <w:tcPr>
            <w:tcW w:w="1275" w:type="dxa"/>
            <w:tcBorders>
              <w:top w:val="single" w:sz="4" w:space="0" w:color="auto"/>
              <w:left w:val="single" w:sz="4" w:space="0" w:color="auto"/>
              <w:bottom w:val="single" w:sz="4" w:space="0" w:color="auto"/>
            </w:tcBorders>
            <w:shd w:val="clear" w:color="auto" w:fill="auto"/>
          </w:tcPr>
          <w:p w14:paraId="2F48D2D0" w14:textId="77777777" w:rsidR="003E4DBD" w:rsidRPr="003E4DBD" w:rsidRDefault="003E4DBD" w:rsidP="003E4DBD">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17CC376D" w14:textId="77777777" w:rsidR="003E4DBD" w:rsidRPr="003E4DBD" w:rsidRDefault="003E4DBD" w:rsidP="003E4DBD">
            <w:pPr>
              <w:pStyle w:val="para"/>
              <w:rPr>
                <w:rFonts w:ascii="Century Gothic" w:hAnsi="Century Gothic" w:cs="Calibri"/>
                <w:b/>
                <w:sz w:val="20"/>
                <w:szCs w:val="20"/>
                <w:lang w:val="fr-FR"/>
              </w:rPr>
            </w:pPr>
          </w:p>
        </w:tc>
      </w:tr>
      <w:tr w:rsidR="007E263F" w:rsidRPr="00B94244" w14:paraId="79DD47E0"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4B292BC" w14:textId="77777777" w:rsidR="007E263F" w:rsidRPr="008A405F" w:rsidRDefault="007E263F" w:rsidP="007E263F">
            <w:pPr>
              <w:pStyle w:val="para"/>
              <w:rPr>
                <w:rFonts w:ascii="Century Gothic" w:hAnsi="Century Gothic" w:cs="Calibri"/>
                <w:b/>
                <w:sz w:val="20"/>
                <w:szCs w:val="20"/>
              </w:rPr>
            </w:pPr>
            <w:r w:rsidRPr="008A405F">
              <w:rPr>
                <w:rFonts w:ascii="Century Gothic" w:hAnsi="Century Gothic" w:cs="Calibri"/>
                <w:b/>
                <w:sz w:val="20"/>
                <w:szCs w:val="20"/>
              </w:rPr>
              <w:t>3.10.2</w:t>
            </w:r>
          </w:p>
        </w:tc>
        <w:tc>
          <w:tcPr>
            <w:tcW w:w="3684" w:type="dxa"/>
            <w:tcBorders>
              <w:top w:val="single" w:sz="4" w:space="0" w:color="auto"/>
              <w:left w:val="single" w:sz="4" w:space="0" w:color="auto"/>
              <w:bottom w:val="single" w:sz="4" w:space="0" w:color="auto"/>
              <w:right w:val="single" w:sz="4" w:space="0" w:color="auto"/>
            </w:tcBorders>
          </w:tcPr>
          <w:p w14:paraId="11B3FFBB" w14:textId="016C802F" w:rsidR="007E263F" w:rsidRPr="003E4DBD" w:rsidRDefault="003E4DBD" w:rsidP="007E263F">
            <w:pPr>
              <w:pStyle w:val="para"/>
              <w:rPr>
                <w:rFonts w:ascii="Century Gothic" w:hAnsi="Century Gothic"/>
                <w:sz w:val="20"/>
                <w:szCs w:val="20"/>
                <w:lang w:val="fr-FR"/>
              </w:rPr>
            </w:pPr>
            <w:r w:rsidRPr="003E4DBD">
              <w:rPr>
                <w:rFonts w:ascii="Century Gothic" w:hAnsi="Century Gothic"/>
                <w:sz w:val="20"/>
                <w:szCs w:val="20"/>
                <w:lang w:val="fr-FR"/>
              </w:rPr>
              <w:t xml:space="preserve">Les données relatives aux réclamations doivent être analysées pour déterminer des tendances significatives. Lorsqu'une augmentation significative d'une réclamation ou une réclamation grave est survenue, une analyse de la cause De </w:t>
            </w:r>
            <w:proofErr w:type="spellStart"/>
            <w:r w:rsidRPr="003E4DBD">
              <w:rPr>
                <w:rFonts w:ascii="Century Gothic" w:hAnsi="Century Gothic"/>
                <w:sz w:val="20"/>
                <w:szCs w:val="20"/>
                <w:lang w:val="fr-FR"/>
              </w:rPr>
              <w:t>basee</w:t>
            </w:r>
            <w:proofErr w:type="spellEnd"/>
            <w:r w:rsidRPr="003E4DBD">
              <w:rPr>
                <w:rFonts w:ascii="Century Gothic" w:hAnsi="Century Gothic"/>
                <w:sz w:val="20"/>
                <w:szCs w:val="20"/>
                <w:lang w:val="fr-FR"/>
              </w:rPr>
              <w:t xml:space="preserve"> doit être utilisée pour mettre en place des améliorations continues de la sécurité sanitaire, légalité et qualité du produit, et pour éviter toute récurrence. Cette analyse doit être mise à la disposition des employés concernés.</w:t>
            </w:r>
          </w:p>
        </w:tc>
        <w:tc>
          <w:tcPr>
            <w:tcW w:w="1275" w:type="dxa"/>
            <w:tcBorders>
              <w:top w:val="single" w:sz="4" w:space="0" w:color="auto"/>
              <w:left w:val="single" w:sz="4" w:space="0" w:color="auto"/>
              <w:bottom w:val="single" w:sz="4" w:space="0" w:color="auto"/>
            </w:tcBorders>
            <w:shd w:val="clear" w:color="auto" w:fill="auto"/>
          </w:tcPr>
          <w:p w14:paraId="41665CB6" w14:textId="77777777" w:rsidR="007E263F" w:rsidRPr="003E4DBD" w:rsidRDefault="007E263F" w:rsidP="007E263F">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0EFF794D" w14:textId="77777777" w:rsidR="007E263F" w:rsidRPr="003E4DBD" w:rsidRDefault="007E263F" w:rsidP="007E263F">
            <w:pPr>
              <w:pStyle w:val="para"/>
              <w:rPr>
                <w:rFonts w:ascii="Century Gothic" w:hAnsi="Century Gothic" w:cs="Calibri"/>
                <w:b/>
                <w:sz w:val="20"/>
                <w:szCs w:val="20"/>
                <w:lang w:val="fr-FR"/>
              </w:rPr>
            </w:pPr>
          </w:p>
        </w:tc>
      </w:tr>
      <w:tr w:rsidR="007E263F" w:rsidRPr="00B94244" w14:paraId="2EF3A9D7"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391B5276" w14:textId="77777777" w:rsidR="007E263F" w:rsidRPr="008A405F" w:rsidRDefault="007E263F" w:rsidP="007E263F">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3.11</w:t>
            </w:r>
          </w:p>
        </w:tc>
        <w:tc>
          <w:tcPr>
            <w:tcW w:w="8361" w:type="dxa"/>
            <w:gridSpan w:val="3"/>
            <w:tcBorders>
              <w:top w:val="single" w:sz="4" w:space="0" w:color="auto"/>
              <w:left w:val="single" w:sz="4" w:space="0" w:color="auto"/>
              <w:bottom w:val="single" w:sz="4" w:space="0" w:color="auto"/>
            </w:tcBorders>
            <w:shd w:val="clear" w:color="auto" w:fill="92D050"/>
          </w:tcPr>
          <w:p w14:paraId="68375CE5" w14:textId="47B3C19F" w:rsidR="007E263F" w:rsidRPr="003E4DBD" w:rsidRDefault="003E4DBD" w:rsidP="007E263F">
            <w:pPr>
              <w:pStyle w:val="para"/>
              <w:rPr>
                <w:rFonts w:ascii="Century Gothic" w:hAnsi="Century Gothic" w:cs="Calibri"/>
                <w:color w:val="FFFFFF" w:themeColor="background1"/>
                <w:sz w:val="20"/>
                <w:szCs w:val="20"/>
                <w:lang w:val="fr-FR"/>
              </w:rPr>
            </w:pPr>
            <w:r w:rsidRPr="003E4DBD">
              <w:rPr>
                <w:rFonts w:ascii="Century Gothic" w:hAnsi="Century Gothic" w:cs="Calibri"/>
                <w:color w:val="FFFFFF" w:themeColor="background1"/>
                <w:sz w:val="20"/>
                <w:szCs w:val="20"/>
                <w:lang w:val="fr-FR"/>
              </w:rPr>
              <w:t>Gestion des incidents, retrait de produit et rappel de produit</w:t>
            </w:r>
          </w:p>
        </w:tc>
      </w:tr>
      <w:tr w:rsidR="007E263F" w:rsidRPr="008A405F" w14:paraId="6029A714" w14:textId="77777777" w:rsidTr="00F36D95">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A9FDED" w14:textId="241A5F49" w:rsidR="007E263F" w:rsidRPr="008A405F" w:rsidRDefault="007E263F" w:rsidP="007E263F">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84" w:type="dxa"/>
            <w:tcBorders>
              <w:top w:val="single" w:sz="4" w:space="0" w:color="auto"/>
              <w:left w:val="single" w:sz="4" w:space="0" w:color="auto"/>
              <w:bottom w:val="single" w:sz="4" w:space="0" w:color="auto"/>
            </w:tcBorders>
            <w:shd w:val="clear" w:color="auto" w:fill="FFFFFF" w:themeFill="background1"/>
          </w:tcPr>
          <w:p w14:paraId="637F20CC" w14:textId="2BFD1AD2" w:rsidR="007E263F" w:rsidRPr="008A405F" w:rsidRDefault="007E263F" w:rsidP="007E263F">
            <w:pPr>
              <w:pStyle w:val="para"/>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75" w:type="dxa"/>
            <w:tcBorders>
              <w:top w:val="single" w:sz="4" w:space="0" w:color="auto"/>
              <w:left w:val="single" w:sz="4" w:space="0" w:color="auto"/>
              <w:bottom w:val="single" w:sz="4" w:space="0" w:color="auto"/>
            </w:tcBorders>
            <w:shd w:val="clear" w:color="auto" w:fill="FFFFFF" w:themeFill="background1"/>
          </w:tcPr>
          <w:p w14:paraId="1F1A18B0" w14:textId="57D053DA" w:rsidR="007E263F" w:rsidRPr="008A405F" w:rsidRDefault="007E263F" w:rsidP="007E263F">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FFFFFF" w:themeFill="background1"/>
          </w:tcPr>
          <w:p w14:paraId="4731E4F7" w14:textId="6B838C0A" w:rsidR="007E263F" w:rsidRPr="008A405F" w:rsidRDefault="007E263F" w:rsidP="007E263F">
            <w:pPr>
              <w:pStyle w:val="para"/>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7E263F" w:rsidRPr="00B94244" w14:paraId="6712A830" w14:textId="77777777" w:rsidTr="00F36D95">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24EBB" w14:textId="148C92F8" w:rsidR="007E263F" w:rsidRPr="008A405F" w:rsidRDefault="007E263F" w:rsidP="007E263F">
            <w:pPr>
              <w:pStyle w:val="para"/>
              <w:rPr>
                <w:rFonts w:ascii="Century Gothic" w:hAnsi="Century Gothic" w:cs="Calibri"/>
                <w:b/>
                <w:sz w:val="20"/>
                <w:szCs w:val="20"/>
              </w:rPr>
            </w:pPr>
            <w:r w:rsidRPr="008A405F">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FFFFFF" w:themeFill="background1"/>
          </w:tcPr>
          <w:p w14:paraId="1BA31E06" w14:textId="35D7C99D" w:rsidR="007E263F" w:rsidRPr="003E4DBD" w:rsidRDefault="003E4DBD" w:rsidP="003E4DBD">
            <w:pPr>
              <w:rPr>
                <w:rFonts w:ascii="Century Gothic" w:hAnsi="Century Gothic" w:cs="Calibri"/>
                <w:b/>
                <w:sz w:val="20"/>
                <w:szCs w:val="20"/>
                <w:lang w:val="fr-FR"/>
              </w:rPr>
            </w:pPr>
            <w:r w:rsidRPr="003E4DBD">
              <w:rPr>
                <w:rFonts w:ascii="Century Gothic" w:hAnsi="Century Gothic" w:cs="Calibri"/>
                <w:sz w:val="20"/>
                <w:szCs w:val="20"/>
                <w:lang w:val="fr-FR"/>
              </w:rPr>
              <w:t>L'entreprise doit mettre en place un programme et un système pour gérer efficacement les incidents et permettre le retrait et le rappel des produits, le cas échéant.</w:t>
            </w:r>
          </w:p>
        </w:tc>
        <w:tc>
          <w:tcPr>
            <w:tcW w:w="1275" w:type="dxa"/>
            <w:tcBorders>
              <w:top w:val="single" w:sz="4" w:space="0" w:color="auto"/>
              <w:left w:val="single" w:sz="4" w:space="0" w:color="auto"/>
              <w:bottom w:val="single" w:sz="4" w:space="0" w:color="auto"/>
            </w:tcBorders>
            <w:shd w:val="clear" w:color="auto" w:fill="FFFFFF" w:themeFill="background1"/>
          </w:tcPr>
          <w:p w14:paraId="5BC38799" w14:textId="77777777" w:rsidR="007E263F" w:rsidRPr="003E4DBD" w:rsidRDefault="007E263F" w:rsidP="007E263F">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FFFFFF" w:themeFill="background1"/>
          </w:tcPr>
          <w:p w14:paraId="7735D3FE" w14:textId="77777777" w:rsidR="007E263F" w:rsidRPr="003E4DBD" w:rsidRDefault="007E263F" w:rsidP="007E263F">
            <w:pPr>
              <w:pStyle w:val="para"/>
              <w:rPr>
                <w:rFonts w:ascii="Century Gothic" w:hAnsi="Century Gothic" w:cs="Calibri"/>
                <w:b/>
                <w:sz w:val="20"/>
                <w:szCs w:val="20"/>
                <w:lang w:val="fr-FR"/>
              </w:rPr>
            </w:pPr>
          </w:p>
        </w:tc>
      </w:tr>
      <w:tr w:rsidR="003E4DBD" w:rsidRPr="00B94244" w14:paraId="4B27B799"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8FB91D1" w14:textId="77777777" w:rsidR="003E4DBD" w:rsidRPr="008A405F" w:rsidRDefault="003E4DBD" w:rsidP="003E4DBD">
            <w:pPr>
              <w:pStyle w:val="para"/>
              <w:rPr>
                <w:rFonts w:ascii="Century Gothic" w:hAnsi="Century Gothic" w:cs="Calibri"/>
                <w:b/>
                <w:sz w:val="20"/>
                <w:szCs w:val="20"/>
              </w:rPr>
            </w:pPr>
            <w:r w:rsidRPr="008A405F">
              <w:rPr>
                <w:rFonts w:ascii="Century Gothic" w:hAnsi="Century Gothic" w:cs="Calibri"/>
                <w:b/>
                <w:sz w:val="20"/>
                <w:szCs w:val="20"/>
              </w:rPr>
              <w:t>3.11.1</w:t>
            </w:r>
          </w:p>
        </w:tc>
        <w:tc>
          <w:tcPr>
            <w:tcW w:w="3684" w:type="dxa"/>
            <w:tcBorders>
              <w:top w:val="single" w:sz="4" w:space="0" w:color="auto"/>
              <w:left w:val="single" w:sz="4" w:space="0" w:color="auto"/>
              <w:bottom w:val="single" w:sz="4" w:space="0" w:color="auto"/>
              <w:right w:val="single" w:sz="4" w:space="0" w:color="auto"/>
            </w:tcBorders>
          </w:tcPr>
          <w:p w14:paraId="41946002" w14:textId="10A46518" w:rsidR="003E4DBD" w:rsidRDefault="003E4DBD" w:rsidP="003E4DBD">
            <w:pPr>
              <w:rPr>
                <w:rFonts w:ascii="Century Gothic" w:hAnsi="Century Gothic"/>
                <w:sz w:val="20"/>
                <w:szCs w:val="20"/>
              </w:rPr>
            </w:pPr>
            <w:r w:rsidRPr="003E4DBD">
              <w:rPr>
                <w:rFonts w:ascii="Century Gothic" w:hAnsi="Century Gothic"/>
                <w:sz w:val="20"/>
                <w:szCs w:val="20"/>
                <w:lang w:val="fr-FR"/>
              </w:rPr>
              <w:t xml:space="preserve">L'entreprise doit disposer de procédures conçues pour signaler et gérer efficacement les incidents et les situations potentiellement urgentes ayant un impact sur la sécurité, l’authenticité, la légalité ou la qualité des denrées alimentaires. Elle doit prendre en considération des plans d'urgence pour assurer la sécurité sanitaire, l’authenticité, la légalité et la qualité des produits. </w:t>
            </w:r>
            <w:r w:rsidRPr="003E4DBD">
              <w:rPr>
                <w:rFonts w:ascii="Century Gothic" w:hAnsi="Century Gothic"/>
                <w:sz w:val="20"/>
                <w:szCs w:val="20"/>
              </w:rPr>
              <w:t xml:space="preserve">Les incidents </w:t>
            </w:r>
            <w:proofErr w:type="spellStart"/>
            <w:r w:rsidRPr="003E4DBD">
              <w:rPr>
                <w:rFonts w:ascii="Century Gothic" w:hAnsi="Century Gothic"/>
                <w:sz w:val="20"/>
                <w:szCs w:val="20"/>
              </w:rPr>
              <w:t>peuvent</w:t>
            </w:r>
            <w:proofErr w:type="spellEnd"/>
            <w:r w:rsidRPr="003E4DBD">
              <w:rPr>
                <w:rFonts w:ascii="Century Gothic" w:hAnsi="Century Gothic"/>
                <w:sz w:val="20"/>
                <w:szCs w:val="20"/>
              </w:rPr>
              <w:t xml:space="preserve"> </w:t>
            </w:r>
            <w:proofErr w:type="spellStart"/>
            <w:r w:rsidRPr="003E4DBD">
              <w:rPr>
                <w:rFonts w:ascii="Century Gothic" w:hAnsi="Century Gothic"/>
                <w:sz w:val="20"/>
                <w:szCs w:val="20"/>
              </w:rPr>
              <w:t>inclure</w:t>
            </w:r>
            <w:proofErr w:type="spellEnd"/>
            <w:r w:rsidRPr="003E4DBD">
              <w:rPr>
                <w:rFonts w:ascii="Century Gothic" w:hAnsi="Century Gothic"/>
                <w:sz w:val="20"/>
                <w:szCs w:val="20"/>
              </w:rPr>
              <w:t>:</w:t>
            </w:r>
          </w:p>
          <w:p w14:paraId="3B75E45A" w14:textId="77777777" w:rsidR="003E4DBD" w:rsidRPr="003E4DBD" w:rsidRDefault="003E4DBD" w:rsidP="003E4DBD">
            <w:pPr>
              <w:rPr>
                <w:rFonts w:ascii="Century Gothic" w:hAnsi="Century Gothic"/>
                <w:sz w:val="20"/>
                <w:szCs w:val="20"/>
              </w:rPr>
            </w:pPr>
          </w:p>
          <w:p w14:paraId="74341673" w14:textId="77777777" w:rsidR="003E4DBD" w:rsidRPr="003E4DBD" w:rsidRDefault="003E4DBD" w:rsidP="004D1C5E">
            <w:pPr>
              <w:pStyle w:val="ListBullet"/>
              <w:numPr>
                <w:ilvl w:val="0"/>
                <w:numId w:val="40"/>
              </w:numPr>
              <w:rPr>
                <w:lang w:val="fr-FR"/>
              </w:rPr>
            </w:pPr>
            <w:r w:rsidRPr="003E4DBD">
              <w:rPr>
                <w:lang w:val="fr-FR"/>
              </w:rPr>
              <w:t>une interruption des services clés tels que l'eau, l'énergie, le transport, les processus de réfrigération, la disponibilité du personnel et les moyens de communication</w:t>
            </w:r>
          </w:p>
          <w:p w14:paraId="0D4E1EEF" w14:textId="77777777" w:rsidR="003E4DBD" w:rsidRPr="003E4DBD" w:rsidRDefault="003E4DBD" w:rsidP="004D1C5E">
            <w:pPr>
              <w:pStyle w:val="ListBullet"/>
              <w:numPr>
                <w:ilvl w:val="0"/>
                <w:numId w:val="40"/>
              </w:numPr>
              <w:rPr>
                <w:lang w:val="fr-FR"/>
              </w:rPr>
            </w:pPr>
            <w:r w:rsidRPr="003E4DBD">
              <w:rPr>
                <w:lang w:val="fr-FR"/>
              </w:rPr>
              <w:t>des évènements tels que les incendies, les inondations ou les catastrophes naturelles</w:t>
            </w:r>
          </w:p>
          <w:p w14:paraId="090572B2" w14:textId="77777777" w:rsidR="003E4DBD" w:rsidRPr="003E4DBD" w:rsidRDefault="003E4DBD" w:rsidP="004D1C5E">
            <w:pPr>
              <w:pStyle w:val="ListBullet"/>
              <w:numPr>
                <w:ilvl w:val="0"/>
                <w:numId w:val="40"/>
              </w:numPr>
              <w:rPr>
                <w:lang w:val="fr-FR"/>
              </w:rPr>
            </w:pPr>
            <w:r w:rsidRPr="003E4DBD">
              <w:rPr>
                <w:lang w:val="fr-FR"/>
              </w:rPr>
              <w:t>une contamination malveillante ou un sabotage</w:t>
            </w:r>
          </w:p>
          <w:p w14:paraId="310DCF29" w14:textId="77777777" w:rsidR="003E4DBD" w:rsidRPr="003E4DBD" w:rsidRDefault="003E4DBD" w:rsidP="004D1C5E">
            <w:pPr>
              <w:pStyle w:val="ListBullet"/>
              <w:numPr>
                <w:ilvl w:val="0"/>
                <w:numId w:val="40"/>
              </w:numPr>
              <w:rPr>
                <w:lang w:val="fr-FR"/>
              </w:rPr>
            </w:pPr>
            <w:r w:rsidRPr="003E4DBD">
              <w:rPr>
                <w:lang w:val="fr-FR"/>
              </w:rPr>
              <w:t>une contamination indiquant qu'un produit pourrait être dangereux ou illégal</w:t>
            </w:r>
          </w:p>
          <w:p w14:paraId="79D13015" w14:textId="77777777" w:rsidR="003E4DBD" w:rsidRPr="003E4DBD" w:rsidRDefault="003E4DBD" w:rsidP="004D1C5E">
            <w:pPr>
              <w:pStyle w:val="ListBullet"/>
              <w:numPr>
                <w:ilvl w:val="0"/>
                <w:numId w:val="40"/>
              </w:numPr>
              <w:rPr>
                <w:lang w:val="fr-FR"/>
              </w:rPr>
            </w:pPr>
            <w:r w:rsidRPr="003E4DBD">
              <w:rPr>
                <w:lang w:val="fr-FR"/>
              </w:rPr>
              <w:t>une défaillance ou une attaque des systèmes de cybersécurité.</w:t>
            </w:r>
          </w:p>
          <w:p w14:paraId="399AFAE4" w14:textId="692E8DD0" w:rsidR="003E4DBD" w:rsidRPr="003E4DBD" w:rsidRDefault="003E4DBD" w:rsidP="003E4DBD">
            <w:pPr>
              <w:pStyle w:val="para"/>
              <w:rPr>
                <w:rFonts w:ascii="Century Gothic" w:hAnsi="Century Gothic" w:cs="Calibri"/>
                <w:sz w:val="20"/>
                <w:szCs w:val="20"/>
                <w:lang w:val="fr-FR"/>
              </w:rPr>
            </w:pPr>
            <w:r w:rsidRPr="003E4DBD">
              <w:rPr>
                <w:rFonts w:ascii="Century Gothic" w:hAnsi="Century Gothic"/>
                <w:sz w:val="20"/>
                <w:szCs w:val="20"/>
                <w:lang w:val="fr-FR"/>
              </w:rPr>
              <w:t>Lorsque des produits ayant été libérés du site peuvent être affectés par un incident, la nécessité de les retirer ou de les rappeler doit être envisagée.</w:t>
            </w:r>
          </w:p>
        </w:tc>
        <w:tc>
          <w:tcPr>
            <w:tcW w:w="1275" w:type="dxa"/>
            <w:tcBorders>
              <w:top w:val="single" w:sz="4" w:space="0" w:color="auto"/>
              <w:left w:val="single" w:sz="4" w:space="0" w:color="auto"/>
              <w:bottom w:val="single" w:sz="4" w:space="0" w:color="auto"/>
            </w:tcBorders>
            <w:shd w:val="clear" w:color="auto" w:fill="FFFFFF" w:themeFill="background1"/>
          </w:tcPr>
          <w:p w14:paraId="0997C955" w14:textId="77777777" w:rsidR="003E4DBD" w:rsidRPr="003E4DBD" w:rsidRDefault="003E4DBD" w:rsidP="003E4DBD">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FFFFFF" w:themeFill="background1"/>
          </w:tcPr>
          <w:p w14:paraId="1F1386D1" w14:textId="77777777" w:rsidR="003E4DBD" w:rsidRPr="003E4DBD" w:rsidRDefault="003E4DBD" w:rsidP="003E4DBD">
            <w:pPr>
              <w:pStyle w:val="para"/>
              <w:rPr>
                <w:rFonts w:ascii="Century Gothic" w:hAnsi="Century Gothic" w:cs="Calibri"/>
                <w:b/>
                <w:sz w:val="20"/>
                <w:szCs w:val="20"/>
                <w:lang w:val="fr-FR"/>
              </w:rPr>
            </w:pPr>
          </w:p>
        </w:tc>
      </w:tr>
      <w:tr w:rsidR="003E4DBD" w:rsidRPr="00B94244" w14:paraId="0C034A79"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DBB40D9" w14:textId="77777777" w:rsidR="003E4DBD" w:rsidRPr="008A405F" w:rsidRDefault="003E4DBD" w:rsidP="003E4DBD">
            <w:pPr>
              <w:pStyle w:val="para"/>
              <w:rPr>
                <w:rFonts w:ascii="Century Gothic" w:hAnsi="Century Gothic" w:cs="Calibri"/>
                <w:b/>
                <w:sz w:val="20"/>
                <w:szCs w:val="20"/>
              </w:rPr>
            </w:pPr>
            <w:r w:rsidRPr="008A405F">
              <w:rPr>
                <w:rFonts w:ascii="Century Gothic" w:hAnsi="Century Gothic" w:cs="Calibri"/>
                <w:b/>
                <w:sz w:val="20"/>
                <w:szCs w:val="20"/>
              </w:rPr>
              <w:t>3.11.2</w:t>
            </w:r>
          </w:p>
        </w:tc>
        <w:tc>
          <w:tcPr>
            <w:tcW w:w="3684" w:type="dxa"/>
            <w:tcBorders>
              <w:top w:val="single" w:sz="4" w:space="0" w:color="auto"/>
              <w:left w:val="single" w:sz="4" w:space="0" w:color="auto"/>
              <w:bottom w:val="single" w:sz="4" w:space="0" w:color="auto"/>
              <w:right w:val="single" w:sz="4" w:space="0" w:color="auto"/>
            </w:tcBorders>
          </w:tcPr>
          <w:p w14:paraId="357D55BA" w14:textId="3D255F86" w:rsidR="003E4DBD" w:rsidRPr="003E4DBD" w:rsidRDefault="003E4DBD" w:rsidP="003E4DBD">
            <w:pPr>
              <w:rPr>
                <w:rFonts w:ascii="Century Gothic" w:hAnsi="Century Gothic"/>
                <w:sz w:val="20"/>
                <w:szCs w:val="20"/>
              </w:rPr>
            </w:pPr>
            <w:r w:rsidRPr="003E4DBD">
              <w:rPr>
                <w:rFonts w:ascii="Century Gothic" w:hAnsi="Century Gothic"/>
                <w:sz w:val="20"/>
                <w:szCs w:val="20"/>
                <w:lang w:val="fr-FR"/>
              </w:rPr>
              <w:t xml:space="preserve">L'entreprise doit disposer d'une procédure de retrait et de rappel de produit documentée. </w:t>
            </w:r>
            <w:r w:rsidRPr="003E4DBD">
              <w:rPr>
                <w:rFonts w:ascii="Century Gothic" w:hAnsi="Century Gothic"/>
                <w:sz w:val="20"/>
                <w:szCs w:val="20"/>
              </w:rPr>
              <w:t xml:space="preserve">Elle doit </w:t>
            </w:r>
            <w:proofErr w:type="spellStart"/>
            <w:r w:rsidRPr="003E4DBD">
              <w:rPr>
                <w:rFonts w:ascii="Century Gothic" w:hAnsi="Century Gothic"/>
                <w:sz w:val="20"/>
                <w:szCs w:val="20"/>
              </w:rPr>
              <w:t>inclure</w:t>
            </w:r>
            <w:proofErr w:type="spellEnd"/>
            <w:r w:rsidRPr="003E4DBD">
              <w:rPr>
                <w:rFonts w:ascii="Century Gothic" w:hAnsi="Century Gothic"/>
                <w:sz w:val="20"/>
                <w:szCs w:val="20"/>
              </w:rPr>
              <w:t xml:space="preserve"> au minimum:</w:t>
            </w:r>
          </w:p>
          <w:p w14:paraId="2C07AA84" w14:textId="77777777" w:rsidR="003E4DBD" w:rsidRPr="003E4DBD" w:rsidRDefault="003E4DBD" w:rsidP="003E4DBD">
            <w:pPr>
              <w:rPr>
                <w:rFonts w:ascii="Century Gothic" w:hAnsi="Century Gothic"/>
                <w:sz w:val="20"/>
                <w:szCs w:val="20"/>
              </w:rPr>
            </w:pPr>
          </w:p>
          <w:p w14:paraId="244E843C" w14:textId="77777777" w:rsidR="003E4DBD" w:rsidRPr="003E4DBD" w:rsidRDefault="003E4DBD" w:rsidP="004D1C5E">
            <w:pPr>
              <w:pStyle w:val="ListBullet"/>
              <w:numPr>
                <w:ilvl w:val="0"/>
                <w:numId w:val="40"/>
              </w:numPr>
              <w:rPr>
                <w:lang w:val="fr-FR"/>
              </w:rPr>
            </w:pPr>
            <w:r w:rsidRPr="003E4DBD">
              <w:rPr>
                <w:lang w:val="fr-FR"/>
              </w:rPr>
              <w:t>l'identification des employés clés faisant partie de l'équipe de gestion des rappels de produits, avec une définition détaillée des responsabilités</w:t>
            </w:r>
          </w:p>
          <w:p w14:paraId="7333A618" w14:textId="77777777" w:rsidR="003E4DBD" w:rsidRPr="003E4DBD" w:rsidRDefault="003E4DBD" w:rsidP="004D1C5E">
            <w:pPr>
              <w:pStyle w:val="ListBullet"/>
              <w:numPr>
                <w:ilvl w:val="0"/>
                <w:numId w:val="40"/>
              </w:numPr>
              <w:rPr>
                <w:lang w:val="fr-FR"/>
              </w:rPr>
            </w:pPr>
            <w:r w:rsidRPr="003E4DBD">
              <w:rPr>
                <w:lang w:val="fr-FR"/>
              </w:rPr>
              <w:t>les directives déterminant si un produit doit être retiré ou rappelé, et les enregistrements qui doivent être conservés</w:t>
            </w:r>
          </w:p>
          <w:p w14:paraId="1F77DEAE" w14:textId="77777777" w:rsidR="003E4DBD" w:rsidRPr="003E4DBD" w:rsidRDefault="003E4DBD" w:rsidP="004D1C5E">
            <w:pPr>
              <w:pStyle w:val="ListBullet"/>
              <w:numPr>
                <w:ilvl w:val="0"/>
                <w:numId w:val="40"/>
              </w:numPr>
              <w:rPr>
                <w:lang w:val="fr-FR"/>
              </w:rPr>
            </w:pPr>
            <w:r w:rsidRPr="003E4DBD">
              <w:rPr>
                <w:lang w:val="fr-FR"/>
              </w:rPr>
              <w:t>une liste actualisée des contacts clés (incluant les coordonnées des employés en dehors des heures de travail) ou une indication quant à l'emplacement de cette liste (c-à-d. équipe de gestion des rappels, services d'urgence, fournisseurs, clients, organisme de certification, autorité légale)</w:t>
            </w:r>
          </w:p>
          <w:p w14:paraId="54A68BB5" w14:textId="77777777" w:rsidR="003E4DBD" w:rsidRPr="003E4DBD" w:rsidRDefault="003E4DBD" w:rsidP="004D1C5E">
            <w:pPr>
              <w:pStyle w:val="ListBullet"/>
              <w:numPr>
                <w:ilvl w:val="0"/>
                <w:numId w:val="40"/>
              </w:numPr>
              <w:rPr>
                <w:lang w:val="fr-FR"/>
              </w:rPr>
            </w:pPr>
            <w:r w:rsidRPr="003E4DBD">
              <w:rPr>
                <w:lang w:val="fr-FR"/>
              </w:rPr>
              <w:t xml:space="preserve">un programme de communication incluant la communication d'informations </w:t>
            </w:r>
            <w:r w:rsidRPr="003E4DBD">
              <w:rPr>
                <w:lang w:val="fr-FR"/>
              </w:rPr>
              <w:lastRenderedPageBreak/>
              <w:t>aux clients, aux consommateurs et aux autorités légales en temps voulu</w:t>
            </w:r>
          </w:p>
          <w:p w14:paraId="144A7812" w14:textId="77777777" w:rsidR="003E4DBD" w:rsidRPr="003E4DBD" w:rsidRDefault="003E4DBD" w:rsidP="004D1C5E">
            <w:pPr>
              <w:pStyle w:val="ListBullet"/>
              <w:numPr>
                <w:ilvl w:val="0"/>
                <w:numId w:val="40"/>
              </w:numPr>
              <w:rPr>
                <w:lang w:val="fr-FR"/>
              </w:rPr>
            </w:pPr>
            <w:r w:rsidRPr="003E4DBD">
              <w:rPr>
                <w:lang w:val="fr-FR"/>
              </w:rPr>
              <w:t>les coordonnées d'agences externes prestataires de conseils et de soutien, le cas échéant (c-à-d. laboratoires spécialisés, autorité légale et expertise légale)</w:t>
            </w:r>
          </w:p>
          <w:p w14:paraId="07ED11CD" w14:textId="77777777" w:rsidR="003E4DBD" w:rsidRPr="003E4DBD" w:rsidRDefault="003E4DBD" w:rsidP="004D1C5E">
            <w:pPr>
              <w:pStyle w:val="ListBullet"/>
              <w:numPr>
                <w:ilvl w:val="0"/>
                <w:numId w:val="40"/>
              </w:numPr>
              <w:rPr>
                <w:lang w:val="fr-FR"/>
              </w:rPr>
            </w:pPr>
            <w:r w:rsidRPr="003E4DBD">
              <w:rPr>
                <w:lang w:val="fr-FR"/>
              </w:rPr>
              <w:t>un programme pour gérer les aspects logistiques de traçabilité du produit, récupération ou mise au rebut du produit affecté et regroupement de stock</w:t>
            </w:r>
          </w:p>
          <w:p w14:paraId="2CD08EFC" w14:textId="77777777" w:rsidR="003E4DBD" w:rsidRPr="003E4DBD" w:rsidRDefault="003E4DBD" w:rsidP="004D1C5E">
            <w:pPr>
              <w:pStyle w:val="ListBullet"/>
              <w:numPr>
                <w:ilvl w:val="0"/>
                <w:numId w:val="40"/>
              </w:numPr>
              <w:rPr>
                <w:lang w:val="fr-FR"/>
              </w:rPr>
            </w:pPr>
            <w:r w:rsidRPr="003E4DBD">
              <w:rPr>
                <w:lang w:val="fr-FR"/>
              </w:rPr>
              <w:t>un programme d’enregistrement du minutage des activités clés</w:t>
            </w:r>
          </w:p>
          <w:p w14:paraId="580A2526" w14:textId="77777777" w:rsidR="003E4DBD" w:rsidRPr="003E4DBD" w:rsidRDefault="003E4DBD" w:rsidP="004D1C5E">
            <w:pPr>
              <w:pStyle w:val="ListBullet"/>
              <w:numPr>
                <w:ilvl w:val="0"/>
                <w:numId w:val="40"/>
              </w:numPr>
              <w:rPr>
                <w:lang w:val="fr-FR"/>
              </w:rPr>
            </w:pPr>
            <w:r w:rsidRPr="003E4DBD">
              <w:rPr>
                <w:lang w:val="fr-FR"/>
              </w:rPr>
              <w:t xml:space="preserve">un programme pour procéder à une analyse des causes De </w:t>
            </w:r>
            <w:proofErr w:type="spellStart"/>
            <w:r w:rsidRPr="003E4DBD">
              <w:rPr>
                <w:lang w:val="fr-FR"/>
              </w:rPr>
              <w:t>basees</w:t>
            </w:r>
            <w:proofErr w:type="spellEnd"/>
            <w:r w:rsidRPr="003E4DBD">
              <w:rPr>
                <w:lang w:val="fr-FR"/>
              </w:rPr>
              <w:t xml:space="preserve"> et mettre en place des améliorations continues, afin d’éviter toute récurrence.</w:t>
            </w:r>
          </w:p>
          <w:p w14:paraId="6B67C014" w14:textId="18400736" w:rsidR="003E4DBD" w:rsidRPr="003E4DBD" w:rsidRDefault="003E4DBD" w:rsidP="003E4DBD">
            <w:pPr>
              <w:pStyle w:val="para"/>
              <w:rPr>
                <w:rFonts w:ascii="Century Gothic" w:hAnsi="Century Gothic" w:cs="Calibri"/>
                <w:sz w:val="20"/>
                <w:szCs w:val="20"/>
                <w:lang w:val="fr-FR"/>
              </w:rPr>
            </w:pPr>
            <w:r w:rsidRPr="003E4DBD">
              <w:rPr>
                <w:rFonts w:ascii="Century Gothic" w:hAnsi="Century Gothic"/>
                <w:sz w:val="20"/>
                <w:szCs w:val="20"/>
                <w:lang w:val="fr-FR"/>
              </w:rPr>
              <w:t>La procédure doit pouvoir être mise en œuvre à tout moment.</w:t>
            </w:r>
          </w:p>
        </w:tc>
        <w:tc>
          <w:tcPr>
            <w:tcW w:w="1275" w:type="dxa"/>
            <w:tcBorders>
              <w:top w:val="single" w:sz="4" w:space="0" w:color="auto"/>
              <w:left w:val="single" w:sz="4" w:space="0" w:color="auto"/>
              <w:bottom w:val="single" w:sz="4" w:space="0" w:color="auto"/>
            </w:tcBorders>
            <w:shd w:val="clear" w:color="auto" w:fill="FFFFFF" w:themeFill="background1"/>
          </w:tcPr>
          <w:p w14:paraId="0640A52C" w14:textId="77777777" w:rsidR="003E4DBD" w:rsidRPr="003E4DBD" w:rsidRDefault="003E4DBD" w:rsidP="003E4DBD">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FFFFFF" w:themeFill="background1"/>
          </w:tcPr>
          <w:p w14:paraId="790D3DA8" w14:textId="77777777" w:rsidR="003E4DBD" w:rsidRPr="003E4DBD" w:rsidRDefault="003E4DBD" w:rsidP="003E4DBD">
            <w:pPr>
              <w:pStyle w:val="para"/>
              <w:rPr>
                <w:rFonts w:ascii="Century Gothic" w:hAnsi="Century Gothic" w:cs="Calibri"/>
                <w:b/>
                <w:sz w:val="20"/>
                <w:szCs w:val="20"/>
                <w:lang w:val="fr-FR"/>
              </w:rPr>
            </w:pPr>
          </w:p>
        </w:tc>
      </w:tr>
      <w:tr w:rsidR="003E4DBD" w:rsidRPr="00B94244" w14:paraId="4BA654C2"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754CC1EB" w14:textId="77777777" w:rsidR="003E4DBD" w:rsidRPr="008A405F" w:rsidRDefault="003E4DBD" w:rsidP="003E4DBD">
            <w:pPr>
              <w:pStyle w:val="para"/>
              <w:rPr>
                <w:rFonts w:ascii="Century Gothic" w:hAnsi="Century Gothic" w:cs="Calibri"/>
                <w:b/>
                <w:sz w:val="20"/>
                <w:szCs w:val="20"/>
              </w:rPr>
            </w:pPr>
            <w:r w:rsidRPr="008A405F">
              <w:rPr>
                <w:rFonts w:ascii="Century Gothic" w:hAnsi="Century Gothic" w:cs="Calibri"/>
                <w:b/>
                <w:sz w:val="20"/>
                <w:szCs w:val="20"/>
              </w:rPr>
              <w:t>3.11.3</w:t>
            </w:r>
          </w:p>
        </w:tc>
        <w:tc>
          <w:tcPr>
            <w:tcW w:w="3684" w:type="dxa"/>
            <w:tcBorders>
              <w:top w:val="single" w:sz="4" w:space="0" w:color="auto"/>
              <w:left w:val="single" w:sz="4" w:space="0" w:color="auto"/>
              <w:bottom w:val="single" w:sz="4" w:space="0" w:color="auto"/>
              <w:right w:val="single" w:sz="4" w:space="0" w:color="auto"/>
            </w:tcBorders>
          </w:tcPr>
          <w:p w14:paraId="1CB85CE5" w14:textId="496B3781" w:rsidR="003E4DBD" w:rsidRPr="0005170B" w:rsidRDefault="003E4DBD" w:rsidP="003E4DBD">
            <w:pPr>
              <w:pStyle w:val="para"/>
              <w:rPr>
                <w:rFonts w:ascii="Century Gothic" w:hAnsi="Century Gothic" w:cs="Calibri"/>
                <w:color w:val="auto"/>
                <w:sz w:val="20"/>
                <w:szCs w:val="20"/>
                <w:lang w:val="fr-FR"/>
              </w:rPr>
            </w:pPr>
            <w:r w:rsidRPr="0005170B">
              <w:rPr>
                <w:rFonts w:ascii="Century Gothic" w:hAnsi="Century Gothic"/>
                <w:color w:val="auto"/>
                <w:sz w:val="20"/>
                <w:szCs w:val="20"/>
                <w:lang w:val="fr-FR"/>
              </w:rPr>
              <w:t>Les procédures de gestion des incidents (y compris celles de rappel et de retrait de produits) doivent être testées au moins une fois par an, de manière à garantir leur bon fonctionnement. Les résultats du test doivent être conservés et inclure le minutage des activités clés. Les résultats du test ou de tout rappel réel doivent être utilisés pour examiner la procédure et l'améliorer, le cas échéant.</w:t>
            </w:r>
          </w:p>
        </w:tc>
        <w:tc>
          <w:tcPr>
            <w:tcW w:w="1275" w:type="dxa"/>
            <w:tcBorders>
              <w:top w:val="single" w:sz="4" w:space="0" w:color="auto"/>
              <w:left w:val="single" w:sz="4" w:space="0" w:color="auto"/>
              <w:bottom w:val="single" w:sz="4" w:space="0" w:color="auto"/>
            </w:tcBorders>
            <w:shd w:val="clear" w:color="auto" w:fill="FFFFFF" w:themeFill="background1"/>
          </w:tcPr>
          <w:p w14:paraId="67D06EDE" w14:textId="77777777" w:rsidR="003E4DBD" w:rsidRPr="003E4DBD" w:rsidRDefault="003E4DBD" w:rsidP="003E4DBD">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FFFFFF" w:themeFill="background1"/>
          </w:tcPr>
          <w:p w14:paraId="423A24E6" w14:textId="528A13C1" w:rsidR="003E4DBD" w:rsidRPr="003E4DBD" w:rsidRDefault="003E4DBD" w:rsidP="003E4DBD">
            <w:pPr>
              <w:pStyle w:val="para"/>
              <w:rPr>
                <w:rFonts w:ascii="Century Gothic" w:hAnsi="Century Gothic" w:cs="Calibri"/>
                <w:b/>
                <w:sz w:val="20"/>
                <w:szCs w:val="20"/>
                <w:lang w:val="fr-FR"/>
              </w:rPr>
            </w:pPr>
          </w:p>
        </w:tc>
      </w:tr>
      <w:tr w:rsidR="007E263F" w:rsidRPr="00B94244" w14:paraId="5FD5FA4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22A8A659" w14:textId="171C274B" w:rsidR="007E263F" w:rsidRPr="0005170B" w:rsidRDefault="007E263F" w:rsidP="007E263F">
            <w:pPr>
              <w:pStyle w:val="para"/>
              <w:rPr>
                <w:rFonts w:ascii="Century Gothic" w:hAnsi="Century Gothic" w:cs="Calibri"/>
                <w:b/>
                <w:color w:val="auto"/>
                <w:sz w:val="20"/>
                <w:szCs w:val="20"/>
              </w:rPr>
            </w:pPr>
          </w:p>
          <w:p w14:paraId="470E8213" w14:textId="3FFB318C" w:rsidR="007E263F" w:rsidRPr="0005170B" w:rsidRDefault="007E263F" w:rsidP="007E263F">
            <w:pPr>
              <w:pStyle w:val="para"/>
              <w:rPr>
                <w:rFonts w:ascii="Century Gothic" w:hAnsi="Century Gothic" w:cs="Calibri"/>
                <w:b/>
                <w:color w:val="auto"/>
                <w:sz w:val="20"/>
                <w:szCs w:val="20"/>
              </w:rPr>
            </w:pPr>
            <w:r w:rsidRPr="0005170B">
              <w:rPr>
                <w:rFonts w:ascii="Century Gothic" w:hAnsi="Century Gothic" w:cs="Calibri"/>
                <w:b/>
                <w:color w:val="auto"/>
                <w:sz w:val="20"/>
                <w:szCs w:val="20"/>
              </w:rPr>
              <w:t>3.11.4</w:t>
            </w:r>
          </w:p>
        </w:tc>
        <w:tc>
          <w:tcPr>
            <w:tcW w:w="3684" w:type="dxa"/>
            <w:tcBorders>
              <w:top w:val="single" w:sz="4" w:space="0" w:color="auto"/>
              <w:left w:val="single" w:sz="4" w:space="0" w:color="auto"/>
              <w:bottom w:val="single" w:sz="4" w:space="0" w:color="auto"/>
              <w:right w:val="single" w:sz="4" w:space="0" w:color="auto"/>
            </w:tcBorders>
          </w:tcPr>
          <w:p w14:paraId="400F4A14" w14:textId="77777777" w:rsidR="001E0C89" w:rsidRPr="0005170B" w:rsidRDefault="001E0C89" w:rsidP="001E0C89">
            <w:pPr>
              <w:rPr>
                <w:rFonts w:ascii="Century Gothic" w:hAnsi="Century Gothic"/>
                <w:sz w:val="20"/>
                <w:szCs w:val="20"/>
                <w:lang w:val="fr-FR"/>
              </w:rPr>
            </w:pPr>
            <w:r w:rsidRPr="0005170B">
              <w:rPr>
                <w:rFonts w:ascii="Century Gothic" w:hAnsi="Century Gothic"/>
                <w:sz w:val="20"/>
                <w:szCs w:val="20"/>
                <w:lang w:val="fr-FR"/>
              </w:rPr>
              <w:t>Dans le cas d’un incident rappel de produit ou une non-conformité réglementaire sécurité denrées alimentaires (c-à-d. un avis d’application réglementaire) ou un retrait lié à la sécurité alimentaire, l’organisme de certification émetteur du certificat actuel pour le site dans le cadre du START! programme, doit en être informé dans un délai de 3 jours ouvrables.</w:t>
            </w:r>
          </w:p>
          <w:p w14:paraId="1FEA4861" w14:textId="77777777" w:rsidR="001E0C89" w:rsidRPr="0005170B" w:rsidRDefault="001E0C89" w:rsidP="001E0C89">
            <w:pPr>
              <w:rPr>
                <w:rFonts w:ascii="Century Gothic" w:hAnsi="Century Gothic"/>
                <w:sz w:val="20"/>
                <w:szCs w:val="20"/>
                <w:lang w:val="fr-FR"/>
              </w:rPr>
            </w:pPr>
          </w:p>
          <w:p w14:paraId="12A0E673" w14:textId="2599C2E6" w:rsidR="007E263F" w:rsidRPr="0005170B" w:rsidRDefault="001E0C89" w:rsidP="001E0C89">
            <w:pPr>
              <w:pStyle w:val="para"/>
              <w:rPr>
                <w:rFonts w:ascii="Century Gothic" w:hAnsi="Century Gothic"/>
                <w:color w:val="auto"/>
                <w:sz w:val="20"/>
                <w:szCs w:val="20"/>
                <w:lang w:val="fr-FR"/>
              </w:rPr>
            </w:pPr>
            <w:r w:rsidRPr="0005170B">
              <w:rPr>
                <w:rFonts w:ascii="Century Gothic" w:hAnsi="Century Gothic"/>
                <w:color w:val="auto"/>
                <w:sz w:val="20"/>
                <w:szCs w:val="20"/>
                <w:lang w:val="fr-FR"/>
              </w:rPr>
              <w:lastRenderedPageBreak/>
              <w:t xml:space="preserve">L'entreprise doit ensuite fournir des informations suffisantes pour permettre à l'organisme de certification d'évaluer les répercussions éventuelles de l'incident sur la validité du certificat en cours dans un délai de 21 jours calendaires. Au minimum, ces informations doivent inclure des actions correctives, une analyse des causes De </w:t>
            </w:r>
            <w:proofErr w:type="spellStart"/>
            <w:r w:rsidRPr="0005170B">
              <w:rPr>
                <w:rFonts w:ascii="Century Gothic" w:hAnsi="Century Gothic"/>
                <w:color w:val="auto"/>
                <w:sz w:val="20"/>
                <w:szCs w:val="20"/>
                <w:lang w:val="fr-FR"/>
              </w:rPr>
              <w:t>basees</w:t>
            </w:r>
            <w:proofErr w:type="spellEnd"/>
            <w:r w:rsidRPr="0005170B">
              <w:rPr>
                <w:rFonts w:ascii="Century Gothic" w:hAnsi="Century Gothic"/>
                <w:color w:val="auto"/>
                <w:sz w:val="20"/>
                <w:szCs w:val="20"/>
                <w:lang w:val="fr-FR"/>
              </w:rPr>
              <w:t xml:space="preserve"> et un plan d'action préventif.</w:t>
            </w:r>
          </w:p>
        </w:tc>
        <w:tc>
          <w:tcPr>
            <w:tcW w:w="1275" w:type="dxa"/>
            <w:tcBorders>
              <w:top w:val="single" w:sz="4" w:space="0" w:color="auto"/>
              <w:left w:val="single" w:sz="4" w:space="0" w:color="auto"/>
              <w:bottom w:val="single" w:sz="4" w:space="0" w:color="auto"/>
            </w:tcBorders>
            <w:shd w:val="clear" w:color="auto" w:fill="FFFFFF" w:themeFill="background1"/>
          </w:tcPr>
          <w:p w14:paraId="41B5918F" w14:textId="77777777" w:rsidR="007E263F" w:rsidRPr="001E0C89" w:rsidRDefault="007E263F" w:rsidP="007E263F">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FFFFFF" w:themeFill="background1"/>
          </w:tcPr>
          <w:p w14:paraId="6D9DF53C" w14:textId="77777777" w:rsidR="007E263F" w:rsidRPr="001E0C89" w:rsidRDefault="007E263F" w:rsidP="007E263F">
            <w:pPr>
              <w:pStyle w:val="para"/>
              <w:rPr>
                <w:rFonts w:ascii="Century Gothic" w:hAnsi="Century Gothic" w:cs="Calibri"/>
                <w:b/>
                <w:sz w:val="20"/>
                <w:szCs w:val="20"/>
                <w:lang w:val="fr-FR"/>
              </w:rPr>
            </w:pPr>
          </w:p>
        </w:tc>
      </w:tr>
    </w:tbl>
    <w:p w14:paraId="45D2E81E" w14:textId="77777777" w:rsidR="007631F2" w:rsidRPr="001E0C89" w:rsidRDefault="007631F2" w:rsidP="009337CC">
      <w:pPr>
        <w:rPr>
          <w:rFonts w:ascii="Century Gothic" w:hAnsi="Century Gothic" w:cstheme="minorHAnsi"/>
          <w:sz w:val="20"/>
          <w:szCs w:val="20"/>
          <w:lang w:val="fr-FR"/>
        </w:rPr>
      </w:pPr>
    </w:p>
    <w:tbl>
      <w:tblPr>
        <w:tblStyle w:val="TableGrid"/>
        <w:tblW w:w="9923" w:type="dxa"/>
        <w:tblInd w:w="-289" w:type="dxa"/>
        <w:tblLook w:val="04A0" w:firstRow="1" w:lastRow="0" w:firstColumn="1" w:lastColumn="0" w:noHBand="0" w:noVBand="1"/>
      </w:tblPr>
      <w:tblGrid>
        <w:gridCol w:w="944"/>
        <w:gridCol w:w="693"/>
        <w:gridCol w:w="3654"/>
        <w:gridCol w:w="1276"/>
        <w:gridCol w:w="3356"/>
      </w:tblGrid>
      <w:tr w:rsidR="00BD0528" w:rsidRPr="009D6F72" w14:paraId="5280CF30" w14:textId="77777777" w:rsidTr="001A4695">
        <w:tc>
          <w:tcPr>
            <w:tcW w:w="1637" w:type="dxa"/>
            <w:gridSpan w:val="2"/>
            <w:shd w:val="clear" w:color="auto" w:fill="92D050"/>
          </w:tcPr>
          <w:p w14:paraId="7358F182" w14:textId="77777777" w:rsidR="00BD0528" w:rsidRPr="00887FD3" w:rsidRDefault="00BD0528" w:rsidP="00C72EAE">
            <w:pPr>
              <w:spacing w:before="120" w:after="120"/>
              <w:rPr>
                <w:rFonts w:ascii="Century Gothic" w:hAnsi="Century Gothic" w:cs="Calibri"/>
                <w:b/>
                <w:color w:val="FFFFFF" w:themeColor="background1"/>
                <w:sz w:val="20"/>
                <w:szCs w:val="20"/>
              </w:rPr>
            </w:pPr>
            <w:bookmarkStart w:id="1" w:name="_Hlk519253552"/>
            <w:bookmarkStart w:id="2" w:name="_Hlk519257024"/>
            <w:r w:rsidRPr="00887FD3">
              <w:rPr>
                <w:rFonts w:ascii="Century Gothic" w:hAnsi="Century Gothic" w:cs="Calibri"/>
                <w:b/>
                <w:color w:val="FFFFFF" w:themeColor="background1"/>
                <w:sz w:val="20"/>
                <w:szCs w:val="20"/>
              </w:rPr>
              <w:t>4</w:t>
            </w:r>
          </w:p>
        </w:tc>
        <w:tc>
          <w:tcPr>
            <w:tcW w:w="8286" w:type="dxa"/>
            <w:gridSpan w:val="3"/>
            <w:shd w:val="clear" w:color="auto" w:fill="92D050"/>
          </w:tcPr>
          <w:p w14:paraId="36360C40" w14:textId="5BF9E380" w:rsidR="00BD0528" w:rsidRPr="009D6F72" w:rsidRDefault="009D6F72" w:rsidP="00C72EAE">
            <w:pPr>
              <w:spacing w:before="120" w:after="120"/>
              <w:rPr>
                <w:rFonts w:ascii="Century Gothic" w:hAnsi="Century Gothic" w:cs="Calibri"/>
                <w:b/>
                <w:color w:val="FFFFFF" w:themeColor="background1"/>
                <w:sz w:val="20"/>
                <w:szCs w:val="20"/>
                <w:lang w:val="fr-FR"/>
              </w:rPr>
            </w:pPr>
            <w:r w:rsidRPr="009D6F72">
              <w:rPr>
                <w:rFonts w:ascii="Century Gothic" w:hAnsi="Century Gothic" w:cs="Calibri"/>
                <w:b/>
                <w:color w:val="FFFFFF" w:themeColor="background1"/>
                <w:sz w:val="20"/>
                <w:szCs w:val="20"/>
                <w:lang w:val="fr-FR"/>
              </w:rPr>
              <w:t>Normes des sites</w:t>
            </w:r>
          </w:p>
        </w:tc>
      </w:tr>
      <w:tr w:rsidR="00BD0528" w:rsidRPr="00B94244" w14:paraId="0D38FABB" w14:textId="77777777" w:rsidTr="001A4695">
        <w:tc>
          <w:tcPr>
            <w:tcW w:w="1637" w:type="dxa"/>
            <w:gridSpan w:val="2"/>
            <w:shd w:val="clear" w:color="auto" w:fill="92D050"/>
          </w:tcPr>
          <w:p w14:paraId="32993968" w14:textId="77777777" w:rsidR="00BD0528" w:rsidRPr="00887FD3" w:rsidRDefault="00BD0528" w:rsidP="00C72EAE">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4.1</w:t>
            </w:r>
          </w:p>
        </w:tc>
        <w:tc>
          <w:tcPr>
            <w:tcW w:w="8286" w:type="dxa"/>
            <w:gridSpan w:val="3"/>
            <w:shd w:val="clear" w:color="auto" w:fill="92D050"/>
          </w:tcPr>
          <w:p w14:paraId="3B3C23DF" w14:textId="7AB7863F" w:rsidR="00BD0528" w:rsidRPr="009D6F72" w:rsidRDefault="009D6F72" w:rsidP="00C72EAE">
            <w:pPr>
              <w:spacing w:before="120" w:after="120"/>
              <w:rPr>
                <w:rFonts w:ascii="Century Gothic" w:hAnsi="Century Gothic" w:cs="Calibri"/>
                <w:color w:val="FFFFFF" w:themeColor="background1"/>
                <w:sz w:val="20"/>
                <w:szCs w:val="20"/>
                <w:lang w:val="fr-FR"/>
              </w:rPr>
            </w:pPr>
            <w:r w:rsidRPr="009D6F72">
              <w:rPr>
                <w:rFonts w:ascii="Century Gothic" w:hAnsi="Century Gothic" w:cs="Calibri"/>
                <w:color w:val="FFFFFF" w:themeColor="background1"/>
                <w:sz w:val="20"/>
                <w:szCs w:val="20"/>
                <w:lang w:val="fr-FR"/>
              </w:rPr>
              <w:t>Normes extérieures et sécurité des sites</w:t>
            </w:r>
          </w:p>
        </w:tc>
      </w:tr>
      <w:tr w:rsidR="00C074F8" w:rsidRPr="00887FD3" w14:paraId="615A78ED" w14:textId="77777777" w:rsidTr="001A4695">
        <w:tc>
          <w:tcPr>
            <w:tcW w:w="1637" w:type="dxa"/>
            <w:gridSpan w:val="2"/>
            <w:shd w:val="clear" w:color="auto" w:fill="D9D9D9" w:themeFill="background1" w:themeFillShade="D9"/>
          </w:tcPr>
          <w:p w14:paraId="4E020337" w14:textId="056FEE56" w:rsidR="00C074F8" w:rsidRPr="00887FD3" w:rsidRDefault="00C074F8" w:rsidP="00C074F8">
            <w:pPr>
              <w:spacing w:before="120" w:after="120"/>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54" w:type="dxa"/>
          </w:tcPr>
          <w:p w14:paraId="3E422A19" w14:textId="387DE9F5" w:rsidR="00C074F8" w:rsidRPr="00887FD3" w:rsidRDefault="00C074F8" w:rsidP="00C074F8">
            <w:pPr>
              <w:spacing w:before="120" w:after="120"/>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76" w:type="dxa"/>
          </w:tcPr>
          <w:p w14:paraId="0B55E81D" w14:textId="7D755C63" w:rsidR="00C074F8" w:rsidRPr="00887FD3" w:rsidRDefault="00C074F8" w:rsidP="00C074F8">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Pr>
          <w:p w14:paraId="79B64AA4" w14:textId="61F0C754" w:rsidR="00C074F8" w:rsidRPr="00887FD3" w:rsidRDefault="00C074F8" w:rsidP="00C074F8">
            <w:pPr>
              <w:spacing w:before="120" w:after="120"/>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1A4695" w:rsidRPr="00B94244" w14:paraId="598EB05A" w14:textId="77777777" w:rsidTr="001A4695">
        <w:tc>
          <w:tcPr>
            <w:tcW w:w="1637" w:type="dxa"/>
            <w:gridSpan w:val="2"/>
            <w:shd w:val="clear" w:color="auto" w:fill="D9D9D9" w:themeFill="background1" w:themeFillShade="D9"/>
          </w:tcPr>
          <w:p w14:paraId="740662F4" w14:textId="27BF0B9D" w:rsidR="001A4695" w:rsidRPr="00887FD3" w:rsidRDefault="001A4695" w:rsidP="001A4695">
            <w:pPr>
              <w:spacing w:before="120" w:after="120"/>
              <w:rPr>
                <w:rFonts w:ascii="Century Gothic" w:hAnsi="Century Gothic" w:cs="Calibri"/>
                <w:b/>
                <w:sz w:val="20"/>
                <w:szCs w:val="20"/>
              </w:rPr>
            </w:pPr>
            <w:r w:rsidRPr="00887FD3">
              <w:rPr>
                <w:rFonts w:ascii="Century Gothic" w:hAnsi="Century Gothic" w:cs="Calibri"/>
                <w:b/>
                <w:sz w:val="20"/>
                <w:szCs w:val="20"/>
              </w:rPr>
              <w:t>SOI</w:t>
            </w:r>
          </w:p>
        </w:tc>
        <w:tc>
          <w:tcPr>
            <w:tcW w:w="3654" w:type="dxa"/>
          </w:tcPr>
          <w:p w14:paraId="340F26A6" w14:textId="20FA45E7" w:rsidR="001A4695" w:rsidRPr="009D6F72" w:rsidRDefault="009D6F72" w:rsidP="009D6F72">
            <w:pPr>
              <w:rPr>
                <w:rFonts w:ascii="Century Gothic" w:hAnsi="Century Gothic" w:cs="Calibri"/>
                <w:sz w:val="20"/>
                <w:szCs w:val="20"/>
                <w:lang w:val="fr-FR"/>
              </w:rPr>
            </w:pPr>
            <w:r w:rsidRPr="009D6F72">
              <w:rPr>
                <w:rFonts w:ascii="Century Gothic" w:hAnsi="Century Gothic" w:cs="Calibri"/>
                <w:sz w:val="20"/>
                <w:szCs w:val="20"/>
                <w:lang w:val="fr-FR"/>
              </w:rPr>
              <w:t>La taille, l'emplacement et la construction du site de production doivent être adaptés. Ce dernier doit être entretenu pour réduire tout risque de contamination et faciliter la fabrication de produits finis sûrs et légaux.</w:t>
            </w:r>
          </w:p>
        </w:tc>
        <w:tc>
          <w:tcPr>
            <w:tcW w:w="1276" w:type="dxa"/>
          </w:tcPr>
          <w:p w14:paraId="444A7975" w14:textId="77777777" w:rsidR="001A4695" w:rsidRPr="009D6F72" w:rsidRDefault="001A4695" w:rsidP="001A4695">
            <w:pPr>
              <w:spacing w:before="120" w:after="120"/>
              <w:rPr>
                <w:rFonts w:ascii="Century Gothic" w:hAnsi="Century Gothic" w:cs="Calibri"/>
                <w:b/>
                <w:sz w:val="20"/>
                <w:szCs w:val="20"/>
                <w:lang w:val="fr-FR"/>
              </w:rPr>
            </w:pPr>
          </w:p>
        </w:tc>
        <w:tc>
          <w:tcPr>
            <w:tcW w:w="3356" w:type="dxa"/>
          </w:tcPr>
          <w:p w14:paraId="78225E75" w14:textId="77777777" w:rsidR="001A4695" w:rsidRPr="009D6F72" w:rsidRDefault="001A4695" w:rsidP="001A4695">
            <w:pPr>
              <w:spacing w:before="120" w:after="120"/>
              <w:rPr>
                <w:rFonts w:ascii="Century Gothic" w:hAnsi="Century Gothic" w:cs="Calibri"/>
                <w:b/>
                <w:sz w:val="20"/>
                <w:szCs w:val="20"/>
                <w:lang w:val="fr-FR"/>
              </w:rPr>
            </w:pPr>
          </w:p>
        </w:tc>
      </w:tr>
      <w:bookmarkEnd w:id="1"/>
      <w:tr w:rsidR="00BA5EB5" w:rsidRPr="00B94244" w14:paraId="29F49079" w14:textId="77777777" w:rsidTr="000826D3">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66DE05F8" w14:textId="77777777" w:rsidR="00F43024" w:rsidRPr="00887FD3" w:rsidRDefault="00F43024" w:rsidP="00F43024">
            <w:pPr>
              <w:pStyle w:val="para"/>
              <w:rPr>
                <w:rFonts w:ascii="Century Gothic" w:hAnsi="Century Gothic" w:cs="Calibri"/>
                <w:b/>
                <w:sz w:val="20"/>
                <w:szCs w:val="20"/>
              </w:rPr>
            </w:pPr>
            <w:r w:rsidRPr="00887FD3">
              <w:rPr>
                <w:rFonts w:ascii="Century Gothic" w:hAnsi="Century Gothic" w:cs="Calibri"/>
                <w:b/>
                <w:sz w:val="20"/>
                <w:szCs w:val="20"/>
              </w:rPr>
              <w:t>4.1.1</w:t>
            </w:r>
          </w:p>
        </w:tc>
        <w:tc>
          <w:tcPr>
            <w:tcW w:w="3654" w:type="dxa"/>
            <w:tcBorders>
              <w:top w:val="single" w:sz="4" w:space="0" w:color="auto"/>
              <w:left w:val="single" w:sz="4" w:space="0" w:color="auto"/>
              <w:bottom w:val="single" w:sz="4" w:space="0" w:color="auto"/>
              <w:right w:val="single" w:sz="4" w:space="0" w:color="auto"/>
            </w:tcBorders>
          </w:tcPr>
          <w:p w14:paraId="6E97EE2E" w14:textId="1123B71E" w:rsidR="00F43024" w:rsidRPr="009D6F72" w:rsidRDefault="009D6F72" w:rsidP="00F43024">
            <w:pPr>
              <w:pStyle w:val="para"/>
              <w:rPr>
                <w:rFonts w:ascii="Century Gothic" w:hAnsi="Century Gothic"/>
                <w:sz w:val="20"/>
                <w:szCs w:val="20"/>
                <w:lang w:val="fr-FR"/>
              </w:rPr>
            </w:pPr>
            <w:r w:rsidRPr="009D6F72">
              <w:rPr>
                <w:rFonts w:ascii="Century Gothic" w:hAnsi="Century Gothic"/>
                <w:sz w:val="20"/>
                <w:szCs w:val="20"/>
                <w:lang w:val="fr-FR"/>
              </w:rPr>
              <w:t>L'attention doit être portée sur les activités locales et l'environnement du site, ceux-ci pouvant avoir un impact négatif sur l'intégrité du produit fini, et des mesures doivent être prises pour éviter la contamination. Lorsque des mesures ont été adoptées pour protéger le site (de polluants potentiels, d’inondations, etc.), elles doivent être révisées en réponse à tout changement.</w:t>
            </w:r>
          </w:p>
        </w:tc>
        <w:tc>
          <w:tcPr>
            <w:tcW w:w="1276" w:type="dxa"/>
          </w:tcPr>
          <w:p w14:paraId="55995AEA" w14:textId="77777777" w:rsidR="00F43024" w:rsidRPr="009D6F72" w:rsidRDefault="00F43024" w:rsidP="00F43024">
            <w:pPr>
              <w:spacing w:before="120" w:after="120"/>
              <w:rPr>
                <w:rFonts w:ascii="Century Gothic" w:hAnsi="Century Gothic" w:cstheme="minorHAnsi"/>
                <w:sz w:val="20"/>
                <w:szCs w:val="20"/>
                <w:lang w:val="fr-FR"/>
              </w:rPr>
            </w:pPr>
          </w:p>
        </w:tc>
        <w:tc>
          <w:tcPr>
            <w:tcW w:w="3356" w:type="dxa"/>
          </w:tcPr>
          <w:p w14:paraId="774194C0" w14:textId="77777777" w:rsidR="00F43024" w:rsidRPr="009D6F72" w:rsidRDefault="00F43024" w:rsidP="00F43024">
            <w:pPr>
              <w:spacing w:before="120" w:after="120"/>
              <w:rPr>
                <w:rFonts w:ascii="Century Gothic" w:hAnsi="Century Gothic" w:cstheme="minorHAnsi"/>
                <w:sz w:val="20"/>
                <w:szCs w:val="20"/>
                <w:lang w:val="fr-FR"/>
              </w:rPr>
            </w:pPr>
          </w:p>
        </w:tc>
      </w:tr>
      <w:tr w:rsidR="00BA5EB5" w:rsidRPr="00B94244" w14:paraId="29EC275E" w14:textId="77777777" w:rsidTr="000826D3">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0AABCC6A" w14:textId="5614F286" w:rsidR="00D623C9" w:rsidRPr="009D6F72" w:rsidRDefault="00D623C9" w:rsidP="00EF4EE1">
            <w:pPr>
              <w:pStyle w:val="para"/>
              <w:rPr>
                <w:rFonts w:ascii="Century Gothic" w:hAnsi="Century Gothic" w:cs="Calibri"/>
                <w:b/>
                <w:color w:val="auto"/>
                <w:sz w:val="20"/>
                <w:szCs w:val="20"/>
                <w:lang w:val="fr-FR"/>
              </w:rPr>
            </w:pPr>
          </w:p>
          <w:p w14:paraId="26573C36" w14:textId="5E981007" w:rsidR="00EF4EE1" w:rsidRPr="00D623C9" w:rsidRDefault="00EF4EE1" w:rsidP="00EF4EE1">
            <w:pPr>
              <w:pStyle w:val="para"/>
              <w:rPr>
                <w:rFonts w:ascii="Century Gothic" w:hAnsi="Century Gothic" w:cs="Calibri"/>
                <w:b/>
                <w:color w:val="auto"/>
                <w:sz w:val="20"/>
                <w:szCs w:val="20"/>
              </w:rPr>
            </w:pPr>
            <w:r w:rsidRPr="00D623C9">
              <w:rPr>
                <w:rFonts w:ascii="Century Gothic" w:hAnsi="Century Gothic" w:cs="Calibri"/>
                <w:b/>
                <w:color w:val="auto"/>
                <w:sz w:val="20"/>
                <w:szCs w:val="20"/>
              </w:rPr>
              <w:t>4.1.2</w:t>
            </w:r>
          </w:p>
        </w:tc>
        <w:tc>
          <w:tcPr>
            <w:tcW w:w="3654" w:type="dxa"/>
            <w:tcBorders>
              <w:top w:val="single" w:sz="4" w:space="0" w:color="auto"/>
              <w:left w:val="single" w:sz="4" w:space="0" w:color="auto"/>
              <w:bottom w:val="single" w:sz="4" w:space="0" w:color="auto"/>
              <w:right w:val="single" w:sz="4" w:space="0" w:color="auto"/>
            </w:tcBorders>
          </w:tcPr>
          <w:p w14:paraId="7BADBDAD" w14:textId="2B8FC5BA" w:rsidR="00EF4EE1" w:rsidRPr="009D6F72" w:rsidRDefault="009D6F72" w:rsidP="00EF4EE1">
            <w:pPr>
              <w:pStyle w:val="para"/>
              <w:rPr>
                <w:rFonts w:ascii="Century Gothic" w:hAnsi="Century Gothic"/>
                <w:color w:val="auto"/>
                <w:sz w:val="20"/>
                <w:szCs w:val="20"/>
                <w:lang w:val="fr-FR"/>
              </w:rPr>
            </w:pPr>
            <w:r w:rsidRPr="009D6F72">
              <w:rPr>
                <w:rFonts w:ascii="Century Gothic" w:hAnsi="Century Gothic"/>
                <w:color w:val="auto"/>
                <w:sz w:val="20"/>
                <w:szCs w:val="20"/>
                <w:lang w:val="fr-FR"/>
              </w:rPr>
              <w:t xml:space="preserve">Les zones extérieures doivent être maintenues en bon état. Lorsque les bâtiments sont entourés de pelouses ou de plantations, celles-ci doivent être entretenues régulièrement. Les voies de circulation extérieures sous le contrôle du site doivent avoir un revêtement adéquat et être en </w:t>
            </w:r>
            <w:r w:rsidRPr="009D6F72">
              <w:rPr>
                <w:rFonts w:ascii="Century Gothic" w:hAnsi="Century Gothic"/>
                <w:color w:val="auto"/>
                <w:sz w:val="20"/>
                <w:szCs w:val="20"/>
                <w:lang w:val="fr-FR"/>
              </w:rPr>
              <w:lastRenderedPageBreak/>
              <w:t>bon état pour atténuer le risque de contamination du produit.</w:t>
            </w:r>
          </w:p>
        </w:tc>
        <w:tc>
          <w:tcPr>
            <w:tcW w:w="1276" w:type="dxa"/>
          </w:tcPr>
          <w:p w14:paraId="5352A2C9" w14:textId="77777777" w:rsidR="00EF4EE1" w:rsidRPr="009D6F72" w:rsidRDefault="00EF4EE1" w:rsidP="00EF4EE1">
            <w:pPr>
              <w:spacing w:before="120" w:after="120"/>
              <w:rPr>
                <w:rFonts w:ascii="Century Gothic" w:hAnsi="Century Gothic" w:cstheme="minorHAnsi"/>
                <w:sz w:val="20"/>
                <w:szCs w:val="20"/>
                <w:lang w:val="fr-FR"/>
              </w:rPr>
            </w:pPr>
          </w:p>
        </w:tc>
        <w:tc>
          <w:tcPr>
            <w:tcW w:w="3356" w:type="dxa"/>
          </w:tcPr>
          <w:p w14:paraId="243BEC7C" w14:textId="77777777" w:rsidR="00EF4EE1" w:rsidRPr="009D6F72" w:rsidRDefault="00EF4EE1" w:rsidP="00EF4EE1">
            <w:pPr>
              <w:spacing w:before="120" w:after="120"/>
              <w:rPr>
                <w:rFonts w:ascii="Century Gothic" w:hAnsi="Century Gothic" w:cstheme="minorHAnsi"/>
                <w:sz w:val="20"/>
                <w:szCs w:val="20"/>
                <w:lang w:val="fr-FR"/>
              </w:rPr>
            </w:pPr>
          </w:p>
        </w:tc>
      </w:tr>
      <w:tr w:rsidR="009D6F72" w:rsidRPr="00B94244" w14:paraId="1B02148F" w14:textId="77777777" w:rsidTr="000826D3">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4497061E" w14:textId="1BBC3B00" w:rsidR="009D6F72" w:rsidRPr="0005170B" w:rsidRDefault="009D6F72" w:rsidP="009D6F72">
            <w:pPr>
              <w:pStyle w:val="para"/>
              <w:rPr>
                <w:rFonts w:ascii="Century Gothic" w:hAnsi="Century Gothic" w:cs="Calibri"/>
                <w:b/>
                <w:color w:val="auto"/>
                <w:sz w:val="20"/>
                <w:szCs w:val="20"/>
              </w:rPr>
            </w:pPr>
          </w:p>
          <w:p w14:paraId="63AEFE37" w14:textId="36DFD910" w:rsidR="009D6F72" w:rsidRPr="0005170B" w:rsidRDefault="009D6F72" w:rsidP="009D6F72">
            <w:pPr>
              <w:pStyle w:val="para"/>
              <w:rPr>
                <w:rFonts w:ascii="Century Gothic" w:hAnsi="Century Gothic" w:cs="Calibri"/>
                <w:b/>
                <w:color w:val="auto"/>
                <w:sz w:val="20"/>
                <w:szCs w:val="20"/>
              </w:rPr>
            </w:pPr>
            <w:r w:rsidRPr="0005170B">
              <w:rPr>
                <w:rFonts w:ascii="Century Gothic" w:hAnsi="Century Gothic" w:cs="Calibri"/>
                <w:b/>
                <w:color w:val="auto"/>
                <w:sz w:val="20"/>
                <w:szCs w:val="20"/>
              </w:rPr>
              <w:t>4.1.3</w:t>
            </w:r>
          </w:p>
        </w:tc>
        <w:tc>
          <w:tcPr>
            <w:tcW w:w="3654" w:type="dxa"/>
            <w:tcBorders>
              <w:top w:val="single" w:sz="4" w:space="0" w:color="auto"/>
              <w:left w:val="single" w:sz="4" w:space="0" w:color="auto"/>
              <w:bottom w:val="single" w:sz="4" w:space="0" w:color="auto"/>
              <w:right w:val="single" w:sz="4" w:space="0" w:color="auto"/>
            </w:tcBorders>
          </w:tcPr>
          <w:p w14:paraId="4B5B5F3E" w14:textId="750DCB4E" w:rsidR="009D6F72" w:rsidRPr="0005170B" w:rsidRDefault="009D6F72" w:rsidP="009D6F72">
            <w:pPr>
              <w:pStyle w:val="para"/>
              <w:rPr>
                <w:rFonts w:ascii="Century Gothic" w:hAnsi="Century Gothic" w:cs="Calibri"/>
                <w:color w:val="auto"/>
                <w:sz w:val="20"/>
                <w:szCs w:val="20"/>
                <w:lang w:val="fr-FR"/>
              </w:rPr>
            </w:pPr>
            <w:r w:rsidRPr="0005170B">
              <w:rPr>
                <w:rFonts w:ascii="Century Gothic" w:hAnsi="Century Gothic"/>
                <w:color w:val="auto"/>
                <w:sz w:val="20"/>
                <w:szCs w:val="20"/>
                <w:lang w:val="fr-FR"/>
              </w:rPr>
              <w:t>L'enveloppe du bâtiment doit être entretenue pour minimiser les risques de contamination du produit (c-à-d. éliminer les sites de nidification des oiseaux, étanchéifier les trous autour des conduits pour éviter l'entrée de nuisibles, d'eau et d'autres contaminants).</w:t>
            </w:r>
          </w:p>
        </w:tc>
        <w:tc>
          <w:tcPr>
            <w:tcW w:w="1276" w:type="dxa"/>
          </w:tcPr>
          <w:p w14:paraId="0B61B082" w14:textId="77777777" w:rsidR="009D6F72" w:rsidRPr="009D6F72" w:rsidRDefault="009D6F72" w:rsidP="009D6F72">
            <w:pPr>
              <w:spacing w:before="120" w:after="120"/>
              <w:rPr>
                <w:rFonts w:ascii="Century Gothic" w:hAnsi="Century Gothic" w:cstheme="minorHAnsi"/>
                <w:sz w:val="20"/>
                <w:szCs w:val="20"/>
                <w:lang w:val="fr-FR"/>
              </w:rPr>
            </w:pPr>
          </w:p>
        </w:tc>
        <w:tc>
          <w:tcPr>
            <w:tcW w:w="3356" w:type="dxa"/>
          </w:tcPr>
          <w:p w14:paraId="3DBD1CAE" w14:textId="2E9EDBDD" w:rsidR="009D6F72" w:rsidRPr="009D6F72" w:rsidRDefault="009D6F72" w:rsidP="009D6F72">
            <w:pPr>
              <w:spacing w:before="120" w:after="120"/>
              <w:rPr>
                <w:rFonts w:ascii="Century Gothic" w:hAnsi="Century Gothic" w:cstheme="minorHAnsi"/>
                <w:sz w:val="20"/>
                <w:szCs w:val="20"/>
                <w:lang w:val="fr-FR"/>
              </w:rPr>
            </w:pPr>
          </w:p>
        </w:tc>
      </w:tr>
      <w:tr w:rsidR="00C358FF" w:rsidRPr="00B94244" w14:paraId="44902E68" w14:textId="77777777" w:rsidTr="000826D3">
        <w:tc>
          <w:tcPr>
            <w:tcW w:w="944" w:type="dxa"/>
            <w:tcBorders>
              <w:top w:val="single" w:sz="4" w:space="0" w:color="auto"/>
              <w:left w:val="single" w:sz="4" w:space="0" w:color="auto"/>
              <w:bottom w:val="single" w:sz="4" w:space="0" w:color="auto"/>
              <w:right w:val="single" w:sz="4" w:space="0" w:color="auto"/>
            </w:tcBorders>
            <w:shd w:val="clear" w:color="auto" w:fill="D6E9B2"/>
          </w:tcPr>
          <w:p w14:paraId="68CAED71" w14:textId="3384ABED" w:rsidR="00D623C9" w:rsidRPr="0005170B" w:rsidRDefault="00D623C9" w:rsidP="00C358FF">
            <w:pPr>
              <w:pStyle w:val="para"/>
              <w:rPr>
                <w:rFonts w:ascii="Century Gothic" w:hAnsi="Century Gothic" w:cs="Calibri"/>
                <w:b/>
                <w:color w:val="auto"/>
                <w:sz w:val="20"/>
                <w:szCs w:val="20"/>
              </w:rPr>
            </w:pPr>
          </w:p>
          <w:p w14:paraId="7233E8B4" w14:textId="1233D04E" w:rsidR="00C358FF" w:rsidRPr="0005170B" w:rsidRDefault="00C358FF" w:rsidP="00C358FF">
            <w:pPr>
              <w:pStyle w:val="para"/>
              <w:rPr>
                <w:rFonts w:ascii="Century Gothic" w:hAnsi="Century Gothic" w:cs="Calibri"/>
                <w:b/>
                <w:color w:val="auto"/>
                <w:sz w:val="20"/>
                <w:szCs w:val="20"/>
              </w:rPr>
            </w:pPr>
            <w:r w:rsidRPr="0005170B">
              <w:rPr>
                <w:rFonts w:ascii="Century Gothic" w:hAnsi="Century Gothic" w:cs="Calibri"/>
                <w:b/>
                <w:color w:val="auto"/>
                <w:sz w:val="20"/>
                <w:szCs w:val="20"/>
              </w:rPr>
              <w:t>4.1.4</w:t>
            </w:r>
          </w:p>
        </w:tc>
        <w:tc>
          <w:tcPr>
            <w:tcW w:w="693" w:type="dxa"/>
            <w:tcBorders>
              <w:top w:val="single" w:sz="4" w:space="0" w:color="auto"/>
              <w:left w:val="single" w:sz="4" w:space="0" w:color="auto"/>
              <w:bottom w:val="single" w:sz="4" w:space="0" w:color="auto"/>
              <w:right w:val="single" w:sz="4" w:space="0" w:color="auto"/>
            </w:tcBorders>
            <w:shd w:val="clear" w:color="auto" w:fill="FFFF99"/>
          </w:tcPr>
          <w:p w14:paraId="5303DD61" w14:textId="7BB1E1E4" w:rsidR="00C358FF" w:rsidRPr="00D623C9" w:rsidRDefault="00C358FF" w:rsidP="00C358FF">
            <w:pPr>
              <w:pStyle w:val="para"/>
              <w:rPr>
                <w:rFonts w:ascii="Century Gothic" w:hAnsi="Century Gothic" w:cs="Calibri"/>
                <w:b/>
                <w:color w:val="FF0000"/>
                <w:sz w:val="20"/>
                <w:szCs w:val="20"/>
              </w:rPr>
            </w:pPr>
          </w:p>
        </w:tc>
        <w:tc>
          <w:tcPr>
            <w:tcW w:w="3654" w:type="dxa"/>
            <w:tcBorders>
              <w:top w:val="single" w:sz="4" w:space="0" w:color="auto"/>
              <w:left w:val="single" w:sz="4" w:space="0" w:color="auto"/>
              <w:bottom w:val="single" w:sz="4" w:space="0" w:color="auto"/>
              <w:right w:val="single" w:sz="4" w:space="0" w:color="auto"/>
            </w:tcBorders>
          </w:tcPr>
          <w:p w14:paraId="383DD8C3" w14:textId="77777777" w:rsidR="00C358FF" w:rsidRPr="0005170B" w:rsidRDefault="00A1345F" w:rsidP="00C358FF">
            <w:pPr>
              <w:pStyle w:val="para"/>
              <w:rPr>
                <w:rFonts w:ascii="Century Gothic" w:hAnsi="Century Gothic"/>
                <w:color w:val="auto"/>
                <w:sz w:val="20"/>
                <w:szCs w:val="20"/>
                <w:lang w:val="fr-FR" w:eastAsia="en-GB"/>
              </w:rPr>
            </w:pPr>
            <w:r w:rsidRPr="0005170B">
              <w:rPr>
                <w:rFonts w:ascii="Century Gothic" w:hAnsi="Century Gothic"/>
                <w:color w:val="auto"/>
                <w:sz w:val="20"/>
                <w:szCs w:val="20"/>
                <w:lang w:val="fr-FR" w:eastAsia="en-GB"/>
              </w:rPr>
              <w:t>Des politiques et des systèmes doivent être mis en place pour garantir le contrôle de l'accès au site par le personnel, les sous-traitants et les visiteurś.</w:t>
            </w:r>
          </w:p>
          <w:p w14:paraId="2A30CF69" w14:textId="77777777" w:rsidR="00A1345F" w:rsidRPr="0005170B" w:rsidRDefault="00A1345F" w:rsidP="00A1345F">
            <w:pPr>
              <w:rPr>
                <w:rFonts w:ascii="Century Gothic" w:hAnsi="Century Gothic"/>
                <w:sz w:val="20"/>
                <w:szCs w:val="20"/>
                <w:lang w:val="fr-FR" w:eastAsia="en-GB"/>
              </w:rPr>
            </w:pPr>
            <w:r w:rsidRPr="0005170B">
              <w:rPr>
                <w:rFonts w:ascii="Century Gothic" w:hAnsi="Century Gothic"/>
                <w:sz w:val="20"/>
                <w:szCs w:val="20"/>
                <w:lang w:val="fr-FR" w:eastAsia="en-GB"/>
              </w:rPr>
              <w:t>Un système de consignation des visites doit être en place.</w:t>
            </w:r>
          </w:p>
          <w:p w14:paraId="12695C9B" w14:textId="77777777" w:rsidR="00A1345F" w:rsidRPr="0005170B" w:rsidRDefault="00A1345F" w:rsidP="00A1345F">
            <w:pPr>
              <w:rPr>
                <w:rFonts w:ascii="Century Gothic" w:hAnsi="Century Gothic"/>
                <w:sz w:val="20"/>
                <w:szCs w:val="20"/>
                <w:lang w:val="fr-FR" w:eastAsia="en-GB"/>
              </w:rPr>
            </w:pPr>
          </w:p>
          <w:p w14:paraId="2D91C64A" w14:textId="77777777" w:rsidR="00A1345F" w:rsidRPr="0005170B" w:rsidRDefault="00A1345F" w:rsidP="00A1345F">
            <w:pPr>
              <w:rPr>
                <w:rFonts w:ascii="Century Gothic" w:hAnsi="Century Gothic"/>
                <w:sz w:val="20"/>
                <w:szCs w:val="20"/>
                <w:lang w:val="fr-FR" w:eastAsia="en-GB"/>
              </w:rPr>
            </w:pPr>
            <w:r w:rsidRPr="0005170B">
              <w:rPr>
                <w:rFonts w:ascii="Century Gothic" w:hAnsi="Century Gothic"/>
                <w:sz w:val="20"/>
                <w:szCs w:val="20"/>
                <w:lang w:val="fr-FR" w:eastAsia="en-GB"/>
              </w:rPr>
              <w:t>Les sous-traitants et les visiteurs, chauffeurs compris, doivent être informés de toutes les procédures relatives à l'accès au site.</w:t>
            </w:r>
          </w:p>
          <w:p w14:paraId="2FDA10DF" w14:textId="77777777" w:rsidR="00A1345F" w:rsidRPr="0005170B" w:rsidRDefault="00A1345F" w:rsidP="00A1345F">
            <w:pPr>
              <w:rPr>
                <w:rFonts w:ascii="Century Gothic" w:hAnsi="Century Gothic"/>
                <w:sz w:val="20"/>
                <w:szCs w:val="20"/>
                <w:lang w:val="fr-FR" w:eastAsia="en-GB"/>
              </w:rPr>
            </w:pPr>
          </w:p>
          <w:p w14:paraId="4C70C1E0" w14:textId="77777777" w:rsidR="00A1345F" w:rsidRPr="0005170B" w:rsidRDefault="00A1345F" w:rsidP="00A1345F">
            <w:pPr>
              <w:rPr>
                <w:rFonts w:ascii="Century Gothic" w:hAnsi="Century Gothic"/>
                <w:sz w:val="20"/>
                <w:szCs w:val="20"/>
                <w:lang w:val="fr-FR" w:eastAsia="en-GB"/>
              </w:rPr>
            </w:pPr>
            <w:r w:rsidRPr="0005170B">
              <w:rPr>
                <w:rFonts w:ascii="Century Gothic" w:hAnsi="Century Gothic"/>
                <w:sz w:val="20"/>
                <w:szCs w:val="20"/>
                <w:lang w:val="fr-FR" w:eastAsia="en-GB"/>
              </w:rPr>
              <w:t>Seul le personnel autorisé doit avoir accès aux zones de production et de stockage. Les sous- traitants qui travaillent dans les zones de transformation ou de stockage des produits doivent être placés sous la responsabilité d'une personne désignée.</w:t>
            </w:r>
          </w:p>
          <w:p w14:paraId="575A550A" w14:textId="77777777" w:rsidR="00A1345F" w:rsidRPr="0005170B" w:rsidRDefault="00A1345F" w:rsidP="00A1345F">
            <w:pPr>
              <w:rPr>
                <w:rFonts w:ascii="Century Gothic" w:hAnsi="Century Gothic"/>
                <w:sz w:val="20"/>
                <w:szCs w:val="20"/>
                <w:lang w:val="fr-FR" w:eastAsia="en-GB"/>
              </w:rPr>
            </w:pPr>
          </w:p>
          <w:p w14:paraId="5650C028" w14:textId="1CCA82AC" w:rsidR="00A1345F" w:rsidRPr="0005170B" w:rsidRDefault="00A1345F" w:rsidP="00A1345F">
            <w:pPr>
              <w:pStyle w:val="para"/>
              <w:rPr>
                <w:rFonts w:ascii="Century Gothic" w:hAnsi="Century Gothic"/>
                <w:color w:val="auto"/>
                <w:sz w:val="20"/>
                <w:szCs w:val="20"/>
                <w:lang w:val="fr-FR"/>
              </w:rPr>
            </w:pPr>
            <w:r w:rsidRPr="0005170B">
              <w:rPr>
                <w:rFonts w:ascii="Century Gothic" w:hAnsi="Century Gothic"/>
                <w:color w:val="auto"/>
                <w:sz w:val="20"/>
                <w:szCs w:val="20"/>
                <w:lang w:val="fr-FR" w:eastAsia="en-GB"/>
              </w:rPr>
              <w:t>Le personnel doit être formé aux procédures de sécurité du site.</w:t>
            </w:r>
          </w:p>
        </w:tc>
        <w:tc>
          <w:tcPr>
            <w:tcW w:w="1276" w:type="dxa"/>
          </w:tcPr>
          <w:p w14:paraId="72E8AA46" w14:textId="77777777" w:rsidR="00C358FF" w:rsidRPr="00A1345F" w:rsidRDefault="00C358FF" w:rsidP="00C358FF">
            <w:pPr>
              <w:spacing w:before="120" w:after="120"/>
              <w:rPr>
                <w:rFonts w:ascii="Century Gothic" w:hAnsi="Century Gothic" w:cstheme="minorHAnsi"/>
                <w:sz w:val="20"/>
                <w:szCs w:val="20"/>
                <w:lang w:val="fr-FR"/>
              </w:rPr>
            </w:pPr>
          </w:p>
        </w:tc>
        <w:tc>
          <w:tcPr>
            <w:tcW w:w="3356" w:type="dxa"/>
          </w:tcPr>
          <w:p w14:paraId="62D94746" w14:textId="77777777" w:rsidR="00C358FF" w:rsidRPr="00A1345F" w:rsidRDefault="00C358FF" w:rsidP="00C358FF">
            <w:pPr>
              <w:spacing w:before="120" w:after="120"/>
              <w:rPr>
                <w:rFonts w:ascii="Century Gothic" w:hAnsi="Century Gothic" w:cstheme="minorHAnsi"/>
                <w:sz w:val="20"/>
                <w:szCs w:val="20"/>
                <w:lang w:val="fr-FR"/>
              </w:rPr>
            </w:pPr>
          </w:p>
        </w:tc>
      </w:tr>
      <w:tr w:rsidR="00C358FF" w:rsidRPr="00B94244" w14:paraId="7C9E14AF" w14:textId="77777777" w:rsidTr="001A4695">
        <w:tc>
          <w:tcPr>
            <w:tcW w:w="1637" w:type="dxa"/>
            <w:gridSpan w:val="2"/>
            <w:shd w:val="clear" w:color="auto" w:fill="92D050"/>
          </w:tcPr>
          <w:p w14:paraId="39DB6128" w14:textId="77777777" w:rsidR="00C358FF" w:rsidRPr="0005170B" w:rsidRDefault="00C358FF" w:rsidP="00C358FF">
            <w:pPr>
              <w:spacing w:before="120" w:after="120"/>
              <w:rPr>
                <w:rFonts w:ascii="Century Gothic" w:hAnsi="Century Gothic" w:cs="Calibri"/>
                <w:b/>
                <w:color w:val="FFFFFF" w:themeColor="background1"/>
                <w:sz w:val="20"/>
                <w:szCs w:val="20"/>
              </w:rPr>
            </w:pPr>
            <w:r w:rsidRPr="0005170B">
              <w:rPr>
                <w:rFonts w:ascii="Century Gothic" w:hAnsi="Century Gothic" w:cs="Calibri"/>
                <w:b/>
                <w:color w:val="FFFFFF" w:themeColor="background1"/>
                <w:sz w:val="20"/>
                <w:szCs w:val="20"/>
              </w:rPr>
              <w:t>4.2</w:t>
            </w:r>
          </w:p>
        </w:tc>
        <w:tc>
          <w:tcPr>
            <w:tcW w:w="8286" w:type="dxa"/>
            <w:gridSpan w:val="3"/>
            <w:shd w:val="clear" w:color="auto" w:fill="92D050"/>
          </w:tcPr>
          <w:p w14:paraId="302AFFA4" w14:textId="6B5680FF" w:rsidR="00C358FF" w:rsidRPr="0005170B" w:rsidRDefault="000161D3" w:rsidP="00C358FF">
            <w:pPr>
              <w:spacing w:before="120" w:after="120"/>
              <w:rPr>
                <w:rFonts w:ascii="Century Gothic" w:hAnsi="Century Gothic" w:cs="Calibri"/>
                <w:color w:val="FFFFFF" w:themeColor="background1"/>
                <w:sz w:val="20"/>
                <w:szCs w:val="20"/>
                <w:lang w:val="fr-FR"/>
              </w:rPr>
            </w:pPr>
            <w:r w:rsidRPr="0005170B">
              <w:rPr>
                <w:rFonts w:ascii="Century Gothic" w:hAnsi="Century Gothic" w:cs="Calibri"/>
                <w:color w:val="FFFFFF" w:themeColor="background1"/>
                <w:sz w:val="20"/>
                <w:szCs w:val="20"/>
                <w:lang w:val="fr-FR"/>
              </w:rPr>
              <w:t>Protection de la chaîne alimentaire contre les actes malveillants</w:t>
            </w:r>
          </w:p>
        </w:tc>
      </w:tr>
      <w:tr w:rsidR="00C074F8" w:rsidRPr="00887FD3" w14:paraId="3D444A80" w14:textId="77777777" w:rsidTr="001A4695">
        <w:tc>
          <w:tcPr>
            <w:tcW w:w="1637" w:type="dxa"/>
            <w:gridSpan w:val="2"/>
            <w:shd w:val="clear" w:color="auto" w:fill="D9D9D9" w:themeFill="background1" w:themeFillShade="D9"/>
          </w:tcPr>
          <w:p w14:paraId="28F120FA" w14:textId="282D324C" w:rsidR="00C074F8" w:rsidRPr="00887FD3" w:rsidRDefault="00C074F8" w:rsidP="00C074F8">
            <w:pPr>
              <w:spacing w:before="120" w:after="120"/>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54" w:type="dxa"/>
          </w:tcPr>
          <w:p w14:paraId="458AF1EF" w14:textId="4160CF78" w:rsidR="00C074F8" w:rsidRPr="00887FD3" w:rsidRDefault="00C074F8" w:rsidP="00C074F8">
            <w:pPr>
              <w:spacing w:before="120" w:after="120"/>
              <w:rPr>
                <w:rFonts w:ascii="Century Gothic" w:hAnsi="Century Gothic" w:cs="Calibri"/>
                <w:b/>
                <w:color w:val="000000"/>
                <w:sz w:val="20"/>
                <w:szCs w:val="20"/>
              </w:rPr>
            </w:pPr>
            <w:r w:rsidRPr="00915EB1">
              <w:rPr>
                <w:rFonts w:ascii="Century Gothic" w:eastAsia="Frutiger-Light" w:hAnsi="Century Gothic" w:cs="Calibri"/>
                <w:b/>
                <w:sz w:val="20"/>
                <w:szCs w:val="20"/>
                <w:lang w:eastAsia="en-GB"/>
              </w:rPr>
              <w:t>Exigences</w:t>
            </w:r>
          </w:p>
        </w:tc>
        <w:tc>
          <w:tcPr>
            <w:tcW w:w="1276" w:type="dxa"/>
          </w:tcPr>
          <w:p w14:paraId="7E7032DD" w14:textId="486554C1" w:rsidR="00C074F8" w:rsidRPr="00887FD3" w:rsidRDefault="00C074F8" w:rsidP="00C074F8">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Pr>
          <w:p w14:paraId="315C4EB5" w14:textId="7F06A91F" w:rsidR="00C074F8" w:rsidRPr="00887FD3" w:rsidRDefault="00C074F8" w:rsidP="00C074F8">
            <w:pPr>
              <w:spacing w:before="120" w:after="120"/>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1A4695" w:rsidRPr="00B94244" w14:paraId="5C180621" w14:textId="77777777" w:rsidTr="001A4695">
        <w:tc>
          <w:tcPr>
            <w:tcW w:w="1637" w:type="dxa"/>
            <w:gridSpan w:val="2"/>
            <w:shd w:val="clear" w:color="auto" w:fill="D9D9D9" w:themeFill="background1" w:themeFillShade="D9"/>
          </w:tcPr>
          <w:p w14:paraId="194A8F56" w14:textId="7D862827" w:rsidR="001A4695" w:rsidRPr="00887FD3" w:rsidRDefault="001A4695" w:rsidP="001A4695">
            <w:pPr>
              <w:spacing w:before="120" w:after="120"/>
              <w:rPr>
                <w:rFonts w:ascii="Century Gothic" w:hAnsi="Century Gothic" w:cs="Calibri"/>
                <w:b/>
                <w:sz w:val="20"/>
                <w:szCs w:val="20"/>
              </w:rPr>
            </w:pPr>
            <w:r w:rsidRPr="00887FD3">
              <w:rPr>
                <w:rFonts w:ascii="Century Gothic" w:hAnsi="Century Gothic" w:cs="Calibri"/>
                <w:b/>
                <w:sz w:val="20"/>
                <w:szCs w:val="20"/>
              </w:rPr>
              <w:t>SOI</w:t>
            </w:r>
          </w:p>
        </w:tc>
        <w:tc>
          <w:tcPr>
            <w:tcW w:w="3654" w:type="dxa"/>
          </w:tcPr>
          <w:p w14:paraId="5C698D63" w14:textId="2FC9DF5A" w:rsidR="001A4695" w:rsidRPr="000161D3" w:rsidRDefault="000161D3" w:rsidP="000161D3">
            <w:pPr>
              <w:rPr>
                <w:rFonts w:ascii="Century Gothic" w:hAnsi="Century Gothic" w:cs="Calibri"/>
                <w:sz w:val="20"/>
                <w:szCs w:val="20"/>
                <w:lang w:val="fr-FR"/>
              </w:rPr>
            </w:pPr>
            <w:r w:rsidRPr="000161D3">
              <w:rPr>
                <w:rFonts w:ascii="Century Gothic" w:hAnsi="Century Gothic" w:cs="Calibri"/>
                <w:sz w:val="20"/>
                <w:szCs w:val="20"/>
                <w:lang w:val="fr-FR"/>
              </w:rPr>
              <w:t>Des systèmes doivent protéger les produits, les locaux et les marques placés sous le contrôle du site contre les actes malveillants.</w:t>
            </w:r>
          </w:p>
        </w:tc>
        <w:tc>
          <w:tcPr>
            <w:tcW w:w="1276" w:type="dxa"/>
          </w:tcPr>
          <w:p w14:paraId="5862032D" w14:textId="77777777" w:rsidR="001A4695" w:rsidRPr="000161D3" w:rsidRDefault="001A4695" w:rsidP="001A4695">
            <w:pPr>
              <w:spacing w:before="120" w:after="120"/>
              <w:rPr>
                <w:rFonts w:ascii="Century Gothic" w:hAnsi="Century Gothic" w:cs="Calibri"/>
                <w:b/>
                <w:sz w:val="20"/>
                <w:szCs w:val="20"/>
                <w:lang w:val="fr-FR"/>
              </w:rPr>
            </w:pPr>
          </w:p>
        </w:tc>
        <w:tc>
          <w:tcPr>
            <w:tcW w:w="3356" w:type="dxa"/>
          </w:tcPr>
          <w:p w14:paraId="4320CAFC" w14:textId="77777777" w:rsidR="001A4695" w:rsidRPr="000161D3" w:rsidRDefault="001A4695" w:rsidP="001A4695">
            <w:pPr>
              <w:spacing w:before="120" w:after="120"/>
              <w:rPr>
                <w:rFonts w:ascii="Century Gothic" w:hAnsi="Century Gothic" w:cs="Calibri"/>
                <w:b/>
                <w:sz w:val="20"/>
                <w:szCs w:val="20"/>
                <w:lang w:val="fr-FR"/>
              </w:rPr>
            </w:pPr>
          </w:p>
        </w:tc>
      </w:tr>
      <w:tr w:rsidR="000161D3" w:rsidRPr="00B94244" w14:paraId="1F625EDC"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A5C24A0" w14:textId="77777777" w:rsidR="000161D3" w:rsidRPr="0005170B" w:rsidRDefault="000161D3" w:rsidP="000161D3">
            <w:pPr>
              <w:pStyle w:val="para"/>
              <w:rPr>
                <w:rFonts w:ascii="Century Gothic" w:hAnsi="Century Gothic" w:cs="Calibri"/>
                <w:b/>
                <w:color w:val="auto"/>
                <w:sz w:val="20"/>
                <w:szCs w:val="20"/>
              </w:rPr>
            </w:pPr>
            <w:r w:rsidRPr="0005170B">
              <w:rPr>
                <w:rFonts w:ascii="Century Gothic" w:hAnsi="Century Gothic" w:cs="Calibri"/>
                <w:b/>
                <w:color w:val="auto"/>
                <w:sz w:val="20"/>
                <w:szCs w:val="20"/>
              </w:rPr>
              <w:t>4.2.2</w:t>
            </w:r>
          </w:p>
        </w:tc>
        <w:tc>
          <w:tcPr>
            <w:tcW w:w="3654" w:type="dxa"/>
            <w:tcBorders>
              <w:top w:val="single" w:sz="4" w:space="0" w:color="auto"/>
              <w:left w:val="single" w:sz="4" w:space="0" w:color="auto"/>
              <w:bottom w:val="single" w:sz="4" w:space="0" w:color="auto"/>
              <w:right w:val="single" w:sz="4" w:space="0" w:color="auto"/>
            </w:tcBorders>
          </w:tcPr>
          <w:p w14:paraId="0B9F636A" w14:textId="52180AD9" w:rsidR="000161D3" w:rsidRPr="0005170B" w:rsidRDefault="000161D3" w:rsidP="000161D3">
            <w:pPr>
              <w:spacing w:before="120" w:after="120"/>
              <w:rPr>
                <w:rFonts w:ascii="Century Gothic" w:hAnsi="Century Gothic"/>
                <w:b/>
                <w:sz w:val="20"/>
                <w:szCs w:val="20"/>
                <w:lang w:val="fr-FR"/>
              </w:rPr>
            </w:pPr>
            <w:r w:rsidRPr="0005170B">
              <w:rPr>
                <w:rFonts w:ascii="Century Gothic" w:hAnsi="Century Gothic"/>
                <w:sz w:val="20"/>
                <w:szCs w:val="20"/>
                <w:lang w:val="fr-FR"/>
              </w:rPr>
              <w:t xml:space="preserve">Le cas échéant, le plan de protection de la chaîne alimentaire contre les actes malveillants doit répondre aux exigences légales du pays où le </w:t>
            </w:r>
            <w:r w:rsidRPr="0005170B">
              <w:rPr>
                <w:rFonts w:ascii="Century Gothic" w:hAnsi="Century Gothic"/>
                <w:sz w:val="20"/>
                <w:szCs w:val="20"/>
                <w:lang w:val="fr-FR"/>
              </w:rPr>
              <w:lastRenderedPageBreak/>
              <w:t>produit sera commercialisé ou utilisé.</w:t>
            </w:r>
          </w:p>
          <w:p w14:paraId="7CB5809E" w14:textId="77777777" w:rsidR="000161D3" w:rsidRPr="0005170B" w:rsidRDefault="000161D3" w:rsidP="000161D3">
            <w:pPr>
              <w:rPr>
                <w:rFonts w:ascii="Century Gothic" w:hAnsi="Century Gothic"/>
                <w:sz w:val="20"/>
                <w:szCs w:val="20"/>
                <w:lang w:val="fr-FR"/>
              </w:rPr>
            </w:pPr>
            <w:r w:rsidRPr="0005170B">
              <w:rPr>
                <w:rFonts w:ascii="Century Gothic" w:hAnsi="Century Gothic"/>
                <w:sz w:val="20"/>
                <w:szCs w:val="20"/>
                <w:lang w:val="fr-FR"/>
              </w:rPr>
              <w:t>L'entreprise doit entreprendre une évaluation des risques documentée (évaluation des menaces) des risques potentiels affectant les produits et provenant de tentatives délibérées de causer une contamination ou des dommages. Cette évaluation des menaces doit inclure les menaces à la fois intérieures et extérieures.</w:t>
            </w:r>
          </w:p>
          <w:p w14:paraId="62616670" w14:textId="77777777" w:rsidR="000161D3" w:rsidRPr="0005170B" w:rsidRDefault="000161D3" w:rsidP="000161D3">
            <w:pPr>
              <w:rPr>
                <w:rFonts w:ascii="Century Gothic" w:hAnsi="Century Gothic"/>
                <w:sz w:val="20"/>
                <w:szCs w:val="20"/>
                <w:lang w:val="fr-FR"/>
              </w:rPr>
            </w:pPr>
          </w:p>
          <w:p w14:paraId="478B1577" w14:textId="5A14268E" w:rsidR="000161D3" w:rsidRPr="0005170B" w:rsidRDefault="000161D3" w:rsidP="000161D3">
            <w:pPr>
              <w:pStyle w:val="para"/>
              <w:rPr>
                <w:rFonts w:ascii="Century Gothic" w:hAnsi="Century Gothic" w:cs="Calibri"/>
                <w:color w:val="auto"/>
                <w:sz w:val="20"/>
                <w:szCs w:val="20"/>
                <w:lang w:val="fr-FR"/>
              </w:rPr>
            </w:pPr>
            <w:r w:rsidRPr="0005170B">
              <w:rPr>
                <w:rFonts w:ascii="Century Gothic" w:hAnsi="Century Gothic"/>
                <w:color w:val="auto"/>
                <w:sz w:val="20"/>
                <w:szCs w:val="20"/>
                <w:lang w:val="fr-FR"/>
              </w:rPr>
              <w:t>Les conclusions de cette évaluation doivent être documentées dans un plan de évaluation des menaces. Ce plan doit être révisé pour refléter les circonstances changeantes et les informations du marché.</w:t>
            </w:r>
          </w:p>
        </w:tc>
        <w:tc>
          <w:tcPr>
            <w:tcW w:w="1276" w:type="dxa"/>
          </w:tcPr>
          <w:p w14:paraId="3DC35C82" w14:textId="77777777" w:rsidR="000161D3" w:rsidRPr="000161D3" w:rsidRDefault="000161D3" w:rsidP="000161D3">
            <w:pPr>
              <w:spacing w:before="120" w:after="120"/>
              <w:rPr>
                <w:rFonts w:ascii="Century Gothic" w:hAnsi="Century Gothic" w:cs="Calibri"/>
                <w:b/>
                <w:sz w:val="20"/>
                <w:szCs w:val="20"/>
                <w:lang w:val="fr-FR"/>
              </w:rPr>
            </w:pPr>
          </w:p>
        </w:tc>
        <w:tc>
          <w:tcPr>
            <w:tcW w:w="3356" w:type="dxa"/>
          </w:tcPr>
          <w:p w14:paraId="0AC0BEBF" w14:textId="4B5542D7" w:rsidR="000161D3" w:rsidRPr="000161D3" w:rsidRDefault="000161D3" w:rsidP="000161D3">
            <w:pPr>
              <w:spacing w:before="120" w:after="120"/>
              <w:rPr>
                <w:rFonts w:ascii="Century Gothic" w:hAnsi="Century Gothic" w:cs="Calibri"/>
                <w:b/>
                <w:sz w:val="20"/>
                <w:szCs w:val="20"/>
                <w:lang w:val="fr-FR"/>
              </w:rPr>
            </w:pPr>
          </w:p>
        </w:tc>
      </w:tr>
      <w:tr w:rsidR="000353B1" w:rsidRPr="00B94244" w14:paraId="7DFDCFCE" w14:textId="77777777" w:rsidTr="000826D3">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6ABBEF3D" w14:textId="77777777" w:rsidR="00282E89" w:rsidRPr="0005170B" w:rsidRDefault="00282E89" w:rsidP="00282E89">
            <w:pPr>
              <w:pStyle w:val="para"/>
              <w:rPr>
                <w:rFonts w:ascii="Century Gothic" w:hAnsi="Century Gothic" w:cs="Calibri"/>
                <w:b/>
                <w:color w:val="auto"/>
                <w:sz w:val="20"/>
                <w:szCs w:val="20"/>
              </w:rPr>
            </w:pPr>
            <w:r w:rsidRPr="0005170B">
              <w:rPr>
                <w:rFonts w:ascii="Century Gothic" w:hAnsi="Century Gothic" w:cs="Calibri"/>
                <w:b/>
                <w:color w:val="auto"/>
                <w:sz w:val="20"/>
                <w:szCs w:val="20"/>
              </w:rPr>
              <w:t>4.2.4</w:t>
            </w:r>
          </w:p>
        </w:tc>
        <w:tc>
          <w:tcPr>
            <w:tcW w:w="3654" w:type="dxa"/>
            <w:tcBorders>
              <w:top w:val="single" w:sz="4" w:space="0" w:color="auto"/>
              <w:left w:val="single" w:sz="4" w:space="0" w:color="auto"/>
              <w:bottom w:val="single" w:sz="4" w:space="0" w:color="auto"/>
              <w:right w:val="single" w:sz="4" w:space="0" w:color="auto"/>
            </w:tcBorders>
          </w:tcPr>
          <w:p w14:paraId="340B5938" w14:textId="5A9FE08D" w:rsidR="003920C3" w:rsidRPr="003920C3" w:rsidRDefault="003920C3" w:rsidP="003920C3">
            <w:pPr>
              <w:pStyle w:val="para"/>
              <w:rPr>
                <w:rFonts w:ascii="Century Gothic" w:hAnsi="Century Gothic"/>
                <w:sz w:val="20"/>
                <w:szCs w:val="20"/>
                <w:lang w:val="fr-FR"/>
              </w:rPr>
            </w:pPr>
            <w:r w:rsidRPr="003920C3">
              <w:rPr>
                <w:rFonts w:ascii="Century Gothic" w:hAnsi="Century Gothic"/>
                <w:sz w:val="20"/>
                <w:szCs w:val="20"/>
                <w:lang w:val="fr-FR"/>
              </w:rPr>
              <w:t>Les zones dans lesquelles un risque important est identifié doivent être définies, surveillées et contrôlées. Celles-ci doivent inclure les zones de stockage extérieures et les points d’entrée des produits et matières premières (emballage compris).</w:t>
            </w:r>
          </w:p>
          <w:p w14:paraId="46D5D69E" w14:textId="09B9AA8F" w:rsidR="003920C3" w:rsidRPr="003920C3" w:rsidRDefault="003920C3" w:rsidP="003920C3">
            <w:pPr>
              <w:pStyle w:val="para"/>
              <w:rPr>
                <w:rFonts w:ascii="Century Gothic" w:hAnsi="Century Gothic"/>
                <w:sz w:val="20"/>
                <w:szCs w:val="20"/>
                <w:lang w:val="fr-FR"/>
              </w:rPr>
            </w:pPr>
            <w:r w:rsidRPr="003920C3">
              <w:rPr>
                <w:rFonts w:ascii="Century Gothic" w:hAnsi="Century Gothic"/>
                <w:sz w:val="20"/>
                <w:szCs w:val="20"/>
                <w:lang w:val="fr-FR"/>
              </w:rPr>
              <w:t>Le personnel doit être formé aux procédures de protection de la chaîne alimentaire contre les actes malveillants.</w:t>
            </w:r>
          </w:p>
        </w:tc>
        <w:tc>
          <w:tcPr>
            <w:tcW w:w="1276" w:type="dxa"/>
          </w:tcPr>
          <w:p w14:paraId="149754FA" w14:textId="77777777" w:rsidR="00282E89" w:rsidRPr="003920C3" w:rsidRDefault="00282E89" w:rsidP="00282E89">
            <w:pPr>
              <w:spacing w:before="120" w:after="120"/>
              <w:rPr>
                <w:rFonts w:ascii="Century Gothic" w:hAnsi="Century Gothic" w:cs="Calibri"/>
                <w:b/>
                <w:sz w:val="20"/>
                <w:szCs w:val="20"/>
                <w:lang w:val="fr-FR"/>
              </w:rPr>
            </w:pPr>
          </w:p>
        </w:tc>
        <w:tc>
          <w:tcPr>
            <w:tcW w:w="3356" w:type="dxa"/>
          </w:tcPr>
          <w:p w14:paraId="0CA3ABAD" w14:textId="77777777" w:rsidR="00282E89" w:rsidRPr="003920C3" w:rsidRDefault="00282E89" w:rsidP="00282E89">
            <w:pPr>
              <w:spacing w:before="120" w:after="120"/>
              <w:rPr>
                <w:rFonts w:ascii="Century Gothic" w:hAnsi="Century Gothic" w:cs="Calibri"/>
                <w:b/>
                <w:sz w:val="20"/>
                <w:szCs w:val="20"/>
                <w:lang w:val="fr-FR"/>
              </w:rPr>
            </w:pPr>
          </w:p>
        </w:tc>
      </w:tr>
      <w:tr w:rsidR="00282E89" w:rsidRPr="00B94244" w14:paraId="749E7C91" w14:textId="77777777" w:rsidTr="001A4695">
        <w:tc>
          <w:tcPr>
            <w:tcW w:w="1637" w:type="dxa"/>
            <w:gridSpan w:val="2"/>
            <w:shd w:val="clear" w:color="auto" w:fill="92D050"/>
          </w:tcPr>
          <w:p w14:paraId="0D1A0860" w14:textId="77777777" w:rsidR="00282E89" w:rsidRPr="00887FD3" w:rsidRDefault="00282E89" w:rsidP="00282E89">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4.3</w:t>
            </w:r>
          </w:p>
        </w:tc>
        <w:tc>
          <w:tcPr>
            <w:tcW w:w="8286" w:type="dxa"/>
            <w:gridSpan w:val="3"/>
            <w:shd w:val="clear" w:color="auto" w:fill="92D050"/>
          </w:tcPr>
          <w:p w14:paraId="3AC00C23" w14:textId="637664A0" w:rsidR="00282E89" w:rsidRPr="0072473C" w:rsidRDefault="003920C3" w:rsidP="00282E89">
            <w:pPr>
              <w:spacing w:before="120" w:after="120"/>
              <w:rPr>
                <w:rFonts w:ascii="Century Gothic" w:hAnsi="Century Gothic" w:cs="Calibri"/>
                <w:b/>
                <w:color w:val="FFFFFF" w:themeColor="background1"/>
                <w:sz w:val="20"/>
                <w:szCs w:val="20"/>
                <w:lang w:val="fr-FR"/>
              </w:rPr>
            </w:pPr>
            <w:r w:rsidRPr="0072473C">
              <w:rPr>
                <w:rFonts w:ascii="Century Gothic" w:hAnsi="Century Gothic" w:cs="Calibri"/>
                <w:color w:val="FFFFFF" w:themeColor="background1"/>
                <w:sz w:val="20"/>
                <w:szCs w:val="20"/>
                <w:lang w:val="fr-FR"/>
              </w:rPr>
              <w:t>Agencement, flux et séparation des produits</w:t>
            </w:r>
          </w:p>
        </w:tc>
      </w:tr>
      <w:tr w:rsidR="00C074F8" w:rsidRPr="00887FD3" w14:paraId="76D2A034" w14:textId="77777777" w:rsidTr="00BD56C0">
        <w:tc>
          <w:tcPr>
            <w:tcW w:w="1637" w:type="dxa"/>
            <w:gridSpan w:val="2"/>
            <w:shd w:val="clear" w:color="auto" w:fill="D9D9D9" w:themeFill="background1" w:themeFillShade="D9"/>
          </w:tcPr>
          <w:p w14:paraId="2C7AD58D" w14:textId="2CD2ECDE" w:rsidR="00C074F8" w:rsidRPr="00887FD3" w:rsidRDefault="00C074F8" w:rsidP="00C074F8">
            <w:pPr>
              <w:spacing w:before="120" w:after="120"/>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54" w:type="dxa"/>
          </w:tcPr>
          <w:p w14:paraId="7F5F5936" w14:textId="50E3E250" w:rsidR="00C074F8" w:rsidRPr="00887FD3" w:rsidRDefault="00C074F8" w:rsidP="00C074F8">
            <w:pPr>
              <w:spacing w:before="120" w:after="120"/>
              <w:rPr>
                <w:rFonts w:ascii="Century Gothic" w:hAnsi="Century Gothic" w:cs="Calibri"/>
                <w:sz w:val="20"/>
                <w:szCs w:val="20"/>
              </w:rPr>
            </w:pPr>
            <w:r w:rsidRPr="00915EB1">
              <w:rPr>
                <w:rFonts w:ascii="Century Gothic" w:eastAsia="Frutiger-Light" w:hAnsi="Century Gothic" w:cs="Calibri"/>
                <w:b/>
                <w:sz w:val="20"/>
                <w:szCs w:val="20"/>
                <w:lang w:eastAsia="en-GB"/>
              </w:rPr>
              <w:t>Exigences</w:t>
            </w:r>
          </w:p>
        </w:tc>
        <w:tc>
          <w:tcPr>
            <w:tcW w:w="1276" w:type="dxa"/>
          </w:tcPr>
          <w:p w14:paraId="07EE6867" w14:textId="059F52FA" w:rsidR="00C074F8" w:rsidRPr="00887FD3" w:rsidRDefault="00C074F8" w:rsidP="00C074F8">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Pr>
          <w:p w14:paraId="6027ED97" w14:textId="25C47E11" w:rsidR="00C074F8" w:rsidRPr="00887FD3" w:rsidRDefault="00C074F8" w:rsidP="00C074F8">
            <w:pPr>
              <w:spacing w:before="120" w:after="120"/>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BD56C0" w:rsidRPr="00B94244" w14:paraId="59685C34" w14:textId="77777777" w:rsidTr="00BD56C0">
        <w:tc>
          <w:tcPr>
            <w:tcW w:w="1637" w:type="dxa"/>
            <w:gridSpan w:val="2"/>
            <w:shd w:val="clear" w:color="auto" w:fill="D9D9D9" w:themeFill="background1" w:themeFillShade="D9"/>
          </w:tcPr>
          <w:p w14:paraId="3297BA52" w14:textId="392C658B" w:rsidR="00BD56C0" w:rsidRPr="00887FD3" w:rsidRDefault="00BD56C0" w:rsidP="00BD56C0">
            <w:pPr>
              <w:spacing w:before="120" w:after="120"/>
              <w:rPr>
                <w:rFonts w:ascii="Century Gothic" w:hAnsi="Century Gothic" w:cs="Calibri"/>
                <w:b/>
                <w:sz w:val="20"/>
                <w:szCs w:val="20"/>
              </w:rPr>
            </w:pPr>
            <w:r w:rsidRPr="00887FD3">
              <w:rPr>
                <w:rFonts w:ascii="Century Gothic" w:hAnsi="Century Gothic" w:cs="Calibri"/>
                <w:b/>
                <w:sz w:val="20"/>
                <w:szCs w:val="20"/>
              </w:rPr>
              <w:t>SOI</w:t>
            </w:r>
          </w:p>
        </w:tc>
        <w:tc>
          <w:tcPr>
            <w:tcW w:w="3654" w:type="dxa"/>
          </w:tcPr>
          <w:p w14:paraId="01D3B1BC" w14:textId="6026F104" w:rsidR="00BD56C0" w:rsidRPr="0072473C" w:rsidRDefault="0072473C" w:rsidP="0072473C">
            <w:pPr>
              <w:rPr>
                <w:rFonts w:ascii="Century Gothic" w:hAnsi="Century Gothic" w:cs="Calibri"/>
                <w:sz w:val="20"/>
                <w:szCs w:val="20"/>
                <w:lang w:val="fr-FR"/>
              </w:rPr>
            </w:pPr>
            <w:r w:rsidRPr="0072473C">
              <w:rPr>
                <w:rFonts w:ascii="Century Gothic" w:hAnsi="Century Gothic" w:cs="Calibri"/>
                <w:sz w:val="20"/>
                <w:szCs w:val="20"/>
                <w:lang w:val="fr-FR"/>
              </w:rPr>
              <w:t>L'agencement de l'usine, le flux des processus et les déplacements du personnel doivent être adéquats pour éviter un risque de contamination du produit et pour être en conformité avec la législation applicable.</w:t>
            </w:r>
          </w:p>
        </w:tc>
        <w:tc>
          <w:tcPr>
            <w:tcW w:w="1276" w:type="dxa"/>
          </w:tcPr>
          <w:p w14:paraId="315639E3" w14:textId="77777777" w:rsidR="00BD56C0" w:rsidRPr="0072473C" w:rsidRDefault="00BD56C0" w:rsidP="00BD56C0">
            <w:pPr>
              <w:spacing w:before="120" w:after="120"/>
              <w:rPr>
                <w:rFonts w:ascii="Century Gothic" w:hAnsi="Century Gothic" w:cs="Calibri"/>
                <w:b/>
                <w:sz w:val="20"/>
                <w:szCs w:val="20"/>
                <w:lang w:val="fr-FR"/>
              </w:rPr>
            </w:pPr>
          </w:p>
        </w:tc>
        <w:tc>
          <w:tcPr>
            <w:tcW w:w="3356" w:type="dxa"/>
          </w:tcPr>
          <w:p w14:paraId="53F782F9" w14:textId="77777777" w:rsidR="00BD56C0" w:rsidRPr="0072473C" w:rsidRDefault="00BD56C0" w:rsidP="00BD56C0">
            <w:pPr>
              <w:spacing w:before="120" w:after="120"/>
              <w:rPr>
                <w:rFonts w:ascii="Century Gothic" w:hAnsi="Century Gothic" w:cs="Calibri"/>
                <w:b/>
                <w:sz w:val="20"/>
                <w:szCs w:val="20"/>
                <w:lang w:val="fr-FR"/>
              </w:rPr>
            </w:pPr>
          </w:p>
        </w:tc>
      </w:tr>
      <w:tr w:rsidR="0072473C" w:rsidRPr="00B94244" w14:paraId="4B9E305C" w14:textId="77777777" w:rsidTr="000826D3">
        <w:tc>
          <w:tcPr>
            <w:tcW w:w="944" w:type="dxa"/>
            <w:shd w:val="clear" w:color="auto" w:fill="D6E9B2"/>
          </w:tcPr>
          <w:p w14:paraId="56141898" w14:textId="7F634F49" w:rsidR="0072473C" w:rsidRPr="0005170B" w:rsidRDefault="0072473C" w:rsidP="0072473C">
            <w:pPr>
              <w:spacing w:before="120" w:after="120"/>
              <w:rPr>
                <w:rFonts w:ascii="Century Gothic" w:hAnsi="Century Gothic" w:cs="Calibri"/>
                <w:b/>
                <w:sz w:val="20"/>
                <w:szCs w:val="20"/>
              </w:rPr>
            </w:pPr>
          </w:p>
          <w:p w14:paraId="10B0BAF9" w14:textId="374B1291" w:rsidR="0072473C" w:rsidRPr="0005170B" w:rsidRDefault="0072473C" w:rsidP="0072473C">
            <w:pPr>
              <w:spacing w:before="120" w:after="120"/>
              <w:rPr>
                <w:rFonts w:ascii="Century Gothic" w:hAnsi="Century Gothic" w:cs="Calibri"/>
                <w:b/>
                <w:sz w:val="20"/>
                <w:szCs w:val="20"/>
              </w:rPr>
            </w:pPr>
            <w:r w:rsidRPr="0005170B">
              <w:rPr>
                <w:rFonts w:ascii="Century Gothic" w:hAnsi="Century Gothic" w:cs="Calibri"/>
                <w:b/>
                <w:sz w:val="20"/>
                <w:szCs w:val="20"/>
              </w:rPr>
              <w:t>4.3.2</w:t>
            </w:r>
          </w:p>
        </w:tc>
        <w:tc>
          <w:tcPr>
            <w:tcW w:w="693" w:type="dxa"/>
            <w:shd w:val="clear" w:color="auto" w:fill="FFFF99"/>
          </w:tcPr>
          <w:p w14:paraId="682AA36C" w14:textId="52D00084" w:rsidR="0072473C" w:rsidRPr="0005170B" w:rsidRDefault="0072473C" w:rsidP="0072473C">
            <w:pPr>
              <w:spacing w:before="120" w:after="120"/>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3631053B" w14:textId="77777777" w:rsidR="0072473C" w:rsidRPr="0005170B" w:rsidRDefault="0072473C" w:rsidP="0072473C">
            <w:pPr>
              <w:rPr>
                <w:rFonts w:ascii="Century Gothic" w:hAnsi="Century Gothic"/>
                <w:sz w:val="20"/>
                <w:szCs w:val="20"/>
                <w:lang w:val="fr-FR"/>
              </w:rPr>
            </w:pPr>
            <w:r w:rsidRPr="0005170B">
              <w:rPr>
                <w:rFonts w:ascii="Century Gothic" w:hAnsi="Century Gothic"/>
                <w:sz w:val="20"/>
                <w:szCs w:val="20"/>
                <w:lang w:val="fr-FR"/>
              </w:rPr>
              <w:t>Un plan du site doit être présent. Au minimum, ce plan doit indiquer:</w:t>
            </w:r>
          </w:p>
          <w:p w14:paraId="11A27085" w14:textId="77777777" w:rsidR="0072473C" w:rsidRPr="0005170B" w:rsidRDefault="0072473C" w:rsidP="0072473C">
            <w:pPr>
              <w:rPr>
                <w:rFonts w:ascii="Century Gothic" w:hAnsi="Century Gothic"/>
                <w:sz w:val="20"/>
                <w:szCs w:val="20"/>
                <w:lang w:val="fr-FR"/>
              </w:rPr>
            </w:pPr>
          </w:p>
          <w:p w14:paraId="1FC347C1" w14:textId="77777777" w:rsidR="0072473C" w:rsidRPr="0005170B" w:rsidRDefault="0072473C" w:rsidP="004D1C5E">
            <w:pPr>
              <w:pStyle w:val="ListBullet"/>
              <w:numPr>
                <w:ilvl w:val="0"/>
                <w:numId w:val="40"/>
              </w:numPr>
              <w:rPr>
                <w:lang w:val="fr-FR"/>
              </w:rPr>
            </w:pPr>
            <w:r w:rsidRPr="0005170B">
              <w:rPr>
                <w:lang w:val="fr-FR"/>
              </w:rPr>
              <w:t xml:space="preserve">les zones de production à risque, où les produits sont exposés à différents niveaux de risque de contamination par </w:t>
            </w:r>
            <w:r w:rsidRPr="0005170B">
              <w:rPr>
                <w:lang w:val="fr-FR"/>
              </w:rPr>
              <w:lastRenderedPageBreak/>
              <w:t>des agents pathogènes - par exemple, les zones à haut risque, de grande précaution, pour les produits à température ambiante, à faible risque et les zones de produits closes (voir Annexe 1)</w:t>
            </w:r>
          </w:p>
          <w:p w14:paraId="21A47BC0" w14:textId="77777777" w:rsidR="0072473C" w:rsidRPr="0005170B" w:rsidRDefault="0072473C" w:rsidP="004D1C5E">
            <w:pPr>
              <w:pStyle w:val="ListBullet"/>
              <w:numPr>
                <w:ilvl w:val="0"/>
                <w:numId w:val="40"/>
              </w:numPr>
            </w:pPr>
            <w:r w:rsidRPr="0005170B">
              <w:t xml:space="preserve">les points </w:t>
            </w:r>
            <w:proofErr w:type="spellStart"/>
            <w:r w:rsidRPr="0005170B">
              <w:t>d'accès</w:t>
            </w:r>
            <w:proofErr w:type="spellEnd"/>
            <w:r w:rsidRPr="0005170B">
              <w:t xml:space="preserve"> du personnel</w:t>
            </w:r>
          </w:p>
          <w:p w14:paraId="3E2C36EA" w14:textId="77777777" w:rsidR="0072473C" w:rsidRPr="0005170B" w:rsidRDefault="0072473C" w:rsidP="004D1C5E">
            <w:pPr>
              <w:pStyle w:val="ListBullet"/>
              <w:numPr>
                <w:ilvl w:val="0"/>
                <w:numId w:val="40"/>
              </w:numPr>
              <w:rPr>
                <w:lang w:val="fr-FR"/>
              </w:rPr>
            </w:pPr>
            <w:r w:rsidRPr="0005170B">
              <w:rPr>
                <w:lang w:val="fr-FR"/>
              </w:rPr>
              <w:t>les points d’accès des matières premières (emballage compris), des produits semi-finis et des produits nus</w:t>
            </w:r>
          </w:p>
          <w:p w14:paraId="41437165" w14:textId="77777777" w:rsidR="0072473C" w:rsidRPr="0005170B" w:rsidRDefault="0072473C" w:rsidP="004D1C5E">
            <w:pPr>
              <w:pStyle w:val="ListBullet"/>
              <w:numPr>
                <w:ilvl w:val="0"/>
                <w:numId w:val="40"/>
              </w:numPr>
              <w:rPr>
                <w:lang w:val="fr-FR"/>
              </w:rPr>
            </w:pPr>
            <w:r w:rsidRPr="0005170B">
              <w:rPr>
                <w:lang w:val="fr-FR"/>
              </w:rPr>
              <w:t>les zones de transit du personnel</w:t>
            </w:r>
          </w:p>
          <w:p w14:paraId="536206FB" w14:textId="77777777" w:rsidR="0072473C" w:rsidRPr="0005170B" w:rsidRDefault="0072473C" w:rsidP="004D1C5E">
            <w:pPr>
              <w:pStyle w:val="ListBullet"/>
              <w:numPr>
                <w:ilvl w:val="0"/>
                <w:numId w:val="40"/>
              </w:numPr>
              <w:rPr>
                <w:lang w:val="fr-FR"/>
              </w:rPr>
            </w:pPr>
            <w:r w:rsidRPr="0005170B">
              <w:rPr>
                <w:lang w:val="fr-FR"/>
              </w:rPr>
              <w:t>les zones de transit des matières premières (emballage compris)</w:t>
            </w:r>
          </w:p>
          <w:p w14:paraId="72B2BC79" w14:textId="77777777" w:rsidR="0072473C" w:rsidRPr="0005170B" w:rsidRDefault="0072473C" w:rsidP="004D1C5E">
            <w:pPr>
              <w:pStyle w:val="ListBullet"/>
              <w:numPr>
                <w:ilvl w:val="0"/>
                <w:numId w:val="40"/>
              </w:numPr>
              <w:rPr>
                <w:lang w:val="fr-FR"/>
              </w:rPr>
            </w:pPr>
            <w:r w:rsidRPr="0005170B">
              <w:rPr>
                <w:lang w:val="fr-FR"/>
              </w:rPr>
              <w:t>les trajets pour le retrait des déchets</w:t>
            </w:r>
          </w:p>
          <w:p w14:paraId="4DF5605F" w14:textId="77777777" w:rsidR="0072473C" w:rsidRPr="0005170B" w:rsidRDefault="0072473C" w:rsidP="004D1C5E">
            <w:pPr>
              <w:pStyle w:val="ListBullet"/>
              <w:numPr>
                <w:ilvl w:val="0"/>
                <w:numId w:val="40"/>
              </w:numPr>
              <w:rPr>
                <w:lang w:val="fr-FR"/>
              </w:rPr>
            </w:pPr>
            <w:r w:rsidRPr="0005170B">
              <w:rPr>
                <w:lang w:val="fr-FR"/>
              </w:rPr>
              <w:t>les zones de transit des produits recyclés</w:t>
            </w:r>
          </w:p>
          <w:p w14:paraId="597F0470" w14:textId="77777777" w:rsidR="0072473C" w:rsidRPr="0005170B" w:rsidRDefault="0072473C" w:rsidP="004D1C5E">
            <w:pPr>
              <w:pStyle w:val="ListBullet"/>
              <w:numPr>
                <w:ilvl w:val="0"/>
                <w:numId w:val="40"/>
              </w:numPr>
              <w:rPr>
                <w:lang w:val="fr-FR"/>
              </w:rPr>
            </w:pPr>
            <w:r w:rsidRPr="0005170B">
              <w:rPr>
                <w:lang w:val="fr-FR"/>
              </w:rPr>
              <w:t>l'emplacement des installations réservées au personnel, y compris les vestiaires, les toilettes, les cantines et les zones fumeurs</w:t>
            </w:r>
          </w:p>
          <w:p w14:paraId="715D62EE" w14:textId="77777777" w:rsidR="0072473C" w:rsidRPr="0005170B" w:rsidRDefault="0072473C" w:rsidP="004D1C5E">
            <w:pPr>
              <w:pStyle w:val="ListBullet"/>
              <w:numPr>
                <w:ilvl w:val="0"/>
                <w:numId w:val="40"/>
              </w:numPr>
              <w:rPr>
                <w:lang w:val="fr-FR"/>
              </w:rPr>
            </w:pPr>
            <w:r w:rsidRPr="0005170B">
              <w:rPr>
                <w:lang w:val="fr-FR"/>
              </w:rPr>
              <w:t>le flux du processus de production</w:t>
            </w:r>
          </w:p>
          <w:p w14:paraId="46CC4A90" w14:textId="54162A30" w:rsidR="0072473C" w:rsidRPr="0005170B" w:rsidRDefault="0072473C" w:rsidP="004D1C5E">
            <w:pPr>
              <w:pStyle w:val="ListBullet"/>
              <w:numPr>
                <w:ilvl w:val="0"/>
                <w:numId w:val="40"/>
              </w:numPr>
              <w:rPr>
                <w:lang w:val="fr-FR"/>
              </w:rPr>
            </w:pPr>
            <w:r w:rsidRPr="0005170B">
              <w:rPr>
                <w:lang w:val="fr-FR"/>
              </w:rPr>
              <w:t>toute zone où la ségrégation temporelle est utilisée pour réaliser différentes activités (par exemple, pour les zones de grande précaution).</w:t>
            </w:r>
          </w:p>
        </w:tc>
        <w:tc>
          <w:tcPr>
            <w:tcW w:w="1276" w:type="dxa"/>
          </w:tcPr>
          <w:p w14:paraId="26555878" w14:textId="77777777" w:rsidR="0072473C" w:rsidRPr="0072473C" w:rsidRDefault="0072473C" w:rsidP="0072473C">
            <w:pPr>
              <w:spacing w:before="120" w:after="120"/>
              <w:rPr>
                <w:rFonts w:ascii="Century Gothic" w:hAnsi="Century Gothic" w:cs="Calibri"/>
                <w:b/>
                <w:sz w:val="20"/>
                <w:szCs w:val="20"/>
                <w:lang w:val="fr-FR"/>
              </w:rPr>
            </w:pPr>
          </w:p>
        </w:tc>
        <w:tc>
          <w:tcPr>
            <w:tcW w:w="3356" w:type="dxa"/>
          </w:tcPr>
          <w:p w14:paraId="332FCB7C" w14:textId="7E15D90C" w:rsidR="0072473C" w:rsidRPr="0072473C" w:rsidRDefault="0072473C" w:rsidP="00413A4B">
            <w:pPr>
              <w:pStyle w:val="ListBullet"/>
              <w:numPr>
                <w:ilvl w:val="0"/>
                <w:numId w:val="0"/>
              </w:numPr>
              <w:rPr>
                <w:lang w:val="fr-FR"/>
              </w:rPr>
            </w:pPr>
          </w:p>
        </w:tc>
      </w:tr>
      <w:tr w:rsidR="0072473C" w:rsidRPr="00B94244" w14:paraId="17790F26" w14:textId="77777777" w:rsidTr="000826D3">
        <w:tc>
          <w:tcPr>
            <w:tcW w:w="1637" w:type="dxa"/>
            <w:gridSpan w:val="2"/>
            <w:shd w:val="clear" w:color="auto" w:fill="FFFF99"/>
          </w:tcPr>
          <w:p w14:paraId="2C29B883" w14:textId="77777777" w:rsidR="0072473C" w:rsidRPr="0005170B" w:rsidRDefault="0072473C" w:rsidP="0072473C">
            <w:pPr>
              <w:spacing w:before="120" w:after="120"/>
              <w:rPr>
                <w:rFonts w:ascii="Century Gothic" w:hAnsi="Century Gothic" w:cs="Calibri"/>
                <w:b/>
                <w:sz w:val="20"/>
                <w:szCs w:val="20"/>
              </w:rPr>
            </w:pPr>
            <w:r w:rsidRPr="0005170B">
              <w:rPr>
                <w:rFonts w:ascii="Century Gothic" w:hAnsi="Century Gothic" w:cs="Calibri"/>
                <w:b/>
                <w:sz w:val="20"/>
                <w:szCs w:val="20"/>
              </w:rPr>
              <w:t>4.3.4</w:t>
            </w:r>
          </w:p>
        </w:tc>
        <w:tc>
          <w:tcPr>
            <w:tcW w:w="3654" w:type="dxa"/>
            <w:tcBorders>
              <w:top w:val="single" w:sz="4" w:space="0" w:color="auto"/>
              <w:left w:val="single" w:sz="4" w:space="0" w:color="auto"/>
              <w:bottom w:val="single" w:sz="4" w:space="0" w:color="auto"/>
              <w:right w:val="single" w:sz="4" w:space="0" w:color="auto"/>
            </w:tcBorders>
          </w:tcPr>
          <w:p w14:paraId="748341D3" w14:textId="0992883E" w:rsidR="00716DD8" w:rsidRPr="00716DD8" w:rsidRDefault="00716DD8" w:rsidP="00716DD8">
            <w:pPr>
              <w:rPr>
                <w:rFonts w:ascii="Century Gothic" w:hAnsi="Century Gothic"/>
                <w:sz w:val="20"/>
                <w:szCs w:val="20"/>
                <w:lang w:val="fr-FR"/>
              </w:rPr>
            </w:pPr>
            <w:r w:rsidRPr="00716DD8">
              <w:rPr>
                <w:rFonts w:ascii="Century Gothic" w:hAnsi="Century Gothic"/>
                <w:sz w:val="20"/>
                <w:szCs w:val="20"/>
                <w:lang w:val="fr-FR"/>
              </w:rPr>
              <w:t>Les déplacements de personnel, matières premières, emballages, produits recyclés et/ ou déchets ne doivent pas compromettre la sécurité des denrées alimentaires. Le flux de processus, ainsi que l'utilisation de procédures ayant fait leurs preuves, doivent être en</w:t>
            </w:r>
          </w:p>
          <w:p w14:paraId="5798487D" w14:textId="6A81230D" w:rsidR="0072473C" w:rsidRPr="00716DD8" w:rsidRDefault="00716DD8" w:rsidP="00716DD8">
            <w:pPr>
              <w:pStyle w:val="para"/>
              <w:rPr>
                <w:rFonts w:ascii="Century Gothic" w:hAnsi="Century Gothic"/>
                <w:color w:val="auto"/>
                <w:sz w:val="20"/>
                <w:szCs w:val="20"/>
                <w:lang w:val="fr-FR"/>
              </w:rPr>
            </w:pPr>
            <w:r w:rsidRPr="00716DD8">
              <w:rPr>
                <w:rFonts w:ascii="Century Gothic" w:hAnsi="Century Gothic"/>
                <w:color w:val="auto"/>
                <w:sz w:val="20"/>
                <w:szCs w:val="20"/>
                <w:lang w:val="fr-FR"/>
              </w:rPr>
              <w:t>place de façon à minimiser le risque de contamination des matières premières, des produits intermédiaires/semi-finis, des emballages et des produits finis.</w:t>
            </w:r>
          </w:p>
        </w:tc>
        <w:tc>
          <w:tcPr>
            <w:tcW w:w="1276" w:type="dxa"/>
          </w:tcPr>
          <w:p w14:paraId="0821C785" w14:textId="77777777" w:rsidR="0072473C" w:rsidRPr="00716DD8" w:rsidRDefault="0072473C" w:rsidP="0072473C">
            <w:pPr>
              <w:spacing w:before="120" w:after="120"/>
              <w:rPr>
                <w:rFonts w:ascii="Century Gothic" w:hAnsi="Century Gothic" w:cs="Calibri"/>
                <w:b/>
                <w:sz w:val="20"/>
                <w:szCs w:val="20"/>
                <w:lang w:val="fr-FR"/>
              </w:rPr>
            </w:pPr>
          </w:p>
        </w:tc>
        <w:tc>
          <w:tcPr>
            <w:tcW w:w="3356" w:type="dxa"/>
          </w:tcPr>
          <w:p w14:paraId="12EFE035" w14:textId="77777777" w:rsidR="0072473C" w:rsidRPr="00716DD8" w:rsidRDefault="0072473C" w:rsidP="0072473C">
            <w:pPr>
              <w:spacing w:before="120" w:after="120"/>
              <w:rPr>
                <w:rFonts w:ascii="Century Gothic" w:hAnsi="Century Gothic" w:cs="Calibri"/>
                <w:b/>
                <w:sz w:val="20"/>
                <w:szCs w:val="20"/>
                <w:lang w:val="fr-FR"/>
              </w:rPr>
            </w:pPr>
          </w:p>
        </w:tc>
      </w:tr>
      <w:tr w:rsidR="0072473C" w:rsidRPr="00B94244" w14:paraId="797EFE1E" w14:textId="77777777" w:rsidTr="000826D3">
        <w:tc>
          <w:tcPr>
            <w:tcW w:w="1637" w:type="dxa"/>
            <w:gridSpan w:val="2"/>
            <w:shd w:val="clear" w:color="auto" w:fill="FFFF99"/>
          </w:tcPr>
          <w:p w14:paraId="1A46D9A2" w14:textId="77777777" w:rsidR="0072473C" w:rsidRPr="0005170B" w:rsidRDefault="0072473C" w:rsidP="0072473C">
            <w:pPr>
              <w:spacing w:before="120" w:after="120"/>
              <w:rPr>
                <w:rFonts w:ascii="Century Gothic" w:hAnsi="Century Gothic" w:cs="Calibri"/>
                <w:b/>
                <w:sz w:val="20"/>
                <w:szCs w:val="20"/>
              </w:rPr>
            </w:pPr>
            <w:r w:rsidRPr="0005170B">
              <w:rPr>
                <w:rFonts w:ascii="Century Gothic" w:hAnsi="Century Gothic" w:cs="Calibri"/>
                <w:b/>
                <w:sz w:val="20"/>
                <w:szCs w:val="20"/>
              </w:rPr>
              <w:t>4.3.5</w:t>
            </w:r>
          </w:p>
        </w:tc>
        <w:tc>
          <w:tcPr>
            <w:tcW w:w="3654" w:type="dxa"/>
            <w:tcBorders>
              <w:top w:val="single" w:sz="4" w:space="0" w:color="auto"/>
              <w:left w:val="single" w:sz="4" w:space="0" w:color="auto"/>
              <w:bottom w:val="single" w:sz="4" w:space="0" w:color="auto"/>
              <w:right w:val="single" w:sz="4" w:space="0" w:color="auto"/>
            </w:tcBorders>
          </w:tcPr>
          <w:p w14:paraId="2B17D180" w14:textId="445131BC" w:rsidR="0072473C" w:rsidRPr="00716DD8" w:rsidRDefault="00716DD8" w:rsidP="0072473C">
            <w:pPr>
              <w:pStyle w:val="para"/>
              <w:rPr>
                <w:rFonts w:ascii="Century Gothic" w:hAnsi="Century Gothic"/>
                <w:sz w:val="20"/>
                <w:szCs w:val="20"/>
                <w:lang w:val="fr-FR"/>
              </w:rPr>
            </w:pPr>
            <w:r w:rsidRPr="00716DD8">
              <w:rPr>
                <w:rFonts w:ascii="Century Gothic" w:hAnsi="Century Gothic"/>
                <w:sz w:val="20"/>
                <w:szCs w:val="20"/>
                <w:lang w:val="fr-FR"/>
              </w:rPr>
              <w:t xml:space="preserve">Les locaux doivent contenir suffisamment d'espaces de travail et de capacité de stockage pour permettre à toutes les opérations </w:t>
            </w:r>
            <w:r w:rsidRPr="00716DD8">
              <w:rPr>
                <w:rFonts w:ascii="Century Gothic" w:hAnsi="Century Gothic"/>
                <w:sz w:val="20"/>
                <w:szCs w:val="20"/>
                <w:lang w:val="fr-FR"/>
              </w:rPr>
              <w:lastRenderedPageBreak/>
              <w:t>d'être effectuées correctement dans des conditions d'hygiène sûres.</w:t>
            </w:r>
          </w:p>
        </w:tc>
        <w:tc>
          <w:tcPr>
            <w:tcW w:w="1276" w:type="dxa"/>
          </w:tcPr>
          <w:p w14:paraId="4BCCF770" w14:textId="77777777" w:rsidR="0072473C" w:rsidRPr="00716DD8" w:rsidRDefault="0072473C" w:rsidP="0072473C">
            <w:pPr>
              <w:spacing w:before="120" w:after="120"/>
              <w:rPr>
                <w:rFonts w:ascii="Century Gothic" w:hAnsi="Century Gothic" w:cs="Calibri"/>
                <w:b/>
                <w:sz w:val="20"/>
                <w:szCs w:val="20"/>
                <w:lang w:val="fr-FR"/>
              </w:rPr>
            </w:pPr>
          </w:p>
        </w:tc>
        <w:tc>
          <w:tcPr>
            <w:tcW w:w="3356" w:type="dxa"/>
          </w:tcPr>
          <w:p w14:paraId="113D58A9" w14:textId="77777777" w:rsidR="0072473C" w:rsidRPr="00716DD8" w:rsidRDefault="0072473C" w:rsidP="0072473C">
            <w:pPr>
              <w:spacing w:before="120" w:after="120"/>
              <w:rPr>
                <w:rFonts w:ascii="Century Gothic" w:hAnsi="Century Gothic" w:cs="Calibri"/>
                <w:b/>
                <w:sz w:val="20"/>
                <w:szCs w:val="20"/>
                <w:lang w:val="fr-FR"/>
              </w:rPr>
            </w:pPr>
          </w:p>
        </w:tc>
      </w:tr>
      <w:tr w:rsidR="0072473C" w:rsidRPr="00B94244" w14:paraId="51984BED" w14:textId="77777777" w:rsidTr="001A4695">
        <w:tc>
          <w:tcPr>
            <w:tcW w:w="1637" w:type="dxa"/>
            <w:gridSpan w:val="2"/>
            <w:shd w:val="clear" w:color="auto" w:fill="92D050"/>
          </w:tcPr>
          <w:p w14:paraId="17E7C3FB" w14:textId="77777777" w:rsidR="0072473C" w:rsidRPr="00887FD3" w:rsidRDefault="0072473C" w:rsidP="0072473C">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4.4</w:t>
            </w:r>
          </w:p>
        </w:tc>
        <w:tc>
          <w:tcPr>
            <w:tcW w:w="8286" w:type="dxa"/>
            <w:gridSpan w:val="3"/>
            <w:shd w:val="clear" w:color="auto" w:fill="92D050"/>
          </w:tcPr>
          <w:p w14:paraId="31562A0F" w14:textId="29ED42BA" w:rsidR="0072473C" w:rsidRPr="00C23530" w:rsidRDefault="00C23530" w:rsidP="00C23530">
            <w:pPr>
              <w:pStyle w:val="Heading3"/>
              <w:rPr>
                <w:rFonts w:ascii="Century Gothic" w:hAnsi="Century Gothic" w:cs="Calibri"/>
                <w:color w:val="FFFFFF" w:themeColor="background1"/>
                <w:sz w:val="20"/>
                <w:szCs w:val="20"/>
                <w:lang w:val="fr-FR"/>
              </w:rPr>
            </w:pPr>
            <w:r w:rsidRPr="00C23530">
              <w:rPr>
                <w:rFonts w:ascii="Century Gothic" w:hAnsi="Century Gothic" w:cs="Calibri"/>
                <w:b w:val="0"/>
                <w:bCs w:val="0"/>
                <w:color w:val="FFFFFF" w:themeColor="background1"/>
                <w:sz w:val="20"/>
                <w:szCs w:val="20"/>
                <w:lang w:val="fr-FR"/>
              </w:rPr>
              <w:t>Enveloppe du bâtiment, zones de manipulation des matières premières, préparation, transformation, emballage et stockage</w:t>
            </w:r>
          </w:p>
        </w:tc>
      </w:tr>
      <w:tr w:rsidR="0072473C" w:rsidRPr="00887FD3" w14:paraId="7C389968" w14:textId="77777777" w:rsidTr="00215679">
        <w:tc>
          <w:tcPr>
            <w:tcW w:w="1637" w:type="dxa"/>
            <w:gridSpan w:val="2"/>
            <w:shd w:val="clear" w:color="auto" w:fill="D9D9D9" w:themeFill="background1" w:themeFillShade="D9"/>
          </w:tcPr>
          <w:p w14:paraId="39E52578" w14:textId="72CC6793" w:rsidR="0072473C" w:rsidRPr="00887FD3" w:rsidRDefault="0072473C" w:rsidP="0072473C">
            <w:pPr>
              <w:spacing w:before="120" w:after="120"/>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54" w:type="dxa"/>
            <w:shd w:val="clear" w:color="auto" w:fill="FFFFFF" w:themeFill="background1"/>
          </w:tcPr>
          <w:p w14:paraId="26DB3CB2" w14:textId="0E6F4A79" w:rsidR="0072473C" w:rsidRPr="00887FD3" w:rsidRDefault="0072473C" w:rsidP="0072473C">
            <w:pPr>
              <w:spacing w:before="120" w:after="120"/>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76" w:type="dxa"/>
            <w:shd w:val="clear" w:color="auto" w:fill="FFFFFF" w:themeFill="background1"/>
          </w:tcPr>
          <w:p w14:paraId="43B432CF" w14:textId="406772AD" w:rsidR="0072473C" w:rsidRPr="00887FD3" w:rsidRDefault="0072473C" w:rsidP="0072473C">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shd w:val="clear" w:color="auto" w:fill="FFFFFF" w:themeFill="background1"/>
          </w:tcPr>
          <w:p w14:paraId="730E073D" w14:textId="34ED252D" w:rsidR="0072473C" w:rsidRPr="00887FD3" w:rsidRDefault="0072473C" w:rsidP="0072473C">
            <w:pPr>
              <w:spacing w:before="120" w:after="120"/>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72473C" w:rsidRPr="00B94244" w14:paraId="14AB785A" w14:textId="77777777" w:rsidTr="00215679">
        <w:tc>
          <w:tcPr>
            <w:tcW w:w="1637" w:type="dxa"/>
            <w:gridSpan w:val="2"/>
            <w:shd w:val="clear" w:color="auto" w:fill="D9D9D9" w:themeFill="background1" w:themeFillShade="D9"/>
          </w:tcPr>
          <w:p w14:paraId="7946A095" w14:textId="0D6AF6CE" w:rsidR="0072473C" w:rsidRPr="00887FD3" w:rsidRDefault="0072473C" w:rsidP="0072473C">
            <w:pPr>
              <w:spacing w:before="120" w:after="120"/>
              <w:rPr>
                <w:rFonts w:ascii="Century Gothic" w:hAnsi="Century Gothic" w:cs="Calibri"/>
                <w:b/>
                <w:sz w:val="20"/>
                <w:szCs w:val="20"/>
              </w:rPr>
            </w:pPr>
            <w:r w:rsidRPr="00887FD3">
              <w:rPr>
                <w:rFonts w:ascii="Century Gothic" w:hAnsi="Century Gothic" w:cs="Calibri"/>
                <w:b/>
                <w:sz w:val="20"/>
                <w:szCs w:val="20"/>
              </w:rPr>
              <w:t>SOI</w:t>
            </w:r>
          </w:p>
        </w:tc>
        <w:tc>
          <w:tcPr>
            <w:tcW w:w="3654" w:type="dxa"/>
            <w:shd w:val="clear" w:color="auto" w:fill="FFFFFF" w:themeFill="background1"/>
          </w:tcPr>
          <w:p w14:paraId="258B5E9B" w14:textId="07731DDF" w:rsidR="0072473C" w:rsidRPr="00C23530" w:rsidRDefault="00C23530" w:rsidP="00C23530">
            <w:pPr>
              <w:rPr>
                <w:rFonts w:ascii="Century Gothic" w:hAnsi="Century Gothic" w:cs="Calibri"/>
                <w:sz w:val="20"/>
                <w:szCs w:val="20"/>
                <w:lang w:val="fr-FR"/>
              </w:rPr>
            </w:pPr>
            <w:r w:rsidRPr="00C23530">
              <w:rPr>
                <w:rFonts w:ascii="Century Gothic" w:hAnsi="Century Gothic" w:cs="Calibri"/>
                <w:sz w:val="20"/>
                <w:szCs w:val="20"/>
                <w:lang w:val="fr-FR"/>
              </w:rPr>
              <w:t>La structure du site, des bâtiments et des installations doit être adaptée à l'usage prévu.</w:t>
            </w:r>
          </w:p>
        </w:tc>
        <w:tc>
          <w:tcPr>
            <w:tcW w:w="1276" w:type="dxa"/>
            <w:shd w:val="clear" w:color="auto" w:fill="FFFFFF" w:themeFill="background1"/>
          </w:tcPr>
          <w:p w14:paraId="6EB91821" w14:textId="77777777" w:rsidR="0072473C" w:rsidRPr="00C23530" w:rsidRDefault="0072473C" w:rsidP="0072473C">
            <w:pPr>
              <w:spacing w:before="120" w:after="120"/>
              <w:rPr>
                <w:rFonts w:ascii="Century Gothic" w:hAnsi="Century Gothic" w:cs="Calibri"/>
                <w:b/>
                <w:sz w:val="20"/>
                <w:szCs w:val="20"/>
                <w:lang w:val="fr-FR"/>
              </w:rPr>
            </w:pPr>
          </w:p>
        </w:tc>
        <w:tc>
          <w:tcPr>
            <w:tcW w:w="3356" w:type="dxa"/>
            <w:shd w:val="clear" w:color="auto" w:fill="FFFFFF" w:themeFill="background1"/>
          </w:tcPr>
          <w:p w14:paraId="4DDF9031" w14:textId="77777777" w:rsidR="0072473C" w:rsidRPr="00C23530" w:rsidRDefault="0072473C" w:rsidP="0072473C">
            <w:pPr>
              <w:spacing w:before="120" w:after="120"/>
              <w:rPr>
                <w:rFonts w:ascii="Century Gothic" w:hAnsi="Century Gothic" w:cs="Calibri"/>
                <w:b/>
                <w:sz w:val="20"/>
                <w:szCs w:val="20"/>
                <w:lang w:val="fr-FR"/>
              </w:rPr>
            </w:pPr>
          </w:p>
        </w:tc>
      </w:tr>
      <w:tr w:rsidR="0072473C" w:rsidRPr="00B94244" w14:paraId="00580576" w14:textId="77777777" w:rsidTr="000826D3">
        <w:tc>
          <w:tcPr>
            <w:tcW w:w="1637" w:type="dxa"/>
            <w:gridSpan w:val="2"/>
            <w:shd w:val="clear" w:color="auto" w:fill="FFFF99"/>
          </w:tcPr>
          <w:p w14:paraId="22621A80" w14:textId="77777777" w:rsidR="0072473C" w:rsidRPr="00887FD3" w:rsidRDefault="0072473C" w:rsidP="0072473C">
            <w:pPr>
              <w:spacing w:before="120" w:after="120"/>
              <w:rPr>
                <w:rFonts w:ascii="Century Gothic" w:hAnsi="Century Gothic" w:cs="Calibri"/>
                <w:b/>
                <w:sz w:val="20"/>
                <w:szCs w:val="20"/>
              </w:rPr>
            </w:pPr>
            <w:r w:rsidRPr="00887FD3">
              <w:rPr>
                <w:rFonts w:ascii="Century Gothic" w:hAnsi="Century Gothic" w:cs="Calibri"/>
                <w:b/>
                <w:sz w:val="20"/>
                <w:szCs w:val="20"/>
              </w:rPr>
              <w:t>4.4.1</w:t>
            </w:r>
          </w:p>
        </w:tc>
        <w:tc>
          <w:tcPr>
            <w:tcW w:w="3654" w:type="dxa"/>
            <w:tcBorders>
              <w:top w:val="single" w:sz="4" w:space="0" w:color="auto"/>
              <w:left w:val="single" w:sz="4" w:space="0" w:color="auto"/>
              <w:bottom w:val="single" w:sz="4" w:space="0" w:color="auto"/>
              <w:right w:val="single" w:sz="4" w:space="0" w:color="auto"/>
            </w:tcBorders>
          </w:tcPr>
          <w:p w14:paraId="289F73BF" w14:textId="565402F4" w:rsidR="0072473C" w:rsidRPr="00C23530" w:rsidRDefault="00C23530" w:rsidP="0072473C">
            <w:pPr>
              <w:pStyle w:val="para"/>
              <w:rPr>
                <w:rFonts w:ascii="Century Gothic" w:hAnsi="Century Gothic"/>
                <w:sz w:val="20"/>
                <w:szCs w:val="20"/>
                <w:lang w:val="fr-FR"/>
              </w:rPr>
            </w:pPr>
            <w:r w:rsidRPr="00C23530">
              <w:rPr>
                <w:rFonts w:ascii="Century Gothic" w:hAnsi="Century Gothic"/>
                <w:sz w:val="20"/>
                <w:szCs w:val="20"/>
                <w:lang w:val="fr-FR"/>
              </w:rPr>
              <w:t>La finition des murs et leur maintenance doivent prévenir l'accumulation de saletés, minimiser la condensation et le développement de moisissures, et faciliter le nettoyage.</w:t>
            </w:r>
          </w:p>
        </w:tc>
        <w:tc>
          <w:tcPr>
            <w:tcW w:w="1276" w:type="dxa"/>
            <w:shd w:val="clear" w:color="auto" w:fill="FFFFFF" w:themeFill="background1"/>
          </w:tcPr>
          <w:p w14:paraId="082838A9" w14:textId="77777777" w:rsidR="0072473C" w:rsidRPr="00C23530" w:rsidRDefault="0072473C" w:rsidP="0072473C">
            <w:pPr>
              <w:spacing w:before="120" w:after="120"/>
              <w:rPr>
                <w:rFonts w:ascii="Century Gothic" w:hAnsi="Century Gothic" w:cs="Calibri"/>
                <w:b/>
                <w:sz w:val="20"/>
                <w:szCs w:val="20"/>
                <w:lang w:val="fr-FR"/>
              </w:rPr>
            </w:pPr>
          </w:p>
        </w:tc>
        <w:tc>
          <w:tcPr>
            <w:tcW w:w="3356" w:type="dxa"/>
            <w:shd w:val="clear" w:color="auto" w:fill="FFFFFF" w:themeFill="background1"/>
          </w:tcPr>
          <w:p w14:paraId="0A126FCF" w14:textId="77777777" w:rsidR="0072473C" w:rsidRPr="00C23530" w:rsidRDefault="0072473C" w:rsidP="0072473C">
            <w:pPr>
              <w:spacing w:before="120" w:after="120"/>
              <w:rPr>
                <w:rFonts w:ascii="Century Gothic" w:hAnsi="Century Gothic" w:cs="Calibri"/>
                <w:b/>
                <w:sz w:val="20"/>
                <w:szCs w:val="20"/>
                <w:lang w:val="fr-FR"/>
              </w:rPr>
            </w:pPr>
          </w:p>
        </w:tc>
      </w:tr>
      <w:tr w:rsidR="0072473C" w:rsidRPr="00B94244" w14:paraId="6FB269CE" w14:textId="77777777" w:rsidTr="000826D3">
        <w:tc>
          <w:tcPr>
            <w:tcW w:w="1637" w:type="dxa"/>
            <w:gridSpan w:val="2"/>
            <w:shd w:val="clear" w:color="auto" w:fill="FFFF99"/>
          </w:tcPr>
          <w:p w14:paraId="4BD62841" w14:textId="77777777" w:rsidR="0072473C" w:rsidRPr="00887FD3" w:rsidRDefault="0072473C" w:rsidP="0072473C">
            <w:pPr>
              <w:spacing w:before="120" w:after="120"/>
              <w:rPr>
                <w:rFonts w:ascii="Century Gothic" w:hAnsi="Century Gothic" w:cs="Calibri"/>
                <w:b/>
                <w:sz w:val="20"/>
                <w:szCs w:val="20"/>
              </w:rPr>
            </w:pPr>
            <w:r w:rsidRPr="00887FD3">
              <w:rPr>
                <w:rFonts w:ascii="Century Gothic" w:hAnsi="Century Gothic" w:cs="Calibri"/>
                <w:b/>
                <w:sz w:val="20"/>
                <w:szCs w:val="20"/>
              </w:rPr>
              <w:t>4.4.2</w:t>
            </w:r>
          </w:p>
        </w:tc>
        <w:tc>
          <w:tcPr>
            <w:tcW w:w="3654" w:type="dxa"/>
            <w:tcBorders>
              <w:top w:val="single" w:sz="4" w:space="0" w:color="auto"/>
              <w:left w:val="single" w:sz="4" w:space="0" w:color="auto"/>
              <w:bottom w:val="single" w:sz="4" w:space="0" w:color="auto"/>
              <w:right w:val="single" w:sz="4" w:space="0" w:color="auto"/>
            </w:tcBorders>
          </w:tcPr>
          <w:p w14:paraId="71D31BC8" w14:textId="5124F858" w:rsidR="0072473C" w:rsidRPr="00C23530" w:rsidRDefault="00C23530" w:rsidP="0072473C">
            <w:pPr>
              <w:pStyle w:val="para"/>
              <w:rPr>
                <w:rFonts w:ascii="Century Gothic" w:hAnsi="Century Gothic"/>
                <w:sz w:val="20"/>
                <w:szCs w:val="20"/>
                <w:lang w:val="fr-FR"/>
              </w:rPr>
            </w:pPr>
            <w:r w:rsidRPr="00C23530">
              <w:rPr>
                <w:rFonts w:ascii="Century Gothic" w:hAnsi="Century Gothic"/>
                <w:sz w:val="20"/>
                <w:szCs w:val="20"/>
                <w:lang w:val="fr-FR"/>
              </w:rPr>
              <w:t>Les sols doivent être suffisamment résistants pour répondre aux demandes du processus, et résister aux méthodes et aux matériaux d'entretien. Ils doivent être imperméables, maintenus dans de bonnes conditions et faciliter le nettoyage.</w:t>
            </w:r>
          </w:p>
        </w:tc>
        <w:tc>
          <w:tcPr>
            <w:tcW w:w="1276" w:type="dxa"/>
            <w:shd w:val="clear" w:color="auto" w:fill="FFFFFF" w:themeFill="background1"/>
          </w:tcPr>
          <w:p w14:paraId="4ADDAB89" w14:textId="77777777" w:rsidR="0072473C" w:rsidRPr="00C23530" w:rsidRDefault="0072473C" w:rsidP="0072473C">
            <w:pPr>
              <w:spacing w:before="120" w:after="120"/>
              <w:rPr>
                <w:rFonts w:ascii="Century Gothic" w:hAnsi="Century Gothic" w:cs="Calibri"/>
                <w:b/>
                <w:sz w:val="20"/>
                <w:szCs w:val="20"/>
                <w:lang w:val="fr-FR"/>
              </w:rPr>
            </w:pPr>
          </w:p>
        </w:tc>
        <w:tc>
          <w:tcPr>
            <w:tcW w:w="3356" w:type="dxa"/>
            <w:shd w:val="clear" w:color="auto" w:fill="FFFFFF" w:themeFill="background1"/>
          </w:tcPr>
          <w:p w14:paraId="350A858E" w14:textId="77777777" w:rsidR="0072473C" w:rsidRPr="00C23530" w:rsidRDefault="0072473C" w:rsidP="0072473C">
            <w:pPr>
              <w:spacing w:before="120" w:after="120"/>
              <w:rPr>
                <w:rFonts w:ascii="Century Gothic" w:hAnsi="Century Gothic" w:cs="Calibri"/>
                <w:b/>
                <w:sz w:val="20"/>
                <w:szCs w:val="20"/>
                <w:lang w:val="fr-FR"/>
              </w:rPr>
            </w:pPr>
          </w:p>
        </w:tc>
      </w:tr>
      <w:tr w:rsidR="0072473C" w:rsidRPr="00B94244" w14:paraId="420A31E1" w14:textId="77777777" w:rsidTr="000826D3">
        <w:tc>
          <w:tcPr>
            <w:tcW w:w="1637" w:type="dxa"/>
            <w:gridSpan w:val="2"/>
            <w:shd w:val="clear" w:color="auto" w:fill="FFFF99"/>
          </w:tcPr>
          <w:p w14:paraId="2A920025" w14:textId="77777777" w:rsidR="0072473C" w:rsidRPr="00887FD3" w:rsidRDefault="0072473C" w:rsidP="0072473C">
            <w:pPr>
              <w:spacing w:before="120" w:after="120"/>
              <w:rPr>
                <w:rFonts w:ascii="Century Gothic" w:hAnsi="Century Gothic" w:cs="Calibri"/>
                <w:b/>
                <w:sz w:val="20"/>
                <w:szCs w:val="20"/>
              </w:rPr>
            </w:pPr>
            <w:r w:rsidRPr="00887FD3">
              <w:rPr>
                <w:rFonts w:ascii="Century Gothic" w:hAnsi="Century Gothic" w:cs="Calibri"/>
                <w:b/>
                <w:sz w:val="20"/>
                <w:szCs w:val="20"/>
              </w:rPr>
              <w:t>4.4.3</w:t>
            </w:r>
          </w:p>
        </w:tc>
        <w:tc>
          <w:tcPr>
            <w:tcW w:w="3654" w:type="dxa"/>
            <w:tcBorders>
              <w:top w:val="single" w:sz="4" w:space="0" w:color="auto"/>
              <w:left w:val="single" w:sz="4" w:space="0" w:color="auto"/>
              <w:bottom w:val="single" w:sz="4" w:space="0" w:color="auto"/>
              <w:right w:val="single" w:sz="4" w:space="0" w:color="auto"/>
            </w:tcBorders>
          </w:tcPr>
          <w:p w14:paraId="3B07474A" w14:textId="68602BBE" w:rsidR="00C23530" w:rsidRPr="00C23530" w:rsidRDefault="00C23530" w:rsidP="0072473C">
            <w:pPr>
              <w:pStyle w:val="para"/>
              <w:rPr>
                <w:rFonts w:ascii="Century Gothic" w:hAnsi="Century Gothic"/>
                <w:sz w:val="20"/>
                <w:szCs w:val="20"/>
                <w:lang w:val="fr-FR"/>
              </w:rPr>
            </w:pPr>
            <w:r w:rsidRPr="00C23530">
              <w:rPr>
                <w:rFonts w:ascii="Century Gothic" w:hAnsi="Century Gothic"/>
                <w:sz w:val="20"/>
                <w:szCs w:val="20"/>
                <w:lang w:val="fr-FR"/>
              </w:rPr>
              <w:t>Les canalisations, le cas échéant, doivent être situées, conçues et entretenues pour minimiser le risque de contamination du produit et ne pas compromettre sa sécurité sanitaire.</w:t>
            </w:r>
          </w:p>
          <w:p w14:paraId="3E1C4C1B" w14:textId="43AD60EF" w:rsidR="00C23530" w:rsidRPr="00C23530" w:rsidRDefault="00C23530" w:rsidP="0072473C">
            <w:pPr>
              <w:pStyle w:val="para"/>
              <w:rPr>
                <w:rFonts w:ascii="Century Gothic" w:hAnsi="Century Gothic"/>
                <w:sz w:val="20"/>
                <w:szCs w:val="20"/>
                <w:lang w:val="fr-FR"/>
              </w:rPr>
            </w:pPr>
            <w:r w:rsidRPr="00C23530">
              <w:rPr>
                <w:rFonts w:ascii="Century Gothic" w:hAnsi="Century Gothic"/>
                <w:sz w:val="20"/>
                <w:szCs w:val="20"/>
                <w:lang w:val="fr-FR"/>
              </w:rPr>
              <w:t>Les machines et les tuyauteries doivent être aménagées de manière à ce que les eaux usées issues du processus soient, dans la mesure du possible, directement évacuées dans les canalisations. Lorsque de grandes quantités d'eau sont utilisées ou que le drainage direct vers les canalisations n'est pas possible, les sols doivent être munis de dénivellations adéquates permettant l'évacuation du flux d'eau ou d'effluents vers les canalisations adaptées.</w:t>
            </w:r>
          </w:p>
        </w:tc>
        <w:tc>
          <w:tcPr>
            <w:tcW w:w="1276" w:type="dxa"/>
            <w:shd w:val="clear" w:color="auto" w:fill="FFFFFF" w:themeFill="background1"/>
          </w:tcPr>
          <w:p w14:paraId="5EA07848" w14:textId="77777777" w:rsidR="0072473C" w:rsidRPr="00C23530" w:rsidRDefault="0072473C" w:rsidP="0072473C">
            <w:pPr>
              <w:spacing w:before="120" w:after="120"/>
              <w:rPr>
                <w:rFonts w:ascii="Century Gothic" w:hAnsi="Century Gothic" w:cs="Calibri"/>
                <w:b/>
                <w:sz w:val="20"/>
                <w:szCs w:val="20"/>
                <w:lang w:val="fr-FR"/>
              </w:rPr>
            </w:pPr>
          </w:p>
        </w:tc>
        <w:tc>
          <w:tcPr>
            <w:tcW w:w="3356" w:type="dxa"/>
            <w:shd w:val="clear" w:color="auto" w:fill="FFFFFF" w:themeFill="background1"/>
          </w:tcPr>
          <w:p w14:paraId="4D333F24" w14:textId="77777777" w:rsidR="0072473C" w:rsidRPr="00C23530" w:rsidRDefault="0072473C" w:rsidP="0072473C">
            <w:pPr>
              <w:spacing w:before="120" w:after="120"/>
              <w:rPr>
                <w:rFonts w:ascii="Century Gothic" w:hAnsi="Century Gothic" w:cs="Calibri"/>
                <w:b/>
                <w:sz w:val="20"/>
                <w:szCs w:val="20"/>
                <w:lang w:val="fr-FR"/>
              </w:rPr>
            </w:pPr>
          </w:p>
        </w:tc>
      </w:tr>
      <w:tr w:rsidR="0072473C" w:rsidRPr="00B94244" w14:paraId="67759AA2" w14:textId="77777777" w:rsidTr="000826D3">
        <w:tc>
          <w:tcPr>
            <w:tcW w:w="1637" w:type="dxa"/>
            <w:gridSpan w:val="2"/>
            <w:shd w:val="clear" w:color="auto" w:fill="FFFF99"/>
          </w:tcPr>
          <w:p w14:paraId="1C284A80" w14:textId="77777777" w:rsidR="0072473C" w:rsidRPr="00887FD3" w:rsidRDefault="0072473C" w:rsidP="0072473C">
            <w:pPr>
              <w:spacing w:before="120" w:after="120"/>
              <w:rPr>
                <w:rFonts w:ascii="Century Gothic" w:hAnsi="Century Gothic" w:cs="Calibri"/>
                <w:b/>
                <w:sz w:val="20"/>
                <w:szCs w:val="20"/>
              </w:rPr>
            </w:pPr>
            <w:r w:rsidRPr="00887FD3">
              <w:rPr>
                <w:rFonts w:ascii="Century Gothic" w:hAnsi="Century Gothic" w:cs="Calibri"/>
                <w:b/>
                <w:sz w:val="20"/>
                <w:szCs w:val="20"/>
              </w:rPr>
              <w:lastRenderedPageBreak/>
              <w:t>4.4.4</w:t>
            </w:r>
          </w:p>
        </w:tc>
        <w:tc>
          <w:tcPr>
            <w:tcW w:w="3654" w:type="dxa"/>
            <w:tcBorders>
              <w:top w:val="single" w:sz="4" w:space="0" w:color="auto"/>
              <w:left w:val="single" w:sz="4" w:space="0" w:color="auto"/>
              <w:bottom w:val="single" w:sz="4" w:space="0" w:color="auto"/>
              <w:right w:val="single" w:sz="4" w:space="0" w:color="auto"/>
            </w:tcBorders>
          </w:tcPr>
          <w:p w14:paraId="50BEC819" w14:textId="012A0C23" w:rsidR="0072473C" w:rsidRPr="00C23530" w:rsidRDefault="00C23530" w:rsidP="0072473C">
            <w:pPr>
              <w:pStyle w:val="para"/>
              <w:rPr>
                <w:rFonts w:ascii="Century Gothic" w:hAnsi="Century Gothic"/>
                <w:sz w:val="20"/>
                <w:szCs w:val="20"/>
                <w:lang w:val="fr-FR"/>
              </w:rPr>
            </w:pPr>
            <w:r w:rsidRPr="00C23530">
              <w:rPr>
                <w:rFonts w:ascii="Century Gothic" w:hAnsi="Century Gothic"/>
                <w:sz w:val="20"/>
                <w:szCs w:val="20"/>
                <w:lang w:val="fr-FR"/>
              </w:rPr>
              <w:t>Les plafonds et structures en hauteur doivent être construits, revêtus et entretenus de manière à prévenir le risque de contamination du produit.</w:t>
            </w:r>
          </w:p>
        </w:tc>
        <w:tc>
          <w:tcPr>
            <w:tcW w:w="1276" w:type="dxa"/>
            <w:shd w:val="clear" w:color="auto" w:fill="FFFFFF" w:themeFill="background1"/>
          </w:tcPr>
          <w:p w14:paraId="420F3861" w14:textId="77777777" w:rsidR="0072473C" w:rsidRPr="00C23530" w:rsidRDefault="0072473C" w:rsidP="0072473C">
            <w:pPr>
              <w:spacing w:before="120" w:after="120"/>
              <w:rPr>
                <w:rFonts w:ascii="Century Gothic" w:hAnsi="Century Gothic" w:cs="Calibri"/>
                <w:b/>
                <w:sz w:val="20"/>
                <w:szCs w:val="20"/>
                <w:lang w:val="fr-FR"/>
              </w:rPr>
            </w:pPr>
          </w:p>
        </w:tc>
        <w:tc>
          <w:tcPr>
            <w:tcW w:w="3356" w:type="dxa"/>
            <w:shd w:val="clear" w:color="auto" w:fill="FFFFFF" w:themeFill="background1"/>
          </w:tcPr>
          <w:p w14:paraId="5CF2BE26" w14:textId="77777777" w:rsidR="0072473C" w:rsidRPr="00C23530" w:rsidRDefault="0072473C" w:rsidP="0072473C">
            <w:pPr>
              <w:spacing w:before="120" w:after="120"/>
              <w:rPr>
                <w:rFonts w:ascii="Century Gothic" w:hAnsi="Century Gothic" w:cs="Calibri"/>
                <w:b/>
                <w:sz w:val="20"/>
                <w:szCs w:val="20"/>
                <w:lang w:val="fr-FR"/>
              </w:rPr>
            </w:pPr>
          </w:p>
        </w:tc>
      </w:tr>
      <w:tr w:rsidR="0072473C" w:rsidRPr="00B94244" w14:paraId="2CC9C8FC" w14:textId="77777777" w:rsidTr="000116F5">
        <w:tc>
          <w:tcPr>
            <w:tcW w:w="1637" w:type="dxa"/>
            <w:gridSpan w:val="2"/>
            <w:shd w:val="clear" w:color="auto" w:fill="FFFF99"/>
          </w:tcPr>
          <w:p w14:paraId="0E442111" w14:textId="77777777" w:rsidR="0072473C" w:rsidRPr="0005170B" w:rsidRDefault="0072473C" w:rsidP="0072473C">
            <w:pPr>
              <w:spacing w:before="120" w:after="120"/>
              <w:rPr>
                <w:rFonts w:ascii="Century Gothic" w:hAnsi="Century Gothic" w:cs="Calibri"/>
                <w:b/>
                <w:sz w:val="20"/>
                <w:szCs w:val="20"/>
              </w:rPr>
            </w:pPr>
            <w:r w:rsidRPr="0005170B">
              <w:rPr>
                <w:rFonts w:ascii="Century Gothic" w:hAnsi="Century Gothic" w:cs="Calibri"/>
                <w:b/>
                <w:sz w:val="20"/>
                <w:szCs w:val="20"/>
              </w:rPr>
              <w:t>4.4.7</w:t>
            </w:r>
          </w:p>
        </w:tc>
        <w:tc>
          <w:tcPr>
            <w:tcW w:w="3654" w:type="dxa"/>
            <w:tcBorders>
              <w:top w:val="single" w:sz="4" w:space="0" w:color="auto"/>
              <w:left w:val="single" w:sz="4" w:space="0" w:color="auto"/>
              <w:bottom w:val="single" w:sz="4" w:space="0" w:color="auto"/>
              <w:right w:val="single" w:sz="4" w:space="0" w:color="auto"/>
            </w:tcBorders>
          </w:tcPr>
          <w:p w14:paraId="66B54ABC" w14:textId="32E71496" w:rsidR="0072473C" w:rsidRPr="00C23530" w:rsidRDefault="00C23530" w:rsidP="0072473C">
            <w:pPr>
              <w:pStyle w:val="para"/>
              <w:rPr>
                <w:rFonts w:ascii="Century Gothic" w:hAnsi="Century Gothic"/>
                <w:sz w:val="20"/>
                <w:szCs w:val="20"/>
                <w:lang w:val="fr-FR"/>
              </w:rPr>
            </w:pPr>
            <w:r w:rsidRPr="00C23530">
              <w:rPr>
                <w:rFonts w:ascii="Century Gothic" w:hAnsi="Century Gothic"/>
                <w:sz w:val="20"/>
                <w:szCs w:val="20"/>
                <w:lang w:val="fr-FR"/>
              </w:rPr>
              <w:t>Lorsqu'il existe un risque pour le produit, les fenêtres et les verrières de toit conçues pour être ouvertes dans un but d'aération, doivent être adéquatement grillagées pour empêcher l'entrée de nuisibles.</w:t>
            </w:r>
          </w:p>
        </w:tc>
        <w:tc>
          <w:tcPr>
            <w:tcW w:w="1276" w:type="dxa"/>
            <w:shd w:val="clear" w:color="auto" w:fill="FFFFFF" w:themeFill="background1"/>
          </w:tcPr>
          <w:p w14:paraId="54010C07" w14:textId="77777777" w:rsidR="0072473C" w:rsidRPr="00C23530" w:rsidRDefault="0072473C" w:rsidP="0072473C">
            <w:pPr>
              <w:spacing w:before="120" w:after="120"/>
              <w:rPr>
                <w:rFonts w:ascii="Century Gothic" w:hAnsi="Century Gothic" w:cs="Calibri"/>
                <w:b/>
                <w:sz w:val="20"/>
                <w:szCs w:val="20"/>
                <w:lang w:val="fr-FR"/>
              </w:rPr>
            </w:pPr>
          </w:p>
        </w:tc>
        <w:tc>
          <w:tcPr>
            <w:tcW w:w="3356" w:type="dxa"/>
            <w:shd w:val="clear" w:color="auto" w:fill="FFFFFF" w:themeFill="background1"/>
          </w:tcPr>
          <w:p w14:paraId="47373A71" w14:textId="77777777" w:rsidR="0072473C" w:rsidRPr="00C23530" w:rsidRDefault="0072473C" w:rsidP="0072473C">
            <w:pPr>
              <w:spacing w:before="120" w:after="120"/>
              <w:rPr>
                <w:rFonts w:ascii="Century Gothic" w:hAnsi="Century Gothic" w:cs="Calibri"/>
                <w:b/>
                <w:sz w:val="20"/>
                <w:szCs w:val="20"/>
                <w:lang w:val="fr-FR"/>
              </w:rPr>
            </w:pPr>
          </w:p>
        </w:tc>
      </w:tr>
      <w:tr w:rsidR="0072473C" w:rsidRPr="00B94244" w14:paraId="60374422" w14:textId="77777777" w:rsidTr="000116F5">
        <w:tc>
          <w:tcPr>
            <w:tcW w:w="1637" w:type="dxa"/>
            <w:gridSpan w:val="2"/>
            <w:shd w:val="clear" w:color="auto" w:fill="FFFF99"/>
          </w:tcPr>
          <w:p w14:paraId="54302D68" w14:textId="77777777" w:rsidR="0072473C" w:rsidRPr="0005170B" w:rsidRDefault="0072473C" w:rsidP="0072473C">
            <w:pPr>
              <w:spacing w:before="120" w:after="120"/>
              <w:rPr>
                <w:rFonts w:ascii="Century Gothic" w:hAnsi="Century Gothic" w:cs="Calibri"/>
                <w:b/>
                <w:sz w:val="20"/>
                <w:szCs w:val="20"/>
              </w:rPr>
            </w:pPr>
            <w:r w:rsidRPr="0005170B">
              <w:rPr>
                <w:rFonts w:ascii="Century Gothic" w:hAnsi="Century Gothic" w:cs="Calibri"/>
                <w:b/>
                <w:sz w:val="20"/>
                <w:szCs w:val="20"/>
              </w:rPr>
              <w:t>4.4.8</w:t>
            </w:r>
          </w:p>
        </w:tc>
        <w:tc>
          <w:tcPr>
            <w:tcW w:w="3654" w:type="dxa"/>
            <w:tcBorders>
              <w:top w:val="single" w:sz="4" w:space="0" w:color="auto"/>
              <w:left w:val="single" w:sz="4" w:space="0" w:color="auto"/>
              <w:bottom w:val="single" w:sz="4" w:space="0" w:color="auto"/>
              <w:right w:val="single" w:sz="4" w:space="0" w:color="auto"/>
            </w:tcBorders>
          </w:tcPr>
          <w:p w14:paraId="56B59014" w14:textId="77777777" w:rsidR="004618D9" w:rsidRPr="00C821B8" w:rsidRDefault="004618D9" w:rsidP="0072473C">
            <w:pPr>
              <w:pStyle w:val="para"/>
              <w:rPr>
                <w:rFonts w:ascii="Century Gothic" w:hAnsi="Century Gothic"/>
                <w:color w:val="auto"/>
                <w:sz w:val="20"/>
                <w:szCs w:val="20"/>
                <w:lang w:val="fr-FR"/>
              </w:rPr>
            </w:pPr>
            <w:r w:rsidRPr="00C821B8">
              <w:rPr>
                <w:rFonts w:ascii="Century Gothic" w:hAnsi="Century Gothic"/>
                <w:color w:val="auto"/>
                <w:sz w:val="20"/>
                <w:szCs w:val="20"/>
                <w:lang w:val="fr-FR"/>
              </w:rPr>
              <w:t>Les portes (intérieures et extérieures) doivent être maintenues en bon état.</w:t>
            </w:r>
          </w:p>
          <w:p w14:paraId="53F22990" w14:textId="77777777" w:rsidR="004618D9" w:rsidRPr="00630CDD" w:rsidRDefault="004618D9" w:rsidP="004618D9">
            <w:pPr>
              <w:rPr>
                <w:rFonts w:ascii="Century Gothic" w:hAnsi="Century Gothic"/>
                <w:sz w:val="20"/>
                <w:szCs w:val="20"/>
                <w:lang w:val="fr-FR"/>
              </w:rPr>
            </w:pPr>
            <w:r w:rsidRPr="00630CDD">
              <w:rPr>
                <w:rFonts w:ascii="Century Gothic" w:hAnsi="Century Gothic"/>
                <w:sz w:val="20"/>
                <w:szCs w:val="20"/>
                <w:lang w:val="fr-FR"/>
              </w:rPr>
              <w:t>Au minimum :</w:t>
            </w:r>
          </w:p>
          <w:p w14:paraId="33B6E33D" w14:textId="77777777" w:rsidR="004618D9" w:rsidRPr="00630CDD" w:rsidRDefault="004618D9" w:rsidP="004618D9">
            <w:pPr>
              <w:rPr>
                <w:rFonts w:ascii="Century Gothic" w:hAnsi="Century Gothic"/>
                <w:sz w:val="20"/>
                <w:szCs w:val="20"/>
                <w:lang w:val="fr-FR"/>
              </w:rPr>
            </w:pPr>
          </w:p>
          <w:p w14:paraId="0C316630" w14:textId="77777777" w:rsidR="004618D9" w:rsidRPr="00C821B8" w:rsidRDefault="004618D9" w:rsidP="004D1C5E">
            <w:pPr>
              <w:pStyle w:val="ListBullet"/>
              <w:rPr>
                <w:lang w:val="fr-FR"/>
              </w:rPr>
            </w:pPr>
            <w:r w:rsidRPr="00C821B8">
              <w:rPr>
                <w:lang w:val="fr-FR"/>
              </w:rPr>
              <w:t>les portes extérieures et les niveleurs de quai doivent être bien ajustés ou suffisamment hermétiques</w:t>
            </w:r>
          </w:p>
          <w:p w14:paraId="5E29EFFD" w14:textId="77777777" w:rsidR="004618D9" w:rsidRPr="00C821B8" w:rsidRDefault="004618D9" w:rsidP="004D1C5E">
            <w:pPr>
              <w:pStyle w:val="ListBullet"/>
              <w:rPr>
                <w:lang w:val="fr-FR"/>
              </w:rPr>
            </w:pPr>
            <w:r w:rsidRPr="00C821B8">
              <w:rPr>
                <w:lang w:val="fr-FR"/>
              </w:rPr>
              <w:t>les portes extérieures donnant sur des zones de produits nus ne doivent pas être ouvertes lors des périodes de production, sauf en cas d'urgence</w:t>
            </w:r>
          </w:p>
          <w:p w14:paraId="247A9372" w14:textId="4186CFEE" w:rsidR="0072473C" w:rsidRPr="004618D9" w:rsidRDefault="004618D9" w:rsidP="004618D9">
            <w:pPr>
              <w:pStyle w:val="para"/>
              <w:rPr>
                <w:rFonts w:ascii="Century Gothic" w:hAnsi="Century Gothic"/>
                <w:color w:val="auto"/>
                <w:sz w:val="20"/>
                <w:szCs w:val="20"/>
                <w:lang w:val="fr-FR"/>
              </w:rPr>
            </w:pPr>
            <w:r w:rsidRPr="004618D9">
              <w:rPr>
                <w:rFonts w:ascii="Century Gothic" w:hAnsi="Century Gothic"/>
                <w:color w:val="auto"/>
                <w:sz w:val="20"/>
                <w:szCs w:val="20"/>
                <w:lang w:val="fr-FR"/>
              </w:rPr>
              <w:t>lorsque des portes extérieures donnant sur des zones de produits clos sont ouvertes, des précautions adaptées doivent être prises pour empêcher l'entrée de nuisibles.</w:t>
            </w:r>
            <w:r w:rsidR="0072473C" w:rsidRPr="004618D9">
              <w:rPr>
                <w:lang w:val="fr-FR"/>
              </w:rPr>
              <w:t xml:space="preserve"> </w:t>
            </w:r>
          </w:p>
        </w:tc>
        <w:tc>
          <w:tcPr>
            <w:tcW w:w="1276" w:type="dxa"/>
            <w:shd w:val="clear" w:color="auto" w:fill="FFFFFF" w:themeFill="background1"/>
          </w:tcPr>
          <w:p w14:paraId="0D774399" w14:textId="77777777" w:rsidR="0072473C" w:rsidRPr="004618D9" w:rsidRDefault="0072473C" w:rsidP="0072473C">
            <w:pPr>
              <w:spacing w:before="120" w:after="120"/>
              <w:rPr>
                <w:rFonts w:ascii="Century Gothic" w:hAnsi="Century Gothic" w:cs="Calibri"/>
                <w:b/>
                <w:sz w:val="20"/>
                <w:szCs w:val="20"/>
                <w:lang w:val="fr-FR"/>
              </w:rPr>
            </w:pPr>
          </w:p>
        </w:tc>
        <w:tc>
          <w:tcPr>
            <w:tcW w:w="3356" w:type="dxa"/>
            <w:shd w:val="clear" w:color="auto" w:fill="FFFFFF" w:themeFill="background1"/>
          </w:tcPr>
          <w:p w14:paraId="33690D7D" w14:textId="77777777" w:rsidR="0072473C" w:rsidRPr="004618D9" w:rsidRDefault="0072473C" w:rsidP="0072473C">
            <w:pPr>
              <w:spacing w:before="120" w:after="120"/>
              <w:rPr>
                <w:rFonts w:ascii="Century Gothic" w:hAnsi="Century Gothic" w:cs="Calibri"/>
                <w:b/>
                <w:sz w:val="20"/>
                <w:szCs w:val="20"/>
                <w:lang w:val="fr-FR"/>
              </w:rPr>
            </w:pPr>
          </w:p>
        </w:tc>
      </w:tr>
      <w:tr w:rsidR="0072473C" w:rsidRPr="00B94244" w14:paraId="4F991DE2" w14:textId="77777777" w:rsidTr="00237B32">
        <w:tc>
          <w:tcPr>
            <w:tcW w:w="1637" w:type="dxa"/>
            <w:gridSpan w:val="2"/>
            <w:shd w:val="clear" w:color="auto" w:fill="FFFF99"/>
          </w:tcPr>
          <w:p w14:paraId="433DB062" w14:textId="77777777" w:rsidR="0072473C" w:rsidRPr="00887FD3" w:rsidRDefault="0072473C" w:rsidP="0072473C">
            <w:pPr>
              <w:spacing w:before="120" w:after="120"/>
              <w:rPr>
                <w:rFonts w:ascii="Century Gothic" w:hAnsi="Century Gothic" w:cs="Calibri"/>
                <w:b/>
                <w:sz w:val="20"/>
                <w:szCs w:val="20"/>
              </w:rPr>
            </w:pPr>
            <w:r w:rsidRPr="00887FD3">
              <w:rPr>
                <w:rFonts w:ascii="Century Gothic" w:hAnsi="Century Gothic" w:cs="Calibri"/>
                <w:b/>
                <w:sz w:val="20"/>
                <w:szCs w:val="20"/>
              </w:rPr>
              <w:t>4.4.9</w:t>
            </w:r>
          </w:p>
        </w:tc>
        <w:tc>
          <w:tcPr>
            <w:tcW w:w="3654" w:type="dxa"/>
            <w:tcBorders>
              <w:top w:val="single" w:sz="4" w:space="0" w:color="auto"/>
              <w:left w:val="single" w:sz="4" w:space="0" w:color="auto"/>
              <w:bottom w:val="single" w:sz="4" w:space="0" w:color="auto"/>
              <w:right w:val="single" w:sz="4" w:space="0" w:color="auto"/>
            </w:tcBorders>
          </w:tcPr>
          <w:p w14:paraId="30A465E3" w14:textId="4BD18A22" w:rsidR="0072473C" w:rsidRPr="00ED7557" w:rsidRDefault="00ED7557" w:rsidP="0072473C">
            <w:pPr>
              <w:pStyle w:val="para"/>
              <w:rPr>
                <w:rFonts w:ascii="Century Gothic" w:hAnsi="Century Gothic" w:cs="Calibri"/>
                <w:sz w:val="20"/>
                <w:szCs w:val="20"/>
                <w:lang w:val="fr-FR"/>
              </w:rPr>
            </w:pPr>
            <w:r w:rsidRPr="00ED7557">
              <w:rPr>
                <w:rFonts w:ascii="Century Gothic" w:hAnsi="Century Gothic"/>
                <w:sz w:val="20"/>
                <w:szCs w:val="20"/>
                <w:lang w:val="fr-FR"/>
              </w:rPr>
              <w:t>Un éclairage adapté et suffisant doit être fourni pour permettre un fonctionnement correct des processus, une inspection des produits et un nettoyage efficace</w:t>
            </w:r>
            <w:r w:rsidRPr="00ED7557">
              <w:rPr>
                <w:lang w:val="fr-FR"/>
              </w:rPr>
              <w:t>.</w:t>
            </w:r>
          </w:p>
        </w:tc>
        <w:tc>
          <w:tcPr>
            <w:tcW w:w="1276" w:type="dxa"/>
            <w:shd w:val="clear" w:color="auto" w:fill="FFFFFF" w:themeFill="background1"/>
          </w:tcPr>
          <w:p w14:paraId="2DE5777A" w14:textId="77777777" w:rsidR="0072473C" w:rsidRPr="00ED7557" w:rsidRDefault="0072473C" w:rsidP="0072473C">
            <w:pPr>
              <w:spacing w:before="120" w:after="120"/>
              <w:rPr>
                <w:rFonts w:ascii="Century Gothic" w:hAnsi="Century Gothic" w:cs="Calibri"/>
                <w:b/>
                <w:sz w:val="20"/>
                <w:szCs w:val="20"/>
                <w:lang w:val="fr-FR"/>
              </w:rPr>
            </w:pPr>
          </w:p>
        </w:tc>
        <w:tc>
          <w:tcPr>
            <w:tcW w:w="3356" w:type="dxa"/>
            <w:shd w:val="clear" w:color="auto" w:fill="FFFFFF" w:themeFill="background1"/>
          </w:tcPr>
          <w:p w14:paraId="57255E22" w14:textId="77777777" w:rsidR="0072473C" w:rsidRPr="00ED7557" w:rsidRDefault="0072473C" w:rsidP="0072473C">
            <w:pPr>
              <w:spacing w:before="120" w:after="120"/>
              <w:rPr>
                <w:rFonts w:ascii="Century Gothic" w:hAnsi="Century Gothic" w:cs="Calibri"/>
                <w:b/>
                <w:sz w:val="20"/>
                <w:szCs w:val="20"/>
                <w:lang w:val="fr-FR"/>
              </w:rPr>
            </w:pPr>
          </w:p>
        </w:tc>
      </w:tr>
      <w:tr w:rsidR="0072473C" w:rsidRPr="00B94244" w14:paraId="5C853342" w14:textId="77777777" w:rsidTr="00237B32">
        <w:tc>
          <w:tcPr>
            <w:tcW w:w="1637" w:type="dxa"/>
            <w:gridSpan w:val="2"/>
            <w:shd w:val="clear" w:color="auto" w:fill="FFFF99"/>
          </w:tcPr>
          <w:p w14:paraId="0F801B1F" w14:textId="17BC68CF" w:rsidR="0072473C" w:rsidRPr="0005170B" w:rsidRDefault="0072473C" w:rsidP="0072473C">
            <w:pPr>
              <w:spacing w:before="120" w:after="120"/>
              <w:rPr>
                <w:rFonts w:ascii="Century Gothic" w:hAnsi="Century Gothic" w:cs="Calibri"/>
                <w:b/>
                <w:sz w:val="20"/>
                <w:szCs w:val="20"/>
              </w:rPr>
            </w:pPr>
          </w:p>
          <w:p w14:paraId="401C57A5" w14:textId="57526882" w:rsidR="0072473C" w:rsidRPr="0005170B" w:rsidRDefault="0072473C" w:rsidP="0072473C">
            <w:pPr>
              <w:spacing w:before="120" w:after="120"/>
              <w:rPr>
                <w:rFonts w:ascii="Century Gothic" w:hAnsi="Century Gothic" w:cs="Calibri"/>
                <w:b/>
                <w:sz w:val="20"/>
                <w:szCs w:val="20"/>
              </w:rPr>
            </w:pPr>
            <w:r w:rsidRPr="0005170B">
              <w:rPr>
                <w:rFonts w:ascii="Century Gothic" w:hAnsi="Century Gothic" w:cs="Calibri"/>
                <w:b/>
                <w:sz w:val="20"/>
                <w:szCs w:val="20"/>
              </w:rPr>
              <w:t>4.4.10</w:t>
            </w:r>
          </w:p>
        </w:tc>
        <w:tc>
          <w:tcPr>
            <w:tcW w:w="3654" w:type="dxa"/>
            <w:tcBorders>
              <w:top w:val="single" w:sz="4" w:space="0" w:color="auto"/>
              <w:left w:val="single" w:sz="4" w:space="0" w:color="auto"/>
              <w:bottom w:val="single" w:sz="4" w:space="0" w:color="auto"/>
              <w:right w:val="single" w:sz="4" w:space="0" w:color="auto"/>
            </w:tcBorders>
          </w:tcPr>
          <w:p w14:paraId="1A5B280A" w14:textId="79A7C04A" w:rsidR="0072473C" w:rsidRPr="0005170B" w:rsidRDefault="00ED7557" w:rsidP="0072473C">
            <w:pPr>
              <w:pStyle w:val="para"/>
              <w:rPr>
                <w:rFonts w:ascii="Century Gothic" w:hAnsi="Century Gothic" w:cs="Calibri"/>
                <w:color w:val="auto"/>
                <w:sz w:val="20"/>
                <w:szCs w:val="20"/>
                <w:lang w:val="fr-FR"/>
              </w:rPr>
            </w:pPr>
            <w:r w:rsidRPr="0005170B">
              <w:rPr>
                <w:rFonts w:ascii="Century Gothic" w:hAnsi="Century Gothic"/>
                <w:color w:val="auto"/>
                <w:sz w:val="20"/>
                <w:szCs w:val="20"/>
                <w:lang w:val="fr-FR"/>
              </w:rPr>
              <w:t>Une aération et une extraction adaptées doivent être en place dans les zones de stockage et de transformation des produits pour empêcher la condensation ou la poussière excessive.</w:t>
            </w:r>
          </w:p>
        </w:tc>
        <w:tc>
          <w:tcPr>
            <w:tcW w:w="1276" w:type="dxa"/>
            <w:shd w:val="clear" w:color="auto" w:fill="FFFFFF" w:themeFill="background1"/>
          </w:tcPr>
          <w:p w14:paraId="361BCBF8" w14:textId="77777777" w:rsidR="0072473C" w:rsidRPr="00ED7557" w:rsidRDefault="0072473C" w:rsidP="0072473C">
            <w:pPr>
              <w:spacing w:before="120" w:after="120"/>
              <w:rPr>
                <w:rFonts w:ascii="Century Gothic" w:hAnsi="Century Gothic" w:cs="Calibri"/>
                <w:b/>
                <w:sz w:val="20"/>
                <w:szCs w:val="20"/>
                <w:lang w:val="fr-FR"/>
              </w:rPr>
            </w:pPr>
          </w:p>
        </w:tc>
        <w:tc>
          <w:tcPr>
            <w:tcW w:w="3356" w:type="dxa"/>
            <w:shd w:val="clear" w:color="auto" w:fill="FFFFFF" w:themeFill="background1"/>
          </w:tcPr>
          <w:p w14:paraId="636CB5BE" w14:textId="77777777" w:rsidR="0072473C" w:rsidRPr="00ED7557" w:rsidRDefault="0072473C" w:rsidP="0072473C">
            <w:pPr>
              <w:spacing w:before="120" w:after="120"/>
              <w:rPr>
                <w:rFonts w:ascii="Century Gothic" w:hAnsi="Century Gothic" w:cs="Calibri"/>
                <w:b/>
                <w:sz w:val="20"/>
                <w:szCs w:val="20"/>
                <w:lang w:val="fr-FR"/>
              </w:rPr>
            </w:pPr>
          </w:p>
        </w:tc>
      </w:tr>
      <w:tr w:rsidR="0072473C" w:rsidRPr="00B94244" w14:paraId="7D1634EC" w14:textId="77777777" w:rsidTr="00237B32">
        <w:tc>
          <w:tcPr>
            <w:tcW w:w="1637" w:type="dxa"/>
            <w:gridSpan w:val="2"/>
            <w:shd w:val="clear" w:color="auto" w:fill="FFFF99"/>
          </w:tcPr>
          <w:p w14:paraId="047A8E2E" w14:textId="2BDA46BD" w:rsidR="0072473C" w:rsidRPr="0005170B" w:rsidRDefault="0072473C" w:rsidP="0072473C">
            <w:pPr>
              <w:spacing w:before="120" w:after="120"/>
              <w:rPr>
                <w:rFonts w:ascii="Century Gothic" w:hAnsi="Century Gothic" w:cs="Calibri"/>
                <w:b/>
                <w:sz w:val="20"/>
                <w:szCs w:val="20"/>
              </w:rPr>
            </w:pPr>
          </w:p>
          <w:p w14:paraId="4DF21B72" w14:textId="69E800FB" w:rsidR="0072473C" w:rsidRPr="0005170B" w:rsidRDefault="0072473C" w:rsidP="0072473C">
            <w:pPr>
              <w:spacing w:before="120" w:after="120"/>
              <w:rPr>
                <w:rFonts w:ascii="Century Gothic" w:hAnsi="Century Gothic" w:cs="Calibri"/>
                <w:b/>
                <w:sz w:val="20"/>
                <w:szCs w:val="20"/>
              </w:rPr>
            </w:pPr>
            <w:r w:rsidRPr="0005170B">
              <w:rPr>
                <w:rFonts w:ascii="Century Gothic" w:hAnsi="Century Gothic" w:cs="Calibri"/>
                <w:b/>
                <w:sz w:val="20"/>
                <w:szCs w:val="20"/>
              </w:rPr>
              <w:t>4.4.11</w:t>
            </w:r>
          </w:p>
        </w:tc>
        <w:tc>
          <w:tcPr>
            <w:tcW w:w="3654" w:type="dxa"/>
            <w:tcBorders>
              <w:top w:val="single" w:sz="4" w:space="0" w:color="auto"/>
              <w:left w:val="single" w:sz="4" w:space="0" w:color="auto"/>
              <w:bottom w:val="single" w:sz="4" w:space="0" w:color="auto"/>
              <w:right w:val="single" w:sz="4" w:space="0" w:color="auto"/>
            </w:tcBorders>
          </w:tcPr>
          <w:p w14:paraId="5C13B770" w14:textId="76767696" w:rsidR="0072473C" w:rsidRPr="0005170B" w:rsidRDefault="00ED7557" w:rsidP="0072473C">
            <w:pPr>
              <w:pStyle w:val="para"/>
              <w:rPr>
                <w:rFonts w:ascii="Century Gothic" w:hAnsi="Century Gothic"/>
                <w:color w:val="auto"/>
                <w:sz w:val="20"/>
                <w:szCs w:val="20"/>
                <w:lang w:val="fr-FR"/>
              </w:rPr>
            </w:pPr>
            <w:r w:rsidRPr="0005170B">
              <w:rPr>
                <w:rFonts w:ascii="Century Gothic" w:hAnsi="Century Gothic"/>
                <w:color w:val="auto"/>
                <w:sz w:val="20"/>
                <w:szCs w:val="20"/>
                <w:lang w:val="fr-FR"/>
              </w:rPr>
              <w:t xml:space="preserve">Lorsque des rideaux à lanières en plastique sont présents, ces derniers doivent être conservés en </w:t>
            </w:r>
            <w:r w:rsidRPr="0005170B">
              <w:rPr>
                <w:rFonts w:ascii="Century Gothic" w:hAnsi="Century Gothic"/>
                <w:color w:val="auto"/>
                <w:sz w:val="20"/>
                <w:szCs w:val="20"/>
                <w:lang w:val="fr-FR"/>
              </w:rPr>
              <w:lastRenderedPageBreak/>
              <w:t>bon état, être propres et correctement installés (c-à-d. pour empêcher l’entrée de nuisibles ou pour réguler la température), et ne doivent pas présenter de risque pour la sécurité des denrées alimentaires.</w:t>
            </w:r>
          </w:p>
        </w:tc>
        <w:tc>
          <w:tcPr>
            <w:tcW w:w="1276" w:type="dxa"/>
            <w:shd w:val="clear" w:color="auto" w:fill="FFFFFF" w:themeFill="background1"/>
          </w:tcPr>
          <w:p w14:paraId="7B71180E" w14:textId="77777777" w:rsidR="0072473C" w:rsidRPr="00ED7557" w:rsidRDefault="0072473C" w:rsidP="0072473C">
            <w:pPr>
              <w:spacing w:before="120" w:after="120"/>
              <w:rPr>
                <w:rFonts w:ascii="Century Gothic" w:hAnsi="Century Gothic" w:cs="Calibri"/>
                <w:b/>
                <w:sz w:val="20"/>
                <w:szCs w:val="20"/>
                <w:lang w:val="fr-FR"/>
              </w:rPr>
            </w:pPr>
          </w:p>
        </w:tc>
        <w:tc>
          <w:tcPr>
            <w:tcW w:w="3356" w:type="dxa"/>
            <w:shd w:val="clear" w:color="auto" w:fill="FFFFFF" w:themeFill="background1"/>
          </w:tcPr>
          <w:p w14:paraId="3CB4BF28" w14:textId="77777777" w:rsidR="0072473C" w:rsidRPr="00ED7557" w:rsidRDefault="0072473C" w:rsidP="0072473C">
            <w:pPr>
              <w:spacing w:before="120" w:after="120"/>
              <w:rPr>
                <w:rFonts w:ascii="Century Gothic" w:hAnsi="Century Gothic" w:cs="Calibri"/>
                <w:b/>
                <w:sz w:val="20"/>
                <w:szCs w:val="20"/>
                <w:lang w:val="fr-FR"/>
              </w:rPr>
            </w:pPr>
          </w:p>
        </w:tc>
      </w:tr>
      <w:tr w:rsidR="0072473C" w:rsidRPr="00B94244" w14:paraId="3D598BE0" w14:textId="77777777" w:rsidTr="001A4695">
        <w:tc>
          <w:tcPr>
            <w:tcW w:w="1637" w:type="dxa"/>
            <w:gridSpan w:val="2"/>
            <w:shd w:val="clear" w:color="auto" w:fill="92D050"/>
          </w:tcPr>
          <w:p w14:paraId="7D0C40C4" w14:textId="77777777" w:rsidR="0072473C" w:rsidRPr="00887FD3" w:rsidRDefault="0072473C" w:rsidP="0072473C">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4.5</w:t>
            </w:r>
          </w:p>
        </w:tc>
        <w:tc>
          <w:tcPr>
            <w:tcW w:w="8286" w:type="dxa"/>
            <w:gridSpan w:val="3"/>
            <w:tcBorders>
              <w:top w:val="single" w:sz="4" w:space="0" w:color="auto"/>
              <w:left w:val="single" w:sz="4" w:space="0" w:color="auto"/>
              <w:bottom w:val="single" w:sz="4" w:space="0" w:color="auto"/>
            </w:tcBorders>
            <w:shd w:val="clear" w:color="auto" w:fill="92D050"/>
          </w:tcPr>
          <w:p w14:paraId="5A1D9E94" w14:textId="2DB80E74" w:rsidR="0072473C" w:rsidRPr="00C821B8" w:rsidRDefault="00C821B8" w:rsidP="0072473C">
            <w:pPr>
              <w:spacing w:before="120" w:after="120"/>
              <w:rPr>
                <w:rFonts w:ascii="Century Gothic" w:hAnsi="Century Gothic" w:cs="Calibri"/>
                <w:color w:val="FFFFFF" w:themeColor="background1"/>
                <w:sz w:val="20"/>
                <w:szCs w:val="20"/>
                <w:lang w:val="fr-FR"/>
              </w:rPr>
            </w:pPr>
            <w:r w:rsidRPr="00C821B8">
              <w:rPr>
                <w:rFonts w:ascii="Century Gothic" w:hAnsi="Century Gothic" w:cs="Calibri"/>
                <w:color w:val="FFFFFF" w:themeColor="background1"/>
                <w:sz w:val="20"/>
                <w:szCs w:val="20"/>
                <w:lang w:val="fr-FR"/>
              </w:rPr>
              <w:t>Fluides techniques – eau, glace, air et autres gaz</w:t>
            </w:r>
          </w:p>
        </w:tc>
      </w:tr>
      <w:tr w:rsidR="0072473C" w:rsidRPr="00887FD3" w14:paraId="4A440119" w14:textId="77777777" w:rsidTr="00215679">
        <w:tc>
          <w:tcPr>
            <w:tcW w:w="1637" w:type="dxa"/>
            <w:gridSpan w:val="2"/>
            <w:shd w:val="clear" w:color="auto" w:fill="D9D9D9" w:themeFill="background1" w:themeFillShade="D9"/>
          </w:tcPr>
          <w:p w14:paraId="30240851" w14:textId="5CD6B9FD" w:rsidR="0072473C" w:rsidRPr="00887FD3" w:rsidRDefault="0072473C" w:rsidP="0072473C">
            <w:pPr>
              <w:spacing w:before="120" w:after="120"/>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54" w:type="dxa"/>
            <w:tcBorders>
              <w:top w:val="single" w:sz="4" w:space="0" w:color="auto"/>
              <w:left w:val="single" w:sz="4" w:space="0" w:color="auto"/>
              <w:bottom w:val="single" w:sz="4" w:space="0" w:color="auto"/>
            </w:tcBorders>
            <w:shd w:val="clear" w:color="auto" w:fill="auto"/>
          </w:tcPr>
          <w:p w14:paraId="715FD7B3" w14:textId="7BD4C016" w:rsidR="0072473C" w:rsidRPr="00887FD3" w:rsidRDefault="0072473C" w:rsidP="0072473C">
            <w:pPr>
              <w:spacing w:before="120" w:after="120"/>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76" w:type="dxa"/>
            <w:tcBorders>
              <w:top w:val="single" w:sz="4" w:space="0" w:color="auto"/>
              <w:left w:val="single" w:sz="4" w:space="0" w:color="auto"/>
              <w:bottom w:val="single" w:sz="4" w:space="0" w:color="auto"/>
            </w:tcBorders>
            <w:shd w:val="clear" w:color="auto" w:fill="auto"/>
          </w:tcPr>
          <w:p w14:paraId="04E2EAC9" w14:textId="652FC1A3" w:rsidR="0072473C" w:rsidRPr="00887FD3" w:rsidRDefault="0072473C" w:rsidP="0072473C">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Borders>
              <w:top w:val="single" w:sz="4" w:space="0" w:color="auto"/>
              <w:left w:val="single" w:sz="4" w:space="0" w:color="auto"/>
              <w:bottom w:val="single" w:sz="4" w:space="0" w:color="auto"/>
            </w:tcBorders>
            <w:shd w:val="clear" w:color="auto" w:fill="auto"/>
          </w:tcPr>
          <w:p w14:paraId="1055E522" w14:textId="345E5067" w:rsidR="0072473C" w:rsidRPr="00887FD3" w:rsidRDefault="0072473C" w:rsidP="0072473C">
            <w:pPr>
              <w:spacing w:before="120" w:after="120"/>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72473C" w:rsidRPr="00B94244" w14:paraId="621FEE72" w14:textId="77777777" w:rsidTr="00215679">
        <w:tc>
          <w:tcPr>
            <w:tcW w:w="1637" w:type="dxa"/>
            <w:gridSpan w:val="2"/>
            <w:shd w:val="clear" w:color="auto" w:fill="D9D9D9" w:themeFill="background1" w:themeFillShade="D9"/>
          </w:tcPr>
          <w:p w14:paraId="1145D569" w14:textId="13B98881" w:rsidR="0072473C" w:rsidRPr="00887FD3" w:rsidRDefault="0072473C" w:rsidP="0072473C">
            <w:pPr>
              <w:spacing w:before="120" w:after="120"/>
              <w:rPr>
                <w:rFonts w:ascii="Century Gothic" w:hAnsi="Century Gothic" w:cs="Calibri"/>
                <w:b/>
                <w:sz w:val="20"/>
                <w:szCs w:val="20"/>
              </w:rPr>
            </w:pPr>
            <w:r w:rsidRPr="00887FD3">
              <w:rPr>
                <w:rFonts w:ascii="Century Gothic" w:hAnsi="Century Gothic" w:cs="Calibri"/>
                <w:b/>
                <w:sz w:val="20"/>
                <w:szCs w:val="20"/>
              </w:rPr>
              <w:t>SOI</w:t>
            </w:r>
          </w:p>
        </w:tc>
        <w:tc>
          <w:tcPr>
            <w:tcW w:w="3654" w:type="dxa"/>
            <w:tcBorders>
              <w:top w:val="single" w:sz="4" w:space="0" w:color="auto"/>
              <w:left w:val="single" w:sz="4" w:space="0" w:color="auto"/>
              <w:bottom w:val="single" w:sz="4" w:space="0" w:color="auto"/>
            </w:tcBorders>
            <w:shd w:val="clear" w:color="auto" w:fill="auto"/>
          </w:tcPr>
          <w:p w14:paraId="3F18DF4E" w14:textId="0A809E6F" w:rsidR="0072473C" w:rsidRPr="00C821B8" w:rsidRDefault="00C821B8" w:rsidP="00C821B8">
            <w:pPr>
              <w:rPr>
                <w:rFonts w:ascii="Century Gothic" w:hAnsi="Century Gothic" w:cs="Calibri"/>
                <w:sz w:val="20"/>
                <w:szCs w:val="20"/>
                <w:lang w:val="fr-FR"/>
              </w:rPr>
            </w:pPr>
            <w:r w:rsidRPr="00C821B8">
              <w:rPr>
                <w:rFonts w:ascii="Century Gothic" w:hAnsi="Century Gothic" w:cs="Calibri"/>
                <w:sz w:val="20"/>
                <w:szCs w:val="20"/>
                <w:lang w:val="fr-FR"/>
              </w:rPr>
              <w:t>Les fluides techniques utilisés dans les zones de production et de stockage doivent être surveillés pour contrôler efficacement le risque de contamination du produit.</w:t>
            </w:r>
          </w:p>
        </w:tc>
        <w:tc>
          <w:tcPr>
            <w:tcW w:w="1276" w:type="dxa"/>
            <w:tcBorders>
              <w:top w:val="single" w:sz="4" w:space="0" w:color="auto"/>
              <w:left w:val="single" w:sz="4" w:space="0" w:color="auto"/>
              <w:bottom w:val="single" w:sz="4" w:space="0" w:color="auto"/>
            </w:tcBorders>
            <w:shd w:val="clear" w:color="auto" w:fill="auto"/>
          </w:tcPr>
          <w:p w14:paraId="383B9C16" w14:textId="77777777" w:rsidR="0072473C" w:rsidRPr="00C821B8" w:rsidRDefault="0072473C" w:rsidP="0072473C">
            <w:pPr>
              <w:spacing w:before="120" w:after="120"/>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61DFCF48" w14:textId="77777777" w:rsidR="0072473C" w:rsidRPr="00C821B8" w:rsidRDefault="0072473C" w:rsidP="0072473C">
            <w:pPr>
              <w:spacing w:before="120" w:after="120"/>
              <w:rPr>
                <w:rFonts w:ascii="Century Gothic" w:hAnsi="Century Gothic" w:cs="Calibri"/>
                <w:b/>
                <w:sz w:val="20"/>
                <w:szCs w:val="20"/>
                <w:lang w:val="fr-FR"/>
              </w:rPr>
            </w:pPr>
          </w:p>
        </w:tc>
      </w:tr>
      <w:tr w:rsidR="0072473C" w:rsidRPr="00B94244" w14:paraId="56D59AF0"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2DEAFB51"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4.5.1</w:t>
            </w:r>
          </w:p>
        </w:tc>
        <w:tc>
          <w:tcPr>
            <w:tcW w:w="3654" w:type="dxa"/>
            <w:tcBorders>
              <w:top w:val="single" w:sz="4" w:space="0" w:color="auto"/>
              <w:left w:val="single" w:sz="4" w:space="0" w:color="auto"/>
              <w:bottom w:val="single" w:sz="4" w:space="0" w:color="auto"/>
              <w:right w:val="single" w:sz="4" w:space="0" w:color="auto"/>
            </w:tcBorders>
          </w:tcPr>
          <w:p w14:paraId="6D0DD609" w14:textId="5460FB10" w:rsidR="00C821B8" w:rsidRPr="00C821B8" w:rsidRDefault="00C821B8" w:rsidP="0072473C">
            <w:pPr>
              <w:pStyle w:val="para"/>
              <w:rPr>
                <w:rFonts w:ascii="Century Gothic" w:hAnsi="Century Gothic"/>
                <w:sz w:val="20"/>
                <w:szCs w:val="20"/>
                <w:lang w:val="fr-FR"/>
              </w:rPr>
            </w:pPr>
            <w:r w:rsidRPr="00C821B8">
              <w:rPr>
                <w:rFonts w:ascii="Century Gothic" w:hAnsi="Century Gothic"/>
                <w:sz w:val="20"/>
                <w:szCs w:val="20"/>
                <w:lang w:val="fr-FR"/>
              </w:rPr>
              <w:t>Toute eau utilisée (glace et vapeur comprises) comme matière première dans la fabrication d'aliments transformés, la préparation de produits, le nettoyage des mains ou celui des équipements ou de l'usine, doit être fournie en quantité suffisante, être potable au point d'utilisation, et ne poser aucun risque de contamination, conformément à la législation en vigueur. Lorsque l'eau est stockée et manipulée sur le site (c-à-d. dans des réservoirs ou citernes de stockage), elle doit être gérée de manière à minimiser les risques relatifs à la sécurité des denrées alimentaires.</w:t>
            </w:r>
          </w:p>
          <w:p w14:paraId="2AB82719" w14:textId="79EF77F4" w:rsidR="00C821B8" w:rsidRPr="00C821B8" w:rsidRDefault="00C821B8" w:rsidP="0072473C">
            <w:pPr>
              <w:pStyle w:val="para"/>
              <w:rPr>
                <w:rFonts w:ascii="Century Gothic" w:hAnsi="Century Gothic"/>
                <w:sz w:val="20"/>
                <w:szCs w:val="20"/>
                <w:lang w:val="fr-FR"/>
              </w:rPr>
            </w:pPr>
            <w:r w:rsidRPr="00C821B8">
              <w:rPr>
                <w:rFonts w:ascii="Century Gothic" w:hAnsi="Century Gothic"/>
                <w:sz w:val="20"/>
                <w:szCs w:val="20"/>
                <w:lang w:val="fr-FR"/>
              </w:rPr>
              <w:t>La qualité microbiologique et chimique de l'eau doit être analysée au moins une fois par an. Les points d'échantillonnage, la portée du test et la fréquence des analyses doivent être fondés sur les risques, en tenant compte de l'origine de l'eau, du stockage sur site et des installations de distribution, des résultats des échantillonnages précédents et de l'utilisation.</w:t>
            </w:r>
          </w:p>
        </w:tc>
        <w:tc>
          <w:tcPr>
            <w:tcW w:w="1276" w:type="dxa"/>
            <w:tcBorders>
              <w:top w:val="single" w:sz="4" w:space="0" w:color="auto"/>
              <w:left w:val="single" w:sz="4" w:space="0" w:color="auto"/>
              <w:bottom w:val="single" w:sz="4" w:space="0" w:color="auto"/>
            </w:tcBorders>
            <w:shd w:val="clear" w:color="auto" w:fill="auto"/>
          </w:tcPr>
          <w:p w14:paraId="75C0A74C" w14:textId="6FA3047A" w:rsidR="0072473C" w:rsidRPr="00C821B8" w:rsidRDefault="0072473C" w:rsidP="0072473C">
            <w:pPr>
              <w:spacing w:before="120" w:after="120"/>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7ADEF7CE" w14:textId="77777777" w:rsidR="0072473C" w:rsidRPr="00C821B8" w:rsidRDefault="0072473C" w:rsidP="0072473C">
            <w:pPr>
              <w:spacing w:before="120" w:after="120"/>
              <w:rPr>
                <w:rFonts w:ascii="Century Gothic" w:hAnsi="Century Gothic" w:cs="Calibri"/>
                <w:b/>
                <w:sz w:val="20"/>
                <w:szCs w:val="20"/>
                <w:lang w:val="fr-FR"/>
              </w:rPr>
            </w:pPr>
          </w:p>
        </w:tc>
      </w:tr>
      <w:tr w:rsidR="0072473C" w:rsidRPr="00B94244" w14:paraId="7894384D"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92E547D"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4.5.3</w:t>
            </w:r>
          </w:p>
        </w:tc>
        <w:tc>
          <w:tcPr>
            <w:tcW w:w="3654" w:type="dxa"/>
            <w:tcBorders>
              <w:top w:val="single" w:sz="4" w:space="0" w:color="auto"/>
              <w:left w:val="single" w:sz="4" w:space="0" w:color="auto"/>
              <w:bottom w:val="single" w:sz="4" w:space="0" w:color="auto"/>
              <w:right w:val="single" w:sz="4" w:space="0" w:color="auto"/>
            </w:tcBorders>
          </w:tcPr>
          <w:p w14:paraId="616C3053" w14:textId="3EE8FF69" w:rsidR="0072473C" w:rsidRPr="00C821B8" w:rsidRDefault="00C821B8" w:rsidP="0072473C">
            <w:pPr>
              <w:pStyle w:val="para"/>
              <w:rPr>
                <w:rFonts w:ascii="Century Gothic" w:hAnsi="Century Gothic"/>
                <w:sz w:val="20"/>
                <w:szCs w:val="20"/>
                <w:lang w:val="fr-FR"/>
              </w:rPr>
            </w:pPr>
            <w:r w:rsidRPr="00C821B8">
              <w:rPr>
                <w:rFonts w:ascii="Century Gothic" w:hAnsi="Century Gothic"/>
                <w:sz w:val="20"/>
                <w:szCs w:val="20"/>
                <w:lang w:val="fr-FR"/>
              </w:rPr>
              <w:t xml:space="preserve">L’air et les autres gaz, utilisés directement, en contact avec les </w:t>
            </w:r>
            <w:r w:rsidRPr="00C821B8">
              <w:rPr>
                <w:rFonts w:ascii="Century Gothic" w:hAnsi="Century Gothic"/>
                <w:sz w:val="20"/>
                <w:szCs w:val="20"/>
                <w:lang w:val="fr-FR"/>
              </w:rPr>
              <w:lastRenderedPageBreak/>
              <w:t>produits ou en tant qu'ingrédients, doivent être contrôlés pour s'assurer qu'ils ne présentent aucun risque de contamination. L'air comprimé utilisé en contact direct avec un produit doit être filtré au point d’utilisation.</w:t>
            </w:r>
          </w:p>
        </w:tc>
        <w:tc>
          <w:tcPr>
            <w:tcW w:w="1276" w:type="dxa"/>
            <w:tcBorders>
              <w:top w:val="single" w:sz="4" w:space="0" w:color="auto"/>
              <w:left w:val="single" w:sz="4" w:space="0" w:color="auto"/>
              <w:bottom w:val="single" w:sz="4" w:space="0" w:color="auto"/>
            </w:tcBorders>
            <w:shd w:val="clear" w:color="auto" w:fill="auto"/>
          </w:tcPr>
          <w:p w14:paraId="0E86D618" w14:textId="77777777" w:rsidR="0072473C" w:rsidRPr="00C821B8" w:rsidRDefault="0072473C" w:rsidP="0072473C">
            <w:pPr>
              <w:spacing w:before="120" w:after="120"/>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65D00672" w14:textId="77777777" w:rsidR="0072473C" w:rsidRPr="00C821B8" w:rsidRDefault="0072473C" w:rsidP="0072473C">
            <w:pPr>
              <w:spacing w:before="120" w:after="120"/>
              <w:rPr>
                <w:rFonts w:ascii="Century Gothic" w:hAnsi="Century Gothic" w:cs="Calibri"/>
                <w:b/>
                <w:sz w:val="20"/>
                <w:szCs w:val="20"/>
                <w:lang w:val="fr-FR"/>
              </w:rPr>
            </w:pPr>
          </w:p>
        </w:tc>
      </w:tr>
      <w:tr w:rsidR="0072473C" w:rsidRPr="00887FD3" w14:paraId="371F8EF1"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6940C999"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4.6</w:t>
            </w:r>
          </w:p>
        </w:tc>
        <w:tc>
          <w:tcPr>
            <w:tcW w:w="8286" w:type="dxa"/>
            <w:gridSpan w:val="3"/>
            <w:tcBorders>
              <w:top w:val="single" w:sz="4" w:space="0" w:color="auto"/>
              <w:left w:val="single" w:sz="4" w:space="0" w:color="auto"/>
              <w:bottom w:val="single" w:sz="4" w:space="0" w:color="auto"/>
            </w:tcBorders>
            <w:shd w:val="clear" w:color="auto" w:fill="92D050"/>
          </w:tcPr>
          <w:p w14:paraId="7582D483" w14:textId="3FAD854F" w:rsidR="0072473C" w:rsidRPr="00887FD3" w:rsidRDefault="00C821B8" w:rsidP="0072473C">
            <w:pPr>
              <w:pStyle w:val="para"/>
              <w:rPr>
                <w:rFonts w:ascii="Century Gothic" w:hAnsi="Century Gothic" w:cs="Calibri"/>
                <w:sz w:val="20"/>
                <w:szCs w:val="20"/>
              </w:rPr>
            </w:pPr>
            <w:proofErr w:type="spellStart"/>
            <w:r w:rsidRPr="00C821B8">
              <w:rPr>
                <w:rFonts w:ascii="Century Gothic" w:hAnsi="Century Gothic" w:cs="Calibri"/>
                <w:color w:val="FFFFFF" w:themeColor="background1"/>
                <w:sz w:val="20"/>
                <w:szCs w:val="20"/>
              </w:rPr>
              <w:t>Équipements</w:t>
            </w:r>
            <w:proofErr w:type="spellEnd"/>
          </w:p>
        </w:tc>
      </w:tr>
      <w:tr w:rsidR="0072473C" w:rsidRPr="00887FD3" w14:paraId="14D9E29B" w14:textId="77777777" w:rsidTr="007306CD">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B75F4B" w14:textId="34FEF1ED" w:rsidR="0072473C" w:rsidRPr="00887FD3" w:rsidRDefault="0072473C" w:rsidP="0072473C">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54" w:type="dxa"/>
            <w:tcBorders>
              <w:top w:val="single" w:sz="4" w:space="0" w:color="auto"/>
              <w:left w:val="single" w:sz="4" w:space="0" w:color="auto"/>
              <w:bottom w:val="single" w:sz="4" w:space="0" w:color="auto"/>
            </w:tcBorders>
            <w:shd w:val="clear" w:color="auto" w:fill="auto"/>
          </w:tcPr>
          <w:p w14:paraId="29CF7E37" w14:textId="4BC2D534" w:rsidR="0072473C" w:rsidRPr="00887FD3" w:rsidRDefault="0072473C" w:rsidP="0072473C">
            <w:pPr>
              <w:pStyle w:val="para"/>
              <w:rPr>
                <w:rFonts w:ascii="Century Gothic" w:hAnsi="Century Gothic" w:cs="Calibri"/>
                <w:b/>
                <w:color w:val="000000" w:themeColor="text1"/>
                <w:sz w:val="20"/>
                <w:szCs w:val="20"/>
              </w:rPr>
            </w:pPr>
            <w:r w:rsidRPr="00915EB1">
              <w:rPr>
                <w:rFonts w:ascii="Century Gothic" w:eastAsia="Frutiger-Light" w:hAnsi="Century Gothic" w:cs="Calibri"/>
                <w:b/>
                <w:sz w:val="20"/>
                <w:szCs w:val="20"/>
                <w:lang w:eastAsia="en-GB"/>
              </w:rPr>
              <w:t>Exigences</w:t>
            </w:r>
          </w:p>
        </w:tc>
        <w:tc>
          <w:tcPr>
            <w:tcW w:w="1276" w:type="dxa"/>
            <w:tcBorders>
              <w:top w:val="single" w:sz="4" w:space="0" w:color="auto"/>
              <w:left w:val="single" w:sz="4" w:space="0" w:color="auto"/>
              <w:bottom w:val="single" w:sz="4" w:space="0" w:color="auto"/>
            </w:tcBorders>
            <w:shd w:val="clear" w:color="auto" w:fill="auto"/>
          </w:tcPr>
          <w:p w14:paraId="1829BFC7" w14:textId="43934211" w:rsidR="0072473C" w:rsidRPr="00887FD3" w:rsidRDefault="0072473C" w:rsidP="0072473C">
            <w:pPr>
              <w:pStyle w:val="para"/>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Borders>
              <w:top w:val="single" w:sz="4" w:space="0" w:color="auto"/>
              <w:left w:val="single" w:sz="4" w:space="0" w:color="auto"/>
              <w:bottom w:val="single" w:sz="4" w:space="0" w:color="auto"/>
            </w:tcBorders>
            <w:shd w:val="clear" w:color="auto" w:fill="auto"/>
          </w:tcPr>
          <w:p w14:paraId="14AEE6D3" w14:textId="3CFFCCAD" w:rsidR="0072473C" w:rsidRPr="00887FD3" w:rsidRDefault="0072473C" w:rsidP="0072473C">
            <w:pPr>
              <w:pStyle w:val="para"/>
              <w:rPr>
                <w:rFonts w:ascii="Century Gothic" w:hAnsi="Century Gothic" w:cs="Calibri"/>
                <w:b/>
                <w:color w:val="000000" w:themeColor="text1"/>
                <w:sz w:val="20"/>
                <w:szCs w:val="20"/>
              </w:rPr>
            </w:pPr>
            <w:proofErr w:type="spellStart"/>
            <w:r w:rsidRPr="002B6B77">
              <w:rPr>
                <w:rFonts w:ascii="Century Gothic" w:hAnsi="Century Gothic" w:cs="Calibri"/>
                <w:b/>
                <w:color w:val="404040"/>
                <w:sz w:val="20"/>
                <w:szCs w:val="20"/>
              </w:rPr>
              <w:t>Commentaires</w:t>
            </w:r>
            <w:proofErr w:type="spellEnd"/>
          </w:p>
        </w:tc>
      </w:tr>
      <w:tr w:rsidR="0072473C" w:rsidRPr="00B94244" w14:paraId="3B415A8F" w14:textId="77777777" w:rsidTr="007306CD">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A67B70" w14:textId="04220012"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SOI</w:t>
            </w:r>
          </w:p>
        </w:tc>
        <w:tc>
          <w:tcPr>
            <w:tcW w:w="3654" w:type="dxa"/>
            <w:tcBorders>
              <w:top w:val="single" w:sz="4" w:space="0" w:color="auto"/>
              <w:left w:val="single" w:sz="4" w:space="0" w:color="auto"/>
              <w:bottom w:val="single" w:sz="4" w:space="0" w:color="auto"/>
            </w:tcBorders>
            <w:shd w:val="clear" w:color="auto" w:fill="auto"/>
          </w:tcPr>
          <w:p w14:paraId="6BDA7950" w14:textId="0CD33FA7" w:rsidR="0072473C" w:rsidRPr="008B5B31" w:rsidRDefault="008B5B31" w:rsidP="008B5B31">
            <w:pPr>
              <w:rPr>
                <w:rFonts w:ascii="Century Gothic" w:hAnsi="Century Gothic" w:cs="Calibri"/>
                <w:sz w:val="20"/>
                <w:szCs w:val="20"/>
                <w:lang w:val="fr-FR"/>
              </w:rPr>
            </w:pPr>
            <w:r w:rsidRPr="008B5B31">
              <w:rPr>
                <w:rFonts w:ascii="Century Gothic" w:hAnsi="Century Gothic" w:cs="Calibri"/>
                <w:sz w:val="20"/>
                <w:szCs w:val="20"/>
                <w:lang w:val="fr-FR"/>
              </w:rPr>
              <w:t>Tout équipement de production et de manipulation alimentaire doit être adapté à l'usage prévu et utilisé de manière à minimiser le risque de contamination du produit.</w:t>
            </w:r>
          </w:p>
        </w:tc>
        <w:tc>
          <w:tcPr>
            <w:tcW w:w="1276" w:type="dxa"/>
            <w:tcBorders>
              <w:top w:val="single" w:sz="4" w:space="0" w:color="auto"/>
              <w:left w:val="single" w:sz="4" w:space="0" w:color="auto"/>
              <w:bottom w:val="single" w:sz="4" w:space="0" w:color="auto"/>
            </w:tcBorders>
            <w:shd w:val="clear" w:color="auto" w:fill="auto"/>
          </w:tcPr>
          <w:p w14:paraId="376CD532" w14:textId="77777777" w:rsidR="0072473C" w:rsidRPr="008B5B31" w:rsidRDefault="0072473C" w:rsidP="0072473C">
            <w:pPr>
              <w:pStyle w:val="para"/>
              <w:rPr>
                <w:rFonts w:ascii="Century Gothic" w:hAnsi="Century Gothic" w:cs="Calibri"/>
                <w:b/>
                <w:color w:val="000000" w:themeColor="text1"/>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653B9EA0" w14:textId="77777777" w:rsidR="0072473C" w:rsidRPr="008B5B31" w:rsidRDefault="0072473C" w:rsidP="0072473C">
            <w:pPr>
              <w:pStyle w:val="para"/>
              <w:rPr>
                <w:rFonts w:ascii="Century Gothic" w:hAnsi="Century Gothic" w:cs="Calibri"/>
                <w:b/>
                <w:color w:val="000000" w:themeColor="text1"/>
                <w:sz w:val="20"/>
                <w:szCs w:val="20"/>
                <w:lang w:val="fr-FR"/>
              </w:rPr>
            </w:pPr>
          </w:p>
        </w:tc>
      </w:tr>
      <w:tr w:rsidR="0072473C" w:rsidRPr="00B94244" w14:paraId="71F604A6"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56068090"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4.6.2</w:t>
            </w:r>
          </w:p>
        </w:tc>
        <w:tc>
          <w:tcPr>
            <w:tcW w:w="3654" w:type="dxa"/>
            <w:tcBorders>
              <w:top w:val="single" w:sz="4" w:space="0" w:color="auto"/>
              <w:left w:val="single" w:sz="4" w:space="0" w:color="auto"/>
              <w:bottom w:val="single" w:sz="4" w:space="0" w:color="auto"/>
              <w:right w:val="single" w:sz="4" w:space="0" w:color="auto"/>
            </w:tcBorders>
          </w:tcPr>
          <w:p w14:paraId="527F0993" w14:textId="39D865FB" w:rsidR="0072473C" w:rsidRPr="008B5B31" w:rsidRDefault="008B5B31" w:rsidP="0072473C">
            <w:pPr>
              <w:pStyle w:val="para"/>
              <w:rPr>
                <w:rFonts w:ascii="Century Gothic" w:hAnsi="Century Gothic"/>
                <w:sz w:val="20"/>
                <w:szCs w:val="20"/>
                <w:lang w:val="fr-FR"/>
              </w:rPr>
            </w:pPr>
            <w:r w:rsidRPr="008B5B31">
              <w:rPr>
                <w:rFonts w:ascii="Century Gothic" w:hAnsi="Century Gothic"/>
                <w:sz w:val="20"/>
                <w:szCs w:val="20"/>
                <w:lang w:val="fr-FR"/>
              </w:rPr>
              <w:t>Les équipements en contact direct avec des aliments doivent être conçus pour être en contact avec les aliments et être conformes aux exigences légales, le cas échéant.</w:t>
            </w:r>
          </w:p>
        </w:tc>
        <w:tc>
          <w:tcPr>
            <w:tcW w:w="1276" w:type="dxa"/>
            <w:tcBorders>
              <w:top w:val="single" w:sz="4" w:space="0" w:color="auto"/>
              <w:left w:val="single" w:sz="4" w:space="0" w:color="auto"/>
              <w:bottom w:val="single" w:sz="4" w:space="0" w:color="auto"/>
            </w:tcBorders>
            <w:shd w:val="clear" w:color="auto" w:fill="FFFFFF" w:themeFill="background1"/>
          </w:tcPr>
          <w:p w14:paraId="6E9F3081" w14:textId="77777777" w:rsidR="0072473C" w:rsidRPr="008B5B31" w:rsidRDefault="0072473C" w:rsidP="0072473C">
            <w:pPr>
              <w:pStyle w:val="para"/>
              <w:rPr>
                <w:rFonts w:ascii="Century Gothic" w:hAnsi="Century Gothic" w:cs="Calibri"/>
                <w:sz w:val="20"/>
                <w:szCs w:val="20"/>
                <w:lang w:val="fr-FR"/>
              </w:rPr>
            </w:pPr>
          </w:p>
        </w:tc>
        <w:tc>
          <w:tcPr>
            <w:tcW w:w="3356" w:type="dxa"/>
            <w:tcBorders>
              <w:top w:val="single" w:sz="4" w:space="0" w:color="auto"/>
              <w:left w:val="single" w:sz="4" w:space="0" w:color="auto"/>
              <w:bottom w:val="single" w:sz="4" w:space="0" w:color="auto"/>
            </w:tcBorders>
            <w:shd w:val="clear" w:color="auto" w:fill="FFFFFF" w:themeFill="background1"/>
          </w:tcPr>
          <w:p w14:paraId="6C14B87A" w14:textId="77777777" w:rsidR="0072473C" w:rsidRPr="008B5B31" w:rsidRDefault="0072473C" w:rsidP="0072473C">
            <w:pPr>
              <w:pStyle w:val="para"/>
              <w:rPr>
                <w:rFonts w:ascii="Century Gothic" w:hAnsi="Century Gothic" w:cs="Calibri"/>
                <w:sz w:val="20"/>
                <w:szCs w:val="20"/>
                <w:lang w:val="fr-FR"/>
              </w:rPr>
            </w:pPr>
          </w:p>
        </w:tc>
      </w:tr>
      <w:tr w:rsidR="0072473C" w:rsidRPr="00B94244" w14:paraId="62FF5B31"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37D0A397" w14:textId="7E911B8A" w:rsidR="0072473C" w:rsidRPr="0005170B" w:rsidRDefault="0072473C" w:rsidP="0072473C">
            <w:pPr>
              <w:pStyle w:val="para"/>
              <w:rPr>
                <w:rFonts w:ascii="Century Gothic" w:hAnsi="Century Gothic" w:cs="Calibri"/>
                <w:b/>
                <w:color w:val="auto"/>
                <w:sz w:val="20"/>
                <w:szCs w:val="20"/>
              </w:rPr>
            </w:pPr>
          </w:p>
          <w:p w14:paraId="333475EF" w14:textId="322E5DC9" w:rsidR="0072473C" w:rsidRPr="0005170B" w:rsidRDefault="0072473C" w:rsidP="0072473C">
            <w:pPr>
              <w:pStyle w:val="para"/>
              <w:rPr>
                <w:rFonts w:ascii="Century Gothic" w:hAnsi="Century Gothic" w:cs="Calibri"/>
                <w:b/>
                <w:color w:val="auto"/>
                <w:sz w:val="20"/>
                <w:szCs w:val="20"/>
              </w:rPr>
            </w:pPr>
            <w:r w:rsidRPr="0005170B">
              <w:rPr>
                <w:rFonts w:ascii="Century Gothic" w:hAnsi="Century Gothic" w:cs="Calibri"/>
                <w:b/>
                <w:color w:val="auto"/>
                <w:sz w:val="20"/>
                <w:szCs w:val="20"/>
              </w:rPr>
              <w:t>4.6.5</w:t>
            </w:r>
          </w:p>
        </w:tc>
        <w:tc>
          <w:tcPr>
            <w:tcW w:w="3654" w:type="dxa"/>
            <w:tcBorders>
              <w:top w:val="single" w:sz="4" w:space="0" w:color="auto"/>
              <w:left w:val="single" w:sz="4" w:space="0" w:color="auto"/>
              <w:bottom w:val="single" w:sz="4" w:space="0" w:color="auto"/>
              <w:right w:val="single" w:sz="4" w:space="0" w:color="auto"/>
            </w:tcBorders>
          </w:tcPr>
          <w:p w14:paraId="7E9D27C3" w14:textId="212AF32D" w:rsidR="0072473C" w:rsidRPr="0005170B" w:rsidRDefault="008B5B31" w:rsidP="0072473C">
            <w:pPr>
              <w:pStyle w:val="para"/>
              <w:rPr>
                <w:rFonts w:ascii="Century Gothic" w:hAnsi="Century Gothic"/>
                <w:color w:val="auto"/>
                <w:sz w:val="20"/>
                <w:szCs w:val="20"/>
                <w:lang w:val="fr-FR"/>
              </w:rPr>
            </w:pPr>
            <w:r w:rsidRPr="0005170B">
              <w:rPr>
                <w:rFonts w:ascii="Century Gothic" w:hAnsi="Century Gothic"/>
                <w:color w:val="auto"/>
                <w:sz w:val="20"/>
                <w:szCs w:val="20"/>
                <w:lang w:val="fr-FR"/>
              </w:rPr>
              <w:t>Les équipements en contact avec les denrées alimentaires qui ont été entreposés, mais ne sont pas utilisés quotidiennement, doivent être nettoyés et, si nécessaire, désinfectés avant usage.</w:t>
            </w:r>
          </w:p>
        </w:tc>
        <w:tc>
          <w:tcPr>
            <w:tcW w:w="1276" w:type="dxa"/>
            <w:tcBorders>
              <w:top w:val="single" w:sz="4" w:space="0" w:color="auto"/>
              <w:left w:val="single" w:sz="4" w:space="0" w:color="auto"/>
              <w:bottom w:val="single" w:sz="4" w:space="0" w:color="auto"/>
            </w:tcBorders>
            <w:shd w:val="clear" w:color="auto" w:fill="FFFFFF" w:themeFill="background1"/>
          </w:tcPr>
          <w:p w14:paraId="6E0B7127" w14:textId="77777777" w:rsidR="0072473C" w:rsidRPr="008B5B31" w:rsidRDefault="0072473C" w:rsidP="0072473C">
            <w:pPr>
              <w:pStyle w:val="para"/>
              <w:rPr>
                <w:rFonts w:ascii="Century Gothic" w:hAnsi="Century Gothic" w:cs="Calibri"/>
                <w:sz w:val="20"/>
                <w:szCs w:val="20"/>
                <w:lang w:val="fr-FR"/>
              </w:rPr>
            </w:pPr>
          </w:p>
        </w:tc>
        <w:tc>
          <w:tcPr>
            <w:tcW w:w="3356" w:type="dxa"/>
            <w:tcBorders>
              <w:top w:val="single" w:sz="4" w:space="0" w:color="auto"/>
              <w:left w:val="single" w:sz="4" w:space="0" w:color="auto"/>
              <w:bottom w:val="single" w:sz="4" w:space="0" w:color="auto"/>
            </w:tcBorders>
            <w:shd w:val="clear" w:color="auto" w:fill="FFFFFF" w:themeFill="background1"/>
          </w:tcPr>
          <w:p w14:paraId="4800D530" w14:textId="77777777" w:rsidR="0072473C" w:rsidRPr="008B5B31" w:rsidRDefault="0072473C" w:rsidP="0072473C">
            <w:pPr>
              <w:pStyle w:val="para"/>
              <w:rPr>
                <w:rFonts w:ascii="Century Gothic" w:hAnsi="Century Gothic" w:cs="Calibri"/>
                <w:sz w:val="20"/>
                <w:szCs w:val="20"/>
                <w:lang w:val="fr-FR"/>
              </w:rPr>
            </w:pPr>
          </w:p>
        </w:tc>
      </w:tr>
      <w:tr w:rsidR="0072473C" w:rsidRPr="00887FD3" w14:paraId="133B4C8D"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061D368A" w14:textId="77777777" w:rsidR="0072473C" w:rsidRPr="00887FD3" w:rsidRDefault="0072473C" w:rsidP="0072473C">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4.7</w:t>
            </w:r>
          </w:p>
        </w:tc>
        <w:tc>
          <w:tcPr>
            <w:tcW w:w="8286" w:type="dxa"/>
            <w:gridSpan w:val="3"/>
            <w:tcBorders>
              <w:top w:val="single" w:sz="4" w:space="0" w:color="auto"/>
              <w:left w:val="single" w:sz="4" w:space="0" w:color="auto"/>
              <w:bottom w:val="single" w:sz="4" w:space="0" w:color="auto"/>
            </w:tcBorders>
            <w:shd w:val="clear" w:color="auto" w:fill="92D050"/>
          </w:tcPr>
          <w:p w14:paraId="29C204B5" w14:textId="77777777" w:rsidR="0072473C" w:rsidRPr="00887FD3" w:rsidRDefault="0072473C" w:rsidP="0072473C">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Maintenance</w:t>
            </w:r>
          </w:p>
        </w:tc>
      </w:tr>
      <w:tr w:rsidR="0072473C" w:rsidRPr="00887FD3" w14:paraId="34B3142D" w14:textId="77777777" w:rsidTr="0024347F">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DDEE11" w14:textId="253F2EA9" w:rsidR="0072473C" w:rsidRPr="00887FD3" w:rsidRDefault="0072473C" w:rsidP="0072473C">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54" w:type="dxa"/>
            <w:tcBorders>
              <w:top w:val="single" w:sz="4" w:space="0" w:color="auto"/>
              <w:left w:val="single" w:sz="4" w:space="0" w:color="auto"/>
              <w:bottom w:val="single" w:sz="4" w:space="0" w:color="auto"/>
            </w:tcBorders>
            <w:shd w:val="clear" w:color="auto" w:fill="auto"/>
          </w:tcPr>
          <w:p w14:paraId="2D02C8FC" w14:textId="532000EC" w:rsidR="0072473C" w:rsidRPr="00887FD3" w:rsidRDefault="0072473C" w:rsidP="0072473C">
            <w:pPr>
              <w:pStyle w:val="para"/>
              <w:rPr>
                <w:rFonts w:ascii="Century Gothic" w:hAnsi="Century Gothic" w:cs="Calibri"/>
                <w:b/>
                <w:color w:val="000000" w:themeColor="text1"/>
                <w:sz w:val="20"/>
                <w:szCs w:val="20"/>
              </w:rPr>
            </w:pPr>
            <w:r w:rsidRPr="00915EB1">
              <w:rPr>
                <w:rFonts w:ascii="Century Gothic" w:eastAsia="Frutiger-Light" w:hAnsi="Century Gothic" w:cs="Calibri"/>
                <w:b/>
                <w:sz w:val="20"/>
                <w:szCs w:val="20"/>
                <w:lang w:eastAsia="en-GB"/>
              </w:rPr>
              <w:t>Exigences</w:t>
            </w:r>
          </w:p>
        </w:tc>
        <w:tc>
          <w:tcPr>
            <w:tcW w:w="1276" w:type="dxa"/>
            <w:tcBorders>
              <w:top w:val="single" w:sz="4" w:space="0" w:color="auto"/>
              <w:left w:val="single" w:sz="4" w:space="0" w:color="auto"/>
              <w:bottom w:val="single" w:sz="4" w:space="0" w:color="auto"/>
            </w:tcBorders>
            <w:shd w:val="clear" w:color="auto" w:fill="auto"/>
          </w:tcPr>
          <w:p w14:paraId="5EE537F9" w14:textId="0B0FF020" w:rsidR="0072473C" w:rsidRPr="00887FD3" w:rsidRDefault="0072473C" w:rsidP="0072473C">
            <w:pPr>
              <w:pStyle w:val="para"/>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Borders>
              <w:top w:val="single" w:sz="4" w:space="0" w:color="auto"/>
              <w:left w:val="single" w:sz="4" w:space="0" w:color="auto"/>
              <w:bottom w:val="single" w:sz="4" w:space="0" w:color="auto"/>
            </w:tcBorders>
            <w:shd w:val="clear" w:color="auto" w:fill="auto"/>
          </w:tcPr>
          <w:p w14:paraId="1AA12FCA" w14:textId="0DB141D8" w:rsidR="0072473C" w:rsidRPr="00887FD3" w:rsidRDefault="0072473C" w:rsidP="0072473C">
            <w:pPr>
              <w:pStyle w:val="para"/>
              <w:rPr>
                <w:rFonts w:ascii="Century Gothic" w:hAnsi="Century Gothic" w:cs="Calibri"/>
                <w:b/>
                <w:color w:val="000000" w:themeColor="text1"/>
                <w:sz w:val="20"/>
                <w:szCs w:val="20"/>
              </w:rPr>
            </w:pPr>
            <w:proofErr w:type="spellStart"/>
            <w:r w:rsidRPr="002B6B77">
              <w:rPr>
                <w:rFonts w:ascii="Century Gothic" w:hAnsi="Century Gothic" w:cs="Calibri"/>
                <w:b/>
                <w:color w:val="404040"/>
                <w:sz w:val="20"/>
                <w:szCs w:val="20"/>
              </w:rPr>
              <w:t>Commentaires</w:t>
            </w:r>
            <w:proofErr w:type="spellEnd"/>
          </w:p>
        </w:tc>
      </w:tr>
      <w:tr w:rsidR="0072473C" w:rsidRPr="00B94244" w14:paraId="43846931" w14:textId="77777777" w:rsidTr="0024347F">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B0FC3A" w14:textId="78202064"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SOI</w:t>
            </w:r>
          </w:p>
        </w:tc>
        <w:tc>
          <w:tcPr>
            <w:tcW w:w="3654" w:type="dxa"/>
            <w:tcBorders>
              <w:top w:val="single" w:sz="4" w:space="0" w:color="auto"/>
              <w:left w:val="single" w:sz="4" w:space="0" w:color="auto"/>
              <w:bottom w:val="single" w:sz="4" w:space="0" w:color="auto"/>
            </w:tcBorders>
            <w:shd w:val="clear" w:color="auto" w:fill="auto"/>
          </w:tcPr>
          <w:p w14:paraId="10C91809" w14:textId="60E75DC3" w:rsidR="0072473C" w:rsidRPr="008B5B31" w:rsidRDefault="008B5B31" w:rsidP="008B5B31">
            <w:pPr>
              <w:rPr>
                <w:rFonts w:ascii="Century Gothic" w:hAnsi="Century Gothic" w:cs="Calibri"/>
                <w:sz w:val="20"/>
                <w:szCs w:val="20"/>
                <w:lang w:val="fr-FR"/>
              </w:rPr>
            </w:pPr>
            <w:r w:rsidRPr="008B5B31">
              <w:rPr>
                <w:rFonts w:ascii="Century Gothic" w:hAnsi="Century Gothic" w:cs="Calibri"/>
                <w:sz w:val="20"/>
                <w:szCs w:val="20"/>
                <w:lang w:val="fr-FR"/>
              </w:rPr>
              <w:t>Un programme de maintenance efficace doit être en place pour l'usine et les équipements afin de prévenir la contamination et réduire les risques de panne.</w:t>
            </w:r>
          </w:p>
        </w:tc>
        <w:tc>
          <w:tcPr>
            <w:tcW w:w="1276" w:type="dxa"/>
            <w:tcBorders>
              <w:top w:val="single" w:sz="4" w:space="0" w:color="auto"/>
              <w:left w:val="single" w:sz="4" w:space="0" w:color="auto"/>
              <w:bottom w:val="single" w:sz="4" w:space="0" w:color="auto"/>
            </w:tcBorders>
            <w:shd w:val="clear" w:color="auto" w:fill="auto"/>
          </w:tcPr>
          <w:p w14:paraId="0DABD861" w14:textId="77777777" w:rsidR="0072473C" w:rsidRPr="008B5B31" w:rsidRDefault="0072473C" w:rsidP="0072473C">
            <w:pPr>
              <w:pStyle w:val="para"/>
              <w:rPr>
                <w:rFonts w:ascii="Century Gothic" w:hAnsi="Century Gothic" w:cs="Calibri"/>
                <w:b/>
                <w:color w:val="000000" w:themeColor="text1"/>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1498C32E" w14:textId="77777777" w:rsidR="0072473C" w:rsidRPr="008B5B31" w:rsidRDefault="0072473C" w:rsidP="0072473C">
            <w:pPr>
              <w:pStyle w:val="para"/>
              <w:rPr>
                <w:rFonts w:ascii="Century Gothic" w:hAnsi="Century Gothic" w:cs="Calibri"/>
                <w:b/>
                <w:color w:val="000000" w:themeColor="text1"/>
                <w:sz w:val="20"/>
                <w:szCs w:val="20"/>
                <w:lang w:val="fr-FR"/>
              </w:rPr>
            </w:pPr>
          </w:p>
        </w:tc>
      </w:tr>
      <w:tr w:rsidR="0072473C" w:rsidRPr="00B94244" w14:paraId="73B2824A"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519DA3D"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4.7.1</w:t>
            </w:r>
          </w:p>
        </w:tc>
        <w:tc>
          <w:tcPr>
            <w:tcW w:w="3654" w:type="dxa"/>
            <w:tcBorders>
              <w:top w:val="single" w:sz="4" w:space="0" w:color="auto"/>
              <w:left w:val="single" w:sz="4" w:space="0" w:color="auto"/>
              <w:bottom w:val="single" w:sz="4" w:space="0" w:color="auto"/>
              <w:right w:val="single" w:sz="4" w:space="0" w:color="auto"/>
            </w:tcBorders>
          </w:tcPr>
          <w:p w14:paraId="5BD63278" w14:textId="67D1DC0B" w:rsidR="0072473C" w:rsidRPr="008B5B31" w:rsidRDefault="008B5B31" w:rsidP="0072473C">
            <w:pPr>
              <w:pStyle w:val="para"/>
              <w:rPr>
                <w:rFonts w:ascii="Century Gothic" w:hAnsi="Century Gothic"/>
                <w:sz w:val="20"/>
                <w:szCs w:val="20"/>
                <w:lang w:val="fr-FR"/>
              </w:rPr>
            </w:pPr>
            <w:r w:rsidRPr="008B5B31">
              <w:rPr>
                <w:rFonts w:ascii="Century Gothic" w:hAnsi="Century Gothic"/>
                <w:sz w:val="20"/>
                <w:szCs w:val="20"/>
                <w:lang w:val="fr-FR"/>
              </w:rPr>
              <w:t>Un calendrier d'entretien de maintenance planifié ou un système de contrôle de l'état doivent exister, et inclure tous les équipements de transformation et équipements mobiles. Les exigences de maintenance doivent être définies lors des commandes de nouveaux équipements.</w:t>
            </w:r>
          </w:p>
        </w:tc>
        <w:tc>
          <w:tcPr>
            <w:tcW w:w="1276" w:type="dxa"/>
            <w:tcBorders>
              <w:top w:val="single" w:sz="4" w:space="0" w:color="auto"/>
              <w:left w:val="single" w:sz="4" w:space="0" w:color="auto"/>
              <w:bottom w:val="single" w:sz="4" w:space="0" w:color="auto"/>
            </w:tcBorders>
            <w:shd w:val="clear" w:color="auto" w:fill="auto"/>
          </w:tcPr>
          <w:p w14:paraId="435B1D67" w14:textId="77777777" w:rsidR="0072473C" w:rsidRPr="008B5B31" w:rsidRDefault="0072473C" w:rsidP="0072473C">
            <w:pPr>
              <w:pStyle w:val="para"/>
              <w:rPr>
                <w:rFonts w:ascii="Century Gothic" w:hAnsi="Century Gothic" w:cs="Calibri"/>
                <w:b/>
                <w:color w:val="000000" w:themeColor="text1"/>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1983E345" w14:textId="77777777" w:rsidR="0072473C" w:rsidRPr="008B5B31" w:rsidRDefault="0072473C" w:rsidP="0072473C">
            <w:pPr>
              <w:pStyle w:val="para"/>
              <w:rPr>
                <w:rFonts w:ascii="Century Gothic" w:hAnsi="Century Gothic" w:cs="Calibri"/>
                <w:b/>
                <w:color w:val="000000" w:themeColor="text1"/>
                <w:sz w:val="20"/>
                <w:szCs w:val="20"/>
                <w:lang w:val="fr-FR"/>
              </w:rPr>
            </w:pPr>
          </w:p>
        </w:tc>
      </w:tr>
      <w:tr w:rsidR="0072473C" w:rsidRPr="00B94244" w14:paraId="3C3893D4"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223D41E0"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lastRenderedPageBreak/>
              <w:t>4.7.2</w:t>
            </w:r>
          </w:p>
        </w:tc>
        <w:tc>
          <w:tcPr>
            <w:tcW w:w="3654" w:type="dxa"/>
            <w:tcBorders>
              <w:top w:val="single" w:sz="4" w:space="0" w:color="auto"/>
              <w:left w:val="single" w:sz="4" w:space="0" w:color="auto"/>
              <w:bottom w:val="single" w:sz="4" w:space="0" w:color="auto"/>
              <w:right w:val="single" w:sz="4" w:space="0" w:color="auto"/>
            </w:tcBorders>
          </w:tcPr>
          <w:p w14:paraId="231504EB" w14:textId="58516948" w:rsidR="0072473C" w:rsidRPr="00C9573F" w:rsidRDefault="008B5B31" w:rsidP="0072473C">
            <w:pPr>
              <w:pStyle w:val="para"/>
              <w:rPr>
                <w:rFonts w:ascii="Century Gothic" w:hAnsi="Century Gothic"/>
                <w:sz w:val="20"/>
                <w:szCs w:val="20"/>
                <w:lang w:val="fr-FR"/>
              </w:rPr>
            </w:pPr>
            <w:r w:rsidRPr="00C9573F">
              <w:rPr>
                <w:rFonts w:ascii="Century Gothic" w:hAnsi="Century Gothic"/>
                <w:sz w:val="20"/>
                <w:szCs w:val="20"/>
                <w:lang w:val="fr-FR"/>
              </w:rPr>
              <w:t>En plus des programmes de maintenance planifiés, lorsqu'il y a un risque de contamination du produit par des corps étrangers causé par un endommagement des équipements, ces derniers doivent être examinés à intervalles prédéterminés, les résultats doivent être documentés et toute mesure nécessaire doit être prise.</w:t>
            </w:r>
          </w:p>
        </w:tc>
        <w:tc>
          <w:tcPr>
            <w:tcW w:w="1276" w:type="dxa"/>
            <w:tcBorders>
              <w:top w:val="single" w:sz="4" w:space="0" w:color="auto"/>
              <w:left w:val="single" w:sz="4" w:space="0" w:color="auto"/>
              <w:bottom w:val="single" w:sz="4" w:space="0" w:color="auto"/>
            </w:tcBorders>
            <w:shd w:val="clear" w:color="auto" w:fill="auto"/>
          </w:tcPr>
          <w:p w14:paraId="786A7D57" w14:textId="77777777" w:rsidR="0072473C" w:rsidRPr="008B5B31" w:rsidRDefault="0072473C" w:rsidP="0072473C">
            <w:pPr>
              <w:pStyle w:val="para"/>
              <w:rPr>
                <w:rFonts w:ascii="Century Gothic" w:hAnsi="Century Gothic" w:cs="Calibri"/>
                <w:b/>
                <w:color w:val="000000" w:themeColor="text1"/>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285767DF" w14:textId="77777777" w:rsidR="0072473C" w:rsidRPr="008B5B31" w:rsidRDefault="0072473C" w:rsidP="0072473C">
            <w:pPr>
              <w:pStyle w:val="para"/>
              <w:rPr>
                <w:rFonts w:ascii="Century Gothic" w:hAnsi="Century Gothic" w:cs="Calibri"/>
                <w:b/>
                <w:color w:val="000000" w:themeColor="text1"/>
                <w:sz w:val="20"/>
                <w:szCs w:val="20"/>
                <w:lang w:val="fr-FR"/>
              </w:rPr>
            </w:pPr>
          </w:p>
        </w:tc>
      </w:tr>
      <w:tr w:rsidR="0072473C" w:rsidRPr="00B94244" w14:paraId="59C11AD1"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618C003C"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4.7.3</w:t>
            </w:r>
          </w:p>
        </w:tc>
        <w:tc>
          <w:tcPr>
            <w:tcW w:w="3654" w:type="dxa"/>
            <w:tcBorders>
              <w:top w:val="single" w:sz="4" w:space="0" w:color="auto"/>
              <w:left w:val="single" w:sz="4" w:space="0" w:color="auto"/>
              <w:bottom w:val="single" w:sz="4" w:space="0" w:color="auto"/>
              <w:right w:val="single" w:sz="4" w:space="0" w:color="auto"/>
            </w:tcBorders>
          </w:tcPr>
          <w:p w14:paraId="7B3386A4" w14:textId="45AAA6A7" w:rsidR="00C9573F" w:rsidRPr="00C406A4" w:rsidRDefault="00C9573F" w:rsidP="0072473C">
            <w:pPr>
              <w:pStyle w:val="para"/>
              <w:rPr>
                <w:rFonts w:ascii="Century Gothic" w:hAnsi="Century Gothic"/>
                <w:sz w:val="20"/>
                <w:szCs w:val="20"/>
                <w:lang w:val="fr-FR"/>
              </w:rPr>
            </w:pPr>
            <w:r w:rsidRPr="00C9573F">
              <w:rPr>
                <w:rFonts w:ascii="Century Gothic" w:hAnsi="Century Gothic"/>
                <w:sz w:val="20"/>
                <w:szCs w:val="20"/>
                <w:lang w:val="fr-FR"/>
              </w:rPr>
              <w:t>Lorsque des réparations provisoires sont effectuées, elles doivent être contrôlées pour s'assurer que la sécurité sanitaire ou la légalité des produits n’est pas menacée.</w:t>
            </w:r>
          </w:p>
          <w:p w14:paraId="52F1DDEE" w14:textId="2F6BDE6C" w:rsidR="00C9573F" w:rsidRPr="00C9573F" w:rsidRDefault="00C9573F" w:rsidP="0072473C">
            <w:pPr>
              <w:pStyle w:val="para"/>
              <w:rPr>
                <w:rFonts w:ascii="Century Gothic" w:hAnsi="Century Gothic"/>
                <w:sz w:val="20"/>
                <w:szCs w:val="20"/>
                <w:lang w:val="fr-FR"/>
              </w:rPr>
            </w:pPr>
            <w:r w:rsidRPr="00C9573F">
              <w:rPr>
                <w:rFonts w:ascii="Century Gothic" w:hAnsi="Century Gothic"/>
                <w:sz w:val="20"/>
                <w:szCs w:val="20"/>
                <w:lang w:val="fr-FR"/>
              </w:rPr>
              <w:t>Ces mesures provisoires doivent faire l'objet de réparations définitives dès que possible et dans les délais prévus</w:t>
            </w:r>
          </w:p>
        </w:tc>
        <w:tc>
          <w:tcPr>
            <w:tcW w:w="1276" w:type="dxa"/>
            <w:tcBorders>
              <w:top w:val="single" w:sz="4" w:space="0" w:color="auto"/>
              <w:left w:val="single" w:sz="4" w:space="0" w:color="auto"/>
              <w:bottom w:val="single" w:sz="4" w:space="0" w:color="auto"/>
            </w:tcBorders>
            <w:shd w:val="clear" w:color="auto" w:fill="auto"/>
          </w:tcPr>
          <w:p w14:paraId="23DBCF06" w14:textId="77777777" w:rsidR="0072473C" w:rsidRPr="00C9573F" w:rsidRDefault="0072473C" w:rsidP="0072473C">
            <w:pPr>
              <w:pStyle w:val="para"/>
              <w:rPr>
                <w:rFonts w:ascii="Century Gothic" w:hAnsi="Century Gothic" w:cs="Calibri"/>
                <w:b/>
                <w:color w:val="000000" w:themeColor="text1"/>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42A1F1AC" w14:textId="77777777" w:rsidR="0072473C" w:rsidRPr="00C9573F" w:rsidRDefault="0072473C" w:rsidP="0072473C">
            <w:pPr>
              <w:pStyle w:val="para"/>
              <w:rPr>
                <w:rFonts w:ascii="Century Gothic" w:hAnsi="Century Gothic" w:cs="Calibri"/>
                <w:b/>
                <w:color w:val="000000" w:themeColor="text1"/>
                <w:sz w:val="20"/>
                <w:szCs w:val="20"/>
                <w:lang w:val="fr-FR"/>
              </w:rPr>
            </w:pPr>
          </w:p>
        </w:tc>
      </w:tr>
      <w:tr w:rsidR="0072473C" w:rsidRPr="00B94244" w14:paraId="41E3E917"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602E9AC4"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4.7.4</w:t>
            </w:r>
          </w:p>
        </w:tc>
        <w:tc>
          <w:tcPr>
            <w:tcW w:w="3654" w:type="dxa"/>
            <w:tcBorders>
              <w:top w:val="single" w:sz="4" w:space="0" w:color="auto"/>
              <w:left w:val="single" w:sz="4" w:space="0" w:color="auto"/>
              <w:bottom w:val="single" w:sz="4" w:space="0" w:color="auto"/>
              <w:right w:val="single" w:sz="4" w:space="0" w:color="auto"/>
            </w:tcBorders>
          </w:tcPr>
          <w:p w14:paraId="079EC54C" w14:textId="737FF862" w:rsidR="00C406A4" w:rsidRPr="0005170B" w:rsidRDefault="00C406A4" w:rsidP="00C406A4">
            <w:pPr>
              <w:pStyle w:val="para"/>
              <w:rPr>
                <w:rFonts w:ascii="Century Gothic" w:hAnsi="Century Gothic"/>
                <w:color w:val="auto"/>
                <w:sz w:val="20"/>
                <w:szCs w:val="20"/>
                <w:lang w:val="fr-FR"/>
              </w:rPr>
            </w:pPr>
            <w:r w:rsidRPr="0005170B">
              <w:rPr>
                <w:rFonts w:ascii="Century Gothic" w:hAnsi="Century Gothic"/>
                <w:color w:val="auto"/>
                <w:sz w:val="20"/>
                <w:szCs w:val="20"/>
                <w:lang w:val="fr-FR"/>
              </w:rPr>
              <w:t>Le site doit s'assurer que la sécurité sanitaire ou la légalité des produits n’est pas menacée lors des opérations de maintenance et de nettoyage ultérieur. Les travaux de maintenance doivent être suivis d'une procédure de contrôle hygiénique documentée.</w:t>
            </w:r>
          </w:p>
          <w:p w14:paraId="13239424" w14:textId="2704E8E8" w:rsidR="00C406A4" w:rsidRPr="0005170B" w:rsidRDefault="00C406A4" w:rsidP="00C406A4">
            <w:pPr>
              <w:pStyle w:val="para"/>
              <w:rPr>
                <w:rFonts w:ascii="Century Gothic" w:hAnsi="Century Gothic"/>
                <w:color w:val="auto"/>
                <w:sz w:val="20"/>
                <w:szCs w:val="20"/>
                <w:lang w:val="fr-FR"/>
              </w:rPr>
            </w:pPr>
            <w:r w:rsidRPr="0005170B">
              <w:rPr>
                <w:rFonts w:ascii="Century Gothic" w:hAnsi="Century Gothic"/>
                <w:color w:val="auto"/>
                <w:sz w:val="20"/>
                <w:szCs w:val="20"/>
                <w:lang w:val="fr-FR"/>
              </w:rPr>
              <w:t>L'équipement et les machines doivent être inspectés par un membre du personnel autorisé, afin de confirmer l'élimination des risques de contamination avant leur remise en service.</w:t>
            </w:r>
          </w:p>
        </w:tc>
        <w:tc>
          <w:tcPr>
            <w:tcW w:w="1276" w:type="dxa"/>
            <w:tcBorders>
              <w:top w:val="single" w:sz="4" w:space="0" w:color="auto"/>
              <w:left w:val="single" w:sz="4" w:space="0" w:color="auto"/>
              <w:bottom w:val="single" w:sz="4" w:space="0" w:color="auto"/>
            </w:tcBorders>
            <w:shd w:val="clear" w:color="auto" w:fill="auto"/>
          </w:tcPr>
          <w:p w14:paraId="56F6E864" w14:textId="77777777" w:rsidR="0072473C" w:rsidRPr="00C406A4" w:rsidRDefault="0072473C" w:rsidP="0072473C">
            <w:pPr>
              <w:pStyle w:val="para"/>
              <w:rPr>
                <w:rFonts w:ascii="Century Gothic" w:hAnsi="Century Gothic" w:cs="Calibri"/>
                <w:b/>
                <w:color w:val="000000" w:themeColor="text1"/>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593E30D3" w14:textId="77777777" w:rsidR="0072473C" w:rsidRPr="00C406A4" w:rsidRDefault="0072473C" w:rsidP="0072473C">
            <w:pPr>
              <w:pStyle w:val="para"/>
              <w:rPr>
                <w:rFonts w:ascii="Century Gothic" w:hAnsi="Century Gothic" w:cs="Calibri"/>
                <w:b/>
                <w:color w:val="000000" w:themeColor="text1"/>
                <w:sz w:val="20"/>
                <w:szCs w:val="20"/>
                <w:lang w:val="fr-FR"/>
              </w:rPr>
            </w:pPr>
          </w:p>
        </w:tc>
      </w:tr>
      <w:tr w:rsidR="0072473C" w:rsidRPr="00B94244" w14:paraId="52171DEF"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04788391" w14:textId="1EDAAEBB" w:rsidR="0072473C" w:rsidRPr="0005170B" w:rsidRDefault="0072473C" w:rsidP="0072473C">
            <w:pPr>
              <w:pStyle w:val="para"/>
              <w:rPr>
                <w:rFonts w:ascii="Century Gothic" w:hAnsi="Century Gothic" w:cs="Calibri"/>
                <w:b/>
                <w:color w:val="auto"/>
                <w:sz w:val="20"/>
                <w:szCs w:val="20"/>
              </w:rPr>
            </w:pPr>
          </w:p>
          <w:p w14:paraId="5F71FA69" w14:textId="66FFF575" w:rsidR="0072473C" w:rsidRPr="0005170B" w:rsidRDefault="0072473C" w:rsidP="0072473C">
            <w:pPr>
              <w:pStyle w:val="para"/>
              <w:rPr>
                <w:rFonts w:ascii="Century Gothic" w:hAnsi="Century Gothic" w:cs="Calibri"/>
                <w:b/>
                <w:color w:val="auto"/>
                <w:sz w:val="20"/>
                <w:szCs w:val="20"/>
              </w:rPr>
            </w:pPr>
            <w:r w:rsidRPr="0005170B">
              <w:rPr>
                <w:rFonts w:ascii="Century Gothic" w:hAnsi="Century Gothic" w:cs="Calibri"/>
                <w:b/>
                <w:color w:val="auto"/>
                <w:sz w:val="20"/>
                <w:szCs w:val="20"/>
              </w:rPr>
              <w:t>4.7.5</w:t>
            </w:r>
          </w:p>
        </w:tc>
        <w:tc>
          <w:tcPr>
            <w:tcW w:w="3654" w:type="dxa"/>
            <w:tcBorders>
              <w:top w:val="single" w:sz="4" w:space="0" w:color="auto"/>
              <w:left w:val="single" w:sz="4" w:space="0" w:color="auto"/>
              <w:bottom w:val="single" w:sz="4" w:space="0" w:color="auto"/>
              <w:right w:val="single" w:sz="4" w:space="0" w:color="auto"/>
            </w:tcBorders>
          </w:tcPr>
          <w:p w14:paraId="4F7FB7AF" w14:textId="0AD7E9DA" w:rsidR="0072473C" w:rsidRPr="0005170B" w:rsidRDefault="00C406A4" w:rsidP="0072473C">
            <w:pPr>
              <w:pStyle w:val="para"/>
              <w:rPr>
                <w:rFonts w:ascii="Century Gothic" w:hAnsi="Century Gothic"/>
                <w:color w:val="auto"/>
                <w:sz w:val="20"/>
                <w:szCs w:val="20"/>
                <w:lang w:val="fr-FR"/>
              </w:rPr>
            </w:pPr>
            <w:r w:rsidRPr="0005170B">
              <w:rPr>
                <w:rFonts w:ascii="Century Gothic" w:hAnsi="Century Gothic"/>
                <w:color w:val="auto"/>
                <w:sz w:val="20"/>
                <w:szCs w:val="20"/>
                <w:lang w:val="fr-FR"/>
              </w:rPr>
              <w:t>Les matières et les pièces utilisées pour la maintenance des équipements et de l'usine doivent être de grade ou de qualité appropriés.</w:t>
            </w:r>
          </w:p>
        </w:tc>
        <w:tc>
          <w:tcPr>
            <w:tcW w:w="1276" w:type="dxa"/>
            <w:tcBorders>
              <w:top w:val="single" w:sz="4" w:space="0" w:color="auto"/>
              <w:left w:val="single" w:sz="4" w:space="0" w:color="auto"/>
              <w:bottom w:val="single" w:sz="4" w:space="0" w:color="auto"/>
            </w:tcBorders>
            <w:shd w:val="clear" w:color="auto" w:fill="auto"/>
          </w:tcPr>
          <w:p w14:paraId="71B68A84" w14:textId="77777777" w:rsidR="0072473C" w:rsidRPr="00C406A4" w:rsidRDefault="0072473C" w:rsidP="0072473C">
            <w:pPr>
              <w:pStyle w:val="para"/>
              <w:rPr>
                <w:rFonts w:ascii="Century Gothic" w:hAnsi="Century Gothic" w:cs="Calibri"/>
                <w:b/>
                <w:color w:val="000000" w:themeColor="text1"/>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02ECD0E9" w14:textId="77777777" w:rsidR="0072473C" w:rsidRPr="00C406A4" w:rsidRDefault="0072473C" w:rsidP="0072473C">
            <w:pPr>
              <w:pStyle w:val="para"/>
              <w:rPr>
                <w:rFonts w:ascii="Century Gothic" w:hAnsi="Century Gothic" w:cs="Calibri"/>
                <w:b/>
                <w:color w:val="000000" w:themeColor="text1"/>
                <w:sz w:val="20"/>
                <w:szCs w:val="20"/>
                <w:lang w:val="fr-FR"/>
              </w:rPr>
            </w:pPr>
          </w:p>
        </w:tc>
      </w:tr>
      <w:tr w:rsidR="0072473C" w:rsidRPr="003B61F3" w14:paraId="72D07901"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490ADE31" w14:textId="77777777" w:rsidR="0072473C" w:rsidRPr="00887FD3" w:rsidRDefault="0072473C" w:rsidP="0072473C">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4.8</w:t>
            </w:r>
          </w:p>
        </w:tc>
        <w:tc>
          <w:tcPr>
            <w:tcW w:w="8286" w:type="dxa"/>
            <w:gridSpan w:val="3"/>
            <w:tcBorders>
              <w:top w:val="single" w:sz="4" w:space="0" w:color="auto"/>
              <w:left w:val="single" w:sz="4" w:space="0" w:color="auto"/>
              <w:bottom w:val="single" w:sz="4" w:space="0" w:color="auto"/>
            </w:tcBorders>
            <w:shd w:val="clear" w:color="auto" w:fill="92D050"/>
          </w:tcPr>
          <w:p w14:paraId="40FADBD6" w14:textId="4FF48F42" w:rsidR="0072473C" w:rsidRPr="003B61F3" w:rsidRDefault="003B61F3" w:rsidP="0072473C">
            <w:pPr>
              <w:pStyle w:val="para"/>
              <w:rPr>
                <w:rFonts w:ascii="Century Gothic" w:hAnsi="Century Gothic" w:cs="Calibri"/>
                <w:color w:val="FFFFFF" w:themeColor="background1"/>
                <w:sz w:val="20"/>
                <w:szCs w:val="20"/>
                <w:lang w:val="fr-FR"/>
              </w:rPr>
            </w:pPr>
            <w:r w:rsidRPr="003B61F3">
              <w:rPr>
                <w:rFonts w:ascii="Century Gothic" w:hAnsi="Century Gothic" w:cs="Calibri"/>
                <w:color w:val="FFFFFF" w:themeColor="background1"/>
                <w:sz w:val="20"/>
                <w:szCs w:val="20"/>
                <w:lang w:val="fr-FR"/>
              </w:rPr>
              <w:t>Installations pour le personnel</w:t>
            </w:r>
          </w:p>
        </w:tc>
      </w:tr>
      <w:tr w:rsidR="0072473C" w:rsidRPr="00887FD3" w14:paraId="2EDB5A67" w14:textId="77777777" w:rsidTr="005F1DB4">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0F147C" w14:textId="5BD6516E" w:rsidR="0072473C" w:rsidRPr="00887FD3" w:rsidRDefault="0072473C" w:rsidP="0072473C">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54" w:type="dxa"/>
            <w:tcBorders>
              <w:top w:val="single" w:sz="4" w:space="0" w:color="auto"/>
              <w:left w:val="single" w:sz="4" w:space="0" w:color="auto"/>
              <w:bottom w:val="single" w:sz="4" w:space="0" w:color="auto"/>
            </w:tcBorders>
            <w:shd w:val="clear" w:color="auto" w:fill="FFFFFF" w:themeFill="background1"/>
          </w:tcPr>
          <w:p w14:paraId="7B91B01C" w14:textId="14307C63" w:rsidR="0072473C" w:rsidRPr="00887FD3" w:rsidRDefault="0072473C" w:rsidP="0072473C">
            <w:pPr>
              <w:pStyle w:val="para"/>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76" w:type="dxa"/>
            <w:tcBorders>
              <w:top w:val="single" w:sz="4" w:space="0" w:color="auto"/>
              <w:left w:val="single" w:sz="4" w:space="0" w:color="auto"/>
              <w:bottom w:val="single" w:sz="4" w:space="0" w:color="auto"/>
            </w:tcBorders>
            <w:shd w:val="clear" w:color="auto" w:fill="FFFFFF" w:themeFill="background1"/>
          </w:tcPr>
          <w:p w14:paraId="1F1E24ED" w14:textId="3730FDC5" w:rsidR="0072473C" w:rsidRPr="00887FD3" w:rsidRDefault="0072473C" w:rsidP="0072473C">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Borders>
              <w:top w:val="single" w:sz="4" w:space="0" w:color="auto"/>
              <w:left w:val="single" w:sz="4" w:space="0" w:color="auto"/>
              <w:bottom w:val="single" w:sz="4" w:space="0" w:color="auto"/>
            </w:tcBorders>
            <w:shd w:val="clear" w:color="auto" w:fill="FFFFFF" w:themeFill="background1"/>
          </w:tcPr>
          <w:p w14:paraId="627B4A39" w14:textId="0792872E" w:rsidR="0072473C" w:rsidRPr="00887FD3" w:rsidRDefault="0072473C" w:rsidP="0072473C">
            <w:pPr>
              <w:pStyle w:val="para"/>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72473C" w:rsidRPr="00B94244" w14:paraId="3D452975" w14:textId="77777777" w:rsidTr="005F1DB4">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AC1ACB" w14:textId="6D425B33"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SOI</w:t>
            </w:r>
          </w:p>
        </w:tc>
        <w:tc>
          <w:tcPr>
            <w:tcW w:w="3654" w:type="dxa"/>
            <w:tcBorders>
              <w:top w:val="single" w:sz="4" w:space="0" w:color="auto"/>
              <w:left w:val="single" w:sz="4" w:space="0" w:color="auto"/>
              <w:bottom w:val="single" w:sz="4" w:space="0" w:color="auto"/>
            </w:tcBorders>
            <w:shd w:val="clear" w:color="auto" w:fill="FFFFFF" w:themeFill="background1"/>
          </w:tcPr>
          <w:p w14:paraId="6E8CA8D2" w14:textId="5E786732" w:rsidR="0072473C" w:rsidRPr="003B61F3" w:rsidRDefault="003B61F3" w:rsidP="003B61F3">
            <w:pPr>
              <w:rPr>
                <w:rFonts w:ascii="Century Gothic" w:hAnsi="Century Gothic" w:cs="Calibri"/>
                <w:sz w:val="20"/>
                <w:szCs w:val="20"/>
                <w:lang w:val="fr-FR"/>
              </w:rPr>
            </w:pPr>
            <w:r w:rsidRPr="003B61F3">
              <w:rPr>
                <w:rFonts w:ascii="Century Gothic" w:hAnsi="Century Gothic" w:cs="Calibri"/>
                <w:sz w:val="20"/>
                <w:szCs w:val="20"/>
                <w:lang w:val="fr-FR"/>
              </w:rPr>
              <w:t xml:space="preserve">Les installations pour le personnel doivent exister en nombre suffisant pour héberger le nombre d'employés requis. Elles doivent </w:t>
            </w:r>
            <w:r w:rsidRPr="003B61F3">
              <w:rPr>
                <w:rFonts w:ascii="Century Gothic" w:hAnsi="Century Gothic" w:cs="Calibri"/>
                <w:sz w:val="20"/>
                <w:szCs w:val="20"/>
                <w:lang w:val="fr-FR"/>
              </w:rPr>
              <w:lastRenderedPageBreak/>
              <w:t xml:space="preserve">être conçues et utilisées de manière à minimiser le risque de contamination du produit. Les installations doivent être propres et maintenues en bon état. </w:t>
            </w:r>
          </w:p>
        </w:tc>
        <w:tc>
          <w:tcPr>
            <w:tcW w:w="1276" w:type="dxa"/>
            <w:tcBorders>
              <w:top w:val="single" w:sz="4" w:space="0" w:color="auto"/>
              <w:left w:val="single" w:sz="4" w:space="0" w:color="auto"/>
              <w:bottom w:val="single" w:sz="4" w:space="0" w:color="auto"/>
            </w:tcBorders>
            <w:shd w:val="clear" w:color="auto" w:fill="FFFFFF" w:themeFill="background1"/>
          </w:tcPr>
          <w:p w14:paraId="253580A5" w14:textId="77777777" w:rsidR="0072473C" w:rsidRPr="003B61F3" w:rsidRDefault="0072473C" w:rsidP="0072473C">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FFFFFF" w:themeFill="background1"/>
          </w:tcPr>
          <w:p w14:paraId="1094F344" w14:textId="77777777" w:rsidR="0072473C" w:rsidRPr="003B61F3" w:rsidRDefault="0072473C" w:rsidP="0072473C">
            <w:pPr>
              <w:pStyle w:val="para"/>
              <w:rPr>
                <w:rFonts w:ascii="Century Gothic" w:hAnsi="Century Gothic" w:cs="Calibri"/>
                <w:b/>
                <w:sz w:val="20"/>
                <w:szCs w:val="20"/>
                <w:lang w:val="fr-FR"/>
              </w:rPr>
            </w:pPr>
          </w:p>
        </w:tc>
      </w:tr>
      <w:tr w:rsidR="0072473C" w:rsidRPr="00B94244" w14:paraId="372E56D2"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3027F843"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4.8.1</w:t>
            </w:r>
          </w:p>
        </w:tc>
        <w:tc>
          <w:tcPr>
            <w:tcW w:w="3654" w:type="dxa"/>
            <w:tcBorders>
              <w:top w:val="single" w:sz="4" w:space="0" w:color="auto"/>
              <w:left w:val="single" w:sz="4" w:space="0" w:color="auto"/>
              <w:bottom w:val="single" w:sz="4" w:space="0" w:color="auto"/>
              <w:right w:val="single" w:sz="4" w:space="0" w:color="auto"/>
            </w:tcBorders>
          </w:tcPr>
          <w:p w14:paraId="086BE9D3" w14:textId="062DDEAF" w:rsidR="003B61F3" w:rsidRPr="003B61F3" w:rsidRDefault="003B61F3" w:rsidP="0072473C">
            <w:pPr>
              <w:pStyle w:val="para"/>
              <w:rPr>
                <w:rFonts w:ascii="Century Gothic" w:hAnsi="Century Gothic"/>
                <w:sz w:val="20"/>
                <w:szCs w:val="20"/>
                <w:lang w:val="fr-FR"/>
              </w:rPr>
            </w:pPr>
            <w:r w:rsidRPr="003B61F3">
              <w:rPr>
                <w:rFonts w:ascii="Century Gothic" w:hAnsi="Century Gothic"/>
                <w:sz w:val="20"/>
                <w:szCs w:val="20"/>
                <w:lang w:val="fr-FR"/>
              </w:rPr>
              <w:t>Des vestiaires désignés doivent être mis à la disposition de l'ensemble du personnel (employés, visiteurs ou prestataires de services). Ils doivent être situés de manière à permettre un accès direct aux zones de production, d'emballage ou de stockage sans avoir à passer par une zone extérieure. Si cela n'est pas possible, une évaluation des risques doit être effectuée et des procédures mises en place en conséquence (c-à-d. la mise à disposition d'installations de nettoyage des chaussures).</w:t>
            </w:r>
          </w:p>
        </w:tc>
        <w:tc>
          <w:tcPr>
            <w:tcW w:w="1276" w:type="dxa"/>
            <w:tcBorders>
              <w:top w:val="single" w:sz="4" w:space="0" w:color="auto"/>
              <w:left w:val="single" w:sz="4" w:space="0" w:color="auto"/>
              <w:bottom w:val="single" w:sz="4" w:space="0" w:color="auto"/>
            </w:tcBorders>
            <w:shd w:val="clear" w:color="auto" w:fill="FFFFFF" w:themeFill="background1"/>
          </w:tcPr>
          <w:p w14:paraId="2EF60212" w14:textId="77777777" w:rsidR="0072473C" w:rsidRPr="003B61F3" w:rsidRDefault="0072473C" w:rsidP="0072473C">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FFFFFF" w:themeFill="background1"/>
          </w:tcPr>
          <w:p w14:paraId="2EBA2BC8" w14:textId="77777777" w:rsidR="0072473C" w:rsidRPr="003B61F3" w:rsidRDefault="0072473C" w:rsidP="0072473C">
            <w:pPr>
              <w:pStyle w:val="para"/>
              <w:rPr>
                <w:rFonts w:ascii="Century Gothic" w:hAnsi="Century Gothic" w:cs="Calibri"/>
                <w:b/>
                <w:sz w:val="20"/>
                <w:szCs w:val="20"/>
                <w:lang w:val="fr-FR"/>
              </w:rPr>
            </w:pPr>
          </w:p>
        </w:tc>
      </w:tr>
      <w:tr w:rsidR="0072473C" w:rsidRPr="00B94244" w14:paraId="4AAD4D7A"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4DB316CF"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4.8.3</w:t>
            </w:r>
          </w:p>
        </w:tc>
        <w:tc>
          <w:tcPr>
            <w:tcW w:w="3654" w:type="dxa"/>
            <w:tcBorders>
              <w:top w:val="single" w:sz="4" w:space="0" w:color="auto"/>
              <w:left w:val="single" w:sz="4" w:space="0" w:color="auto"/>
              <w:bottom w:val="single" w:sz="4" w:space="0" w:color="auto"/>
              <w:right w:val="single" w:sz="4" w:space="0" w:color="auto"/>
            </w:tcBorders>
          </w:tcPr>
          <w:p w14:paraId="6A7EF4F0" w14:textId="7B9D1545" w:rsidR="0072473C" w:rsidRPr="00512092" w:rsidRDefault="003B61F3" w:rsidP="0072473C">
            <w:pPr>
              <w:pStyle w:val="para"/>
              <w:rPr>
                <w:rFonts w:ascii="Century Gothic" w:hAnsi="Century Gothic"/>
                <w:sz w:val="20"/>
                <w:szCs w:val="20"/>
                <w:lang w:val="fr-FR"/>
              </w:rPr>
            </w:pPr>
            <w:r w:rsidRPr="003B61F3">
              <w:rPr>
                <w:rFonts w:ascii="Century Gothic" w:hAnsi="Century Gothic"/>
                <w:sz w:val="20"/>
                <w:szCs w:val="20"/>
                <w:lang w:val="fr-FR"/>
              </w:rPr>
              <w:t xml:space="preserve">Les vêtements d'extérieur et autres effets personnels doivent être conservés à l'écart des vêtements de production dans les vestiaires. </w:t>
            </w:r>
            <w:r w:rsidRPr="00512092">
              <w:rPr>
                <w:rFonts w:ascii="Century Gothic" w:hAnsi="Century Gothic"/>
                <w:sz w:val="20"/>
                <w:szCs w:val="20"/>
                <w:lang w:val="fr-FR"/>
              </w:rPr>
              <w:t>Des installations doivent être disponibles pour séparer les vêtements de production propres des vêtements de production sales.</w:t>
            </w:r>
          </w:p>
        </w:tc>
        <w:tc>
          <w:tcPr>
            <w:tcW w:w="1276" w:type="dxa"/>
            <w:tcBorders>
              <w:top w:val="single" w:sz="4" w:space="0" w:color="auto"/>
              <w:left w:val="single" w:sz="4" w:space="0" w:color="auto"/>
              <w:bottom w:val="single" w:sz="4" w:space="0" w:color="auto"/>
            </w:tcBorders>
            <w:shd w:val="clear" w:color="auto" w:fill="FFFFFF" w:themeFill="background1"/>
          </w:tcPr>
          <w:p w14:paraId="2387910D" w14:textId="77777777" w:rsidR="0072473C" w:rsidRPr="003B61F3" w:rsidRDefault="0072473C" w:rsidP="0072473C">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FFFFFF" w:themeFill="background1"/>
          </w:tcPr>
          <w:p w14:paraId="22D46ED9" w14:textId="77777777" w:rsidR="0072473C" w:rsidRPr="003B61F3" w:rsidRDefault="0072473C" w:rsidP="0072473C">
            <w:pPr>
              <w:pStyle w:val="para"/>
              <w:rPr>
                <w:rFonts w:ascii="Century Gothic" w:hAnsi="Century Gothic" w:cs="Calibri"/>
                <w:b/>
                <w:sz w:val="20"/>
                <w:szCs w:val="20"/>
                <w:lang w:val="fr-FR"/>
              </w:rPr>
            </w:pPr>
          </w:p>
        </w:tc>
      </w:tr>
      <w:tr w:rsidR="0072473C" w:rsidRPr="00B94244" w14:paraId="570895B7"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75822892"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4.8.4</w:t>
            </w:r>
          </w:p>
        </w:tc>
        <w:tc>
          <w:tcPr>
            <w:tcW w:w="3654" w:type="dxa"/>
            <w:tcBorders>
              <w:top w:val="single" w:sz="4" w:space="0" w:color="auto"/>
              <w:left w:val="single" w:sz="4" w:space="0" w:color="auto"/>
              <w:bottom w:val="single" w:sz="4" w:space="0" w:color="auto"/>
              <w:right w:val="single" w:sz="4" w:space="0" w:color="auto"/>
            </w:tcBorders>
          </w:tcPr>
          <w:p w14:paraId="229F7BBC" w14:textId="00B369BA" w:rsidR="00512092" w:rsidRPr="00512092" w:rsidRDefault="00512092" w:rsidP="00512092">
            <w:pPr>
              <w:rPr>
                <w:rFonts w:ascii="Century Gothic" w:hAnsi="Century Gothic"/>
                <w:color w:val="000000"/>
                <w:sz w:val="20"/>
                <w:szCs w:val="20"/>
                <w:lang w:val="fr-FR"/>
              </w:rPr>
            </w:pPr>
            <w:r w:rsidRPr="00512092">
              <w:rPr>
                <w:rFonts w:ascii="Century Gothic" w:hAnsi="Century Gothic"/>
                <w:color w:val="000000"/>
                <w:sz w:val="20"/>
                <w:szCs w:val="20"/>
                <w:lang w:val="fr-FR"/>
              </w:rPr>
              <w:t>Des installations adéquates et suffisantes permettant le nettoyage des mains doivent être accessibles à l'entrée des zones de production et dans d'autres points clés de ces zones. Ces installations de nettoyage des mains doivent posséder au minimum:</w:t>
            </w:r>
          </w:p>
          <w:p w14:paraId="41AF649B" w14:textId="77777777" w:rsidR="00512092" w:rsidRPr="00512092" w:rsidRDefault="00512092" w:rsidP="00512092">
            <w:pPr>
              <w:rPr>
                <w:rFonts w:ascii="Century Gothic" w:hAnsi="Century Gothic"/>
                <w:color w:val="000000"/>
                <w:sz w:val="20"/>
                <w:szCs w:val="20"/>
                <w:lang w:val="fr-FR"/>
              </w:rPr>
            </w:pPr>
          </w:p>
          <w:p w14:paraId="5B5A8F25" w14:textId="77777777" w:rsidR="00512092" w:rsidRPr="00512092" w:rsidRDefault="00512092" w:rsidP="004D1C5E">
            <w:pPr>
              <w:pStyle w:val="ListBullet"/>
              <w:rPr>
                <w:lang w:val="fr-FR"/>
              </w:rPr>
            </w:pPr>
            <w:r w:rsidRPr="00512092">
              <w:rPr>
                <w:lang w:val="fr-FR"/>
              </w:rPr>
              <w:t>des panneaux pour inciter au nettoyage des mains</w:t>
            </w:r>
          </w:p>
          <w:p w14:paraId="3C3272F5" w14:textId="77777777" w:rsidR="00512092" w:rsidRPr="00512092" w:rsidRDefault="00512092" w:rsidP="004D1C5E">
            <w:pPr>
              <w:pStyle w:val="ListBullet"/>
              <w:rPr>
                <w:lang w:val="fr-FR"/>
              </w:rPr>
            </w:pPr>
            <w:r w:rsidRPr="00512092">
              <w:rPr>
                <w:lang w:val="fr-FR"/>
              </w:rPr>
              <w:t>une quantité d'eau suffisante à une température adaptée</w:t>
            </w:r>
          </w:p>
          <w:p w14:paraId="7670E5C9" w14:textId="77777777" w:rsidR="00512092" w:rsidRPr="00512092" w:rsidRDefault="00512092" w:rsidP="004D1C5E">
            <w:pPr>
              <w:pStyle w:val="ListBullet"/>
              <w:rPr>
                <w:lang w:val="fr-FR"/>
              </w:rPr>
            </w:pPr>
            <w:r w:rsidRPr="00512092">
              <w:rPr>
                <w:lang w:val="fr-FR"/>
              </w:rPr>
              <w:t>du savon sous forme de mousse/gel</w:t>
            </w:r>
          </w:p>
          <w:p w14:paraId="3A093244" w14:textId="50779284" w:rsidR="0072473C" w:rsidRPr="00512092" w:rsidRDefault="00512092" w:rsidP="00512092">
            <w:pPr>
              <w:pStyle w:val="para"/>
              <w:rPr>
                <w:rFonts w:ascii="Century Gothic" w:hAnsi="Century Gothic"/>
                <w:sz w:val="20"/>
                <w:szCs w:val="20"/>
                <w:lang w:val="fr-FR"/>
              </w:rPr>
            </w:pPr>
            <w:r w:rsidRPr="00512092">
              <w:rPr>
                <w:rFonts w:ascii="Century Gothic" w:hAnsi="Century Gothic"/>
                <w:sz w:val="20"/>
                <w:szCs w:val="20"/>
                <w:lang w:val="fr-FR"/>
              </w:rPr>
              <w:t>des serviettes à usage unique ou des sèche-mains conçus et situés de manière adéquate.</w:t>
            </w:r>
          </w:p>
        </w:tc>
        <w:tc>
          <w:tcPr>
            <w:tcW w:w="1276" w:type="dxa"/>
            <w:tcBorders>
              <w:top w:val="single" w:sz="4" w:space="0" w:color="auto"/>
              <w:left w:val="single" w:sz="4" w:space="0" w:color="auto"/>
              <w:bottom w:val="single" w:sz="4" w:space="0" w:color="auto"/>
            </w:tcBorders>
            <w:shd w:val="clear" w:color="auto" w:fill="FFFFFF" w:themeFill="background1"/>
          </w:tcPr>
          <w:p w14:paraId="0DDA3AEA" w14:textId="77777777" w:rsidR="0072473C" w:rsidRPr="00512092" w:rsidRDefault="0072473C" w:rsidP="0072473C">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FFFFFF" w:themeFill="background1"/>
          </w:tcPr>
          <w:p w14:paraId="0812DF2E" w14:textId="77777777" w:rsidR="0072473C" w:rsidRPr="00512092" w:rsidRDefault="0072473C" w:rsidP="0072473C">
            <w:pPr>
              <w:pStyle w:val="para"/>
              <w:rPr>
                <w:rFonts w:ascii="Century Gothic" w:hAnsi="Century Gothic" w:cs="Calibri"/>
                <w:b/>
                <w:sz w:val="20"/>
                <w:szCs w:val="20"/>
                <w:lang w:val="fr-FR"/>
              </w:rPr>
            </w:pPr>
          </w:p>
        </w:tc>
      </w:tr>
      <w:tr w:rsidR="0072473C" w:rsidRPr="00B94244" w14:paraId="5C1DDB04"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7F647B8C"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lastRenderedPageBreak/>
              <w:t>4.8.5</w:t>
            </w:r>
          </w:p>
        </w:tc>
        <w:tc>
          <w:tcPr>
            <w:tcW w:w="3654" w:type="dxa"/>
            <w:tcBorders>
              <w:top w:val="single" w:sz="4" w:space="0" w:color="auto"/>
              <w:left w:val="single" w:sz="4" w:space="0" w:color="auto"/>
              <w:bottom w:val="single" w:sz="4" w:space="0" w:color="auto"/>
              <w:right w:val="single" w:sz="4" w:space="0" w:color="auto"/>
            </w:tcBorders>
          </w:tcPr>
          <w:p w14:paraId="1E414F46" w14:textId="33C32F0A" w:rsidR="00512092" w:rsidRPr="00512092" w:rsidRDefault="00512092" w:rsidP="004D1C5E">
            <w:pPr>
              <w:pStyle w:val="ListBullet"/>
              <w:rPr>
                <w:rFonts w:cstheme="minorBidi"/>
                <w:color w:val="000000"/>
                <w:lang w:val="fr-FR"/>
              </w:rPr>
            </w:pPr>
            <w:r w:rsidRPr="00512092">
              <w:rPr>
                <w:lang w:val="fr-FR"/>
              </w:rPr>
              <w:t>Les toilettes doivent être correctement séparées et ne doivent pas donner directement sur les zones de production ou d'emballage. Les toilettes doivent inclure des installations de nettoyage des mains comprenant:</w:t>
            </w:r>
          </w:p>
          <w:p w14:paraId="1E7578D3" w14:textId="77777777" w:rsidR="00512092" w:rsidRPr="00512092" w:rsidRDefault="00512092" w:rsidP="00512092">
            <w:pPr>
              <w:rPr>
                <w:rFonts w:ascii="Century Gothic" w:hAnsi="Century Gothic"/>
                <w:color w:val="000000"/>
                <w:sz w:val="20"/>
                <w:szCs w:val="20"/>
                <w:lang w:val="fr-FR"/>
              </w:rPr>
            </w:pPr>
          </w:p>
          <w:p w14:paraId="4A8AE614" w14:textId="77777777" w:rsidR="00512092" w:rsidRPr="00512092" w:rsidRDefault="00512092" w:rsidP="004D1C5E">
            <w:pPr>
              <w:pStyle w:val="ListBullet"/>
              <w:rPr>
                <w:lang w:val="fr-FR"/>
              </w:rPr>
            </w:pPr>
            <w:r w:rsidRPr="00512092">
              <w:rPr>
                <w:lang w:val="fr-FR"/>
              </w:rPr>
              <w:t>des lavabos avec du savon et de l'eau à une température adaptée</w:t>
            </w:r>
          </w:p>
          <w:p w14:paraId="4DA96934" w14:textId="77777777" w:rsidR="00512092" w:rsidRPr="00512092" w:rsidRDefault="00512092" w:rsidP="004D1C5E">
            <w:pPr>
              <w:pStyle w:val="ListBullet"/>
              <w:rPr>
                <w:lang w:val="fr-FR"/>
              </w:rPr>
            </w:pPr>
            <w:r w:rsidRPr="00512092">
              <w:rPr>
                <w:lang w:val="fr-FR"/>
              </w:rPr>
              <w:t>des installations adaptées pour le séchage des mains</w:t>
            </w:r>
          </w:p>
          <w:p w14:paraId="7735C4DB" w14:textId="77777777" w:rsidR="00512092" w:rsidRPr="00512092" w:rsidRDefault="00512092" w:rsidP="004D1C5E">
            <w:pPr>
              <w:pStyle w:val="ListBullet"/>
              <w:rPr>
                <w:lang w:val="fr-FR"/>
              </w:rPr>
            </w:pPr>
            <w:r w:rsidRPr="00512092">
              <w:rPr>
                <w:lang w:val="fr-FR"/>
              </w:rPr>
              <w:t>des panneaux pour inciter au nettoyage des mains.</w:t>
            </w:r>
          </w:p>
          <w:p w14:paraId="70CC2465" w14:textId="64CE0502" w:rsidR="00512092" w:rsidRPr="00512092" w:rsidRDefault="00512092" w:rsidP="00512092">
            <w:pPr>
              <w:pStyle w:val="para"/>
              <w:rPr>
                <w:rFonts w:ascii="Century Gothic" w:hAnsi="Century Gothic"/>
                <w:sz w:val="20"/>
                <w:szCs w:val="20"/>
                <w:lang w:val="fr-FR"/>
              </w:rPr>
            </w:pPr>
            <w:r w:rsidRPr="00512092">
              <w:rPr>
                <w:rFonts w:ascii="Century Gothic" w:hAnsi="Century Gothic"/>
                <w:sz w:val="20"/>
                <w:szCs w:val="20"/>
                <w:lang w:val="fr-FR"/>
              </w:rPr>
              <w:t>Lorsque les installations de nettoyage des mains se trouvant dans les toilettes sont les seules présentes avant d'entrer à nouveau dans la zone de production, les exigences de la clause 4.8.4 doivent être appliquées et des panneaux doivent être installés pour diriger le personnel vers les installations de nettoyage des mains avant d'entrer en zone de production.</w:t>
            </w:r>
          </w:p>
        </w:tc>
        <w:tc>
          <w:tcPr>
            <w:tcW w:w="1276" w:type="dxa"/>
            <w:tcBorders>
              <w:top w:val="single" w:sz="4" w:space="0" w:color="auto"/>
              <w:left w:val="single" w:sz="4" w:space="0" w:color="auto"/>
              <w:bottom w:val="single" w:sz="4" w:space="0" w:color="auto"/>
            </w:tcBorders>
            <w:shd w:val="clear" w:color="auto" w:fill="FFFFFF" w:themeFill="background1"/>
          </w:tcPr>
          <w:p w14:paraId="629D3CBD" w14:textId="77777777" w:rsidR="0072473C" w:rsidRPr="00512092" w:rsidRDefault="0072473C" w:rsidP="0072473C">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FFFFFF" w:themeFill="background1"/>
          </w:tcPr>
          <w:p w14:paraId="452FF6DA" w14:textId="77777777" w:rsidR="0072473C" w:rsidRPr="00512092" w:rsidRDefault="0072473C" w:rsidP="0072473C">
            <w:pPr>
              <w:pStyle w:val="para"/>
              <w:rPr>
                <w:rFonts w:ascii="Century Gothic" w:hAnsi="Century Gothic" w:cs="Calibri"/>
                <w:b/>
                <w:sz w:val="20"/>
                <w:szCs w:val="20"/>
                <w:lang w:val="fr-FR"/>
              </w:rPr>
            </w:pPr>
          </w:p>
        </w:tc>
      </w:tr>
      <w:tr w:rsidR="0072473C" w:rsidRPr="00B94244" w14:paraId="7049B084"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00680FC9"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4.8.6</w:t>
            </w:r>
          </w:p>
        </w:tc>
        <w:tc>
          <w:tcPr>
            <w:tcW w:w="3654" w:type="dxa"/>
            <w:tcBorders>
              <w:top w:val="single" w:sz="4" w:space="0" w:color="auto"/>
              <w:left w:val="single" w:sz="4" w:space="0" w:color="auto"/>
              <w:bottom w:val="single" w:sz="4" w:space="0" w:color="auto"/>
              <w:right w:val="single" w:sz="4" w:space="0" w:color="auto"/>
            </w:tcBorders>
          </w:tcPr>
          <w:p w14:paraId="333231A4" w14:textId="7F355B8C" w:rsidR="000D1F7A" w:rsidRPr="000D1F7A" w:rsidRDefault="000D1F7A" w:rsidP="0072473C">
            <w:pPr>
              <w:pStyle w:val="para"/>
              <w:rPr>
                <w:rFonts w:ascii="Century Gothic" w:hAnsi="Century Gothic"/>
                <w:sz w:val="20"/>
                <w:szCs w:val="20"/>
                <w:lang w:val="fr-FR"/>
              </w:rPr>
            </w:pPr>
            <w:r w:rsidRPr="000D1F7A">
              <w:rPr>
                <w:rFonts w:ascii="Century Gothic" w:hAnsi="Century Gothic"/>
                <w:sz w:val="20"/>
                <w:szCs w:val="20"/>
                <w:lang w:val="fr-FR"/>
              </w:rPr>
              <w:t>Lorsque fumer est autorisé par la loi nationale, des zones fumeurs prévues à cet effet seront mises à disposition. Elles doivent être suffisamment isolées des zones de production pour garantir que la fumée ne puisse pas atteindre le produit et dotées d'une extraction suffisante vers l'extérieur du bâtiment. Des dispositions adéquates permettant la gestion des déchets des fumeurs doivent être en place dans les zones fumeurs intérieures et extérieures. L'usage ou l'introduction de cigarettes électroniques ne doit pas être autorisé dans les zones de production ou de stockage.</w:t>
            </w:r>
          </w:p>
        </w:tc>
        <w:tc>
          <w:tcPr>
            <w:tcW w:w="1276" w:type="dxa"/>
            <w:tcBorders>
              <w:top w:val="single" w:sz="4" w:space="0" w:color="auto"/>
              <w:left w:val="single" w:sz="4" w:space="0" w:color="auto"/>
              <w:bottom w:val="single" w:sz="4" w:space="0" w:color="auto"/>
            </w:tcBorders>
            <w:shd w:val="clear" w:color="auto" w:fill="FFFFFF" w:themeFill="background1"/>
          </w:tcPr>
          <w:p w14:paraId="27A72D15" w14:textId="77777777" w:rsidR="0072473C" w:rsidRPr="000D1F7A" w:rsidRDefault="0072473C" w:rsidP="0072473C">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FFFFFF" w:themeFill="background1"/>
          </w:tcPr>
          <w:p w14:paraId="537951F3" w14:textId="77777777" w:rsidR="0072473C" w:rsidRPr="000D1F7A" w:rsidRDefault="0072473C" w:rsidP="0072473C">
            <w:pPr>
              <w:pStyle w:val="para"/>
              <w:rPr>
                <w:rFonts w:ascii="Century Gothic" w:hAnsi="Century Gothic" w:cs="Calibri"/>
                <w:b/>
                <w:sz w:val="20"/>
                <w:szCs w:val="20"/>
                <w:lang w:val="fr-FR"/>
              </w:rPr>
            </w:pPr>
          </w:p>
        </w:tc>
      </w:tr>
      <w:tr w:rsidR="0072473C" w:rsidRPr="00B94244" w14:paraId="33717EEF"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56059E9B"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4.8.7</w:t>
            </w:r>
          </w:p>
        </w:tc>
        <w:tc>
          <w:tcPr>
            <w:tcW w:w="3654" w:type="dxa"/>
            <w:tcBorders>
              <w:top w:val="single" w:sz="4" w:space="0" w:color="auto"/>
              <w:left w:val="single" w:sz="4" w:space="0" w:color="auto"/>
              <w:bottom w:val="single" w:sz="4" w:space="0" w:color="auto"/>
              <w:right w:val="single" w:sz="4" w:space="0" w:color="auto"/>
            </w:tcBorders>
          </w:tcPr>
          <w:p w14:paraId="30A27474" w14:textId="0E7D1809" w:rsidR="000D1F7A" w:rsidRPr="000D1F7A" w:rsidRDefault="000D1F7A" w:rsidP="0072473C">
            <w:pPr>
              <w:pStyle w:val="para"/>
              <w:rPr>
                <w:rFonts w:ascii="Century Gothic" w:hAnsi="Century Gothic"/>
                <w:sz w:val="20"/>
                <w:szCs w:val="20"/>
                <w:lang w:val="fr-FR"/>
              </w:rPr>
            </w:pPr>
            <w:r w:rsidRPr="000D1F7A">
              <w:rPr>
                <w:rFonts w:ascii="Century Gothic" w:hAnsi="Century Gothic"/>
                <w:sz w:val="20"/>
                <w:szCs w:val="20"/>
                <w:lang w:val="fr-FR"/>
              </w:rPr>
              <w:t xml:space="preserve">Tout aliment introduit dans les locaux de production par le </w:t>
            </w:r>
            <w:r w:rsidRPr="000D1F7A">
              <w:rPr>
                <w:rFonts w:ascii="Century Gothic" w:hAnsi="Century Gothic"/>
                <w:sz w:val="20"/>
                <w:szCs w:val="20"/>
                <w:lang w:val="fr-FR"/>
              </w:rPr>
              <w:lastRenderedPageBreak/>
              <w:t>personnel doit être convenablement conservé de manière propre et hygiénique. Aucun aliment ne doit être introduit dans les zones de stockage, de transformation ou de production. Lorsque la consommation d'aliments est permise à l'extérieur durant les pauses, elle doit avoir lieu dans des zones prévues à cet effet avec un contrôle adéquat des déchets.</w:t>
            </w:r>
          </w:p>
        </w:tc>
        <w:tc>
          <w:tcPr>
            <w:tcW w:w="1276" w:type="dxa"/>
            <w:tcBorders>
              <w:top w:val="single" w:sz="4" w:space="0" w:color="auto"/>
              <w:left w:val="single" w:sz="4" w:space="0" w:color="auto"/>
              <w:bottom w:val="single" w:sz="4" w:space="0" w:color="auto"/>
            </w:tcBorders>
            <w:shd w:val="clear" w:color="auto" w:fill="FFFFFF" w:themeFill="background1"/>
          </w:tcPr>
          <w:p w14:paraId="635A5F4E" w14:textId="77777777" w:rsidR="0072473C" w:rsidRPr="000D1F7A" w:rsidRDefault="0072473C" w:rsidP="0072473C">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FFFFFF" w:themeFill="background1"/>
          </w:tcPr>
          <w:p w14:paraId="1D071306" w14:textId="77777777" w:rsidR="0072473C" w:rsidRPr="000D1F7A" w:rsidRDefault="0072473C" w:rsidP="0072473C">
            <w:pPr>
              <w:pStyle w:val="para"/>
              <w:rPr>
                <w:rFonts w:ascii="Century Gothic" w:hAnsi="Century Gothic" w:cs="Calibri"/>
                <w:b/>
                <w:sz w:val="20"/>
                <w:szCs w:val="20"/>
                <w:lang w:val="fr-FR"/>
              </w:rPr>
            </w:pPr>
          </w:p>
        </w:tc>
      </w:tr>
      <w:tr w:rsidR="0072473C" w:rsidRPr="00B94244" w14:paraId="41F35B8E"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168B0A1C"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4.9</w:t>
            </w:r>
          </w:p>
        </w:tc>
        <w:tc>
          <w:tcPr>
            <w:tcW w:w="8286" w:type="dxa"/>
            <w:gridSpan w:val="3"/>
            <w:tcBorders>
              <w:top w:val="single" w:sz="4" w:space="0" w:color="auto"/>
              <w:left w:val="single" w:sz="4" w:space="0" w:color="auto"/>
              <w:bottom w:val="single" w:sz="4" w:space="0" w:color="auto"/>
            </w:tcBorders>
            <w:shd w:val="clear" w:color="auto" w:fill="92D050"/>
          </w:tcPr>
          <w:p w14:paraId="6F0F8878" w14:textId="4770D77D" w:rsidR="0072473C" w:rsidRPr="00532308" w:rsidRDefault="00532308" w:rsidP="00532308">
            <w:pPr>
              <w:pStyle w:val="Heading3"/>
              <w:rPr>
                <w:rFonts w:ascii="Century Gothic" w:hAnsi="Century Gothic" w:cs="Calibri"/>
                <w:b w:val="0"/>
                <w:bCs w:val="0"/>
                <w:color w:val="FFFFFF" w:themeColor="background1"/>
                <w:sz w:val="20"/>
                <w:szCs w:val="20"/>
                <w:lang w:val="fr-FR"/>
              </w:rPr>
            </w:pPr>
            <w:r w:rsidRPr="00532308">
              <w:rPr>
                <w:rFonts w:ascii="Century Gothic" w:hAnsi="Century Gothic" w:cs="Calibri"/>
                <w:b w:val="0"/>
                <w:bCs w:val="0"/>
                <w:color w:val="FFFFFF" w:themeColor="background1"/>
                <w:sz w:val="20"/>
                <w:szCs w:val="20"/>
                <w:lang w:val="fr-FR"/>
              </w:rPr>
              <w:t>Contrôle de la contamination chimique et physique des produits : zones de manipulation des matières premières, préparation, transformation, emballage et stockage</w:t>
            </w:r>
          </w:p>
        </w:tc>
      </w:tr>
      <w:tr w:rsidR="0072473C" w:rsidRPr="00887FD3" w14:paraId="6AB2F048" w14:textId="77777777" w:rsidTr="005F1DB4">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256679" w14:textId="58D9F6D4" w:rsidR="0072473C" w:rsidRPr="00887FD3" w:rsidRDefault="0072473C" w:rsidP="0072473C">
            <w:pPr>
              <w:pStyle w:val="para"/>
              <w:rPr>
                <w:rFonts w:ascii="Century Gothic" w:hAnsi="Century Gothic" w:cs="Calibri"/>
                <w:b/>
                <w:color w:val="000000" w:themeColor="text1"/>
                <w:sz w:val="20"/>
                <w:szCs w:val="20"/>
              </w:rPr>
            </w:pPr>
            <w:r w:rsidRPr="00136B7F">
              <w:rPr>
                <w:rFonts w:ascii="Century Gothic" w:hAnsi="Century Gothic" w:cs="Calibri"/>
                <w:b/>
                <w:sz w:val="20"/>
                <w:szCs w:val="20"/>
                <w:lang w:eastAsia="en-GB"/>
              </w:rPr>
              <w:t>Clause</w:t>
            </w:r>
          </w:p>
        </w:tc>
        <w:tc>
          <w:tcPr>
            <w:tcW w:w="3654" w:type="dxa"/>
            <w:tcBorders>
              <w:top w:val="single" w:sz="4" w:space="0" w:color="auto"/>
              <w:left w:val="single" w:sz="4" w:space="0" w:color="auto"/>
              <w:bottom w:val="single" w:sz="4" w:space="0" w:color="auto"/>
            </w:tcBorders>
            <w:shd w:val="clear" w:color="auto" w:fill="FFFFFF" w:themeFill="background1"/>
          </w:tcPr>
          <w:p w14:paraId="36CF6202" w14:textId="523DE7BB" w:rsidR="0072473C" w:rsidRPr="00887FD3" w:rsidRDefault="0072473C" w:rsidP="0072473C">
            <w:pPr>
              <w:pStyle w:val="para"/>
              <w:rPr>
                <w:rFonts w:ascii="Century Gothic" w:hAnsi="Century Gothic" w:cs="Calibri"/>
                <w:sz w:val="20"/>
                <w:szCs w:val="20"/>
              </w:rPr>
            </w:pPr>
            <w:r w:rsidRPr="00915EB1">
              <w:rPr>
                <w:rFonts w:ascii="Century Gothic" w:eastAsia="Frutiger-Light" w:hAnsi="Century Gothic" w:cs="Calibri"/>
                <w:b/>
                <w:sz w:val="20"/>
                <w:szCs w:val="20"/>
                <w:lang w:eastAsia="en-GB"/>
              </w:rPr>
              <w:t>Exigences</w:t>
            </w:r>
          </w:p>
        </w:tc>
        <w:tc>
          <w:tcPr>
            <w:tcW w:w="1276" w:type="dxa"/>
            <w:tcBorders>
              <w:top w:val="single" w:sz="4" w:space="0" w:color="auto"/>
              <w:left w:val="single" w:sz="4" w:space="0" w:color="auto"/>
              <w:bottom w:val="single" w:sz="4" w:space="0" w:color="auto"/>
            </w:tcBorders>
            <w:shd w:val="clear" w:color="auto" w:fill="FFFFFF" w:themeFill="background1"/>
          </w:tcPr>
          <w:p w14:paraId="4CEFB7A6" w14:textId="27DE6FA4" w:rsidR="0072473C" w:rsidRPr="00887FD3" w:rsidRDefault="0072473C" w:rsidP="0072473C">
            <w:pPr>
              <w:pStyle w:val="para"/>
              <w:rPr>
                <w:rFonts w:ascii="Century Gothic" w:hAnsi="Century Gothic" w:cs="Calibri"/>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Borders>
              <w:top w:val="single" w:sz="4" w:space="0" w:color="auto"/>
              <w:left w:val="single" w:sz="4" w:space="0" w:color="auto"/>
              <w:bottom w:val="single" w:sz="4" w:space="0" w:color="auto"/>
            </w:tcBorders>
            <w:shd w:val="clear" w:color="auto" w:fill="FFFFFF" w:themeFill="background1"/>
          </w:tcPr>
          <w:p w14:paraId="52D90573" w14:textId="58820853" w:rsidR="0072473C" w:rsidRPr="00887FD3" w:rsidRDefault="0072473C" w:rsidP="0072473C">
            <w:pPr>
              <w:pStyle w:val="para"/>
              <w:rPr>
                <w:rFonts w:ascii="Century Gothic" w:hAnsi="Century Gothic" w:cs="Calibri"/>
                <w:sz w:val="20"/>
                <w:szCs w:val="20"/>
              </w:rPr>
            </w:pPr>
            <w:proofErr w:type="spellStart"/>
            <w:r w:rsidRPr="002B6B77">
              <w:rPr>
                <w:rFonts w:ascii="Century Gothic" w:hAnsi="Century Gothic" w:cs="Calibri"/>
                <w:b/>
                <w:color w:val="404040"/>
                <w:sz w:val="20"/>
                <w:szCs w:val="20"/>
              </w:rPr>
              <w:t>Commentaires</w:t>
            </w:r>
            <w:proofErr w:type="spellEnd"/>
          </w:p>
        </w:tc>
      </w:tr>
      <w:tr w:rsidR="0072473C" w:rsidRPr="00B94244" w14:paraId="67D9B13E" w14:textId="77777777" w:rsidTr="005F1DB4">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3AE596" w14:textId="49B08B4E" w:rsidR="0072473C" w:rsidRPr="00887FD3" w:rsidRDefault="0072473C" w:rsidP="0072473C">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SOI</w:t>
            </w:r>
          </w:p>
        </w:tc>
        <w:tc>
          <w:tcPr>
            <w:tcW w:w="3654" w:type="dxa"/>
            <w:tcBorders>
              <w:top w:val="single" w:sz="4" w:space="0" w:color="auto"/>
              <w:left w:val="single" w:sz="4" w:space="0" w:color="auto"/>
              <w:bottom w:val="single" w:sz="4" w:space="0" w:color="auto"/>
            </w:tcBorders>
            <w:shd w:val="clear" w:color="auto" w:fill="FFFFFF" w:themeFill="background1"/>
          </w:tcPr>
          <w:p w14:paraId="4A8674B2" w14:textId="7DE51045" w:rsidR="0072473C" w:rsidRPr="00532308" w:rsidRDefault="00532308" w:rsidP="00532308">
            <w:pPr>
              <w:rPr>
                <w:rFonts w:ascii="Century Gothic" w:hAnsi="Century Gothic" w:cs="Calibri"/>
                <w:sz w:val="20"/>
                <w:szCs w:val="20"/>
                <w:lang w:val="fr-FR"/>
              </w:rPr>
            </w:pPr>
            <w:r w:rsidRPr="00532308">
              <w:rPr>
                <w:rFonts w:ascii="Century Gothic" w:hAnsi="Century Gothic" w:cs="Calibri"/>
                <w:sz w:val="20"/>
                <w:szCs w:val="20"/>
                <w:lang w:val="fr-FR"/>
              </w:rPr>
              <w:t>Des installations et des procédures adaptées doivent être en place pour contrôler le risque de contamination chimique ou physique des produits.</w:t>
            </w:r>
          </w:p>
        </w:tc>
        <w:tc>
          <w:tcPr>
            <w:tcW w:w="1276" w:type="dxa"/>
            <w:tcBorders>
              <w:top w:val="single" w:sz="4" w:space="0" w:color="auto"/>
              <w:left w:val="single" w:sz="4" w:space="0" w:color="auto"/>
              <w:bottom w:val="single" w:sz="4" w:space="0" w:color="auto"/>
            </w:tcBorders>
            <w:shd w:val="clear" w:color="auto" w:fill="FFFFFF" w:themeFill="background1"/>
          </w:tcPr>
          <w:p w14:paraId="2337BC43" w14:textId="77777777" w:rsidR="0072473C" w:rsidRPr="00532308" w:rsidRDefault="0072473C" w:rsidP="0072473C">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FFFFFF" w:themeFill="background1"/>
          </w:tcPr>
          <w:p w14:paraId="2C3E29E3" w14:textId="77777777" w:rsidR="0072473C" w:rsidRPr="00532308" w:rsidRDefault="0072473C" w:rsidP="0072473C">
            <w:pPr>
              <w:pStyle w:val="para"/>
              <w:rPr>
                <w:rFonts w:ascii="Century Gothic" w:hAnsi="Century Gothic" w:cs="Calibri"/>
                <w:b/>
                <w:sz w:val="20"/>
                <w:szCs w:val="20"/>
                <w:lang w:val="fr-FR"/>
              </w:rPr>
            </w:pPr>
          </w:p>
        </w:tc>
      </w:tr>
      <w:tr w:rsidR="0072473C" w:rsidRPr="00887FD3" w14:paraId="2C253916"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0EDFA1DC" w14:textId="77777777" w:rsidR="0072473C" w:rsidRPr="00887FD3" w:rsidRDefault="0072473C" w:rsidP="0072473C">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4.9.1</w:t>
            </w:r>
          </w:p>
        </w:tc>
        <w:tc>
          <w:tcPr>
            <w:tcW w:w="8286" w:type="dxa"/>
            <w:gridSpan w:val="3"/>
            <w:tcBorders>
              <w:top w:val="single" w:sz="4" w:space="0" w:color="auto"/>
              <w:left w:val="single" w:sz="4" w:space="0" w:color="auto"/>
              <w:bottom w:val="single" w:sz="4" w:space="0" w:color="auto"/>
            </w:tcBorders>
            <w:shd w:val="clear" w:color="auto" w:fill="92D050"/>
          </w:tcPr>
          <w:p w14:paraId="34514087" w14:textId="789EC99D" w:rsidR="0072473C" w:rsidRPr="00887FD3" w:rsidRDefault="00532308" w:rsidP="0072473C">
            <w:pPr>
              <w:pStyle w:val="para"/>
              <w:rPr>
                <w:rFonts w:ascii="Century Gothic" w:hAnsi="Century Gothic" w:cs="Calibri"/>
                <w:color w:val="FFFFFF" w:themeColor="background1"/>
                <w:sz w:val="20"/>
                <w:szCs w:val="20"/>
              </w:rPr>
            </w:pPr>
            <w:proofErr w:type="spellStart"/>
            <w:r w:rsidRPr="00532308">
              <w:rPr>
                <w:rFonts w:ascii="Century Gothic" w:hAnsi="Century Gothic" w:cs="Calibri"/>
                <w:color w:val="FFFFFF" w:themeColor="background1"/>
                <w:sz w:val="20"/>
                <w:szCs w:val="20"/>
              </w:rPr>
              <w:t>Contrôle</w:t>
            </w:r>
            <w:proofErr w:type="spellEnd"/>
            <w:r w:rsidRPr="00532308">
              <w:rPr>
                <w:rFonts w:ascii="Century Gothic" w:hAnsi="Century Gothic" w:cs="Calibri"/>
                <w:color w:val="FFFFFF" w:themeColor="background1"/>
                <w:sz w:val="20"/>
                <w:szCs w:val="20"/>
              </w:rPr>
              <w:t xml:space="preserve"> </w:t>
            </w:r>
            <w:proofErr w:type="spellStart"/>
            <w:r w:rsidRPr="00532308">
              <w:rPr>
                <w:rFonts w:ascii="Century Gothic" w:hAnsi="Century Gothic" w:cs="Calibri"/>
                <w:color w:val="FFFFFF" w:themeColor="background1"/>
                <w:sz w:val="20"/>
                <w:szCs w:val="20"/>
              </w:rPr>
              <w:t>chimique</w:t>
            </w:r>
            <w:proofErr w:type="spellEnd"/>
          </w:p>
        </w:tc>
      </w:tr>
      <w:tr w:rsidR="0072473C" w:rsidRPr="00887FD3" w14:paraId="4DAD6BD0" w14:textId="77777777" w:rsidTr="00723870">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BC3C1" w14:textId="0524DC69" w:rsidR="0072473C" w:rsidRPr="00887FD3" w:rsidRDefault="0072473C" w:rsidP="0072473C">
            <w:pPr>
              <w:pStyle w:val="para"/>
              <w:rPr>
                <w:rFonts w:ascii="Century Gothic" w:hAnsi="Century Gothic" w:cs="Calibri"/>
                <w:b/>
                <w:color w:val="000000" w:themeColor="text1"/>
                <w:sz w:val="20"/>
                <w:szCs w:val="20"/>
              </w:rPr>
            </w:pPr>
            <w:r w:rsidRPr="00136B7F">
              <w:rPr>
                <w:rFonts w:ascii="Century Gothic" w:hAnsi="Century Gothic" w:cs="Calibri"/>
                <w:b/>
                <w:sz w:val="20"/>
                <w:szCs w:val="20"/>
                <w:lang w:eastAsia="en-GB"/>
              </w:rPr>
              <w:t>Clause</w:t>
            </w:r>
          </w:p>
        </w:tc>
        <w:tc>
          <w:tcPr>
            <w:tcW w:w="3654" w:type="dxa"/>
            <w:tcBorders>
              <w:top w:val="single" w:sz="4" w:space="0" w:color="auto"/>
              <w:left w:val="single" w:sz="4" w:space="0" w:color="auto"/>
              <w:bottom w:val="single" w:sz="4" w:space="0" w:color="auto"/>
            </w:tcBorders>
            <w:shd w:val="clear" w:color="auto" w:fill="auto"/>
          </w:tcPr>
          <w:p w14:paraId="7D6196E1" w14:textId="0EDD10A1" w:rsidR="0072473C" w:rsidRPr="00887FD3" w:rsidRDefault="0072473C" w:rsidP="0072473C">
            <w:pPr>
              <w:pStyle w:val="para"/>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76" w:type="dxa"/>
            <w:tcBorders>
              <w:top w:val="single" w:sz="4" w:space="0" w:color="auto"/>
              <w:left w:val="single" w:sz="4" w:space="0" w:color="auto"/>
              <w:bottom w:val="single" w:sz="4" w:space="0" w:color="auto"/>
            </w:tcBorders>
            <w:shd w:val="clear" w:color="auto" w:fill="auto"/>
          </w:tcPr>
          <w:p w14:paraId="23E638CA" w14:textId="419BF181" w:rsidR="0072473C" w:rsidRPr="00887FD3" w:rsidRDefault="0072473C" w:rsidP="0072473C">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Borders>
              <w:top w:val="single" w:sz="4" w:space="0" w:color="auto"/>
              <w:left w:val="single" w:sz="4" w:space="0" w:color="auto"/>
              <w:bottom w:val="single" w:sz="4" w:space="0" w:color="auto"/>
            </w:tcBorders>
            <w:shd w:val="clear" w:color="auto" w:fill="auto"/>
          </w:tcPr>
          <w:p w14:paraId="521D6B62" w14:textId="2DFE919A" w:rsidR="0072473C" w:rsidRPr="00887FD3" w:rsidRDefault="0072473C" w:rsidP="0072473C">
            <w:pPr>
              <w:pStyle w:val="para"/>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72473C" w:rsidRPr="00B94244" w14:paraId="3878B0E5" w14:textId="77777777" w:rsidTr="00237B32">
        <w:tc>
          <w:tcPr>
            <w:tcW w:w="944" w:type="dxa"/>
            <w:tcBorders>
              <w:top w:val="single" w:sz="4" w:space="0" w:color="auto"/>
              <w:left w:val="single" w:sz="4" w:space="0" w:color="auto"/>
              <w:bottom w:val="single" w:sz="4" w:space="0" w:color="auto"/>
              <w:right w:val="single" w:sz="4" w:space="0" w:color="auto"/>
            </w:tcBorders>
            <w:shd w:val="clear" w:color="auto" w:fill="D6E9B2"/>
          </w:tcPr>
          <w:p w14:paraId="74B26E58"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4.9.1.1</w:t>
            </w:r>
          </w:p>
        </w:tc>
        <w:tc>
          <w:tcPr>
            <w:tcW w:w="693" w:type="dxa"/>
            <w:tcBorders>
              <w:top w:val="single" w:sz="4" w:space="0" w:color="auto"/>
              <w:left w:val="single" w:sz="4" w:space="0" w:color="auto"/>
              <w:bottom w:val="single" w:sz="4" w:space="0" w:color="auto"/>
              <w:right w:val="single" w:sz="4" w:space="0" w:color="auto"/>
            </w:tcBorders>
            <w:shd w:val="clear" w:color="auto" w:fill="FFFF99"/>
          </w:tcPr>
          <w:p w14:paraId="110DE2E8" w14:textId="48620DA6" w:rsidR="0072473C" w:rsidRPr="00887FD3" w:rsidRDefault="0072473C" w:rsidP="0072473C">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49CF6BCA" w14:textId="77777777" w:rsidR="00532308" w:rsidRDefault="00532308" w:rsidP="00532308">
            <w:pPr>
              <w:rPr>
                <w:rFonts w:ascii="Century Gothic" w:hAnsi="Century Gothic" w:cs="Calibri"/>
                <w:sz w:val="20"/>
                <w:szCs w:val="20"/>
                <w:lang w:val="fr-FR"/>
              </w:rPr>
            </w:pPr>
            <w:r w:rsidRPr="00532308">
              <w:rPr>
                <w:rFonts w:ascii="Century Gothic" w:hAnsi="Century Gothic" w:cs="Calibri"/>
                <w:sz w:val="20"/>
                <w:szCs w:val="20"/>
                <w:lang w:val="fr-FR"/>
              </w:rPr>
              <w:t>Des processus doivent être en place pour gérer l'utilisation, le stockage et la manipulation de produits chimiques non alimentaires afin de prévenir tout risque de contamination chimique. Ces programmes doivent inclure, au minimum :</w:t>
            </w:r>
          </w:p>
          <w:p w14:paraId="317B6305" w14:textId="77777777" w:rsidR="00532308" w:rsidRPr="00532308" w:rsidRDefault="00532308" w:rsidP="00532308">
            <w:pPr>
              <w:rPr>
                <w:rFonts w:ascii="Century Gothic" w:hAnsi="Century Gothic" w:cs="Calibri"/>
                <w:sz w:val="20"/>
                <w:szCs w:val="20"/>
                <w:lang w:val="fr-FR"/>
              </w:rPr>
            </w:pPr>
          </w:p>
          <w:p w14:paraId="35670B1C" w14:textId="77777777" w:rsidR="00532308" w:rsidRPr="00532308" w:rsidRDefault="00532308" w:rsidP="004D1C5E">
            <w:pPr>
              <w:pStyle w:val="ListBullet"/>
              <w:numPr>
                <w:ilvl w:val="0"/>
                <w:numId w:val="8"/>
              </w:numPr>
              <w:rPr>
                <w:lang w:val="fr-FR"/>
              </w:rPr>
            </w:pPr>
            <w:r w:rsidRPr="00532308">
              <w:rPr>
                <w:lang w:val="fr-FR"/>
              </w:rPr>
              <w:t>une liste approuvée des produits chimiques à l'achat</w:t>
            </w:r>
          </w:p>
          <w:p w14:paraId="4D220C22" w14:textId="77777777" w:rsidR="00532308" w:rsidRPr="00532308" w:rsidRDefault="00532308" w:rsidP="004D1C5E">
            <w:pPr>
              <w:pStyle w:val="ListBullet"/>
              <w:numPr>
                <w:ilvl w:val="0"/>
                <w:numId w:val="8"/>
              </w:numPr>
              <w:rPr>
                <w:lang w:val="fr-FR"/>
              </w:rPr>
            </w:pPr>
            <w:r w:rsidRPr="00532308">
              <w:rPr>
                <w:lang w:val="fr-FR"/>
              </w:rPr>
              <w:t>la disponibilité de fiches techniques et de spécifications concernant la sécurité sanitaire des matières</w:t>
            </w:r>
          </w:p>
          <w:p w14:paraId="2E3861D3" w14:textId="77777777" w:rsidR="00532308" w:rsidRPr="00532308" w:rsidRDefault="00532308" w:rsidP="004D1C5E">
            <w:pPr>
              <w:pStyle w:val="ListBullet"/>
              <w:numPr>
                <w:ilvl w:val="0"/>
                <w:numId w:val="8"/>
              </w:numPr>
              <w:rPr>
                <w:lang w:val="fr-FR"/>
              </w:rPr>
            </w:pPr>
            <w:r w:rsidRPr="00532308">
              <w:rPr>
                <w:lang w:val="fr-FR"/>
              </w:rPr>
              <w:t>la confirmation d'une utilisation adaptée à un espace de transformation alimentaire</w:t>
            </w:r>
          </w:p>
          <w:p w14:paraId="440D9D97" w14:textId="77777777" w:rsidR="00532308" w:rsidRPr="00532308" w:rsidRDefault="00532308" w:rsidP="004D1C5E">
            <w:pPr>
              <w:pStyle w:val="ListBullet"/>
              <w:numPr>
                <w:ilvl w:val="0"/>
                <w:numId w:val="8"/>
              </w:numPr>
              <w:rPr>
                <w:lang w:val="fr-FR"/>
              </w:rPr>
            </w:pPr>
            <w:r w:rsidRPr="00532308">
              <w:rPr>
                <w:lang w:val="fr-FR"/>
              </w:rPr>
              <w:t>la prévention de l'utilisation des produits fortement parfumés</w:t>
            </w:r>
          </w:p>
          <w:p w14:paraId="59637DB3" w14:textId="77777777" w:rsidR="00532308" w:rsidRPr="00532308" w:rsidRDefault="00532308" w:rsidP="004D1C5E">
            <w:pPr>
              <w:pStyle w:val="ListBullet"/>
              <w:numPr>
                <w:ilvl w:val="0"/>
                <w:numId w:val="8"/>
              </w:numPr>
              <w:rPr>
                <w:lang w:val="fr-FR"/>
              </w:rPr>
            </w:pPr>
            <w:r w:rsidRPr="00532308">
              <w:rPr>
                <w:lang w:val="fr-FR"/>
              </w:rPr>
              <w:t>l'étiquetage et/ou l'identification des conteneurs de produits chimiques à tout moment</w:t>
            </w:r>
          </w:p>
          <w:p w14:paraId="58DA1FAE" w14:textId="77777777" w:rsidR="00532308" w:rsidRPr="00532308" w:rsidRDefault="00532308" w:rsidP="004D1C5E">
            <w:pPr>
              <w:pStyle w:val="ListBullet"/>
              <w:numPr>
                <w:ilvl w:val="0"/>
                <w:numId w:val="8"/>
              </w:numPr>
              <w:rPr>
                <w:lang w:val="fr-FR"/>
              </w:rPr>
            </w:pPr>
            <w:r w:rsidRPr="00532308">
              <w:rPr>
                <w:lang w:val="fr-FR"/>
              </w:rPr>
              <w:lastRenderedPageBreak/>
              <w:t>une zone de stockage spécifique avec un accès limité au personnel autorisé</w:t>
            </w:r>
          </w:p>
          <w:p w14:paraId="42FE4661" w14:textId="77777777" w:rsidR="00532308" w:rsidRPr="00532308" w:rsidRDefault="00532308" w:rsidP="004D1C5E">
            <w:pPr>
              <w:pStyle w:val="ListBullet"/>
              <w:numPr>
                <w:ilvl w:val="0"/>
                <w:numId w:val="8"/>
              </w:numPr>
              <w:rPr>
                <w:lang w:val="fr-FR"/>
              </w:rPr>
            </w:pPr>
            <w:r w:rsidRPr="00532308">
              <w:rPr>
                <w:lang w:val="fr-FR"/>
              </w:rPr>
              <w:t>une utilisation uniquement réservée au personnel habilité</w:t>
            </w:r>
          </w:p>
          <w:p w14:paraId="2FDECDDB" w14:textId="77777777" w:rsidR="00532308" w:rsidRPr="00532308" w:rsidRDefault="00532308" w:rsidP="004D1C5E">
            <w:pPr>
              <w:pStyle w:val="ListBullet"/>
              <w:numPr>
                <w:ilvl w:val="0"/>
                <w:numId w:val="8"/>
              </w:numPr>
              <w:rPr>
                <w:lang w:val="fr-FR"/>
              </w:rPr>
            </w:pPr>
            <w:r w:rsidRPr="00532308">
              <w:rPr>
                <w:lang w:val="fr-FR"/>
              </w:rPr>
              <w:t>des procédures de gestion des déversements éventuels</w:t>
            </w:r>
          </w:p>
          <w:p w14:paraId="5A0B5D3E" w14:textId="118C2380" w:rsidR="0072473C" w:rsidRPr="00532308" w:rsidRDefault="00532308" w:rsidP="004D1C5E">
            <w:pPr>
              <w:pStyle w:val="ListBullet"/>
              <w:numPr>
                <w:ilvl w:val="0"/>
                <w:numId w:val="8"/>
              </w:numPr>
              <w:rPr>
                <w:lang w:val="fr-FR"/>
              </w:rPr>
            </w:pPr>
            <w:r w:rsidRPr="00532308">
              <w:rPr>
                <w:lang w:val="fr-FR"/>
              </w:rPr>
              <w:t>des procédures pour l’élimination ou le recyclage sûr et légal des produits chimiques obsolètes ou périmés, et des conteneurs de produits chimiques vides.</w:t>
            </w:r>
          </w:p>
        </w:tc>
        <w:tc>
          <w:tcPr>
            <w:tcW w:w="1276" w:type="dxa"/>
            <w:tcBorders>
              <w:top w:val="single" w:sz="4" w:space="0" w:color="auto"/>
              <w:left w:val="single" w:sz="4" w:space="0" w:color="auto"/>
              <w:bottom w:val="single" w:sz="4" w:space="0" w:color="auto"/>
            </w:tcBorders>
            <w:shd w:val="clear" w:color="auto" w:fill="auto"/>
          </w:tcPr>
          <w:p w14:paraId="01050977" w14:textId="77777777" w:rsidR="0072473C" w:rsidRPr="00532308" w:rsidRDefault="0072473C" w:rsidP="0072473C">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3948C9F6" w14:textId="77777777" w:rsidR="0072473C" w:rsidRPr="00532308" w:rsidRDefault="0072473C" w:rsidP="0072473C">
            <w:pPr>
              <w:pStyle w:val="para"/>
              <w:rPr>
                <w:rFonts w:ascii="Century Gothic" w:hAnsi="Century Gothic" w:cs="Calibri"/>
                <w:b/>
                <w:sz w:val="20"/>
                <w:szCs w:val="20"/>
                <w:lang w:val="fr-FR"/>
              </w:rPr>
            </w:pPr>
          </w:p>
        </w:tc>
      </w:tr>
      <w:tr w:rsidR="0072473C" w:rsidRPr="004E56C0" w14:paraId="27C88777"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77F21EC8"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4.9.2</w:t>
            </w:r>
          </w:p>
        </w:tc>
        <w:tc>
          <w:tcPr>
            <w:tcW w:w="8286" w:type="dxa"/>
            <w:gridSpan w:val="3"/>
            <w:tcBorders>
              <w:top w:val="single" w:sz="4" w:space="0" w:color="auto"/>
              <w:left w:val="single" w:sz="4" w:space="0" w:color="auto"/>
              <w:bottom w:val="single" w:sz="4" w:space="0" w:color="auto"/>
            </w:tcBorders>
            <w:shd w:val="clear" w:color="auto" w:fill="92D050"/>
          </w:tcPr>
          <w:p w14:paraId="1E93D113" w14:textId="367243E6" w:rsidR="0072473C" w:rsidRPr="004E56C0" w:rsidRDefault="004E56C0" w:rsidP="0072473C">
            <w:pPr>
              <w:pStyle w:val="para"/>
              <w:rPr>
                <w:rFonts w:ascii="Century Gothic" w:hAnsi="Century Gothic" w:cs="Calibri"/>
                <w:sz w:val="20"/>
                <w:szCs w:val="20"/>
                <w:lang w:val="fr-FR"/>
              </w:rPr>
            </w:pPr>
            <w:r w:rsidRPr="004E56C0">
              <w:rPr>
                <w:rFonts w:ascii="Century Gothic" w:hAnsi="Century Gothic" w:cs="Calibri"/>
                <w:color w:val="FFFFFF" w:themeColor="background1"/>
                <w:sz w:val="20"/>
                <w:szCs w:val="20"/>
                <w:lang w:val="fr-FR"/>
              </w:rPr>
              <w:t>Contrôle des métaux</w:t>
            </w:r>
          </w:p>
        </w:tc>
      </w:tr>
      <w:tr w:rsidR="0072473C" w:rsidRPr="00887FD3" w14:paraId="371EB238" w14:textId="77777777" w:rsidTr="00723870">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01B799" w14:textId="72432F2A" w:rsidR="0072473C" w:rsidRPr="00887FD3" w:rsidRDefault="0072473C" w:rsidP="0072473C">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54" w:type="dxa"/>
            <w:tcBorders>
              <w:top w:val="single" w:sz="4" w:space="0" w:color="auto"/>
              <w:left w:val="single" w:sz="4" w:space="0" w:color="auto"/>
              <w:bottom w:val="single" w:sz="4" w:space="0" w:color="auto"/>
            </w:tcBorders>
            <w:shd w:val="clear" w:color="auto" w:fill="auto"/>
          </w:tcPr>
          <w:p w14:paraId="03ED3A7C" w14:textId="2DC17D1E" w:rsidR="0072473C" w:rsidRPr="00887FD3" w:rsidRDefault="0072473C" w:rsidP="0072473C">
            <w:pPr>
              <w:pStyle w:val="para"/>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76" w:type="dxa"/>
            <w:tcBorders>
              <w:top w:val="single" w:sz="4" w:space="0" w:color="auto"/>
              <w:left w:val="single" w:sz="4" w:space="0" w:color="auto"/>
              <w:bottom w:val="single" w:sz="4" w:space="0" w:color="auto"/>
            </w:tcBorders>
            <w:shd w:val="clear" w:color="auto" w:fill="auto"/>
          </w:tcPr>
          <w:p w14:paraId="3EE9489D" w14:textId="0BEE2A85" w:rsidR="0072473C" w:rsidRPr="00887FD3" w:rsidRDefault="0072473C" w:rsidP="0072473C">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Borders>
              <w:top w:val="single" w:sz="4" w:space="0" w:color="auto"/>
              <w:left w:val="single" w:sz="4" w:space="0" w:color="auto"/>
              <w:bottom w:val="single" w:sz="4" w:space="0" w:color="auto"/>
            </w:tcBorders>
            <w:shd w:val="clear" w:color="auto" w:fill="auto"/>
          </w:tcPr>
          <w:p w14:paraId="16939743" w14:textId="54B94DC4" w:rsidR="0072473C" w:rsidRPr="00887FD3" w:rsidRDefault="0072473C" w:rsidP="0072473C">
            <w:pPr>
              <w:pStyle w:val="para"/>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72473C" w:rsidRPr="00B94244" w14:paraId="591E5290"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570EF8C2"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4.9.2.2</w:t>
            </w:r>
          </w:p>
        </w:tc>
        <w:tc>
          <w:tcPr>
            <w:tcW w:w="3654" w:type="dxa"/>
            <w:tcBorders>
              <w:top w:val="single" w:sz="4" w:space="0" w:color="auto"/>
              <w:left w:val="single" w:sz="4" w:space="0" w:color="auto"/>
              <w:bottom w:val="single" w:sz="4" w:space="0" w:color="auto"/>
              <w:right w:val="single" w:sz="4" w:space="0" w:color="auto"/>
            </w:tcBorders>
          </w:tcPr>
          <w:p w14:paraId="7E3E69F2" w14:textId="0731C830" w:rsidR="004E56C0" w:rsidRPr="004E56C0" w:rsidRDefault="004E56C0" w:rsidP="004E56C0">
            <w:pPr>
              <w:pStyle w:val="para"/>
              <w:rPr>
                <w:rFonts w:ascii="Century Gothic" w:hAnsi="Century Gothic"/>
                <w:sz w:val="20"/>
                <w:szCs w:val="20"/>
                <w:lang w:val="fr-FR"/>
              </w:rPr>
            </w:pPr>
            <w:r w:rsidRPr="004E56C0">
              <w:rPr>
                <w:rFonts w:ascii="Century Gothic" w:hAnsi="Century Gothic"/>
                <w:sz w:val="20"/>
                <w:szCs w:val="20"/>
                <w:lang w:val="fr-FR"/>
              </w:rPr>
              <w:t>L'achat d'ingrédients et d'emballages où des agrafes ou des corps étrangers dangereux font partie des matériaux d'emballage doit être évité.</w:t>
            </w:r>
          </w:p>
          <w:p w14:paraId="44AF1F74" w14:textId="77777777" w:rsidR="004E56C0" w:rsidRPr="004E56C0" w:rsidRDefault="004E56C0" w:rsidP="004E56C0">
            <w:pPr>
              <w:rPr>
                <w:rFonts w:ascii="Century Gothic" w:hAnsi="Century Gothic"/>
                <w:color w:val="000000"/>
                <w:sz w:val="20"/>
                <w:szCs w:val="20"/>
                <w:lang w:val="fr-FR"/>
              </w:rPr>
            </w:pPr>
            <w:r w:rsidRPr="004E56C0">
              <w:rPr>
                <w:rFonts w:ascii="Century Gothic" w:hAnsi="Century Gothic"/>
                <w:color w:val="000000"/>
                <w:sz w:val="20"/>
                <w:szCs w:val="20"/>
                <w:lang w:val="fr-FR"/>
              </w:rPr>
              <w:t>Les agrafes, trombones et punaises ne doivent pas être utilisés dans les zones de produits nus.</w:t>
            </w:r>
          </w:p>
          <w:p w14:paraId="1C0BED01" w14:textId="77777777" w:rsidR="004E56C0" w:rsidRPr="004E56C0" w:rsidRDefault="004E56C0" w:rsidP="004E56C0">
            <w:pPr>
              <w:rPr>
                <w:rFonts w:ascii="Century Gothic" w:hAnsi="Century Gothic"/>
                <w:color w:val="000000"/>
                <w:sz w:val="20"/>
                <w:szCs w:val="20"/>
                <w:lang w:val="fr-FR"/>
              </w:rPr>
            </w:pPr>
          </w:p>
          <w:p w14:paraId="02D77EA2" w14:textId="0D5688A6" w:rsidR="004E56C0" w:rsidRPr="004E56C0" w:rsidRDefault="004E56C0" w:rsidP="004E56C0">
            <w:pPr>
              <w:pStyle w:val="para"/>
              <w:rPr>
                <w:rFonts w:ascii="Century Gothic" w:hAnsi="Century Gothic"/>
                <w:sz w:val="20"/>
                <w:szCs w:val="20"/>
                <w:lang w:val="fr-FR"/>
              </w:rPr>
            </w:pPr>
            <w:r w:rsidRPr="004E56C0">
              <w:rPr>
                <w:rFonts w:ascii="Century Gothic" w:hAnsi="Century Gothic"/>
                <w:sz w:val="20"/>
                <w:szCs w:val="20"/>
                <w:lang w:val="fr-FR"/>
              </w:rPr>
              <w:t>Lorsque des agrafes ou d'autres éléments sont présents dans les matériaux d’emballage ou dans les systèmes de fermeture d'emballage, des précautions adéquates doivent être prises pour minimiser le risque de contamination du produit.</w:t>
            </w:r>
          </w:p>
        </w:tc>
        <w:tc>
          <w:tcPr>
            <w:tcW w:w="1276" w:type="dxa"/>
            <w:tcBorders>
              <w:top w:val="single" w:sz="4" w:space="0" w:color="auto"/>
              <w:left w:val="single" w:sz="4" w:space="0" w:color="auto"/>
              <w:bottom w:val="single" w:sz="4" w:space="0" w:color="auto"/>
            </w:tcBorders>
            <w:shd w:val="clear" w:color="auto" w:fill="auto"/>
          </w:tcPr>
          <w:p w14:paraId="2021BE75" w14:textId="77777777" w:rsidR="0072473C" w:rsidRPr="004E56C0" w:rsidRDefault="0072473C" w:rsidP="0072473C">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49944B6C" w14:textId="77777777" w:rsidR="0072473C" w:rsidRPr="004E56C0" w:rsidRDefault="0072473C" w:rsidP="0072473C">
            <w:pPr>
              <w:pStyle w:val="para"/>
              <w:rPr>
                <w:rFonts w:ascii="Century Gothic" w:hAnsi="Century Gothic" w:cs="Calibri"/>
                <w:b/>
                <w:sz w:val="20"/>
                <w:szCs w:val="20"/>
                <w:lang w:val="fr-FR"/>
              </w:rPr>
            </w:pPr>
          </w:p>
        </w:tc>
      </w:tr>
      <w:tr w:rsidR="0072473C" w:rsidRPr="00B94244" w14:paraId="5578586F"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7B524077" w14:textId="77777777" w:rsidR="0072473C" w:rsidRPr="00887FD3" w:rsidRDefault="0072473C" w:rsidP="0072473C">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4.9.3</w:t>
            </w:r>
          </w:p>
        </w:tc>
        <w:tc>
          <w:tcPr>
            <w:tcW w:w="8286" w:type="dxa"/>
            <w:gridSpan w:val="3"/>
            <w:tcBorders>
              <w:top w:val="single" w:sz="4" w:space="0" w:color="auto"/>
              <w:left w:val="single" w:sz="4" w:space="0" w:color="auto"/>
              <w:bottom w:val="single" w:sz="4" w:space="0" w:color="auto"/>
            </w:tcBorders>
            <w:shd w:val="clear" w:color="auto" w:fill="92D050"/>
          </w:tcPr>
          <w:p w14:paraId="1D80137D" w14:textId="4C749229" w:rsidR="0072473C" w:rsidRPr="004E56C0" w:rsidRDefault="004E56C0" w:rsidP="0072473C">
            <w:pPr>
              <w:pStyle w:val="para"/>
              <w:rPr>
                <w:rFonts w:ascii="Century Gothic" w:hAnsi="Century Gothic" w:cs="Calibri"/>
                <w:color w:val="FFFFFF" w:themeColor="background1"/>
                <w:sz w:val="20"/>
                <w:szCs w:val="20"/>
                <w:lang w:val="fr-FR"/>
              </w:rPr>
            </w:pPr>
            <w:r w:rsidRPr="004E56C0">
              <w:rPr>
                <w:rFonts w:ascii="Century Gothic" w:hAnsi="Century Gothic" w:cs="Calibri"/>
                <w:color w:val="FFFFFF" w:themeColor="background1"/>
                <w:sz w:val="20"/>
                <w:szCs w:val="20"/>
                <w:lang w:val="fr-FR"/>
              </w:rPr>
              <w:t>Verre, plastiques cassants, céramique et matériaux similaires</w:t>
            </w:r>
          </w:p>
        </w:tc>
      </w:tr>
      <w:tr w:rsidR="0072473C" w:rsidRPr="00887FD3" w14:paraId="7DBACEB7" w14:textId="77777777" w:rsidTr="00723870">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E572BE" w14:textId="2448DCE0" w:rsidR="0072473C" w:rsidRPr="00887FD3" w:rsidRDefault="0072473C" w:rsidP="0072473C">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54" w:type="dxa"/>
            <w:tcBorders>
              <w:top w:val="single" w:sz="4" w:space="0" w:color="auto"/>
              <w:left w:val="single" w:sz="4" w:space="0" w:color="auto"/>
              <w:bottom w:val="single" w:sz="4" w:space="0" w:color="auto"/>
            </w:tcBorders>
            <w:shd w:val="clear" w:color="auto" w:fill="auto"/>
          </w:tcPr>
          <w:p w14:paraId="716FA362" w14:textId="44F42A06" w:rsidR="0072473C" w:rsidRPr="00887FD3" w:rsidRDefault="0072473C" w:rsidP="0072473C">
            <w:pPr>
              <w:pStyle w:val="para"/>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76" w:type="dxa"/>
            <w:tcBorders>
              <w:top w:val="single" w:sz="4" w:space="0" w:color="auto"/>
              <w:left w:val="single" w:sz="4" w:space="0" w:color="auto"/>
              <w:bottom w:val="single" w:sz="4" w:space="0" w:color="auto"/>
            </w:tcBorders>
            <w:shd w:val="clear" w:color="auto" w:fill="auto"/>
          </w:tcPr>
          <w:p w14:paraId="62DBE7ED" w14:textId="341B6452" w:rsidR="0072473C" w:rsidRPr="00887FD3" w:rsidRDefault="0072473C" w:rsidP="0072473C">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Borders>
              <w:top w:val="single" w:sz="4" w:space="0" w:color="auto"/>
              <w:left w:val="single" w:sz="4" w:space="0" w:color="auto"/>
              <w:bottom w:val="single" w:sz="4" w:space="0" w:color="auto"/>
            </w:tcBorders>
            <w:shd w:val="clear" w:color="auto" w:fill="auto"/>
          </w:tcPr>
          <w:p w14:paraId="295D5CB8" w14:textId="6A9506C4" w:rsidR="0072473C" w:rsidRPr="00887FD3" w:rsidRDefault="0072473C" w:rsidP="0072473C">
            <w:pPr>
              <w:pStyle w:val="para"/>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72473C" w:rsidRPr="00B94244" w14:paraId="1A0718F6"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02993473"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4.9.3.1</w:t>
            </w:r>
          </w:p>
        </w:tc>
        <w:tc>
          <w:tcPr>
            <w:tcW w:w="3654" w:type="dxa"/>
            <w:tcBorders>
              <w:top w:val="single" w:sz="4" w:space="0" w:color="auto"/>
              <w:left w:val="single" w:sz="4" w:space="0" w:color="auto"/>
              <w:bottom w:val="single" w:sz="4" w:space="0" w:color="auto"/>
              <w:right w:val="single" w:sz="4" w:space="0" w:color="auto"/>
            </w:tcBorders>
          </w:tcPr>
          <w:p w14:paraId="4A7DDDE5" w14:textId="1CBF93C6" w:rsidR="0072473C" w:rsidRPr="004E56C0" w:rsidRDefault="004E56C0" w:rsidP="0072473C">
            <w:pPr>
              <w:pStyle w:val="para"/>
              <w:rPr>
                <w:rFonts w:ascii="Century Gothic" w:hAnsi="Century Gothic"/>
                <w:sz w:val="20"/>
                <w:szCs w:val="20"/>
                <w:lang w:val="fr-FR"/>
              </w:rPr>
            </w:pPr>
            <w:r w:rsidRPr="004E56C0">
              <w:rPr>
                <w:rFonts w:ascii="Century Gothic" w:hAnsi="Century Gothic"/>
                <w:sz w:val="20"/>
                <w:szCs w:val="20"/>
                <w:lang w:val="fr-FR"/>
              </w:rPr>
              <w:t>Le verre ou tout autre matériau cassant doit être exclu ou protégé de la casse dans des zones où les produits nus sont manipulés ou dans celles présentant un risque de contamination du produit.</w:t>
            </w:r>
          </w:p>
        </w:tc>
        <w:tc>
          <w:tcPr>
            <w:tcW w:w="1276" w:type="dxa"/>
            <w:tcBorders>
              <w:top w:val="single" w:sz="4" w:space="0" w:color="auto"/>
              <w:left w:val="single" w:sz="4" w:space="0" w:color="auto"/>
              <w:bottom w:val="single" w:sz="4" w:space="0" w:color="auto"/>
            </w:tcBorders>
            <w:shd w:val="clear" w:color="auto" w:fill="auto"/>
          </w:tcPr>
          <w:p w14:paraId="59B663EC" w14:textId="77777777" w:rsidR="0072473C" w:rsidRPr="004E56C0" w:rsidRDefault="0072473C" w:rsidP="0072473C">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45243B63" w14:textId="77777777" w:rsidR="0072473C" w:rsidRPr="004E56C0" w:rsidRDefault="0072473C" w:rsidP="0072473C">
            <w:pPr>
              <w:pStyle w:val="para"/>
              <w:rPr>
                <w:rFonts w:ascii="Century Gothic" w:hAnsi="Century Gothic" w:cs="Calibri"/>
                <w:b/>
                <w:sz w:val="20"/>
                <w:szCs w:val="20"/>
                <w:lang w:val="fr-FR"/>
              </w:rPr>
            </w:pPr>
          </w:p>
        </w:tc>
      </w:tr>
      <w:tr w:rsidR="0072473C" w:rsidRPr="00B94244" w14:paraId="40618FFC" w14:textId="77777777" w:rsidTr="00237B32">
        <w:tc>
          <w:tcPr>
            <w:tcW w:w="944" w:type="dxa"/>
            <w:tcBorders>
              <w:top w:val="single" w:sz="4" w:space="0" w:color="auto"/>
              <w:left w:val="single" w:sz="4" w:space="0" w:color="auto"/>
              <w:bottom w:val="single" w:sz="4" w:space="0" w:color="auto"/>
              <w:right w:val="single" w:sz="4" w:space="0" w:color="auto"/>
            </w:tcBorders>
            <w:shd w:val="clear" w:color="auto" w:fill="D6E9B2"/>
          </w:tcPr>
          <w:p w14:paraId="13B1BF5D"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4.9.3.3</w:t>
            </w:r>
          </w:p>
        </w:tc>
        <w:tc>
          <w:tcPr>
            <w:tcW w:w="693" w:type="dxa"/>
            <w:tcBorders>
              <w:top w:val="single" w:sz="4" w:space="0" w:color="auto"/>
              <w:left w:val="single" w:sz="4" w:space="0" w:color="auto"/>
              <w:bottom w:val="single" w:sz="4" w:space="0" w:color="auto"/>
              <w:right w:val="single" w:sz="4" w:space="0" w:color="auto"/>
            </w:tcBorders>
            <w:shd w:val="clear" w:color="auto" w:fill="FFFF99"/>
          </w:tcPr>
          <w:p w14:paraId="25071C11" w14:textId="77777777" w:rsidR="0072473C" w:rsidRPr="00887FD3" w:rsidRDefault="0072473C" w:rsidP="0072473C">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tcBorders>
            <w:shd w:val="clear" w:color="auto" w:fill="auto"/>
          </w:tcPr>
          <w:p w14:paraId="5177F329" w14:textId="3B6A9587" w:rsidR="004E56C0" w:rsidRPr="004E56C0" w:rsidRDefault="004E56C0" w:rsidP="004E56C0">
            <w:pPr>
              <w:pStyle w:val="para"/>
              <w:rPr>
                <w:rFonts w:ascii="Century Gothic" w:hAnsi="Century Gothic"/>
                <w:sz w:val="20"/>
                <w:szCs w:val="20"/>
                <w:lang w:val="fr-FR"/>
              </w:rPr>
            </w:pPr>
            <w:r w:rsidRPr="004E56C0">
              <w:rPr>
                <w:rFonts w:ascii="Century Gothic" w:hAnsi="Century Gothic"/>
                <w:sz w:val="20"/>
                <w:szCs w:val="20"/>
                <w:lang w:val="fr-FR"/>
              </w:rPr>
              <w:t xml:space="preserve">Des procédures détaillées des actions à prendre en cas de bris de verre ou de tout autre élément cassant doivent être mises en </w:t>
            </w:r>
            <w:r w:rsidRPr="004E56C0">
              <w:rPr>
                <w:rFonts w:ascii="Century Gothic" w:hAnsi="Century Gothic"/>
                <w:sz w:val="20"/>
                <w:szCs w:val="20"/>
                <w:lang w:val="fr-FR"/>
              </w:rPr>
              <w:lastRenderedPageBreak/>
              <w:t>place et inclure les éléments suivants :</w:t>
            </w:r>
          </w:p>
          <w:p w14:paraId="01B84B0F" w14:textId="77777777" w:rsidR="004E56C0" w:rsidRPr="004E56C0" w:rsidRDefault="004E56C0" w:rsidP="004D1C5E">
            <w:pPr>
              <w:pStyle w:val="ListBullet"/>
              <w:rPr>
                <w:lang w:val="fr-FR"/>
              </w:rPr>
            </w:pPr>
            <w:r w:rsidRPr="004E56C0">
              <w:rPr>
                <w:lang w:val="fr-FR"/>
              </w:rPr>
              <w:t>la formation du personnel aux procédures adéquates</w:t>
            </w:r>
          </w:p>
          <w:p w14:paraId="162425CA" w14:textId="77777777" w:rsidR="004E56C0" w:rsidRPr="004E56C0" w:rsidRDefault="004E56C0" w:rsidP="004D1C5E">
            <w:pPr>
              <w:pStyle w:val="ListBullet"/>
              <w:rPr>
                <w:lang w:val="fr-FR"/>
              </w:rPr>
            </w:pPr>
            <w:r w:rsidRPr="004E56C0">
              <w:rPr>
                <w:lang w:val="fr-FR"/>
              </w:rPr>
              <w:t>la mise en quarantaine des produits et de la zone de production potentiellement affectés</w:t>
            </w:r>
          </w:p>
          <w:p w14:paraId="03CA77BA" w14:textId="77777777" w:rsidR="004E56C0" w:rsidRPr="004E56C0" w:rsidRDefault="004E56C0" w:rsidP="004D1C5E">
            <w:pPr>
              <w:pStyle w:val="ListBullet"/>
              <w:rPr>
                <w:lang w:val="fr-FR"/>
              </w:rPr>
            </w:pPr>
            <w:r w:rsidRPr="004E56C0">
              <w:rPr>
                <w:lang w:val="fr-FR"/>
              </w:rPr>
              <w:t>le nettoyage de la zone de production</w:t>
            </w:r>
          </w:p>
          <w:p w14:paraId="095FCDAD" w14:textId="77777777" w:rsidR="004E56C0" w:rsidRPr="004E56C0" w:rsidRDefault="004E56C0" w:rsidP="004D1C5E">
            <w:pPr>
              <w:pStyle w:val="ListBullet"/>
              <w:rPr>
                <w:lang w:val="fr-FR"/>
              </w:rPr>
            </w:pPr>
            <w:r w:rsidRPr="004E56C0">
              <w:rPr>
                <w:lang w:val="fr-FR"/>
              </w:rPr>
              <w:t>l'inspection de la zone de production et l'autorisation de poursuivre la production</w:t>
            </w:r>
          </w:p>
          <w:p w14:paraId="3B6214AE" w14:textId="77777777" w:rsidR="004E56C0" w:rsidRPr="004E56C0" w:rsidRDefault="004E56C0" w:rsidP="004D1C5E">
            <w:pPr>
              <w:pStyle w:val="ListBullet"/>
              <w:rPr>
                <w:lang w:val="fr-FR"/>
              </w:rPr>
            </w:pPr>
            <w:r w:rsidRPr="004E56C0">
              <w:rPr>
                <w:lang w:val="fr-FR"/>
              </w:rPr>
              <w:t>le changement de vêtements de travail et l'inspection des chaussures</w:t>
            </w:r>
          </w:p>
          <w:p w14:paraId="3CC01ED8" w14:textId="77777777" w:rsidR="004E56C0" w:rsidRPr="004E56C0" w:rsidRDefault="004E56C0" w:rsidP="004D1C5E">
            <w:pPr>
              <w:pStyle w:val="ListBullet"/>
              <w:rPr>
                <w:lang w:val="fr-FR"/>
              </w:rPr>
            </w:pPr>
            <w:r w:rsidRPr="004E56C0">
              <w:rPr>
                <w:lang w:val="fr-FR"/>
              </w:rPr>
              <w:t>la détermination des employés autorisés à effectuer les points ci-dessus</w:t>
            </w:r>
          </w:p>
          <w:p w14:paraId="4FF5511E" w14:textId="77777777" w:rsidR="004E56C0" w:rsidRDefault="004E56C0" w:rsidP="004D1C5E">
            <w:pPr>
              <w:pStyle w:val="ListBullet"/>
              <w:rPr>
                <w:lang w:val="fr-FR"/>
              </w:rPr>
            </w:pPr>
            <w:r w:rsidRPr="004E56C0">
              <w:rPr>
                <w:lang w:val="fr-FR"/>
              </w:rPr>
              <w:t>la consignation de l'incident de bris</w:t>
            </w:r>
          </w:p>
          <w:p w14:paraId="5BA4DCA4" w14:textId="55E1BBFA" w:rsidR="004E56C0" w:rsidRPr="004E56C0" w:rsidRDefault="004E56C0" w:rsidP="004D1C5E">
            <w:pPr>
              <w:pStyle w:val="ListBullet"/>
              <w:rPr>
                <w:lang w:val="fr-FR"/>
              </w:rPr>
            </w:pPr>
            <w:r w:rsidRPr="004E56C0">
              <w:rPr>
                <w:lang w:val="fr-FR"/>
              </w:rPr>
              <w:t>l’élimination en toute sécurité des produits contaminés.</w:t>
            </w:r>
          </w:p>
        </w:tc>
        <w:tc>
          <w:tcPr>
            <w:tcW w:w="1276" w:type="dxa"/>
            <w:tcBorders>
              <w:top w:val="single" w:sz="4" w:space="0" w:color="auto"/>
              <w:left w:val="single" w:sz="4" w:space="0" w:color="auto"/>
              <w:bottom w:val="single" w:sz="4" w:space="0" w:color="auto"/>
            </w:tcBorders>
            <w:shd w:val="clear" w:color="auto" w:fill="auto"/>
          </w:tcPr>
          <w:p w14:paraId="5EB16242" w14:textId="77777777" w:rsidR="0072473C" w:rsidRPr="004E56C0" w:rsidRDefault="0072473C" w:rsidP="0072473C">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56136048" w14:textId="77777777" w:rsidR="0072473C" w:rsidRPr="004E56C0" w:rsidRDefault="0072473C" w:rsidP="0072473C">
            <w:pPr>
              <w:pStyle w:val="para"/>
              <w:rPr>
                <w:rFonts w:ascii="Century Gothic" w:hAnsi="Century Gothic" w:cs="Calibri"/>
                <w:b/>
                <w:sz w:val="20"/>
                <w:szCs w:val="20"/>
                <w:lang w:val="fr-FR"/>
              </w:rPr>
            </w:pPr>
          </w:p>
        </w:tc>
      </w:tr>
      <w:tr w:rsidR="0072473C" w:rsidRPr="00B94244" w14:paraId="3914A700"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79DD8A9D"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4.9.3.4</w:t>
            </w:r>
          </w:p>
        </w:tc>
        <w:tc>
          <w:tcPr>
            <w:tcW w:w="3654" w:type="dxa"/>
            <w:tcBorders>
              <w:top w:val="single" w:sz="4" w:space="0" w:color="auto"/>
              <w:left w:val="single" w:sz="4" w:space="0" w:color="auto"/>
              <w:bottom w:val="single" w:sz="4" w:space="0" w:color="auto"/>
              <w:right w:val="single" w:sz="4" w:space="0" w:color="auto"/>
            </w:tcBorders>
          </w:tcPr>
          <w:p w14:paraId="431BA198" w14:textId="67B21C84" w:rsidR="0072473C" w:rsidRPr="004E56C0" w:rsidRDefault="004E56C0" w:rsidP="0072473C">
            <w:pPr>
              <w:pStyle w:val="para"/>
              <w:rPr>
                <w:rFonts w:ascii="Century Gothic" w:hAnsi="Century Gothic"/>
                <w:sz w:val="20"/>
                <w:szCs w:val="20"/>
                <w:lang w:val="fr-FR"/>
              </w:rPr>
            </w:pPr>
            <w:r w:rsidRPr="004E56C0">
              <w:rPr>
                <w:rFonts w:ascii="Century Gothic" w:hAnsi="Century Gothic"/>
                <w:sz w:val="20"/>
                <w:szCs w:val="20"/>
                <w:lang w:val="fr-FR"/>
              </w:rPr>
              <w:t>Lorsque les vitres présentent un risque pour le produit, elles doivent être protégées contre le bris de verre.</w:t>
            </w:r>
          </w:p>
        </w:tc>
        <w:tc>
          <w:tcPr>
            <w:tcW w:w="1276" w:type="dxa"/>
            <w:tcBorders>
              <w:top w:val="single" w:sz="4" w:space="0" w:color="auto"/>
              <w:left w:val="single" w:sz="4" w:space="0" w:color="auto"/>
              <w:bottom w:val="single" w:sz="4" w:space="0" w:color="auto"/>
            </w:tcBorders>
            <w:shd w:val="clear" w:color="auto" w:fill="auto"/>
          </w:tcPr>
          <w:p w14:paraId="1613281A" w14:textId="77777777" w:rsidR="0072473C" w:rsidRPr="004E56C0" w:rsidRDefault="0072473C" w:rsidP="0072473C">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77F625CA" w14:textId="77777777" w:rsidR="0072473C" w:rsidRPr="004E56C0" w:rsidRDefault="0072473C" w:rsidP="0072473C">
            <w:pPr>
              <w:pStyle w:val="para"/>
              <w:rPr>
                <w:rFonts w:ascii="Century Gothic" w:hAnsi="Century Gothic" w:cs="Calibri"/>
                <w:b/>
                <w:sz w:val="20"/>
                <w:szCs w:val="20"/>
                <w:lang w:val="fr-FR"/>
              </w:rPr>
            </w:pPr>
          </w:p>
        </w:tc>
      </w:tr>
      <w:tr w:rsidR="0072473C" w:rsidRPr="00B94244" w14:paraId="4F1DAC2A"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68578523"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4.9.3.5</w:t>
            </w:r>
          </w:p>
        </w:tc>
        <w:tc>
          <w:tcPr>
            <w:tcW w:w="3654" w:type="dxa"/>
            <w:tcBorders>
              <w:top w:val="single" w:sz="4" w:space="0" w:color="auto"/>
              <w:left w:val="single" w:sz="4" w:space="0" w:color="auto"/>
              <w:bottom w:val="single" w:sz="4" w:space="0" w:color="auto"/>
              <w:right w:val="single" w:sz="4" w:space="0" w:color="auto"/>
            </w:tcBorders>
          </w:tcPr>
          <w:p w14:paraId="009B7D44" w14:textId="6BC511A2" w:rsidR="0072473C" w:rsidRPr="00630CDD" w:rsidRDefault="00426F32" w:rsidP="0072473C">
            <w:pPr>
              <w:pStyle w:val="para"/>
              <w:rPr>
                <w:rFonts w:ascii="Century Gothic" w:hAnsi="Century Gothic"/>
                <w:sz w:val="20"/>
                <w:szCs w:val="20"/>
                <w:lang w:val="fr-FR"/>
              </w:rPr>
            </w:pPr>
            <w:r w:rsidRPr="00426F32">
              <w:rPr>
                <w:rFonts w:ascii="Century Gothic" w:hAnsi="Century Gothic"/>
                <w:sz w:val="20"/>
                <w:szCs w:val="20"/>
                <w:lang w:val="fr-FR"/>
              </w:rPr>
              <w:t xml:space="preserve">Lorsqu'ils posent un risque pour les produits, les ampoules et tubes néon (y compris ceux des appareils attrape-mouche électriques) doivent être correctement protégés. </w:t>
            </w:r>
            <w:r w:rsidRPr="00630CDD">
              <w:rPr>
                <w:rFonts w:ascii="Century Gothic" w:hAnsi="Century Gothic"/>
                <w:sz w:val="20"/>
                <w:szCs w:val="20"/>
                <w:lang w:val="fr-FR"/>
              </w:rPr>
              <w:t>Lorsqu'une protection totale ne peut être mise en place, une gestion alternative, telle que des grillages ou des procédures de surveillance, doit exister.</w:t>
            </w:r>
          </w:p>
        </w:tc>
        <w:tc>
          <w:tcPr>
            <w:tcW w:w="1276" w:type="dxa"/>
            <w:tcBorders>
              <w:top w:val="single" w:sz="4" w:space="0" w:color="auto"/>
              <w:left w:val="single" w:sz="4" w:space="0" w:color="auto"/>
              <w:bottom w:val="single" w:sz="4" w:space="0" w:color="auto"/>
            </w:tcBorders>
            <w:shd w:val="clear" w:color="auto" w:fill="auto"/>
          </w:tcPr>
          <w:p w14:paraId="68213C3E" w14:textId="77777777" w:rsidR="0072473C" w:rsidRPr="00426F32" w:rsidRDefault="0072473C" w:rsidP="0072473C">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5E110C9C" w14:textId="77777777" w:rsidR="0072473C" w:rsidRPr="00426F32" w:rsidRDefault="0072473C" w:rsidP="0072473C">
            <w:pPr>
              <w:pStyle w:val="para"/>
              <w:rPr>
                <w:rFonts w:ascii="Century Gothic" w:hAnsi="Century Gothic" w:cs="Calibri"/>
                <w:b/>
                <w:sz w:val="20"/>
                <w:szCs w:val="20"/>
                <w:lang w:val="fr-FR"/>
              </w:rPr>
            </w:pPr>
          </w:p>
        </w:tc>
      </w:tr>
      <w:tr w:rsidR="0072473C" w:rsidRPr="00B94244" w14:paraId="6A770EC2"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4062ABE3" w14:textId="77777777" w:rsidR="0072473C" w:rsidRPr="00887FD3" w:rsidRDefault="0072473C" w:rsidP="0072473C">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4.9.4</w:t>
            </w:r>
          </w:p>
        </w:tc>
        <w:tc>
          <w:tcPr>
            <w:tcW w:w="8286" w:type="dxa"/>
            <w:gridSpan w:val="3"/>
            <w:tcBorders>
              <w:top w:val="single" w:sz="4" w:space="0" w:color="auto"/>
              <w:left w:val="single" w:sz="4" w:space="0" w:color="auto"/>
              <w:bottom w:val="single" w:sz="4" w:space="0" w:color="auto"/>
            </w:tcBorders>
            <w:shd w:val="clear" w:color="auto" w:fill="92D050"/>
          </w:tcPr>
          <w:p w14:paraId="2468FB22" w14:textId="0A01F465" w:rsidR="0072473C" w:rsidRPr="00426F32" w:rsidRDefault="00426F32" w:rsidP="0072473C">
            <w:pPr>
              <w:pStyle w:val="para"/>
              <w:rPr>
                <w:rFonts w:ascii="Century Gothic" w:hAnsi="Century Gothic" w:cs="Calibri"/>
                <w:color w:val="FFFFFF" w:themeColor="background1"/>
                <w:sz w:val="20"/>
                <w:szCs w:val="20"/>
                <w:lang w:val="fr-FR"/>
              </w:rPr>
            </w:pPr>
            <w:r w:rsidRPr="00426F32">
              <w:rPr>
                <w:rFonts w:ascii="Century Gothic" w:hAnsi="Century Gothic" w:cs="Calibri"/>
                <w:color w:val="FFFFFF" w:themeColor="background1"/>
                <w:sz w:val="20"/>
                <w:szCs w:val="20"/>
                <w:lang w:val="fr-FR"/>
              </w:rPr>
              <w:t>Produits emballés dans des récipients en verre ou autres matériaux cassants</w:t>
            </w:r>
          </w:p>
        </w:tc>
      </w:tr>
      <w:tr w:rsidR="0072473C" w:rsidRPr="00887FD3" w14:paraId="4655CA6D" w14:textId="77777777" w:rsidTr="0080579A">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7E0649" w14:textId="7ADAD801" w:rsidR="0072473C" w:rsidRPr="00887FD3" w:rsidRDefault="0072473C" w:rsidP="0072473C">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54" w:type="dxa"/>
            <w:tcBorders>
              <w:top w:val="single" w:sz="4" w:space="0" w:color="auto"/>
              <w:left w:val="single" w:sz="4" w:space="0" w:color="auto"/>
              <w:bottom w:val="single" w:sz="4" w:space="0" w:color="auto"/>
            </w:tcBorders>
            <w:shd w:val="clear" w:color="auto" w:fill="auto"/>
          </w:tcPr>
          <w:p w14:paraId="21C4083F" w14:textId="0E1E9D5D" w:rsidR="0072473C" w:rsidRPr="00887FD3" w:rsidRDefault="0072473C" w:rsidP="0072473C">
            <w:pPr>
              <w:pStyle w:val="para"/>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76" w:type="dxa"/>
            <w:tcBorders>
              <w:top w:val="single" w:sz="4" w:space="0" w:color="auto"/>
              <w:left w:val="single" w:sz="4" w:space="0" w:color="auto"/>
              <w:bottom w:val="single" w:sz="4" w:space="0" w:color="auto"/>
            </w:tcBorders>
            <w:shd w:val="clear" w:color="auto" w:fill="auto"/>
          </w:tcPr>
          <w:p w14:paraId="787D17C0" w14:textId="39F40301" w:rsidR="0072473C" w:rsidRPr="00887FD3" w:rsidRDefault="0072473C" w:rsidP="0072473C">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Borders>
              <w:top w:val="single" w:sz="4" w:space="0" w:color="auto"/>
              <w:left w:val="single" w:sz="4" w:space="0" w:color="auto"/>
              <w:bottom w:val="single" w:sz="4" w:space="0" w:color="auto"/>
            </w:tcBorders>
            <w:shd w:val="clear" w:color="auto" w:fill="auto"/>
          </w:tcPr>
          <w:p w14:paraId="720509CC" w14:textId="414A4FAD" w:rsidR="0072473C" w:rsidRPr="00887FD3" w:rsidRDefault="0072473C" w:rsidP="0072473C">
            <w:pPr>
              <w:pStyle w:val="para"/>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72473C" w:rsidRPr="00B94244" w14:paraId="2CF98499"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7C2B3765"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4.9.4.2</w:t>
            </w:r>
          </w:p>
        </w:tc>
        <w:tc>
          <w:tcPr>
            <w:tcW w:w="3654" w:type="dxa"/>
            <w:tcBorders>
              <w:top w:val="single" w:sz="4" w:space="0" w:color="auto"/>
              <w:left w:val="single" w:sz="4" w:space="0" w:color="auto"/>
              <w:bottom w:val="single" w:sz="4" w:space="0" w:color="auto"/>
              <w:right w:val="single" w:sz="4" w:space="0" w:color="auto"/>
            </w:tcBorders>
          </w:tcPr>
          <w:p w14:paraId="7C41981F" w14:textId="26D01645" w:rsidR="00426F32" w:rsidRPr="00426F32" w:rsidRDefault="00426F32" w:rsidP="00426F32">
            <w:pPr>
              <w:rPr>
                <w:rFonts w:ascii="Century Gothic" w:hAnsi="Century Gothic"/>
                <w:sz w:val="20"/>
                <w:szCs w:val="20"/>
              </w:rPr>
            </w:pPr>
            <w:r w:rsidRPr="00426F32">
              <w:rPr>
                <w:rFonts w:ascii="Century Gothic" w:hAnsi="Century Gothic"/>
                <w:sz w:val="20"/>
                <w:szCs w:val="20"/>
                <w:lang w:val="fr-FR"/>
              </w:rPr>
              <w:t xml:space="preserve">Des systèmes doivent être en place pour gérer les bris de récipient entre le nettoyage/le point d'inspection du récipient et </w:t>
            </w:r>
            <w:r w:rsidRPr="00426F32">
              <w:rPr>
                <w:rFonts w:ascii="Century Gothic" w:hAnsi="Century Gothic"/>
                <w:sz w:val="20"/>
                <w:szCs w:val="20"/>
                <w:lang w:val="fr-FR"/>
              </w:rPr>
              <w:lastRenderedPageBreak/>
              <w:t xml:space="preserve">sa fermeture. </w:t>
            </w:r>
            <w:proofErr w:type="spellStart"/>
            <w:r w:rsidRPr="00426F32">
              <w:rPr>
                <w:rFonts w:ascii="Century Gothic" w:hAnsi="Century Gothic"/>
                <w:sz w:val="20"/>
                <w:szCs w:val="20"/>
              </w:rPr>
              <w:t>Ils</w:t>
            </w:r>
            <w:proofErr w:type="spellEnd"/>
            <w:r w:rsidRPr="00426F32">
              <w:rPr>
                <w:rFonts w:ascii="Century Gothic" w:hAnsi="Century Gothic"/>
                <w:sz w:val="20"/>
                <w:szCs w:val="20"/>
              </w:rPr>
              <w:t xml:space="preserve"> </w:t>
            </w:r>
            <w:proofErr w:type="spellStart"/>
            <w:r w:rsidRPr="00426F32">
              <w:rPr>
                <w:rFonts w:ascii="Century Gothic" w:hAnsi="Century Gothic"/>
                <w:sz w:val="20"/>
                <w:szCs w:val="20"/>
              </w:rPr>
              <w:t>doivent</w:t>
            </w:r>
            <w:proofErr w:type="spellEnd"/>
            <w:r w:rsidRPr="00426F32">
              <w:rPr>
                <w:rFonts w:ascii="Century Gothic" w:hAnsi="Century Gothic"/>
                <w:sz w:val="20"/>
                <w:szCs w:val="20"/>
              </w:rPr>
              <w:t xml:space="preserve"> </w:t>
            </w:r>
            <w:proofErr w:type="spellStart"/>
            <w:r w:rsidRPr="00426F32">
              <w:rPr>
                <w:rFonts w:ascii="Century Gothic" w:hAnsi="Century Gothic"/>
                <w:sz w:val="20"/>
                <w:szCs w:val="20"/>
              </w:rPr>
              <w:t>inclure</w:t>
            </w:r>
            <w:proofErr w:type="spellEnd"/>
            <w:r w:rsidRPr="00426F32">
              <w:rPr>
                <w:rFonts w:ascii="Century Gothic" w:hAnsi="Century Gothic"/>
                <w:sz w:val="20"/>
                <w:szCs w:val="20"/>
              </w:rPr>
              <w:t xml:space="preserve">, au minimum, des instructions </w:t>
            </w:r>
            <w:proofErr w:type="spellStart"/>
            <w:r w:rsidRPr="00426F32">
              <w:rPr>
                <w:rFonts w:ascii="Century Gothic" w:hAnsi="Century Gothic"/>
                <w:sz w:val="20"/>
                <w:szCs w:val="20"/>
              </w:rPr>
              <w:t>documentées</w:t>
            </w:r>
            <w:proofErr w:type="spellEnd"/>
            <w:r w:rsidRPr="00426F32">
              <w:rPr>
                <w:rFonts w:ascii="Century Gothic" w:hAnsi="Century Gothic"/>
                <w:sz w:val="20"/>
                <w:szCs w:val="20"/>
              </w:rPr>
              <w:t xml:space="preserve"> </w:t>
            </w:r>
            <w:proofErr w:type="spellStart"/>
            <w:r w:rsidRPr="00426F32">
              <w:rPr>
                <w:rFonts w:ascii="Century Gothic" w:hAnsi="Century Gothic"/>
                <w:sz w:val="20"/>
                <w:szCs w:val="20"/>
              </w:rPr>
              <w:t>garantissant</w:t>
            </w:r>
            <w:proofErr w:type="spellEnd"/>
            <w:r w:rsidRPr="00426F32">
              <w:rPr>
                <w:rFonts w:ascii="Century Gothic" w:hAnsi="Century Gothic"/>
                <w:sz w:val="20"/>
                <w:szCs w:val="20"/>
              </w:rPr>
              <w:t>:</w:t>
            </w:r>
          </w:p>
          <w:p w14:paraId="618F1C71" w14:textId="77777777" w:rsidR="00426F32" w:rsidRPr="00426F32" w:rsidRDefault="00426F32" w:rsidP="00426F32">
            <w:pPr>
              <w:rPr>
                <w:rFonts w:ascii="Century Gothic" w:hAnsi="Century Gothic"/>
                <w:sz w:val="20"/>
                <w:szCs w:val="20"/>
              </w:rPr>
            </w:pPr>
          </w:p>
          <w:p w14:paraId="7B75E88D" w14:textId="77777777" w:rsidR="00426F32" w:rsidRPr="00426F32" w:rsidRDefault="00426F32" w:rsidP="004D1C5E">
            <w:pPr>
              <w:pStyle w:val="ListBullet"/>
              <w:numPr>
                <w:ilvl w:val="0"/>
                <w:numId w:val="10"/>
              </w:numPr>
              <w:rPr>
                <w:lang w:val="fr-FR"/>
              </w:rPr>
            </w:pPr>
            <w:r w:rsidRPr="00426F32">
              <w:rPr>
                <w:lang w:val="fr-FR"/>
              </w:rPr>
              <w:t>le retrait et la mise au rebut de produits à risque à proximité du bris ; ceci peut être adapté à chaque équipement ou zone de la chaîne de production</w:t>
            </w:r>
          </w:p>
          <w:p w14:paraId="75675CD6" w14:textId="77777777" w:rsidR="00426F32" w:rsidRPr="00426F32" w:rsidRDefault="00426F32" w:rsidP="004D1C5E">
            <w:pPr>
              <w:pStyle w:val="ListBullet"/>
              <w:numPr>
                <w:ilvl w:val="0"/>
                <w:numId w:val="10"/>
              </w:numPr>
              <w:rPr>
                <w:lang w:val="fr-FR"/>
              </w:rPr>
            </w:pPr>
            <w:r w:rsidRPr="00426F32">
              <w:rPr>
                <w:lang w:val="fr-FR"/>
              </w:rPr>
              <w:t>le nettoyage efficace de la chaîne de production ou des équipements qui peuvent être contaminés par des débris du récipient ; le nettoyage ne doit pas entraîner de dispersion de débris supplémentaires à cause, par exemple, de l'utilisation d'eau ou d'air sous haute pression</w:t>
            </w:r>
          </w:p>
          <w:p w14:paraId="19616213" w14:textId="77777777" w:rsidR="00426F32" w:rsidRPr="00426F32" w:rsidRDefault="00426F32" w:rsidP="004D1C5E">
            <w:pPr>
              <w:pStyle w:val="ListBullet"/>
              <w:numPr>
                <w:ilvl w:val="0"/>
                <w:numId w:val="10"/>
              </w:numPr>
              <w:rPr>
                <w:lang w:val="fr-FR"/>
              </w:rPr>
            </w:pPr>
            <w:r w:rsidRPr="00426F32">
              <w:rPr>
                <w:lang w:val="fr-FR"/>
              </w:rPr>
              <w:t>l'utilisation d'équipements de nettoyage spécifiques et clairement identifiables (c-à-d. avec un code couleur) pour retirer les débris du récipient ; de tels équipements doivent être rangés séparément des autres équipements de nettoyage</w:t>
            </w:r>
          </w:p>
          <w:p w14:paraId="47FC2EC5" w14:textId="77777777" w:rsidR="00426F32" w:rsidRPr="00426F32" w:rsidRDefault="00426F32" w:rsidP="004D1C5E">
            <w:pPr>
              <w:pStyle w:val="ListBullet"/>
              <w:numPr>
                <w:ilvl w:val="0"/>
                <w:numId w:val="10"/>
              </w:numPr>
              <w:rPr>
                <w:lang w:val="fr-FR"/>
              </w:rPr>
            </w:pPr>
            <w:r w:rsidRPr="00426F32">
              <w:rPr>
                <w:lang w:val="fr-FR"/>
              </w:rPr>
              <w:t>l'utilisation de poubelles spécifiques, accessibles et couvertes pour le ramassage des récipients endommagés et des débris</w:t>
            </w:r>
          </w:p>
          <w:p w14:paraId="309B1A6D" w14:textId="77777777" w:rsidR="00426F32" w:rsidRPr="00426F32" w:rsidRDefault="00426F32" w:rsidP="004D1C5E">
            <w:pPr>
              <w:pStyle w:val="ListBullet"/>
              <w:numPr>
                <w:ilvl w:val="0"/>
                <w:numId w:val="10"/>
              </w:numPr>
              <w:rPr>
                <w:lang w:val="fr-FR"/>
              </w:rPr>
            </w:pPr>
            <w:r w:rsidRPr="00426F32">
              <w:rPr>
                <w:lang w:val="fr-FR"/>
              </w:rPr>
              <w:t>une inspection documentée des équipements de production, effectuée suite au nettoyage d'un bris, pour garantir que le nettoyage a permis d'éradiquer efficacement tout risque de contamination supplémentaire</w:t>
            </w:r>
          </w:p>
          <w:p w14:paraId="49519FCA" w14:textId="77777777" w:rsidR="00426F32" w:rsidRPr="00426F32" w:rsidRDefault="00426F32" w:rsidP="004D1C5E">
            <w:pPr>
              <w:pStyle w:val="ListBullet"/>
              <w:numPr>
                <w:ilvl w:val="0"/>
                <w:numId w:val="10"/>
              </w:numPr>
              <w:rPr>
                <w:lang w:val="fr-FR"/>
              </w:rPr>
            </w:pPr>
            <w:r w:rsidRPr="00426F32">
              <w:rPr>
                <w:lang w:val="fr-FR"/>
              </w:rPr>
              <w:t>l'autorisation donnée pour reprendre la production après le nettoyage</w:t>
            </w:r>
          </w:p>
          <w:p w14:paraId="3332E3D1" w14:textId="5B6BDA34" w:rsidR="0072473C" w:rsidRPr="00426F32" w:rsidRDefault="00426F32" w:rsidP="004D1C5E">
            <w:pPr>
              <w:pStyle w:val="ListBullet"/>
              <w:numPr>
                <w:ilvl w:val="0"/>
                <w:numId w:val="10"/>
              </w:numPr>
              <w:rPr>
                <w:lang w:val="fr-FR"/>
              </w:rPr>
            </w:pPr>
            <w:r w:rsidRPr="00426F32">
              <w:rPr>
                <w:lang w:val="fr-FR"/>
              </w:rPr>
              <w:lastRenderedPageBreak/>
              <w:t>la zone autour de la chaîne de production exempte de bris de verre.</w:t>
            </w:r>
          </w:p>
        </w:tc>
        <w:tc>
          <w:tcPr>
            <w:tcW w:w="1276" w:type="dxa"/>
            <w:tcBorders>
              <w:top w:val="single" w:sz="4" w:space="0" w:color="auto"/>
              <w:left w:val="single" w:sz="4" w:space="0" w:color="auto"/>
              <w:bottom w:val="single" w:sz="4" w:space="0" w:color="auto"/>
            </w:tcBorders>
            <w:shd w:val="clear" w:color="auto" w:fill="auto"/>
          </w:tcPr>
          <w:p w14:paraId="425AA9BC" w14:textId="77777777" w:rsidR="0072473C" w:rsidRPr="00426F32" w:rsidRDefault="0072473C" w:rsidP="0072473C">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2B2E5ED9" w14:textId="77777777" w:rsidR="0072473C" w:rsidRPr="00426F32" w:rsidRDefault="0072473C" w:rsidP="0072473C">
            <w:pPr>
              <w:pStyle w:val="para"/>
              <w:rPr>
                <w:rFonts w:ascii="Century Gothic" w:hAnsi="Century Gothic" w:cs="Calibri"/>
                <w:b/>
                <w:sz w:val="20"/>
                <w:szCs w:val="20"/>
                <w:lang w:val="fr-FR"/>
              </w:rPr>
            </w:pPr>
          </w:p>
        </w:tc>
      </w:tr>
      <w:tr w:rsidR="0072473C" w:rsidRPr="00887FD3" w14:paraId="27427030"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21497698" w14:textId="77777777" w:rsidR="0072473C" w:rsidRPr="00887FD3" w:rsidRDefault="0072473C" w:rsidP="0072473C">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lastRenderedPageBreak/>
              <w:t>4.9.5</w:t>
            </w:r>
          </w:p>
        </w:tc>
        <w:tc>
          <w:tcPr>
            <w:tcW w:w="8286" w:type="dxa"/>
            <w:gridSpan w:val="3"/>
            <w:tcBorders>
              <w:top w:val="single" w:sz="4" w:space="0" w:color="auto"/>
              <w:left w:val="single" w:sz="4" w:space="0" w:color="auto"/>
              <w:bottom w:val="single" w:sz="4" w:space="0" w:color="auto"/>
            </w:tcBorders>
            <w:shd w:val="clear" w:color="auto" w:fill="92D050"/>
          </w:tcPr>
          <w:p w14:paraId="1A576ECD" w14:textId="5571137E" w:rsidR="0072473C" w:rsidRPr="00887FD3" w:rsidRDefault="00426F32" w:rsidP="0072473C">
            <w:pPr>
              <w:pStyle w:val="para"/>
              <w:rPr>
                <w:rFonts w:ascii="Century Gothic" w:hAnsi="Century Gothic" w:cs="Calibri"/>
                <w:color w:val="FFFFFF" w:themeColor="background1"/>
                <w:sz w:val="20"/>
                <w:szCs w:val="20"/>
              </w:rPr>
            </w:pPr>
            <w:r>
              <w:rPr>
                <w:rFonts w:ascii="Century Gothic" w:hAnsi="Century Gothic" w:cs="Calibri"/>
                <w:color w:val="FFFFFF" w:themeColor="background1"/>
                <w:sz w:val="20"/>
                <w:szCs w:val="20"/>
              </w:rPr>
              <w:t>Bois</w:t>
            </w:r>
          </w:p>
        </w:tc>
      </w:tr>
      <w:tr w:rsidR="0072473C" w:rsidRPr="00887FD3" w14:paraId="77CEBF31" w14:textId="77777777" w:rsidTr="0080579A">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D6A061" w14:textId="45CB54FB" w:rsidR="0072473C" w:rsidRPr="00887FD3" w:rsidRDefault="0072473C" w:rsidP="0072473C">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54" w:type="dxa"/>
            <w:tcBorders>
              <w:top w:val="single" w:sz="4" w:space="0" w:color="auto"/>
              <w:left w:val="single" w:sz="4" w:space="0" w:color="auto"/>
              <w:bottom w:val="single" w:sz="4" w:space="0" w:color="auto"/>
            </w:tcBorders>
            <w:shd w:val="clear" w:color="auto" w:fill="auto"/>
          </w:tcPr>
          <w:p w14:paraId="56D372E4" w14:textId="10204212" w:rsidR="0072473C" w:rsidRPr="00887FD3" w:rsidRDefault="0072473C" w:rsidP="0072473C">
            <w:pPr>
              <w:pStyle w:val="para"/>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76" w:type="dxa"/>
            <w:tcBorders>
              <w:top w:val="single" w:sz="4" w:space="0" w:color="auto"/>
              <w:left w:val="single" w:sz="4" w:space="0" w:color="auto"/>
              <w:bottom w:val="single" w:sz="4" w:space="0" w:color="auto"/>
            </w:tcBorders>
            <w:shd w:val="clear" w:color="auto" w:fill="auto"/>
          </w:tcPr>
          <w:p w14:paraId="08EB83E0" w14:textId="70EB6A38" w:rsidR="0072473C" w:rsidRPr="00887FD3" w:rsidRDefault="0072473C" w:rsidP="0072473C">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Borders>
              <w:top w:val="single" w:sz="4" w:space="0" w:color="auto"/>
              <w:left w:val="single" w:sz="4" w:space="0" w:color="auto"/>
              <w:bottom w:val="single" w:sz="4" w:space="0" w:color="auto"/>
            </w:tcBorders>
            <w:shd w:val="clear" w:color="auto" w:fill="auto"/>
          </w:tcPr>
          <w:p w14:paraId="4E2EE331" w14:textId="1256C941" w:rsidR="0072473C" w:rsidRPr="00887FD3" w:rsidRDefault="0072473C" w:rsidP="0072473C">
            <w:pPr>
              <w:pStyle w:val="para"/>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72473C" w:rsidRPr="00B94244" w14:paraId="72877FDF"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5189A652"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4.9.5.1</w:t>
            </w:r>
          </w:p>
        </w:tc>
        <w:tc>
          <w:tcPr>
            <w:tcW w:w="3654" w:type="dxa"/>
            <w:tcBorders>
              <w:top w:val="single" w:sz="4" w:space="0" w:color="auto"/>
              <w:left w:val="single" w:sz="4" w:space="0" w:color="auto"/>
              <w:bottom w:val="single" w:sz="4" w:space="0" w:color="auto"/>
              <w:right w:val="single" w:sz="4" w:space="0" w:color="auto"/>
            </w:tcBorders>
          </w:tcPr>
          <w:p w14:paraId="77B4FBA9" w14:textId="77777777" w:rsidR="0072473C" w:rsidRPr="0005170B" w:rsidRDefault="007C1835" w:rsidP="0072473C">
            <w:pPr>
              <w:pStyle w:val="para"/>
              <w:rPr>
                <w:rFonts w:ascii="Century Gothic" w:hAnsi="Century Gothic"/>
                <w:color w:val="auto"/>
                <w:sz w:val="20"/>
                <w:szCs w:val="20"/>
                <w:lang w:val="fr-FR"/>
              </w:rPr>
            </w:pPr>
            <w:r w:rsidRPr="0005170B">
              <w:rPr>
                <w:rFonts w:ascii="Century Gothic" w:hAnsi="Century Gothic"/>
                <w:color w:val="auto"/>
                <w:sz w:val="20"/>
                <w:szCs w:val="20"/>
                <w:lang w:val="fr-FR"/>
              </w:rPr>
              <w:t>Le bois utilisé en contact avec les denrées alimentaires doit être adapté à l'usage prévu (c-à-d. exempt de dommages, d'éclats ou d’altérations ; et les agents de traitement du bois doivent, le cas échéant, être conformes à la législation et approuvés pour un usage alimentaire).</w:t>
            </w:r>
          </w:p>
          <w:p w14:paraId="28BE8ACE" w14:textId="7AC0F24A" w:rsidR="007C1835" w:rsidRPr="0005170B" w:rsidRDefault="007C1835" w:rsidP="0072473C">
            <w:pPr>
              <w:pStyle w:val="para"/>
              <w:rPr>
                <w:rFonts w:ascii="Century Gothic" w:hAnsi="Century Gothic"/>
                <w:color w:val="auto"/>
                <w:sz w:val="20"/>
                <w:szCs w:val="20"/>
                <w:lang w:val="fr-FR"/>
              </w:rPr>
            </w:pPr>
            <w:r w:rsidRPr="0005170B">
              <w:rPr>
                <w:rFonts w:ascii="Century Gothic" w:hAnsi="Century Gothic"/>
                <w:color w:val="auto"/>
                <w:sz w:val="20"/>
                <w:szCs w:val="20"/>
                <w:lang w:val="fr-FR"/>
              </w:rPr>
              <w:t>Le bois ne doit pas être utilisé dans les zones de produits nus sauf s'il s'agit d'une exigence du processus (c-à-d. le vieillissement des produits dans du bois). Lorsque l'utilisation du bois ne peut être évitée, son état doit être surveillé à une fréquence appropriée basée sur les risques, pour s'assurer qu'il est en bon état et exempt de dommages ou d'éclats qui pourraient contaminer les produits.</w:t>
            </w:r>
          </w:p>
        </w:tc>
        <w:tc>
          <w:tcPr>
            <w:tcW w:w="1276" w:type="dxa"/>
            <w:tcBorders>
              <w:top w:val="single" w:sz="4" w:space="0" w:color="auto"/>
              <w:left w:val="single" w:sz="4" w:space="0" w:color="auto"/>
              <w:bottom w:val="single" w:sz="4" w:space="0" w:color="auto"/>
            </w:tcBorders>
            <w:shd w:val="clear" w:color="auto" w:fill="auto"/>
          </w:tcPr>
          <w:p w14:paraId="30DFD3B5" w14:textId="77777777" w:rsidR="0072473C" w:rsidRPr="007C1835" w:rsidRDefault="0072473C" w:rsidP="0072473C">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15C99C8D" w14:textId="77777777" w:rsidR="0072473C" w:rsidRPr="007C1835" w:rsidRDefault="0072473C" w:rsidP="0072473C">
            <w:pPr>
              <w:pStyle w:val="para"/>
              <w:rPr>
                <w:rFonts w:ascii="Century Gothic" w:hAnsi="Century Gothic" w:cs="Calibri"/>
                <w:b/>
                <w:sz w:val="20"/>
                <w:szCs w:val="20"/>
                <w:lang w:val="fr-FR"/>
              </w:rPr>
            </w:pPr>
          </w:p>
        </w:tc>
      </w:tr>
      <w:tr w:rsidR="0072473C" w:rsidRPr="00DA4243" w14:paraId="42A304BD"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5341861F" w14:textId="77777777" w:rsidR="0072473C" w:rsidRPr="0005170B" w:rsidRDefault="0072473C" w:rsidP="0072473C">
            <w:pPr>
              <w:pStyle w:val="para"/>
              <w:rPr>
                <w:rFonts w:ascii="Century Gothic" w:hAnsi="Century Gothic" w:cs="Calibri"/>
                <w:b/>
                <w:color w:val="FFFFFF" w:themeColor="background1"/>
                <w:sz w:val="20"/>
                <w:szCs w:val="20"/>
              </w:rPr>
            </w:pPr>
            <w:r w:rsidRPr="0005170B">
              <w:rPr>
                <w:rFonts w:ascii="Century Gothic" w:hAnsi="Century Gothic" w:cs="Calibri"/>
                <w:b/>
                <w:color w:val="FFFFFF" w:themeColor="background1"/>
                <w:sz w:val="20"/>
                <w:szCs w:val="20"/>
              </w:rPr>
              <w:t>4.9.6</w:t>
            </w:r>
          </w:p>
        </w:tc>
        <w:tc>
          <w:tcPr>
            <w:tcW w:w="8286" w:type="dxa"/>
            <w:gridSpan w:val="3"/>
            <w:tcBorders>
              <w:top w:val="single" w:sz="4" w:space="0" w:color="auto"/>
              <w:left w:val="single" w:sz="4" w:space="0" w:color="auto"/>
              <w:bottom w:val="single" w:sz="4" w:space="0" w:color="auto"/>
            </w:tcBorders>
            <w:shd w:val="clear" w:color="auto" w:fill="92D050"/>
          </w:tcPr>
          <w:p w14:paraId="13C333B3" w14:textId="175C0047" w:rsidR="0072473C" w:rsidRPr="0005170B" w:rsidRDefault="00DA4243" w:rsidP="0072473C">
            <w:pPr>
              <w:pStyle w:val="para"/>
              <w:rPr>
                <w:rFonts w:ascii="Century Gothic" w:hAnsi="Century Gothic" w:cs="Calibri"/>
                <w:color w:val="FFFFFF" w:themeColor="background1"/>
                <w:sz w:val="20"/>
                <w:szCs w:val="20"/>
                <w:lang w:val="fr-FR"/>
              </w:rPr>
            </w:pPr>
            <w:r w:rsidRPr="0005170B">
              <w:rPr>
                <w:rFonts w:ascii="Century Gothic" w:hAnsi="Century Gothic" w:cs="Calibri"/>
                <w:color w:val="FFFFFF" w:themeColor="background1"/>
                <w:sz w:val="20"/>
                <w:szCs w:val="20"/>
                <w:lang w:val="fr-FR"/>
              </w:rPr>
              <w:t>Autres contaminants physiques</w:t>
            </w:r>
          </w:p>
        </w:tc>
      </w:tr>
      <w:tr w:rsidR="0072473C" w:rsidRPr="00887FD3" w14:paraId="279E15AD" w14:textId="77777777" w:rsidTr="0080579A">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F98EAC" w14:textId="6BABCF86" w:rsidR="0072473C" w:rsidRPr="00887FD3" w:rsidRDefault="0072473C" w:rsidP="0072473C">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54" w:type="dxa"/>
            <w:tcBorders>
              <w:top w:val="single" w:sz="4" w:space="0" w:color="auto"/>
              <w:left w:val="single" w:sz="4" w:space="0" w:color="auto"/>
              <w:bottom w:val="single" w:sz="4" w:space="0" w:color="auto"/>
            </w:tcBorders>
            <w:shd w:val="clear" w:color="auto" w:fill="FFFFFF" w:themeFill="background1"/>
          </w:tcPr>
          <w:p w14:paraId="3AE2FEF4" w14:textId="2E00E799" w:rsidR="0072473C" w:rsidRPr="00887FD3" w:rsidRDefault="0072473C" w:rsidP="0072473C">
            <w:pPr>
              <w:pStyle w:val="para"/>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76" w:type="dxa"/>
            <w:tcBorders>
              <w:top w:val="single" w:sz="4" w:space="0" w:color="auto"/>
              <w:left w:val="single" w:sz="4" w:space="0" w:color="auto"/>
              <w:bottom w:val="single" w:sz="4" w:space="0" w:color="auto"/>
            </w:tcBorders>
            <w:shd w:val="clear" w:color="auto" w:fill="FFFFFF" w:themeFill="background1"/>
          </w:tcPr>
          <w:p w14:paraId="315B9F66" w14:textId="651836BF" w:rsidR="0072473C" w:rsidRPr="00887FD3" w:rsidRDefault="0072473C" w:rsidP="0072473C">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Borders>
              <w:top w:val="single" w:sz="4" w:space="0" w:color="auto"/>
              <w:left w:val="single" w:sz="4" w:space="0" w:color="auto"/>
              <w:bottom w:val="single" w:sz="4" w:space="0" w:color="auto"/>
            </w:tcBorders>
            <w:shd w:val="clear" w:color="auto" w:fill="FFFFFF" w:themeFill="background1"/>
          </w:tcPr>
          <w:p w14:paraId="22FEE4D9" w14:textId="2D52C2D8" w:rsidR="0072473C" w:rsidRPr="00887FD3" w:rsidRDefault="0072473C" w:rsidP="0072473C">
            <w:pPr>
              <w:pStyle w:val="para"/>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72473C" w:rsidRPr="00B94244" w14:paraId="4822B3F3" w14:textId="77777777" w:rsidTr="00237B32">
        <w:tc>
          <w:tcPr>
            <w:tcW w:w="944" w:type="dxa"/>
            <w:tcBorders>
              <w:top w:val="single" w:sz="4" w:space="0" w:color="auto"/>
              <w:left w:val="single" w:sz="4" w:space="0" w:color="auto"/>
              <w:bottom w:val="single" w:sz="4" w:space="0" w:color="auto"/>
              <w:right w:val="single" w:sz="4" w:space="0" w:color="auto"/>
            </w:tcBorders>
            <w:shd w:val="clear" w:color="auto" w:fill="D6E9B2"/>
          </w:tcPr>
          <w:p w14:paraId="5077BC0C" w14:textId="46070E09" w:rsidR="0072473C" w:rsidRPr="0005170B" w:rsidRDefault="0072473C" w:rsidP="0072473C">
            <w:pPr>
              <w:pStyle w:val="para"/>
              <w:rPr>
                <w:rFonts w:ascii="Century Gothic" w:hAnsi="Century Gothic" w:cs="Calibri"/>
                <w:b/>
                <w:color w:val="auto"/>
                <w:sz w:val="20"/>
                <w:szCs w:val="20"/>
              </w:rPr>
            </w:pPr>
          </w:p>
          <w:p w14:paraId="5F24AAF2" w14:textId="2FE71E07" w:rsidR="0072473C" w:rsidRPr="0005170B" w:rsidRDefault="0072473C" w:rsidP="0072473C">
            <w:pPr>
              <w:pStyle w:val="para"/>
              <w:rPr>
                <w:rFonts w:ascii="Century Gothic" w:hAnsi="Century Gothic" w:cs="Calibri"/>
                <w:b/>
                <w:color w:val="auto"/>
                <w:sz w:val="20"/>
                <w:szCs w:val="20"/>
              </w:rPr>
            </w:pPr>
            <w:r w:rsidRPr="0005170B">
              <w:rPr>
                <w:rFonts w:ascii="Century Gothic" w:hAnsi="Century Gothic" w:cs="Calibri"/>
                <w:b/>
                <w:color w:val="auto"/>
                <w:sz w:val="20"/>
                <w:szCs w:val="20"/>
              </w:rPr>
              <w:t>4.9.6.3</w:t>
            </w:r>
          </w:p>
        </w:tc>
        <w:tc>
          <w:tcPr>
            <w:tcW w:w="693" w:type="dxa"/>
            <w:tcBorders>
              <w:top w:val="single" w:sz="4" w:space="0" w:color="auto"/>
              <w:left w:val="single" w:sz="4" w:space="0" w:color="auto"/>
              <w:bottom w:val="single" w:sz="4" w:space="0" w:color="auto"/>
              <w:right w:val="single" w:sz="4" w:space="0" w:color="auto"/>
            </w:tcBorders>
            <w:shd w:val="clear" w:color="auto" w:fill="FFFF99"/>
          </w:tcPr>
          <w:p w14:paraId="1CBEFB1B" w14:textId="77777777" w:rsidR="0072473C" w:rsidRPr="0005170B" w:rsidRDefault="0072473C" w:rsidP="0072473C">
            <w:pPr>
              <w:pStyle w:val="para"/>
              <w:rPr>
                <w:rFonts w:ascii="Century Gothic" w:hAnsi="Century Gothic" w:cs="Calibri"/>
                <w:b/>
                <w:color w:val="auto"/>
                <w:sz w:val="20"/>
                <w:szCs w:val="20"/>
              </w:rPr>
            </w:pPr>
          </w:p>
        </w:tc>
        <w:tc>
          <w:tcPr>
            <w:tcW w:w="3654" w:type="dxa"/>
            <w:tcBorders>
              <w:top w:val="single" w:sz="4" w:space="0" w:color="auto"/>
              <w:left w:val="single" w:sz="4" w:space="0" w:color="auto"/>
              <w:bottom w:val="single" w:sz="4" w:space="0" w:color="auto"/>
              <w:right w:val="single" w:sz="4" w:space="0" w:color="auto"/>
            </w:tcBorders>
          </w:tcPr>
          <w:p w14:paraId="65B3F194" w14:textId="316209A6" w:rsidR="0072473C" w:rsidRPr="0005170B" w:rsidRDefault="00DA4243" w:rsidP="0072473C">
            <w:pPr>
              <w:pStyle w:val="para"/>
              <w:rPr>
                <w:rFonts w:ascii="Century Gothic" w:hAnsi="Century Gothic"/>
                <w:color w:val="auto"/>
                <w:sz w:val="20"/>
                <w:szCs w:val="20"/>
                <w:lang w:val="fr-FR"/>
              </w:rPr>
            </w:pPr>
            <w:r w:rsidRPr="0005170B">
              <w:rPr>
                <w:rFonts w:ascii="Century Gothic" w:hAnsi="Century Gothic"/>
                <w:color w:val="auto"/>
                <w:szCs w:val="20"/>
                <w:lang w:val="fr-FR"/>
              </w:rPr>
              <w:t>Des procédures doivent être mises en place, afin de minimiser les autres formes de contamination par un corps étranger qui sont raisonnablement susceptibles de se produire à un objectif de site qui ne sont pas spécifiquement mentionnés dans la section 4.9.</w:t>
            </w:r>
          </w:p>
        </w:tc>
        <w:tc>
          <w:tcPr>
            <w:tcW w:w="1276" w:type="dxa"/>
            <w:tcBorders>
              <w:top w:val="single" w:sz="4" w:space="0" w:color="auto"/>
              <w:left w:val="single" w:sz="4" w:space="0" w:color="auto"/>
              <w:bottom w:val="single" w:sz="4" w:space="0" w:color="auto"/>
            </w:tcBorders>
            <w:shd w:val="clear" w:color="auto" w:fill="FFFFFF" w:themeFill="background1"/>
          </w:tcPr>
          <w:p w14:paraId="4347B280" w14:textId="77777777" w:rsidR="0072473C" w:rsidRPr="00DA4243" w:rsidRDefault="0072473C" w:rsidP="0072473C">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FFFFFF" w:themeFill="background1"/>
          </w:tcPr>
          <w:p w14:paraId="3097BC61" w14:textId="77777777" w:rsidR="0072473C" w:rsidRPr="00DA4243" w:rsidRDefault="0072473C" w:rsidP="0072473C">
            <w:pPr>
              <w:pStyle w:val="para"/>
              <w:rPr>
                <w:rFonts w:ascii="Century Gothic" w:hAnsi="Century Gothic" w:cs="Calibri"/>
                <w:b/>
                <w:sz w:val="20"/>
                <w:szCs w:val="20"/>
                <w:lang w:val="fr-FR"/>
              </w:rPr>
            </w:pPr>
          </w:p>
        </w:tc>
      </w:tr>
      <w:tr w:rsidR="0072473C" w:rsidRPr="00B94244" w14:paraId="3DD4CC29" w14:textId="77777777" w:rsidTr="001A4695">
        <w:tc>
          <w:tcPr>
            <w:tcW w:w="1637" w:type="dxa"/>
            <w:gridSpan w:val="2"/>
            <w:shd w:val="clear" w:color="auto" w:fill="92D050"/>
          </w:tcPr>
          <w:p w14:paraId="6BB54491" w14:textId="77777777" w:rsidR="0072473C" w:rsidRPr="00887FD3" w:rsidRDefault="0072473C" w:rsidP="0072473C">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w:t>
            </w:r>
          </w:p>
        </w:tc>
        <w:tc>
          <w:tcPr>
            <w:tcW w:w="8286" w:type="dxa"/>
            <w:gridSpan w:val="3"/>
            <w:shd w:val="clear" w:color="auto" w:fill="92D050"/>
          </w:tcPr>
          <w:p w14:paraId="2414678A" w14:textId="0B63E94E" w:rsidR="0072473C" w:rsidRPr="00C975D7" w:rsidRDefault="00C975D7" w:rsidP="00C975D7">
            <w:pPr>
              <w:pStyle w:val="Heading3"/>
              <w:rPr>
                <w:rFonts w:ascii="Century Gothic" w:hAnsi="Century Gothic" w:cs="Calibri"/>
                <w:color w:val="FFFFFF" w:themeColor="background1"/>
                <w:sz w:val="20"/>
                <w:szCs w:val="20"/>
                <w:lang w:val="fr-FR"/>
              </w:rPr>
            </w:pPr>
            <w:r w:rsidRPr="00C975D7">
              <w:rPr>
                <w:rFonts w:ascii="Century Gothic" w:hAnsi="Century Gothic" w:cs="Calibri"/>
                <w:b w:val="0"/>
                <w:bCs w:val="0"/>
                <w:color w:val="FFFFFF" w:themeColor="background1"/>
                <w:sz w:val="20"/>
                <w:szCs w:val="20"/>
                <w:lang w:val="fr-FR"/>
              </w:rPr>
              <w:t>Équipement de détection et d'élimination des corps étrangers</w:t>
            </w:r>
          </w:p>
        </w:tc>
      </w:tr>
      <w:tr w:rsidR="0072473C" w:rsidRPr="00887FD3" w14:paraId="2BA205BA" w14:textId="77777777" w:rsidTr="0080579A">
        <w:tc>
          <w:tcPr>
            <w:tcW w:w="1637" w:type="dxa"/>
            <w:gridSpan w:val="2"/>
            <w:shd w:val="clear" w:color="auto" w:fill="D9D9D9" w:themeFill="background1" w:themeFillShade="D9"/>
          </w:tcPr>
          <w:p w14:paraId="3A8F18D6" w14:textId="1D1300FC" w:rsidR="0072473C" w:rsidRPr="00887FD3" w:rsidRDefault="0072473C" w:rsidP="0072473C">
            <w:pPr>
              <w:spacing w:before="120" w:after="120"/>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54" w:type="dxa"/>
            <w:shd w:val="clear" w:color="auto" w:fill="FFFFFF" w:themeFill="background1"/>
          </w:tcPr>
          <w:p w14:paraId="7B130CA2" w14:textId="573C98BA" w:rsidR="0072473C" w:rsidRPr="00887FD3" w:rsidRDefault="0072473C" w:rsidP="0072473C">
            <w:pPr>
              <w:pStyle w:val="para"/>
              <w:rPr>
                <w:rFonts w:ascii="Century Gothic" w:hAnsi="Century Gothic" w:cs="Calibri"/>
                <w:sz w:val="20"/>
                <w:szCs w:val="20"/>
              </w:rPr>
            </w:pPr>
            <w:r w:rsidRPr="00915EB1">
              <w:rPr>
                <w:rFonts w:ascii="Century Gothic" w:eastAsia="Frutiger-Light" w:hAnsi="Century Gothic" w:cs="Calibri"/>
                <w:b/>
                <w:sz w:val="20"/>
                <w:szCs w:val="20"/>
                <w:lang w:eastAsia="en-GB"/>
              </w:rPr>
              <w:t>Exigences</w:t>
            </w:r>
          </w:p>
        </w:tc>
        <w:tc>
          <w:tcPr>
            <w:tcW w:w="1276" w:type="dxa"/>
            <w:shd w:val="clear" w:color="auto" w:fill="FFFFFF" w:themeFill="background1"/>
          </w:tcPr>
          <w:p w14:paraId="24D89951" w14:textId="28D287AE" w:rsidR="0072473C" w:rsidRPr="00887FD3" w:rsidRDefault="0072473C" w:rsidP="0072473C">
            <w:pPr>
              <w:pStyle w:val="para"/>
              <w:rPr>
                <w:rFonts w:ascii="Century Gothic" w:hAnsi="Century Gothic" w:cs="Calibri"/>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shd w:val="clear" w:color="auto" w:fill="FFFFFF" w:themeFill="background1"/>
          </w:tcPr>
          <w:p w14:paraId="1EB89E6A" w14:textId="6E1C58A8" w:rsidR="0072473C" w:rsidRPr="00887FD3" w:rsidRDefault="0072473C" w:rsidP="0072473C">
            <w:pPr>
              <w:pStyle w:val="para"/>
              <w:rPr>
                <w:rFonts w:ascii="Century Gothic" w:hAnsi="Century Gothic" w:cs="Calibri"/>
                <w:sz w:val="20"/>
                <w:szCs w:val="20"/>
              </w:rPr>
            </w:pPr>
            <w:proofErr w:type="spellStart"/>
            <w:r w:rsidRPr="002B6B77">
              <w:rPr>
                <w:rFonts w:ascii="Century Gothic" w:hAnsi="Century Gothic" w:cs="Calibri"/>
                <w:b/>
                <w:color w:val="404040"/>
                <w:sz w:val="20"/>
                <w:szCs w:val="20"/>
              </w:rPr>
              <w:t>Commentaires</w:t>
            </w:r>
            <w:proofErr w:type="spellEnd"/>
          </w:p>
        </w:tc>
      </w:tr>
      <w:tr w:rsidR="0072473C" w:rsidRPr="00B94244" w14:paraId="0D7DE1B7" w14:textId="77777777" w:rsidTr="0080579A">
        <w:tc>
          <w:tcPr>
            <w:tcW w:w="1637" w:type="dxa"/>
            <w:gridSpan w:val="2"/>
            <w:shd w:val="clear" w:color="auto" w:fill="D9D9D9" w:themeFill="background1" w:themeFillShade="D9"/>
          </w:tcPr>
          <w:p w14:paraId="3F6B1185" w14:textId="748B50AD" w:rsidR="0072473C" w:rsidRPr="00887FD3" w:rsidRDefault="0072473C" w:rsidP="0072473C">
            <w:pPr>
              <w:spacing w:before="120" w:after="120"/>
              <w:rPr>
                <w:rFonts w:ascii="Century Gothic" w:hAnsi="Century Gothic" w:cs="Calibri"/>
                <w:b/>
                <w:sz w:val="20"/>
                <w:szCs w:val="20"/>
              </w:rPr>
            </w:pPr>
            <w:r w:rsidRPr="00887FD3">
              <w:rPr>
                <w:rFonts w:ascii="Century Gothic" w:hAnsi="Century Gothic" w:cs="Calibri"/>
                <w:b/>
                <w:sz w:val="20"/>
                <w:szCs w:val="20"/>
              </w:rPr>
              <w:lastRenderedPageBreak/>
              <w:t>SOI</w:t>
            </w:r>
          </w:p>
        </w:tc>
        <w:tc>
          <w:tcPr>
            <w:tcW w:w="3654" w:type="dxa"/>
            <w:shd w:val="clear" w:color="auto" w:fill="FFFFFF" w:themeFill="background1"/>
          </w:tcPr>
          <w:p w14:paraId="098BEDE4" w14:textId="7C9BEEB7" w:rsidR="0072473C" w:rsidRPr="00C975D7" w:rsidRDefault="00C975D7" w:rsidP="00C975D7">
            <w:pPr>
              <w:pStyle w:val="para"/>
              <w:rPr>
                <w:rFonts w:ascii="Century Gothic" w:hAnsi="Century Gothic" w:cs="Calibri"/>
                <w:sz w:val="20"/>
                <w:szCs w:val="20"/>
                <w:lang w:val="fr-FR"/>
              </w:rPr>
            </w:pPr>
            <w:r w:rsidRPr="00C975D7">
              <w:rPr>
                <w:rFonts w:ascii="Century Gothic" w:hAnsi="Century Gothic" w:cs="Calibri"/>
                <w:sz w:val="20"/>
                <w:szCs w:val="20"/>
                <w:lang w:val="fr-FR"/>
              </w:rPr>
              <w:t>Le risque de contamination du produit doit être réduit ou éliminé par l’utilisation efficace d’équipements permettant d’éliminer ou de détecter les corps étrangers.</w:t>
            </w:r>
          </w:p>
        </w:tc>
        <w:tc>
          <w:tcPr>
            <w:tcW w:w="1276" w:type="dxa"/>
            <w:shd w:val="clear" w:color="auto" w:fill="FFFFFF" w:themeFill="background1"/>
          </w:tcPr>
          <w:p w14:paraId="5831FDBF" w14:textId="77777777" w:rsidR="0072473C" w:rsidRPr="00C975D7" w:rsidRDefault="0072473C" w:rsidP="0072473C">
            <w:pPr>
              <w:pStyle w:val="para"/>
              <w:rPr>
                <w:rFonts w:ascii="Century Gothic" w:hAnsi="Century Gothic" w:cs="Calibri"/>
                <w:b/>
                <w:sz w:val="20"/>
                <w:szCs w:val="20"/>
                <w:lang w:val="fr-FR"/>
              </w:rPr>
            </w:pPr>
          </w:p>
        </w:tc>
        <w:tc>
          <w:tcPr>
            <w:tcW w:w="3356" w:type="dxa"/>
            <w:shd w:val="clear" w:color="auto" w:fill="FFFFFF" w:themeFill="background1"/>
          </w:tcPr>
          <w:p w14:paraId="10E071E4" w14:textId="77777777" w:rsidR="0072473C" w:rsidRPr="00C975D7" w:rsidRDefault="0072473C" w:rsidP="0072473C">
            <w:pPr>
              <w:pStyle w:val="para"/>
              <w:rPr>
                <w:rFonts w:ascii="Century Gothic" w:hAnsi="Century Gothic" w:cs="Calibri"/>
                <w:b/>
                <w:sz w:val="20"/>
                <w:szCs w:val="20"/>
                <w:lang w:val="fr-FR"/>
              </w:rPr>
            </w:pPr>
          </w:p>
        </w:tc>
      </w:tr>
      <w:tr w:rsidR="0072473C" w:rsidRPr="00B94244" w14:paraId="5669428D" w14:textId="77777777" w:rsidTr="001A4695">
        <w:tc>
          <w:tcPr>
            <w:tcW w:w="1637" w:type="dxa"/>
            <w:gridSpan w:val="2"/>
            <w:shd w:val="clear" w:color="auto" w:fill="92D050"/>
          </w:tcPr>
          <w:p w14:paraId="131D11D9" w14:textId="77777777" w:rsidR="0072473C" w:rsidRPr="00887FD3" w:rsidRDefault="0072473C" w:rsidP="0072473C">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4.10.1</w:t>
            </w:r>
          </w:p>
        </w:tc>
        <w:tc>
          <w:tcPr>
            <w:tcW w:w="8286" w:type="dxa"/>
            <w:gridSpan w:val="3"/>
            <w:shd w:val="clear" w:color="auto" w:fill="92D050"/>
          </w:tcPr>
          <w:p w14:paraId="5D425FFD" w14:textId="17EAE3EB" w:rsidR="0072473C" w:rsidRPr="00C975D7" w:rsidRDefault="00C975D7" w:rsidP="0072473C">
            <w:pPr>
              <w:spacing w:before="120" w:after="120"/>
              <w:rPr>
                <w:rFonts w:ascii="Century Gothic" w:hAnsi="Century Gothic" w:cs="Calibri"/>
                <w:color w:val="FFFFFF" w:themeColor="background1"/>
                <w:sz w:val="20"/>
                <w:szCs w:val="20"/>
                <w:lang w:val="fr-FR"/>
              </w:rPr>
            </w:pPr>
            <w:r w:rsidRPr="00C975D7">
              <w:rPr>
                <w:rFonts w:ascii="Century Gothic" w:hAnsi="Century Gothic" w:cs="Calibri"/>
                <w:color w:val="FFFFFF" w:themeColor="background1"/>
                <w:sz w:val="20"/>
                <w:szCs w:val="20"/>
                <w:lang w:val="fr-FR"/>
              </w:rPr>
              <w:t>Sélection et fonctionnement de l’équipement de détection et d'élimination des corps étrangers</w:t>
            </w:r>
          </w:p>
        </w:tc>
      </w:tr>
      <w:tr w:rsidR="0072473C" w:rsidRPr="00887FD3" w14:paraId="2CE8D1FF" w14:textId="77777777" w:rsidTr="0080579A">
        <w:tc>
          <w:tcPr>
            <w:tcW w:w="1637" w:type="dxa"/>
            <w:gridSpan w:val="2"/>
            <w:shd w:val="clear" w:color="auto" w:fill="D9D9D9" w:themeFill="background1" w:themeFillShade="D9"/>
          </w:tcPr>
          <w:p w14:paraId="1F2B0CAB" w14:textId="54327A8B" w:rsidR="0072473C" w:rsidRPr="00887FD3" w:rsidRDefault="0072473C" w:rsidP="0072473C">
            <w:pPr>
              <w:spacing w:before="120" w:after="120"/>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54" w:type="dxa"/>
          </w:tcPr>
          <w:p w14:paraId="5191AFBF" w14:textId="5FF405D6" w:rsidR="0072473C" w:rsidRPr="00887FD3" w:rsidRDefault="0072473C" w:rsidP="0072473C">
            <w:pPr>
              <w:spacing w:before="120" w:after="120"/>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76" w:type="dxa"/>
          </w:tcPr>
          <w:p w14:paraId="5D1011FE" w14:textId="63B87716" w:rsidR="0072473C" w:rsidRPr="00887FD3" w:rsidRDefault="0072473C" w:rsidP="0072473C">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Pr>
          <w:p w14:paraId="4C8F34C9" w14:textId="1B7A8E92" w:rsidR="0072473C" w:rsidRPr="00887FD3" w:rsidRDefault="0072473C" w:rsidP="0072473C">
            <w:pPr>
              <w:spacing w:before="120" w:after="120"/>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72473C" w:rsidRPr="00B94244" w14:paraId="34D5D084"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7ACCE858"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4.10.1.1</w:t>
            </w:r>
          </w:p>
        </w:tc>
        <w:tc>
          <w:tcPr>
            <w:tcW w:w="3654" w:type="dxa"/>
            <w:tcBorders>
              <w:top w:val="single" w:sz="4" w:space="0" w:color="auto"/>
              <w:left w:val="single" w:sz="4" w:space="0" w:color="auto"/>
              <w:bottom w:val="single" w:sz="4" w:space="0" w:color="auto"/>
              <w:right w:val="single" w:sz="4" w:space="0" w:color="auto"/>
            </w:tcBorders>
          </w:tcPr>
          <w:p w14:paraId="226D01C2" w14:textId="77777777" w:rsidR="0072473C" w:rsidRDefault="00C975D7" w:rsidP="007E6CDF">
            <w:pPr>
              <w:pStyle w:val="ListBullet"/>
              <w:numPr>
                <w:ilvl w:val="0"/>
                <w:numId w:val="0"/>
              </w:numPr>
              <w:ind w:left="360"/>
              <w:rPr>
                <w:lang w:val="fr-FR"/>
              </w:rPr>
            </w:pPr>
            <w:r w:rsidRPr="00C975D7">
              <w:rPr>
                <w:lang w:val="fr-FR"/>
              </w:rPr>
              <w:t>Une évaluation documentée ainsi qu'un plan de sécurité alimentaire (voir section 2) doivent être effectués pour chaque processus de production pour identifier l'utilisation potentielle d'équipements permettant de détecter ou d'éliminer la contamination par des corps étrangers.</w:t>
            </w:r>
          </w:p>
          <w:p w14:paraId="6EB7C7BF" w14:textId="77777777" w:rsidR="00C975D7" w:rsidRDefault="00C975D7" w:rsidP="00197E06">
            <w:pPr>
              <w:pStyle w:val="ListBullet"/>
              <w:numPr>
                <w:ilvl w:val="0"/>
                <w:numId w:val="0"/>
              </w:numPr>
              <w:ind w:left="720"/>
              <w:rPr>
                <w:lang w:val="fr-FR"/>
              </w:rPr>
            </w:pPr>
          </w:p>
          <w:p w14:paraId="51316284" w14:textId="77777777" w:rsidR="00C975D7" w:rsidRPr="00C975D7" w:rsidRDefault="00C975D7" w:rsidP="00C975D7">
            <w:pPr>
              <w:rPr>
                <w:rFonts w:ascii="Century Gothic" w:hAnsi="Century Gothic" w:cs="Calibri"/>
                <w:sz w:val="20"/>
                <w:szCs w:val="20"/>
                <w:lang w:val="fr-FR"/>
              </w:rPr>
            </w:pPr>
            <w:r w:rsidRPr="00C975D7">
              <w:rPr>
                <w:rFonts w:ascii="Century Gothic" w:hAnsi="Century Gothic" w:cs="Calibri"/>
                <w:sz w:val="20"/>
                <w:szCs w:val="20"/>
                <w:lang w:val="fr-FR"/>
              </w:rPr>
              <w:t>Une évaluation documentée ainsi qu'un plan de sécurité alimentaire (voir section 2 : le plan de sécurité alimentaire) doivent être effectués pour chaque processus de production pour identifier l'utilisation potentielle d'équipements permettant de détecter ou d'éliminer la contamination par des corps étrangers. Les équipements caractéristiques à prendre en compte peuvent inclure:</w:t>
            </w:r>
          </w:p>
          <w:p w14:paraId="2008F80F" w14:textId="77777777" w:rsidR="00C975D7" w:rsidRPr="00C975D7" w:rsidRDefault="00C975D7" w:rsidP="00C975D7">
            <w:pPr>
              <w:rPr>
                <w:rFonts w:ascii="Century Gothic" w:hAnsi="Century Gothic" w:cs="Calibri"/>
                <w:sz w:val="20"/>
                <w:szCs w:val="20"/>
                <w:lang w:val="fr-FR"/>
              </w:rPr>
            </w:pPr>
          </w:p>
          <w:p w14:paraId="6EC22560" w14:textId="77777777" w:rsidR="00C975D7" w:rsidRPr="00C975D7" w:rsidRDefault="00C975D7" w:rsidP="00505BE7">
            <w:pPr>
              <w:pStyle w:val="ListParagraph"/>
              <w:numPr>
                <w:ilvl w:val="0"/>
                <w:numId w:val="43"/>
              </w:numPr>
              <w:rPr>
                <w:rFonts w:ascii="Century Gothic" w:hAnsi="Century Gothic" w:cs="Calibri"/>
                <w:sz w:val="20"/>
                <w:szCs w:val="20"/>
                <w:lang w:val="fr-FR"/>
              </w:rPr>
            </w:pPr>
            <w:r w:rsidRPr="00C975D7">
              <w:rPr>
                <w:rFonts w:ascii="Century Gothic" w:hAnsi="Century Gothic" w:cs="Calibri"/>
                <w:sz w:val="20"/>
                <w:szCs w:val="20"/>
                <w:lang w:val="fr-FR"/>
              </w:rPr>
              <w:t>les filtres et tamis</w:t>
            </w:r>
          </w:p>
          <w:p w14:paraId="79892E45" w14:textId="77777777" w:rsidR="00C975D7" w:rsidRPr="00C975D7" w:rsidRDefault="00C975D7" w:rsidP="00F160A8">
            <w:pPr>
              <w:pStyle w:val="ListParagraph"/>
              <w:numPr>
                <w:ilvl w:val="0"/>
                <w:numId w:val="43"/>
              </w:numPr>
              <w:rPr>
                <w:rFonts w:ascii="Century Gothic" w:hAnsi="Century Gothic" w:cs="Calibri"/>
                <w:sz w:val="20"/>
                <w:szCs w:val="20"/>
                <w:lang w:val="fr-FR"/>
              </w:rPr>
            </w:pPr>
            <w:r w:rsidRPr="00C975D7">
              <w:rPr>
                <w:rFonts w:ascii="Century Gothic" w:hAnsi="Century Gothic" w:cs="Calibri"/>
                <w:sz w:val="20"/>
                <w:szCs w:val="20"/>
                <w:lang w:val="fr-FR"/>
              </w:rPr>
              <w:t>les équipements de détection de métaux et de détection par rayons X</w:t>
            </w:r>
          </w:p>
          <w:p w14:paraId="295AA3BE" w14:textId="77777777" w:rsidR="00C975D7" w:rsidRPr="00C975D7" w:rsidRDefault="00C975D7" w:rsidP="0021423E">
            <w:pPr>
              <w:pStyle w:val="ListParagraph"/>
              <w:numPr>
                <w:ilvl w:val="0"/>
                <w:numId w:val="43"/>
              </w:numPr>
              <w:rPr>
                <w:rFonts w:ascii="Century Gothic" w:hAnsi="Century Gothic" w:cs="Calibri"/>
                <w:sz w:val="20"/>
                <w:szCs w:val="20"/>
                <w:lang w:val="fr-FR"/>
              </w:rPr>
            </w:pPr>
            <w:r w:rsidRPr="00C975D7">
              <w:rPr>
                <w:rFonts w:ascii="Century Gothic" w:hAnsi="Century Gothic" w:cs="Calibri"/>
                <w:sz w:val="20"/>
                <w:szCs w:val="20"/>
                <w:lang w:val="fr-FR"/>
              </w:rPr>
              <w:t>les aimants</w:t>
            </w:r>
          </w:p>
          <w:p w14:paraId="2D1ECE08" w14:textId="77777777" w:rsidR="00C975D7" w:rsidRPr="00C975D7" w:rsidRDefault="00C975D7" w:rsidP="00C975D7">
            <w:pPr>
              <w:pStyle w:val="ListParagraph"/>
              <w:numPr>
                <w:ilvl w:val="0"/>
                <w:numId w:val="43"/>
              </w:numPr>
              <w:rPr>
                <w:rFonts w:ascii="Century Gothic" w:hAnsi="Century Gothic" w:cs="Calibri"/>
                <w:sz w:val="20"/>
                <w:szCs w:val="20"/>
                <w:lang w:val="fr-FR"/>
              </w:rPr>
            </w:pPr>
            <w:r w:rsidRPr="00C975D7">
              <w:rPr>
                <w:rFonts w:ascii="Century Gothic" w:hAnsi="Century Gothic" w:cs="Calibri"/>
                <w:sz w:val="20"/>
                <w:szCs w:val="20"/>
                <w:lang w:val="fr-FR"/>
              </w:rPr>
              <w:t>les équipements de tri optique</w:t>
            </w:r>
          </w:p>
          <w:p w14:paraId="2DE9FB2A" w14:textId="1942A774" w:rsidR="00C975D7" w:rsidRPr="00C975D7" w:rsidRDefault="00C975D7" w:rsidP="00C975D7">
            <w:pPr>
              <w:pStyle w:val="ListParagraph"/>
              <w:numPr>
                <w:ilvl w:val="0"/>
                <w:numId w:val="43"/>
              </w:numPr>
              <w:rPr>
                <w:rFonts w:ascii="Century Gothic" w:hAnsi="Century Gothic" w:cs="Calibri"/>
                <w:sz w:val="20"/>
                <w:szCs w:val="20"/>
                <w:lang w:val="fr-FR"/>
              </w:rPr>
            </w:pPr>
            <w:r w:rsidRPr="00C975D7">
              <w:rPr>
                <w:rFonts w:ascii="Century Gothic" w:hAnsi="Century Gothic" w:cs="Calibri"/>
                <w:sz w:val="20"/>
                <w:szCs w:val="20"/>
                <w:lang w:val="fr-FR"/>
              </w:rPr>
              <w:t>tout autre équipement de séparation physique.</w:t>
            </w:r>
          </w:p>
        </w:tc>
        <w:tc>
          <w:tcPr>
            <w:tcW w:w="1276" w:type="dxa"/>
          </w:tcPr>
          <w:p w14:paraId="04554B2F" w14:textId="77777777" w:rsidR="0072473C" w:rsidRPr="00C975D7" w:rsidRDefault="0072473C" w:rsidP="0072473C">
            <w:pPr>
              <w:spacing w:before="120" w:after="120"/>
              <w:rPr>
                <w:rFonts w:ascii="Century Gothic" w:hAnsi="Century Gothic" w:cstheme="minorHAnsi"/>
                <w:sz w:val="20"/>
                <w:szCs w:val="20"/>
                <w:lang w:val="fr-FR"/>
              </w:rPr>
            </w:pPr>
          </w:p>
        </w:tc>
        <w:tc>
          <w:tcPr>
            <w:tcW w:w="3356" w:type="dxa"/>
          </w:tcPr>
          <w:p w14:paraId="57320424" w14:textId="77777777" w:rsidR="0072473C" w:rsidRPr="00C975D7" w:rsidRDefault="0072473C" w:rsidP="0072473C">
            <w:pPr>
              <w:spacing w:before="120" w:after="120"/>
              <w:rPr>
                <w:rFonts w:ascii="Century Gothic" w:hAnsi="Century Gothic" w:cstheme="minorHAnsi"/>
                <w:sz w:val="20"/>
                <w:szCs w:val="20"/>
                <w:lang w:val="fr-FR"/>
              </w:rPr>
            </w:pPr>
          </w:p>
        </w:tc>
      </w:tr>
      <w:tr w:rsidR="0072473C" w:rsidRPr="00B94244" w14:paraId="172BEE35" w14:textId="77777777" w:rsidTr="00237B32">
        <w:tc>
          <w:tcPr>
            <w:tcW w:w="944" w:type="dxa"/>
            <w:tcBorders>
              <w:top w:val="single" w:sz="4" w:space="0" w:color="auto"/>
              <w:left w:val="single" w:sz="4" w:space="0" w:color="auto"/>
              <w:bottom w:val="single" w:sz="4" w:space="0" w:color="auto"/>
              <w:right w:val="single" w:sz="4" w:space="0" w:color="auto"/>
            </w:tcBorders>
            <w:shd w:val="clear" w:color="auto" w:fill="D6E9B2"/>
          </w:tcPr>
          <w:p w14:paraId="09AD1FF6"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4.10.1.2</w:t>
            </w:r>
          </w:p>
        </w:tc>
        <w:tc>
          <w:tcPr>
            <w:tcW w:w="693" w:type="dxa"/>
            <w:tcBorders>
              <w:top w:val="single" w:sz="4" w:space="0" w:color="auto"/>
              <w:left w:val="single" w:sz="4" w:space="0" w:color="auto"/>
              <w:bottom w:val="single" w:sz="4" w:space="0" w:color="auto"/>
              <w:right w:val="single" w:sz="4" w:space="0" w:color="auto"/>
            </w:tcBorders>
            <w:shd w:val="clear" w:color="auto" w:fill="FFFF99"/>
          </w:tcPr>
          <w:p w14:paraId="51AFE932" w14:textId="77777777" w:rsidR="0072473C" w:rsidRPr="00887FD3" w:rsidRDefault="0072473C" w:rsidP="0072473C">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64921248" w14:textId="705B509D" w:rsidR="0072473C" w:rsidRPr="00C975D7" w:rsidRDefault="00C975D7" w:rsidP="0072473C">
            <w:pPr>
              <w:pStyle w:val="para"/>
              <w:rPr>
                <w:rFonts w:ascii="Century Gothic" w:hAnsi="Century Gothic" w:cs="Calibri"/>
                <w:color w:val="auto"/>
                <w:sz w:val="20"/>
                <w:szCs w:val="20"/>
                <w:lang w:val="fr-FR"/>
              </w:rPr>
            </w:pPr>
            <w:r w:rsidRPr="00C975D7">
              <w:rPr>
                <w:rFonts w:ascii="Century Gothic" w:hAnsi="Century Gothic" w:cs="Calibri"/>
                <w:color w:val="auto"/>
                <w:sz w:val="20"/>
                <w:szCs w:val="20"/>
                <w:lang w:val="fr-FR"/>
              </w:rPr>
              <w:t xml:space="preserve">Le type, l'emplacement et la sensibilité de la méthode de détection et/ou d'élimination doivent être spécifiés dans le cadre du système documenté du site. Les bonnes pratiques </w:t>
            </w:r>
            <w:r w:rsidRPr="00C975D7">
              <w:rPr>
                <w:rFonts w:ascii="Century Gothic" w:hAnsi="Century Gothic" w:cs="Calibri"/>
                <w:color w:val="auto"/>
                <w:sz w:val="20"/>
                <w:szCs w:val="20"/>
                <w:lang w:val="fr-FR"/>
              </w:rPr>
              <w:lastRenderedPageBreak/>
              <w:t>industrielles doivent être appliquées quant à la nature de l'ingrédient, du matériau, du produit et/ou du produit emballé. L'emplacement de l'équipement ou tout autre facteur ayant un impact sur la sensibilité des équipements doit être validé et justifié.</w:t>
            </w:r>
          </w:p>
        </w:tc>
        <w:tc>
          <w:tcPr>
            <w:tcW w:w="1276" w:type="dxa"/>
          </w:tcPr>
          <w:p w14:paraId="52D43C4E" w14:textId="77777777" w:rsidR="0072473C" w:rsidRPr="00C975D7" w:rsidRDefault="0072473C" w:rsidP="0072473C">
            <w:pPr>
              <w:spacing w:before="120" w:after="120"/>
              <w:rPr>
                <w:rFonts w:ascii="Century Gothic" w:hAnsi="Century Gothic" w:cstheme="minorHAnsi"/>
                <w:sz w:val="20"/>
                <w:szCs w:val="20"/>
                <w:lang w:val="fr-FR"/>
              </w:rPr>
            </w:pPr>
          </w:p>
        </w:tc>
        <w:tc>
          <w:tcPr>
            <w:tcW w:w="3356" w:type="dxa"/>
          </w:tcPr>
          <w:p w14:paraId="331A689C" w14:textId="77777777" w:rsidR="0072473C" w:rsidRPr="00C975D7" w:rsidRDefault="0072473C" w:rsidP="0072473C">
            <w:pPr>
              <w:spacing w:before="120" w:after="120"/>
              <w:rPr>
                <w:rFonts w:ascii="Century Gothic" w:hAnsi="Century Gothic" w:cstheme="minorHAnsi"/>
                <w:sz w:val="20"/>
                <w:szCs w:val="20"/>
                <w:lang w:val="fr-FR"/>
              </w:rPr>
            </w:pPr>
          </w:p>
        </w:tc>
      </w:tr>
      <w:tr w:rsidR="0072473C" w:rsidRPr="00B94244" w14:paraId="15105D58"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0B5E3050"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4.10.1.3</w:t>
            </w:r>
          </w:p>
        </w:tc>
        <w:tc>
          <w:tcPr>
            <w:tcW w:w="3654" w:type="dxa"/>
            <w:tcBorders>
              <w:top w:val="single" w:sz="4" w:space="0" w:color="auto"/>
              <w:left w:val="single" w:sz="4" w:space="0" w:color="auto"/>
              <w:bottom w:val="single" w:sz="4" w:space="0" w:color="auto"/>
              <w:right w:val="single" w:sz="4" w:space="0" w:color="auto"/>
            </w:tcBorders>
          </w:tcPr>
          <w:p w14:paraId="690EA681" w14:textId="77777777" w:rsidR="00810F7D" w:rsidRPr="00810F7D" w:rsidRDefault="00810F7D" w:rsidP="00810F7D">
            <w:pPr>
              <w:rPr>
                <w:rFonts w:ascii="Century Gothic" w:hAnsi="Century Gothic"/>
                <w:lang w:val="fr-FR"/>
              </w:rPr>
            </w:pPr>
            <w:r w:rsidRPr="00810F7D">
              <w:rPr>
                <w:rFonts w:ascii="Century Gothic" w:hAnsi="Century Gothic"/>
                <w:lang w:val="fr-FR"/>
              </w:rPr>
              <w:t>Le site doit s'assurer que la fréquence des tests effectués sur les équipements de détection et/ ou d'élimination des corps étrangers est définie et prend en compte les aspects suivants :</w:t>
            </w:r>
          </w:p>
          <w:p w14:paraId="3CEFA9F4" w14:textId="77777777" w:rsidR="00810F7D" w:rsidRPr="00810F7D" w:rsidRDefault="00810F7D" w:rsidP="00810F7D">
            <w:pPr>
              <w:rPr>
                <w:rFonts w:ascii="Century Gothic" w:hAnsi="Century Gothic"/>
                <w:lang w:val="fr-FR"/>
              </w:rPr>
            </w:pPr>
          </w:p>
          <w:p w14:paraId="070BF5BF" w14:textId="77777777" w:rsidR="00810F7D" w:rsidRPr="00810F7D" w:rsidRDefault="00810F7D" w:rsidP="004D1C5E">
            <w:pPr>
              <w:pStyle w:val="ListBullet"/>
              <w:numPr>
                <w:ilvl w:val="0"/>
                <w:numId w:val="44"/>
              </w:numPr>
              <w:rPr>
                <w:lang w:val="fr-FR"/>
              </w:rPr>
            </w:pPr>
            <w:r w:rsidRPr="00810F7D">
              <w:rPr>
                <w:lang w:val="fr-FR"/>
              </w:rPr>
              <w:t>les exigences spécifiques des clients</w:t>
            </w:r>
          </w:p>
          <w:p w14:paraId="684702AF" w14:textId="5BE1F8A0" w:rsidR="00810F7D" w:rsidRPr="00810F7D" w:rsidRDefault="00810F7D" w:rsidP="004D1C5E">
            <w:pPr>
              <w:pStyle w:val="ListBullet"/>
              <w:numPr>
                <w:ilvl w:val="0"/>
                <w:numId w:val="44"/>
              </w:numPr>
              <w:rPr>
                <w:lang w:val="fr-FR"/>
              </w:rPr>
            </w:pPr>
            <w:r w:rsidRPr="00810F7D">
              <w:rPr>
                <w:lang w:val="fr-FR"/>
              </w:rPr>
              <w:t>la capacité du site à identifier, retenir et empêcher la libération de tout matériau affecté, en cas de défaillance de l'équipement.</w:t>
            </w:r>
          </w:p>
          <w:p w14:paraId="76BBA8A2" w14:textId="073EE000" w:rsidR="0072473C" w:rsidRPr="00810F7D" w:rsidRDefault="00810F7D" w:rsidP="00810F7D">
            <w:pPr>
              <w:pStyle w:val="para"/>
              <w:rPr>
                <w:rFonts w:ascii="Century Gothic" w:hAnsi="Century Gothic" w:cs="Calibri"/>
                <w:sz w:val="20"/>
                <w:szCs w:val="20"/>
                <w:lang w:val="fr-FR"/>
              </w:rPr>
            </w:pPr>
            <w:r w:rsidRPr="00810F7D">
              <w:rPr>
                <w:rFonts w:ascii="Century Gothic" w:hAnsi="Century Gothic"/>
                <w:lang w:val="fr-FR"/>
              </w:rPr>
              <w:t>Le site doit définir et mettre en place une action corrective et des procédures de notification, dans le cas d’une défaillance des équipements de détection et/ou d'élimination des corps étrangers. L'action doit associer l'isolement, la mise en quarantaine et la réinspection de tous les produits élaborés depuis le dernier test ou la dernière inspection réussis.</w:t>
            </w:r>
          </w:p>
        </w:tc>
        <w:tc>
          <w:tcPr>
            <w:tcW w:w="1276" w:type="dxa"/>
          </w:tcPr>
          <w:p w14:paraId="18414D2F" w14:textId="77777777" w:rsidR="0072473C" w:rsidRPr="00810F7D" w:rsidRDefault="0072473C" w:rsidP="0072473C">
            <w:pPr>
              <w:spacing w:before="120" w:after="120"/>
              <w:rPr>
                <w:rFonts w:ascii="Century Gothic" w:hAnsi="Century Gothic" w:cstheme="minorHAnsi"/>
                <w:sz w:val="20"/>
                <w:szCs w:val="20"/>
                <w:lang w:val="fr-FR"/>
              </w:rPr>
            </w:pPr>
          </w:p>
        </w:tc>
        <w:tc>
          <w:tcPr>
            <w:tcW w:w="3356" w:type="dxa"/>
          </w:tcPr>
          <w:p w14:paraId="1C3AC125" w14:textId="77777777" w:rsidR="0072473C" w:rsidRPr="00810F7D" w:rsidRDefault="0072473C" w:rsidP="0072473C">
            <w:pPr>
              <w:spacing w:before="120" w:after="120"/>
              <w:rPr>
                <w:rFonts w:ascii="Century Gothic" w:hAnsi="Century Gothic" w:cstheme="minorHAnsi"/>
                <w:sz w:val="20"/>
                <w:szCs w:val="20"/>
                <w:lang w:val="fr-FR"/>
              </w:rPr>
            </w:pPr>
          </w:p>
        </w:tc>
      </w:tr>
      <w:tr w:rsidR="0072473C" w:rsidRPr="00B94244" w14:paraId="2CBC3522" w14:textId="77777777" w:rsidTr="00237B32">
        <w:tc>
          <w:tcPr>
            <w:tcW w:w="944" w:type="dxa"/>
            <w:tcBorders>
              <w:top w:val="single" w:sz="4" w:space="0" w:color="auto"/>
              <w:left w:val="single" w:sz="4" w:space="0" w:color="auto"/>
              <w:bottom w:val="single" w:sz="4" w:space="0" w:color="auto"/>
              <w:right w:val="single" w:sz="4" w:space="0" w:color="auto"/>
            </w:tcBorders>
            <w:shd w:val="clear" w:color="auto" w:fill="D6E9B2"/>
          </w:tcPr>
          <w:p w14:paraId="2FD9B596"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4.10.1.4</w:t>
            </w:r>
          </w:p>
        </w:tc>
        <w:tc>
          <w:tcPr>
            <w:tcW w:w="693" w:type="dxa"/>
            <w:tcBorders>
              <w:top w:val="single" w:sz="4" w:space="0" w:color="auto"/>
              <w:left w:val="single" w:sz="4" w:space="0" w:color="auto"/>
              <w:bottom w:val="single" w:sz="4" w:space="0" w:color="auto"/>
              <w:right w:val="single" w:sz="4" w:space="0" w:color="auto"/>
            </w:tcBorders>
            <w:shd w:val="clear" w:color="auto" w:fill="FFFF99"/>
          </w:tcPr>
          <w:p w14:paraId="4E18134F" w14:textId="77777777" w:rsidR="0072473C" w:rsidRPr="00887FD3" w:rsidRDefault="0072473C" w:rsidP="0072473C">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0CA9930C" w14:textId="389CE55F" w:rsidR="0072473C" w:rsidRPr="00A71435" w:rsidRDefault="00A71435" w:rsidP="0072473C">
            <w:pPr>
              <w:pStyle w:val="para"/>
              <w:rPr>
                <w:rFonts w:ascii="Century Gothic" w:hAnsi="Century Gothic"/>
                <w:lang w:val="fr-FR"/>
              </w:rPr>
            </w:pPr>
            <w:r w:rsidRPr="00A71435">
              <w:rPr>
                <w:rFonts w:ascii="Century Gothic" w:hAnsi="Century Gothic"/>
                <w:lang w:val="fr-FR"/>
              </w:rPr>
              <w:t xml:space="preserve">Lorsque des corps étrangers sont détectés ou éliminés par les équipements, la source de toute matière inattendue doit être identifiée. Les informations concernant les matières rejetées doivent être utilisées pour identifier des tendances et, dans la mesure du possible, servir à mettre en place des </w:t>
            </w:r>
            <w:r w:rsidRPr="00A71435">
              <w:rPr>
                <w:rFonts w:ascii="Century Gothic" w:hAnsi="Century Gothic"/>
                <w:lang w:val="fr-FR"/>
              </w:rPr>
              <w:lastRenderedPageBreak/>
              <w:t>actions préventives afin de réduire l'occurrence de contamination par le corps étranger.</w:t>
            </w:r>
          </w:p>
        </w:tc>
        <w:tc>
          <w:tcPr>
            <w:tcW w:w="1276" w:type="dxa"/>
          </w:tcPr>
          <w:p w14:paraId="607AE290" w14:textId="77777777" w:rsidR="0072473C" w:rsidRPr="00A71435" w:rsidRDefault="0072473C" w:rsidP="0072473C">
            <w:pPr>
              <w:spacing w:before="120" w:after="120"/>
              <w:rPr>
                <w:rFonts w:ascii="Century Gothic" w:hAnsi="Century Gothic" w:cstheme="minorHAnsi"/>
                <w:sz w:val="20"/>
                <w:szCs w:val="20"/>
                <w:lang w:val="fr-FR"/>
              </w:rPr>
            </w:pPr>
          </w:p>
        </w:tc>
        <w:tc>
          <w:tcPr>
            <w:tcW w:w="3356" w:type="dxa"/>
          </w:tcPr>
          <w:p w14:paraId="655298C9" w14:textId="77777777" w:rsidR="0072473C" w:rsidRPr="00A71435" w:rsidRDefault="0072473C" w:rsidP="0072473C">
            <w:pPr>
              <w:spacing w:before="120" w:after="120"/>
              <w:rPr>
                <w:rFonts w:ascii="Century Gothic" w:hAnsi="Century Gothic" w:cstheme="minorHAnsi"/>
                <w:sz w:val="20"/>
                <w:szCs w:val="20"/>
                <w:lang w:val="fr-FR"/>
              </w:rPr>
            </w:pPr>
          </w:p>
        </w:tc>
      </w:tr>
      <w:tr w:rsidR="0072473C" w:rsidRPr="00887FD3" w14:paraId="0D57EB75" w14:textId="77777777" w:rsidTr="001A4695">
        <w:tc>
          <w:tcPr>
            <w:tcW w:w="1637" w:type="dxa"/>
            <w:gridSpan w:val="2"/>
            <w:shd w:val="clear" w:color="auto" w:fill="92D050"/>
          </w:tcPr>
          <w:p w14:paraId="4B4F1239" w14:textId="77777777" w:rsidR="0072473C" w:rsidRPr="00887FD3" w:rsidRDefault="0072473C" w:rsidP="0072473C">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4.10.2</w:t>
            </w:r>
          </w:p>
        </w:tc>
        <w:tc>
          <w:tcPr>
            <w:tcW w:w="8286" w:type="dxa"/>
            <w:gridSpan w:val="3"/>
            <w:shd w:val="clear" w:color="auto" w:fill="92D050"/>
          </w:tcPr>
          <w:p w14:paraId="337AE961" w14:textId="463AD644" w:rsidR="0072473C" w:rsidRPr="00887FD3" w:rsidRDefault="00C97327" w:rsidP="0072473C">
            <w:pPr>
              <w:spacing w:before="120" w:after="120"/>
              <w:rPr>
                <w:rFonts w:ascii="Century Gothic" w:hAnsi="Century Gothic" w:cs="Calibri"/>
                <w:color w:val="FFFFFF" w:themeColor="background1"/>
                <w:sz w:val="20"/>
                <w:szCs w:val="20"/>
              </w:rPr>
            </w:pPr>
            <w:proofErr w:type="spellStart"/>
            <w:r w:rsidRPr="00C97327">
              <w:rPr>
                <w:rFonts w:ascii="Century Gothic" w:hAnsi="Century Gothic" w:cs="Calibri"/>
                <w:color w:val="FFFFFF" w:themeColor="background1"/>
                <w:sz w:val="20"/>
                <w:szCs w:val="20"/>
              </w:rPr>
              <w:t>Filtres</w:t>
            </w:r>
            <w:proofErr w:type="spellEnd"/>
            <w:r w:rsidRPr="00C97327">
              <w:rPr>
                <w:rFonts w:ascii="Century Gothic" w:hAnsi="Century Gothic" w:cs="Calibri"/>
                <w:color w:val="FFFFFF" w:themeColor="background1"/>
                <w:sz w:val="20"/>
                <w:szCs w:val="20"/>
              </w:rPr>
              <w:t xml:space="preserve"> et tamis</w:t>
            </w:r>
          </w:p>
        </w:tc>
      </w:tr>
      <w:tr w:rsidR="0072473C" w:rsidRPr="00887FD3" w14:paraId="68838568" w14:textId="77777777" w:rsidTr="00683259">
        <w:tc>
          <w:tcPr>
            <w:tcW w:w="1637" w:type="dxa"/>
            <w:gridSpan w:val="2"/>
            <w:shd w:val="clear" w:color="auto" w:fill="D9D9D9" w:themeFill="background1" w:themeFillShade="D9"/>
          </w:tcPr>
          <w:p w14:paraId="00F0AA58" w14:textId="26B68145" w:rsidR="0072473C" w:rsidRPr="00887FD3" w:rsidRDefault="0072473C" w:rsidP="0072473C">
            <w:pPr>
              <w:spacing w:before="120" w:after="120"/>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54" w:type="dxa"/>
          </w:tcPr>
          <w:p w14:paraId="2BC3A658" w14:textId="402589ED" w:rsidR="0072473C" w:rsidRPr="00887FD3" w:rsidRDefault="0072473C" w:rsidP="0072473C">
            <w:pPr>
              <w:spacing w:before="120" w:after="120"/>
              <w:rPr>
                <w:rFonts w:ascii="Century Gothic" w:hAnsi="Century Gothic" w:cs="Calibri"/>
                <w:b/>
                <w:color w:val="000000"/>
                <w:sz w:val="20"/>
                <w:szCs w:val="20"/>
              </w:rPr>
            </w:pPr>
            <w:r w:rsidRPr="00915EB1">
              <w:rPr>
                <w:rFonts w:ascii="Century Gothic" w:eastAsia="Frutiger-Light" w:hAnsi="Century Gothic" w:cs="Calibri"/>
                <w:b/>
                <w:sz w:val="20"/>
                <w:szCs w:val="20"/>
                <w:lang w:eastAsia="en-GB"/>
              </w:rPr>
              <w:t>Exigences</w:t>
            </w:r>
          </w:p>
        </w:tc>
        <w:tc>
          <w:tcPr>
            <w:tcW w:w="1276" w:type="dxa"/>
          </w:tcPr>
          <w:p w14:paraId="0BD1568A" w14:textId="7405E4AB" w:rsidR="0072473C" w:rsidRPr="00887FD3" w:rsidRDefault="0072473C" w:rsidP="0072473C">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Pr>
          <w:p w14:paraId="78F19F91" w14:textId="3EEA0786" w:rsidR="0072473C" w:rsidRPr="00887FD3" w:rsidRDefault="0072473C" w:rsidP="0072473C">
            <w:pPr>
              <w:spacing w:before="120" w:after="120"/>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72473C" w:rsidRPr="00B94244" w14:paraId="4EEC6A16" w14:textId="77777777" w:rsidTr="00237B32">
        <w:tc>
          <w:tcPr>
            <w:tcW w:w="1637" w:type="dxa"/>
            <w:gridSpan w:val="2"/>
            <w:shd w:val="clear" w:color="auto" w:fill="FFFF99"/>
          </w:tcPr>
          <w:p w14:paraId="18A1D574" w14:textId="77777777" w:rsidR="0072473C" w:rsidRPr="00887FD3" w:rsidRDefault="0072473C" w:rsidP="0072473C">
            <w:pPr>
              <w:spacing w:before="120" w:after="120"/>
              <w:rPr>
                <w:rFonts w:ascii="Century Gothic" w:hAnsi="Century Gothic" w:cs="Calibri"/>
                <w:b/>
                <w:sz w:val="20"/>
                <w:szCs w:val="20"/>
              </w:rPr>
            </w:pPr>
            <w:r w:rsidRPr="00887FD3">
              <w:rPr>
                <w:rFonts w:ascii="Century Gothic" w:hAnsi="Century Gothic" w:cs="Calibri"/>
                <w:b/>
                <w:sz w:val="20"/>
                <w:szCs w:val="20"/>
              </w:rPr>
              <w:t>4.10.2.1</w:t>
            </w:r>
          </w:p>
        </w:tc>
        <w:tc>
          <w:tcPr>
            <w:tcW w:w="3654" w:type="dxa"/>
            <w:tcBorders>
              <w:top w:val="single" w:sz="4" w:space="0" w:color="auto"/>
              <w:left w:val="single" w:sz="4" w:space="0" w:color="auto"/>
              <w:bottom w:val="single" w:sz="4" w:space="0" w:color="auto"/>
              <w:right w:val="single" w:sz="4" w:space="0" w:color="auto"/>
            </w:tcBorders>
          </w:tcPr>
          <w:p w14:paraId="1386817C" w14:textId="138A15CA" w:rsidR="0072473C" w:rsidRPr="00C97327" w:rsidRDefault="00C97327" w:rsidP="0072473C">
            <w:pPr>
              <w:pStyle w:val="para"/>
              <w:rPr>
                <w:rFonts w:ascii="Century Gothic" w:hAnsi="Century Gothic"/>
                <w:sz w:val="20"/>
                <w:szCs w:val="20"/>
                <w:lang w:val="fr-FR"/>
              </w:rPr>
            </w:pPr>
            <w:r w:rsidRPr="00C97327">
              <w:rPr>
                <w:rFonts w:ascii="Century Gothic" w:hAnsi="Century Gothic"/>
                <w:sz w:val="20"/>
                <w:szCs w:val="20"/>
                <w:lang w:val="fr-FR"/>
              </w:rPr>
              <w:t>La taille du maillage ou le calibre des filtres et des tamis utilisés pour le contrôle des corps étrangers doivent être spécifiques et conçus pour fournir la meilleure protection pratique pour le produit.</w:t>
            </w:r>
          </w:p>
        </w:tc>
        <w:tc>
          <w:tcPr>
            <w:tcW w:w="1276" w:type="dxa"/>
          </w:tcPr>
          <w:p w14:paraId="2A222A52" w14:textId="77777777" w:rsidR="0072473C" w:rsidRPr="00C97327" w:rsidRDefault="0072473C" w:rsidP="0072473C">
            <w:pPr>
              <w:spacing w:before="120" w:after="120"/>
              <w:rPr>
                <w:rFonts w:ascii="Century Gothic" w:hAnsi="Century Gothic" w:cs="Calibri"/>
                <w:b/>
                <w:sz w:val="20"/>
                <w:szCs w:val="20"/>
                <w:lang w:val="fr-FR"/>
              </w:rPr>
            </w:pPr>
          </w:p>
        </w:tc>
        <w:tc>
          <w:tcPr>
            <w:tcW w:w="3356" w:type="dxa"/>
          </w:tcPr>
          <w:p w14:paraId="7BBE4F12" w14:textId="77777777" w:rsidR="0072473C" w:rsidRPr="00C97327" w:rsidRDefault="0072473C" w:rsidP="0072473C">
            <w:pPr>
              <w:spacing w:before="120" w:after="120"/>
              <w:rPr>
                <w:rFonts w:ascii="Century Gothic" w:hAnsi="Century Gothic" w:cs="Calibri"/>
                <w:b/>
                <w:sz w:val="20"/>
                <w:szCs w:val="20"/>
                <w:lang w:val="fr-FR"/>
              </w:rPr>
            </w:pPr>
          </w:p>
        </w:tc>
      </w:tr>
      <w:tr w:rsidR="0072473C" w:rsidRPr="00B94244" w14:paraId="5BE08DB7"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5EAEB445"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4.10.2.2</w:t>
            </w:r>
          </w:p>
        </w:tc>
        <w:tc>
          <w:tcPr>
            <w:tcW w:w="3654" w:type="dxa"/>
            <w:tcBorders>
              <w:top w:val="single" w:sz="4" w:space="0" w:color="auto"/>
              <w:left w:val="single" w:sz="4" w:space="0" w:color="auto"/>
              <w:bottom w:val="single" w:sz="4" w:space="0" w:color="auto"/>
              <w:right w:val="single" w:sz="4" w:space="0" w:color="auto"/>
            </w:tcBorders>
          </w:tcPr>
          <w:p w14:paraId="6F469295" w14:textId="084BC9FA" w:rsidR="0072473C" w:rsidRPr="00C97327" w:rsidRDefault="00C97327" w:rsidP="0072473C">
            <w:pPr>
              <w:pStyle w:val="para"/>
              <w:rPr>
                <w:rFonts w:ascii="Century Gothic" w:hAnsi="Century Gothic"/>
                <w:sz w:val="20"/>
                <w:szCs w:val="20"/>
                <w:lang w:val="fr-FR"/>
              </w:rPr>
            </w:pPr>
            <w:r w:rsidRPr="00C97327">
              <w:rPr>
                <w:rFonts w:ascii="Century Gothic" w:hAnsi="Century Gothic"/>
                <w:sz w:val="20"/>
                <w:szCs w:val="20"/>
                <w:lang w:val="fr-FR"/>
              </w:rPr>
              <w:t>Les filtres et les tamis doivent être examinés régulièrement ou testés afin de détecter des altérations possibles selon une fréquence documentée basée sur les risques. Des enregistrements relatifs aux vérifications doivent être conservés. Les filtres ou tamis défectueux identifiés doivent être consignés. La possibilité de contamination des produits doit être identifiée, et des actions adaptées doivent être prises.</w:t>
            </w:r>
          </w:p>
        </w:tc>
        <w:tc>
          <w:tcPr>
            <w:tcW w:w="1276" w:type="dxa"/>
          </w:tcPr>
          <w:p w14:paraId="01723DF7" w14:textId="77777777" w:rsidR="0072473C" w:rsidRPr="00C97327" w:rsidRDefault="0072473C" w:rsidP="0072473C">
            <w:pPr>
              <w:spacing w:before="120" w:after="120"/>
              <w:rPr>
                <w:rFonts w:ascii="Century Gothic" w:hAnsi="Century Gothic" w:cs="Calibri"/>
                <w:b/>
                <w:sz w:val="20"/>
                <w:szCs w:val="20"/>
                <w:lang w:val="fr-FR"/>
              </w:rPr>
            </w:pPr>
          </w:p>
        </w:tc>
        <w:tc>
          <w:tcPr>
            <w:tcW w:w="3356" w:type="dxa"/>
          </w:tcPr>
          <w:p w14:paraId="16BFEC7F" w14:textId="77777777" w:rsidR="0072473C" w:rsidRPr="00C97327" w:rsidRDefault="0072473C" w:rsidP="0072473C">
            <w:pPr>
              <w:spacing w:before="120" w:after="120"/>
              <w:rPr>
                <w:rFonts w:ascii="Century Gothic" w:hAnsi="Century Gothic" w:cs="Calibri"/>
                <w:b/>
                <w:sz w:val="20"/>
                <w:szCs w:val="20"/>
                <w:lang w:val="fr-FR"/>
              </w:rPr>
            </w:pPr>
          </w:p>
        </w:tc>
      </w:tr>
      <w:tr w:rsidR="0072473C" w:rsidRPr="00B94244" w14:paraId="5D9393A2" w14:textId="77777777" w:rsidTr="001A4695">
        <w:tc>
          <w:tcPr>
            <w:tcW w:w="1637" w:type="dxa"/>
            <w:gridSpan w:val="2"/>
            <w:shd w:val="clear" w:color="auto" w:fill="92D050"/>
          </w:tcPr>
          <w:p w14:paraId="50A9990F" w14:textId="77777777" w:rsidR="0072473C" w:rsidRPr="00887FD3" w:rsidRDefault="0072473C" w:rsidP="0072473C">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4.10.3</w:t>
            </w:r>
          </w:p>
        </w:tc>
        <w:tc>
          <w:tcPr>
            <w:tcW w:w="8286" w:type="dxa"/>
            <w:gridSpan w:val="3"/>
            <w:shd w:val="clear" w:color="auto" w:fill="92D050"/>
          </w:tcPr>
          <w:p w14:paraId="1561A214" w14:textId="4E74E147" w:rsidR="0072473C" w:rsidRPr="00630CDD" w:rsidRDefault="00630CDD" w:rsidP="00630CDD">
            <w:pPr>
              <w:pStyle w:val="Heading3"/>
              <w:rPr>
                <w:rFonts w:ascii="Century Gothic" w:hAnsi="Century Gothic" w:cs="Calibri"/>
                <w:b w:val="0"/>
                <w:color w:val="FFFFFF" w:themeColor="background1"/>
                <w:sz w:val="20"/>
                <w:szCs w:val="20"/>
                <w:lang w:val="fr-FR"/>
              </w:rPr>
            </w:pPr>
            <w:r w:rsidRPr="00630CDD">
              <w:rPr>
                <w:rFonts w:ascii="Century Gothic" w:hAnsi="Century Gothic" w:cs="Calibri"/>
                <w:b w:val="0"/>
                <w:bCs w:val="0"/>
                <w:color w:val="FFFFFF" w:themeColor="background1"/>
                <w:sz w:val="20"/>
                <w:szCs w:val="20"/>
                <w:lang w:val="fr-FR"/>
              </w:rPr>
              <w:t>Détecteurs de métaux et équipements à rayons X</w:t>
            </w:r>
          </w:p>
        </w:tc>
      </w:tr>
      <w:tr w:rsidR="0072473C" w:rsidRPr="00887FD3" w14:paraId="47EE1072" w14:textId="77777777" w:rsidTr="00683259">
        <w:tc>
          <w:tcPr>
            <w:tcW w:w="1637" w:type="dxa"/>
            <w:gridSpan w:val="2"/>
            <w:shd w:val="clear" w:color="auto" w:fill="D9D9D9" w:themeFill="background1" w:themeFillShade="D9"/>
          </w:tcPr>
          <w:p w14:paraId="01939ACD" w14:textId="67527583" w:rsidR="0072473C" w:rsidRPr="00887FD3" w:rsidRDefault="0072473C" w:rsidP="0072473C">
            <w:pPr>
              <w:spacing w:before="120" w:after="120"/>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54" w:type="dxa"/>
          </w:tcPr>
          <w:p w14:paraId="16A661FF" w14:textId="1381772E" w:rsidR="0072473C" w:rsidRPr="00887FD3" w:rsidRDefault="0072473C" w:rsidP="0072473C">
            <w:pPr>
              <w:spacing w:before="120" w:after="120"/>
              <w:rPr>
                <w:rFonts w:ascii="Century Gothic" w:hAnsi="Century Gothic" w:cs="Calibri"/>
                <w:sz w:val="20"/>
                <w:szCs w:val="20"/>
              </w:rPr>
            </w:pPr>
            <w:r w:rsidRPr="00915EB1">
              <w:rPr>
                <w:rFonts w:ascii="Century Gothic" w:eastAsia="Frutiger-Light" w:hAnsi="Century Gothic" w:cs="Calibri"/>
                <w:b/>
                <w:sz w:val="20"/>
                <w:szCs w:val="20"/>
                <w:lang w:eastAsia="en-GB"/>
              </w:rPr>
              <w:t>Exigences</w:t>
            </w:r>
          </w:p>
        </w:tc>
        <w:tc>
          <w:tcPr>
            <w:tcW w:w="1276" w:type="dxa"/>
          </w:tcPr>
          <w:p w14:paraId="080A3DF8" w14:textId="07F60D9B" w:rsidR="0072473C" w:rsidRPr="00887FD3" w:rsidRDefault="0072473C" w:rsidP="0072473C">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Pr>
          <w:p w14:paraId="0BF81945" w14:textId="668B6610" w:rsidR="0072473C" w:rsidRPr="00887FD3" w:rsidRDefault="0072473C" w:rsidP="0072473C">
            <w:pPr>
              <w:spacing w:before="120" w:after="120"/>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72473C" w:rsidRPr="00B94244" w14:paraId="4A7E05FE" w14:textId="77777777" w:rsidTr="00237B32">
        <w:tc>
          <w:tcPr>
            <w:tcW w:w="1637" w:type="dxa"/>
            <w:gridSpan w:val="2"/>
            <w:shd w:val="clear" w:color="auto" w:fill="FFFF99"/>
          </w:tcPr>
          <w:p w14:paraId="756CF91F" w14:textId="77777777" w:rsidR="0072473C" w:rsidRPr="00887FD3" w:rsidRDefault="0072473C" w:rsidP="0072473C">
            <w:pPr>
              <w:rPr>
                <w:rFonts w:ascii="Century Gothic" w:hAnsi="Century Gothic"/>
                <w:sz w:val="20"/>
                <w:szCs w:val="20"/>
              </w:rPr>
            </w:pPr>
            <w:r w:rsidRPr="00887FD3">
              <w:rPr>
                <w:rFonts w:ascii="Century Gothic" w:hAnsi="Century Gothic" w:cs="Calibri"/>
                <w:b/>
                <w:sz w:val="20"/>
                <w:szCs w:val="20"/>
              </w:rPr>
              <w:t>4.10.3.2</w:t>
            </w:r>
          </w:p>
        </w:tc>
        <w:tc>
          <w:tcPr>
            <w:tcW w:w="3654" w:type="dxa"/>
            <w:tcBorders>
              <w:top w:val="single" w:sz="4" w:space="0" w:color="auto"/>
              <w:left w:val="single" w:sz="4" w:space="0" w:color="auto"/>
              <w:bottom w:val="single" w:sz="4" w:space="0" w:color="auto"/>
              <w:right w:val="single" w:sz="4" w:space="0" w:color="auto"/>
            </w:tcBorders>
          </w:tcPr>
          <w:p w14:paraId="21535EFF" w14:textId="44B8B151" w:rsidR="00630CDD" w:rsidRPr="00630CDD" w:rsidRDefault="00630CDD" w:rsidP="00630CDD">
            <w:pPr>
              <w:rPr>
                <w:rFonts w:ascii="Century Gothic" w:hAnsi="Century Gothic"/>
                <w:sz w:val="20"/>
                <w:szCs w:val="20"/>
                <w:lang w:val="fr-FR"/>
              </w:rPr>
            </w:pPr>
            <w:r w:rsidRPr="00630CDD">
              <w:rPr>
                <w:rFonts w:ascii="Century Gothic" w:hAnsi="Century Gothic"/>
                <w:sz w:val="20"/>
                <w:szCs w:val="20"/>
                <w:lang w:val="fr-FR"/>
              </w:rPr>
              <w:t>Le détecteur de métaux ou les équipements à rayons X doivent intégrer l'un des aspects suivants:</w:t>
            </w:r>
          </w:p>
          <w:p w14:paraId="09B629DE" w14:textId="77777777" w:rsidR="00630CDD" w:rsidRPr="00630CDD" w:rsidRDefault="00630CDD" w:rsidP="00630CDD">
            <w:pPr>
              <w:rPr>
                <w:rFonts w:ascii="Century Gothic" w:hAnsi="Century Gothic"/>
                <w:sz w:val="20"/>
                <w:szCs w:val="20"/>
                <w:lang w:val="fr-FR"/>
              </w:rPr>
            </w:pPr>
          </w:p>
          <w:p w14:paraId="16700F37" w14:textId="77777777" w:rsidR="00630CDD" w:rsidRPr="00630CDD" w:rsidRDefault="00630CDD" w:rsidP="004D1C5E">
            <w:pPr>
              <w:pStyle w:val="ListBullet"/>
              <w:rPr>
                <w:lang w:val="fr-FR"/>
              </w:rPr>
            </w:pPr>
            <w:r w:rsidRPr="00630CDD">
              <w:rPr>
                <w:lang w:val="fr-FR"/>
              </w:rPr>
              <w:t>un dispositif de rejet automatique pour les systèmes en ligne continus qui doit dévier le produit contaminé soit hors du flux de produits, soit vers une unité sécurisée uniquement accessible au personnel autorisé</w:t>
            </w:r>
          </w:p>
          <w:p w14:paraId="135D1CD5" w14:textId="77777777" w:rsidR="00630CDD" w:rsidRPr="00630CDD" w:rsidRDefault="00630CDD" w:rsidP="004D1C5E">
            <w:pPr>
              <w:pStyle w:val="ListBullet"/>
              <w:rPr>
                <w:lang w:val="fr-FR"/>
              </w:rPr>
            </w:pPr>
            <w:r w:rsidRPr="00630CDD">
              <w:rPr>
                <w:lang w:val="fr-FR"/>
              </w:rPr>
              <w:t xml:space="preserve">un système d'arrêt de la courroie muni d'une alarme, lorsque le produit ne peut pas être automatiquement rejeté </w:t>
            </w:r>
            <w:r w:rsidRPr="00630CDD">
              <w:rPr>
                <w:lang w:val="fr-FR"/>
              </w:rPr>
              <w:lastRenderedPageBreak/>
              <w:t>(c-à-d. pour les produits conditionnés très volumineux)</w:t>
            </w:r>
          </w:p>
          <w:p w14:paraId="2D20DFA9" w14:textId="21D8C07C" w:rsidR="0072473C" w:rsidRPr="00630CDD" w:rsidRDefault="00630CDD" w:rsidP="004D1C5E">
            <w:pPr>
              <w:pStyle w:val="ListBullet"/>
              <w:rPr>
                <w:lang w:val="fr-FR"/>
              </w:rPr>
            </w:pPr>
            <w:r w:rsidRPr="00630CDD">
              <w:rPr>
                <w:lang w:val="fr-FR"/>
              </w:rPr>
              <w:t>des détecteurs en ligne permettant d'identifier l'emplacement du contaminant et de procéder à une séparation efficace du produit affecté.</w:t>
            </w:r>
          </w:p>
        </w:tc>
        <w:tc>
          <w:tcPr>
            <w:tcW w:w="1276" w:type="dxa"/>
          </w:tcPr>
          <w:p w14:paraId="61312285" w14:textId="77777777" w:rsidR="0072473C" w:rsidRPr="00630CDD" w:rsidRDefault="0072473C" w:rsidP="0072473C">
            <w:pPr>
              <w:spacing w:before="120" w:after="120"/>
              <w:rPr>
                <w:rFonts w:ascii="Century Gothic" w:hAnsi="Century Gothic" w:cs="Calibri"/>
                <w:b/>
                <w:sz w:val="20"/>
                <w:szCs w:val="20"/>
                <w:lang w:val="fr-FR"/>
              </w:rPr>
            </w:pPr>
          </w:p>
        </w:tc>
        <w:tc>
          <w:tcPr>
            <w:tcW w:w="3356" w:type="dxa"/>
          </w:tcPr>
          <w:p w14:paraId="35063723" w14:textId="77777777" w:rsidR="0072473C" w:rsidRPr="00630CDD" w:rsidRDefault="0072473C" w:rsidP="0072473C">
            <w:pPr>
              <w:spacing w:before="120" w:after="120"/>
              <w:rPr>
                <w:rFonts w:ascii="Century Gothic" w:hAnsi="Century Gothic" w:cs="Calibri"/>
                <w:b/>
                <w:sz w:val="20"/>
                <w:szCs w:val="20"/>
                <w:lang w:val="fr-FR"/>
              </w:rPr>
            </w:pPr>
          </w:p>
        </w:tc>
      </w:tr>
      <w:tr w:rsidR="0072473C" w:rsidRPr="00B94244" w14:paraId="7F9E89C8"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07E591ED"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4.10.6</w:t>
            </w:r>
          </w:p>
        </w:tc>
        <w:tc>
          <w:tcPr>
            <w:tcW w:w="8286" w:type="dxa"/>
            <w:gridSpan w:val="3"/>
            <w:tcBorders>
              <w:top w:val="single" w:sz="4" w:space="0" w:color="auto"/>
              <w:left w:val="single" w:sz="4" w:space="0" w:color="auto"/>
              <w:bottom w:val="single" w:sz="4" w:space="0" w:color="auto"/>
            </w:tcBorders>
            <w:shd w:val="clear" w:color="auto" w:fill="92D050"/>
          </w:tcPr>
          <w:p w14:paraId="0D1BD3F1" w14:textId="4376B660" w:rsidR="0072473C" w:rsidRPr="00A01BE9" w:rsidRDefault="00A01BE9" w:rsidP="00A01BE9">
            <w:pPr>
              <w:pStyle w:val="Heading3"/>
              <w:rPr>
                <w:rFonts w:ascii="Century Gothic" w:hAnsi="Century Gothic" w:cs="Calibri"/>
                <w:sz w:val="20"/>
                <w:szCs w:val="20"/>
                <w:lang w:val="fr-FR"/>
              </w:rPr>
            </w:pPr>
            <w:r w:rsidRPr="00A01BE9">
              <w:rPr>
                <w:rFonts w:ascii="Century Gothic" w:hAnsi="Century Gothic" w:cs="Calibri"/>
                <w:b w:val="0"/>
                <w:bCs w:val="0"/>
                <w:color w:val="FFFFFF" w:themeColor="background1"/>
                <w:sz w:val="20"/>
                <w:szCs w:val="20"/>
                <w:lang w:val="fr-FR"/>
              </w:rPr>
              <w:t>Propreté des récipients – bocaux en verre, boîtes de conserve et autres récipients rigides</w:t>
            </w:r>
          </w:p>
        </w:tc>
      </w:tr>
      <w:tr w:rsidR="0072473C" w:rsidRPr="00887FD3" w14:paraId="4AFBA10D" w14:textId="77777777" w:rsidTr="00865D59">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8B792" w14:textId="2AFC6247" w:rsidR="0072473C" w:rsidRPr="00887FD3" w:rsidRDefault="0072473C" w:rsidP="0072473C">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54" w:type="dxa"/>
            <w:tcBorders>
              <w:top w:val="single" w:sz="4" w:space="0" w:color="auto"/>
              <w:left w:val="single" w:sz="4" w:space="0" w:color="auto"/>
              <w:bottom w:val="single" w:sz="4" w:space="0" w:color="auto"/>
            </w:tcBorders>
            <w:shd w:val="clear" w:color="auto" w:fill="auto"/>
          </w:tcPr>
          <w:p w14:paraId="4F46FD88" w14:textId="218D95B9" w:rsidR="0072473C" w:rsidRPr="00887FD3" w:rsidRDefault="0072473C" w:rsidP="0072473C">
            <w:pPr>
              <w:pStyle w:val="para"/>
              <w:rPr>
                <w:rFonts w:ascii="Century Gothic" w:hAnsi="Century Gothic" w:cs="Calibri"/>
                <w:b/>
                <w:color w:val="000000" w:themeColor="text1"/>
                <w:sz w:val="20"/>
                <w:szCs w:val="20"/>
              </w:rPr>
            </w:pPr>
            <w:r w:rsidRPr="00915EB1">
              <w:rPr>
                <w:rFonts w:ascii="Century Gothic" w:eastAsia="Frutiger-Light" w:hAnsi="Century Gothic" w:cs="Calibri"/>
                <w:b/>
                <w:sz w:val="20"/>
                <w:szCs w:val="20"/>
                <w:lang w:eastAsia="en-GB"/>
              </w:rPr>
              <w:t>Exigences</w:t>
            </w:r>
          </w:p>
        </w:tc>
        <w:tc>
          <w:tcPr>
            <w:tcW w:w="1276" w:type="dxa"/>
            <w:tcBorders>
              <w:top w:val="single" w:sz="4" w:space="0" w:color="auto"/>
              <w:left w:val="single" w:sz="4" w:space="0" w:color="auto"/>
              <w:bottom w:val="single" w:sz="4" w:space="0" w:color="auto"/>
            </w:tcBorders>
            <w:shd w:val="clear" w:color="auto" w:fill="auto"/>
          </w:tcPr>
          <w:p w14:paraId="71792BA9" w14:textId="07B7EE52" w:rsidR="0072473C" w:rsidRPr="00887FD3" w:rsidRDefault="0072473C" w:rsidP="0072473C">
            <w:pPr>
              <w:pStyle w:val="para"/>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Borders>
              <w:top w:val="single" w:sz="4" w:space="0" w:color="auto"/>
              <w:left w:val="single" w:sz="4" w:space="0" w:color="auto"/>
              <w:bottom w:val="single" w:sz="4" w:space="0" w:color="auto"/>
            </w:tcBorders>
            <w:shd w:val="clear" w:color="auto" w:fill="auto"/>
          </w:tcPr>
          <w:p w14:paraId="508CF764" w14:textId="15F55C93" w:rsidR="0072473C" w:rsidRPr="00887FD3" w:rsidRDefault="0072473C" w:rsidP="0072473C">
            <w:pPr>
              <w:pStyle w:val="para"/>
              <w:rPr>
                <w:rFonts w:ascii="Century Gothic" w:hAnsi="Century Gothic" w:cs="Calibri"/>
                <w:b/>
                <w:color w:val="000000" w:themeColor="text1"/>
                <w:sz w:val="20"/>
                <w:szCs w:val="20"/>
              </w:rPr>
            </w:pPr>
            <w:proofErr w:type="spellStart"/>
            <w:r w:rsidRPr="002B6B77">
              <w:rPr>
                <w:rFonts w:ascii="Century Gothic" w:hAnsi="Century Gothic" w:cs="Calibri"/>
                <w:b/>
                <w:color w:val="404040"/>
                <w:sz w:val="20"/>
                <w:szCs w:val="20"/>
              </w:rPr>
              <w:t>Commentaires</w:t>
            </w:r>
            <w:proofErr w:type="spellEnd"/>
          </w:p>
        </w:tc>
      </w:tr>
      <w:tr w:rsidR="0072473C" w:rsidRPr="00B94244" w14:paraId="11C655FB"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325E54E1"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4.10.6.1</w:t>
            </w:r>
          </w:p>
        </w:tc>
        <w:tc>
          <w:tcPr>
            <w:tcW w:w="3654" w:type="dxa"/>
            <w:tcBorders>
              <w:top w:val="single" w:sz="4" w:space="0" w:color="auto"/>
              <w:left w:val="single" w:sz="4" w:space="0" w:color="auto"/>
              <w:bottom w:val="single" w:sz="4" w:space="0" w:color="auto"/>
              <w:right w:val="single" w:sz="4" w:space="0" w:color="auto"/>
            </w:tcBorders>
          </w:tcPr>
          <w:p w14:paraId="67EAF774" w14:textId="648846F0" w:rsidR="0072473C" w:rsidRPr="00117195" w:rsidRDefault="00A01BE9" w:rsidP="0072473C">
            <w:pPr>
              <w:pStyle w:val="para"/>
              <w:rPr>
                <w:rFonts w:ascii="Century Gothic" w:hAnsi="Century Gothic"/>
                <w:sz w:val="20"/>
                <w:szCs w:val="20"/>
                <w:lang w:val="fr-FR"/>
              </w:rPr>
            </w:pPr>
            <w:r w:rsidRPr="00A01BE9">
              <w:rPr>
                <w:rFonts w:ascii="Century Gothic" w:hAnsi="Century Gothic"/>
                <w:sz w:val="20"/>
                <w:szCs w:val="20"/>
                <w:lang w:val="fr-FR"/>
              </w:rPr>
              <w:t xml:space="preserve">Des procédures fondées sur l'évaluation des risques doivent être mises en place afin de minimiser la contamination par des corps étrangers provenant du récipient d'emballage (c-à-d. bocaux, boîtes de conserve et autres récipients rigides préformés). </w:t>
            </w:r>
            <w:r w:rsidRPr="00117195">
              <w:rPr>
                <w:rFonts w:ascii="Century Gothic" w:hAnsi="Century Gothic"/>
                <w:sz w:val="20"/>
                <w:szCs w:val="20"/>
                <w:lang w:val="fr-FR"/>
              </w:rPr>
              <w:t>Elles peuvent inclure l'utilisation de convoyeurs couverts, le retournement des récipients et le retrait des corps étrangers grâce au rinçage au moyen de jets d'eau ou d'air.</w:t>
            </w:r>
          </w:p>
        </w:tc>
        <w:tc>
          <w:tcPr>
            <w:tcW w:w="1276" w:type="dxa"/>
            <w:tcBorders>
              <w:top w:val="single" w:sz="4" w:space="0" w:color="auto"/>
              <w:left w:val="single" w:sz="4" w:space="0" w:color="auto"/>
              <w:bottom w:val="single" w:sz="4" w:space="0" w:color="auto"/>
            </w:tcBorders>
            <w:shd w:val="clear" w:color="auto" w:fill="FFFFFF" w:themeFill="background1"/>
          </w:tcPr>
          <w:p w14:paraId="3C24146D" w14:textId="77777777" w:rsidR="0072473C" w:rsidRPr="00A01BE9" w:rsidRDefault="0072473C" w:rsidP="0072473C">
            <w:pPr>
              <w:pStyle w:val="para"/>
              <w:rPr>
                <w:rFonts w:ascii="Century Gothic" w:hAnsi="Century Gothic" w:cs="Calibri"/>
                <w:sz w:val="20"/>
                <w:szCs w:val="20"/>
                <w:lang w:val="fr-FR"/>
              </w:rPr>
            </w:pPr>
          </w:p>
        </w:tc>
        <w:tc>
          <w:tcPr>
            <w:tcW w:w="3356" w:type="dxa"/>
            <w:tcBorders>
              <w:top w:val="single" w:sz="4" w:space="0" w:color="auto"/>
              <w:left w:val="single" w:sz="4" w:space="0" w:color="auto"/>
              <w:bottom w:val="single" w:sz="4" w:space="0" w:color="auto"/>
            </w:tcBorders>
            <w:shd w:val="clear" w:color="auto" w:fill="FFFFFF" w:themeFill="background1"/>
          </w:tcPr>
          <w:p w14:paraId="4F307A08" w14:textId="77777777" w:rsidR="0072473C" w:rsidRPr="00A01BE9" w:rsidRDefault="0072473C" w:rsidP="0072473C">
            <w:pPr>
              <w:pStyle w:val="para"/>
              <w:rPr>
                <w:rFonts w:ascii="Century Gothic" w:hAnsi="Century Gothic" w:cs="Calibri"/>
                <w:sz w:val="20"/>
                <w:szCs w:val="20"/>
                <w:lang w:val="fr-FR"/>
              </w:rPr>
            </w:pPr>
          </w:p>
        </w:tc>
      </w:tr>
      <w:tr w:rsidR="0072473C" w:rsidRPr="00B94244" w14:paraId="25F318B2"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7B0811DF" w14:textId="275A7388" w:rsidR="0072473C" w:rsidRPr="0005170B" w:rsidRDefault="0072473C" w:rsidP="0072473C">
            <w:pPr>
              <w:pStyle w:val="para"/>
              <w:rPr>
                <w:rFonts w:ascii="Century Gothic" w:hAnsi="Century Gothic" w:cs="Calibri"/>
                <w:b/>
                <w:color w:val="FFFFFF" w:themeColor="background1"/>
                <w:sz w:val="20"/>
                <w:szCs w:val="20"/>
              </w:rPr>
            </w:pPr>
            <w:r w:rsidRPr="0005170B">
              <w:rPr>
                <w:rFonts w:ascii="Century Gothic" w:hAnsi="Century Gothic" w:cs="Calibri"/>
                <w:b/>
                <w:color w:val="FFFFFF" w:themeColor="background1"/>
                <w:sz w:val="20"/>
                <w:szCs w:val="20"/>
              </w:rPr>
              <w:t>4.10.7</w:t>
            </w:r>
          </w:p>
        </w:tc>
        <w:tc>
          <w:tcPr>
            <w:tcW w:w="8286" w:type="dxa"/>
            <w:gridSpan w:val="3"/>
            <w:tcBorders>
              <w:top w:val="single" w:sz="4" w:space="0" w:color="auto"/>
              <w:left w:val="single" w:sz="4" w:space="0" w:color="auto"/>
              <w:bottom w:val="single" w:sz="4" w:space="0" w:color="auto"/>
            </w:tcBorders>
            <w:shd w:val="clear" w:color="auto" w:fill="92D050"/>
          </w:tcPr>
          <w:p w14:paraId="0BADCF37" w14:textId="39510B03" w:rsidR="0072473C" w:rsidRPr="0005170B" w:rsidRDefault="00117195" w:rsidP="00117195">
            <w:pPr>
              <w:pStyle w:val="Heading3"/>
              <w:rPr>
                <w:rFonts w:ascii="Century Gothic" w:hAnsi="Century Gothic" w:cs="Calibri"/>
                <w:color w:val="FFFFFF" w:themeColor="background1"/>
                <w:sz w:val="20"/>
                <w:szCs w:val="20"/>
                <w:lang w:val="fr-FR"/>
              </w:rPr>
            </w:pPr>
            <w:r w:rsidRPr="0005170B">
              <w:rPr>
                <w:rFonts w:ascii="Century Gothic" w:hAnsi="Century Gothic" w:cs="Calibri"/>
                <w:b w:val="0"/>
                <w:bCs w:val="0"/>
                <w:color w:val="FFFFFF" w:themeColor="background1"/>
                <w:sz w:val="20"/>
                <w:szCs w:val="20"/>
                <w:lang w:val="fr-FR"/>
              </w:rPr>
              <w:t>Autre équipement de détection et d'élimination des corps étrangers</w:t>
            </w:r>
          </w:p>
        </w:tc>
      </w:tr>
      <w:tr w:rsidR="0072473C" w:rsidRPr="00887FD3" w14:paraId="53DD7625" w14:textId="77777777" w:rsidTr="007A69D7">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0C78E2" w14:textId="3EE9FB97" w:rsidR="0072473C" w:rsidRPr="00887FD3" w:rsidRDefault="0072473C" w:rsidP="0072473C">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54" w:type="dxa"/>
            <w:tcBorders>
              <w:top w:val="single" w:sz="4" w:space="0" w:color="auto"/>
              <w:left w:val="single" w:sz="4" w:space="0" w:color="auto"/>
              <w:bottom w:val="single" w:sz="4" w:space="0" w:color="auto"/>
            </w:tcBorders>
            <w:shd w:val="clear" w:color="auto" w:fill="auto"/>
          </w:tcPr>
          <w:p w14:paraId="77939903" w14:textId="216BA306" w:rsidR="0072473C" w:rsidRPr="00887FD3" w:rsidRDefault="0072473C" w:rsidP="0072473C">
            <w:pPr>
              <w:pStyle w:val="para"/>
              <w:rPr>
                <w:rFonts w:ascii="Century Gothic" w:hAnsi="Century Gothic" w:cs="Calibri"/>
                <w:sz w:val="20"/>
                <w:szCs w:val="20"/>
              </w:rPr>
            </w:pPr>
            <w:r w:rsidRPr="00915EB1">
              <w:rPr>
                <w:rFonts w:ascii="Century Gothic" w:eastAsia="Frutiger-Light" w:hAnsi="Century Gothic" w:cs="Calibri"/>
                <w:b/>
                <w:sz w:val="20"/>
                <w:szCs w:val="20"/>
                <w:lang w:eastAsia="en-GB"/>
              </w:rPr>
              <w:t>Exigences</w:t>
            </w:r>
          </w:p>
        </w:tc>
        <w:tc>
          <w:tcPr>
            <w:tcW w:w="1276" w:type="dxa"/>
            <w:tcBorders>
              <w:top w:val="single" w:sz="4" w:space="0" w:color="auto"/>
              <w:left w:val="single" w:sz="4" w:space="0" w:color="auto"/>
              <w:bottom w:val="single" w:sz="4" w:space="0" w:color="auto"/>
            </w:tcBorders>
            <w:shd w:val="clear" w:color="auto" w:fill="auto"/>
          </w:tcPr>
          <w:p w14:paraId="7461FA6D" w14:textId="4769DA66" w:rsidR="0072473C" w:rsidRPr="00887FD3" w:rsidRDefault="0072473C" w:rsidP="0072473C">
            <w:pPr>
              <w:pStyle w:val="para"/>
              <w:rPr>
                <w:rFonts w:ascii="Century Gothic" w:hAnsi="Century Gothic" w:cs="Calibri"/>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Borders>
              <w:top w:val="single" w:sz="4" w:space="0" w:color="auto"/>
              <w:left w:val="single" w:sz="4" w:space="0" w:color="auto"/>
              <w:bottom w:val="single" w:sz="4" w:space="0" w:color="auto"/>
            </w:tcBorders>
          </w:tcPr>
          <w:p w14:paraId="600C531D" w14:textId="0036BEB8" w:rsidR="0072473C" w:rsidRPr="002D296B" w:rsidRDefault="0072473C" w:rsidP="0072473C">
            <w:pPr>
              <w:pStyle w:val="para"/>
              <w:rPr>
                <w:rFonts w:ascii="Century Gothic" w:hAnsi="Century Gothic" w:cs="Calibri"/>
                <w:b/>
                <w:bCs/>
                <w:sz w:val="20"/>
                <w:szCs w:val="20"/>
              </w:rPr>
            </w:pPr>
            <w:proofErr w:type="spellStart"/>
            <w:r w:rsidRPr="002B6B77">
              <w:rPr>
                <w:rFonts w:ascii="Century Gothic" w:hAnsi="Century Gothic" w:cs="Calibri"/>
                <w:b/>
                <w:color w:val="404040"/>
                <w:sz w:val="20"/>
                <w:szCs w:val="20"/>
              </w:rPr>
              <w:t>Commentaires</w:t>
            </w:r>
            <w:proofErr w:type="spellEnd"/>
          </w:p>
        </w:tc>
      </w:tr>
      <w:tr w:rsidR="0072473C" w:rsidRPr="00B94244" w14:paraId="421B8F0C" w14:textId="77777777" w:rsidTr="00237B32">
        <w:tc>
          <w:tcPr>
            <w:tcW w:w="944" w:type="dxa"/>
            <w:tcBorders>
              <w:top w:val="single" w:sz="4" w:space="0" w:color="auto"/>
              <w:left w:val="single" w:sz="4" w:space="0" w:color="auto"/>
              <w:bottom w:val="single" w:sz="4" w:space="0" w:color="auto"/>
              <w:right w:val="single" w:sz="4" w:space="0" w:color="auto"/>
            </w:tcBorders>
            <w:shd w:val="clear" w:color="auto" w:fill="D6E9B2"/>
          </w:tcPr>
          <w:p w14:paraId="2672FF66" w14:textId="238EF6DE" w:rsidR="0072473C" w:rsidRPr="0005170B" w:rsidRDefault="0072473C" w:rsidP="0072473C">
            <w:pPr>
              <w:pStyle w:val="para"/>
              <w:rPr>
                <w:rFonts w:ascii="Century Gothic" w:hAnsi="Century Gothic" w:cs="Calibri"/>
                <w:b/>
                <w:color w:val="auto"/>
                <w:sz w:val="20"/>
                <w:szCs w:val="20"/>
              </w:rPr>
            </w:pPr>
          </w:p>
          <w:p w14:paraId="27A98FA2" w14:textId="14B2B268" w:rsidR="0072473C" w:rsidRPr="0005170B" w:rsidRDefault="0072473C" w:rsidP="0072473C">
            <w:pPr>
              <w:pStyle w:val="para"/>
              <w:rPr>
                <w:rFonts w:ascii="Century Gothic" w:hAnsi="Century Gothic" w:cs="Calibri"/>
                <w:b/>
                <w:color w:val="auto"/>
                <w:sz w:val="20"/>
                <w:szCs w:val="20"/>
              </w:rPr>
            </w:pPr>
            <w:r w:rsidRPr="0005170B">
              <w:rPr>
                <w:rFonts w:ascii="Century Gothic" w:hAnsi="Century Gothic" w:cs="Calibri"/>
                <w:b/>
                <w:color w:val="auto"/>
                <w:sz w:val="20"/>
                <w:szCs w:val="20"/>
              </w:rPr>
              <w:t>4.10.7.1</w:t>
            </w:r>
          </w:p>
        </w:tc>
        <w:tc>
          <w:tcPr>
            <w:tcW w:w="693" w:type="dxa"/>
            <w:tcBorders>
              <w:top w:val="single" w:sz="4" w:space="0" w:color="auto"/>
              <w:left w:val="single" w:sz="4" w:space="0" w:color="auto"/>
              <w:bottom w:val="single" w:sz="4" w:space="0" w:color="auto"/>
              <w:right w:val="single" w:sz="4" w:space="0" w:color="auto"/>
            </w:tcBorders>
            <w:shd w:val="clear" w:color="auto" w:fill="FFFF99"/>
          </w:tcPr>
          <w:p w14:paraId="07060EBB" w14:textId="2FE60DBB" w:rsidR="0072473C" w:rsidRPr="0005170B" w:rsidRDefault="0072473C" w:rsidP="0072473C">
            <w:pPr>
              <w:pStyle w:val="para"/>
              <w:rPr>
                <w:rFonts w:ascii="Century Gothic" w:hAnsi="Century Gothic" w:cs="Calibri"/>
                <w:b/>
                <w:color w:val="auto"/>
                <w:sz w:val="20"/>
                <w:szCs w:val="20"/>
              </w:rPr>
            </w:pPr>
          </w:p>
        </w:tc>
        <w:tc>
          <w:tcPr>
            <w:tcW w:w="3654" w:type="dxa"/>
            <w:tcBorders>
              <w:top w:val="single" w:sz="4" w:space="0" w:color="auto"/>
              <w:left w:val="single" w:sz="4" w:space="0" w:color="auto"/>
              <w:bottom w:val="single" w:sz="4" w:space="0" w:color="auto"/>
            </w:tcBorders>
            <w:shd w:val="clear" w:color="auto" w:fill="auto"/>
          </w:tcPr>
          <w:p w14:paraId="5B3A747C" w14:textId="77777777" w:rsidR="00117195" w:rsidRPr="0005170B" w:rsidRDefault="00117195" w:rsidP="00117195">
            <w:pPr>
              <w:rPr>
                <w:rFonts w:ascii="Century Gothic" w:hAnsi="Century Gothic"/>
                <w:sz w:val="20"/>
                <w:szCs w:val="20"/>
                <w:lang w:val="fr-FR"/>
              </w:rPr>
            </w:pPr>
            <w:r w:rsidRPr="0005170B">
              <w:rPr>
                <w:rFonts w:ascii="Century Gothic" w:hAnsi="Century Gothic"/>
                <w:sz w:val="20"/>
                <w:szCs w:val="20"/>
                <w:lang w:val="fr-FR"/>
              </w:rPr>
              <w:t>Tout autre équipement de détection et d’élimination des corps étrangers (c-à-d. séparation par gravité, technologie de lit fluidisé ou aspirateurs), doit être examiné conformément aux instructions ou aux recommandations du fabricant.</w:t>
            </w:r>
          </w:p>
          <w:p w14:paraId="065AC61E" w14:textId="77777777" w:rsidR="00117195" w:rsidRPr="0005170B" w:rsidRDefault="00117195" w:rsidP="00117195">
            <w:pPr>
              <w:rPr>
                <w:rFonts w:ascii="Century Gothic" w:hAnsi="Century Gothic"/>
                <w:sz w:val="20"/>
                <w:szCs w:val="20"/>
                <w:lang w:val="fr-FR"/>
              </w:rPr>
            </w:pPr>
          </w:p>
          <w:p w14:paraId="0E6FD4BC" w14:textId="6C938F5D" w:rsidR="0072473C" w:rsidRPr="0005170B" w:rsidRDefault="00117195" w:rsidP="00117195">
            <w:pPr>
              <w:pStyle w:val="para"/>
              <w:rPr>
                <w:rFonts w:ascii="Century Gothic" w:hAnsi="Century Gothic" w:cs="Calibri"/>
                <w:b/>
                <w:color w:val="auto"/>
                <w:sz w:val="20"/>
                <w:szCs w:val="20"/>
                <w:lang w:val="fr-FR"/>
              </w:rPr>
            </w:pPr>
            <w:r w:rsidRPr="0005170B">
              <w:rPr>
                <w:rFonts w:ascii="Century Gothic" w:hAnsi="Century Gothic"/>
                <w:color w:val="auto"/>
                <w:sz w:val="20"/>
                <w:szCs w:val="20"/>
                <w:lang w:val="fr-FR"/>
              </w:rPr>
              <w:t>Les vérifications doivent être documentées.</w:t>
            </w:r>
          </w:p>
        </w:tc>
        <w:tc>
          <w:tcPr>
            <w:tcW w:w="1276" w:type="dxa"/>
            <w:tcBorders>
              <w:top w:val="single" w:sz="4" w:space="0" w:color="auto"/>
              <w:left w:val="single" w:sz="4" w:space="0" w:color="auto"/>
              <w:bottom w:val="single" w:sz="4" w:space="0" w:color="auto"/>
            </w:tcBorders>
            <w:shd w:val="clear" w:color="auto" w:fill="auto"/>
          </w:tcPr>
          <w:p w14:paraId="7340D7A2" w14:textId="77777777" w:rsidR="0072473C" w:rsidRPr="00117195" w:rsidRDefault="0072473C" w:rsidP="0072473C">
            <w:pPr>
              <w:pStyle w:val="para"/>
              <w:rPr>
                <w:rFonts w:ascii="Century Gothic" w:hAnsi="Century Gothic" w:cs="Calibri"/>
                <w:b/>
                <w:color w:val="000000" w:themeColor="text1"/>
                <w:sz w:val="20"/>
                <w:szCs w:val="20"/>
                <w:lang w:val="fr-FR"/>
              </w:rPr>
            </w:pPr>
          </w:p>
        </w:tc>
        <w:tc>
          <w:tcPr>
            <w:tcW w:w="3356" w:type="dxa"/>
            <w:tcBorders>
              <w:top w:val="single" w:sz="4" w:space="0" w:color="auto"/>
              <w:left w:val="single" w:sz="4" w:space="0" w:color="auto"/>
              <w:bottom w:val="single" w:sz="4" w:space="0" w:color="auto"/>
            </w:tcBorders>
          </w:tcPr>
          <w:p w14:paraId="199D498E" w14:textId="77777777" w:rsidR="0072473C" w:rsidRPr="00117195" w:rsidRDefault="0072473C" w:rsidP="0072473C">
            <w:pPr>
              <w:pStyle w:val="para"/>
              <w:rPr>
                <w:rFonts w:ascii="Century Gothic" w:hAnsi="Century Gothic" w:cs="Calibri"/>
                <w:sz w:val="20"/>
                <w:szCs w:val="20"/>
                <w:lang w:val="fr-FR"/>
              </w:rPr>
            </w:pPr>
          </w:p>
        </w:tc>
      </w:tr>
      <w:tr w:rsidR="0072473C" w:rsidRPr="00887FD3" w14:paraId="60D033A7"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2A01F019" w14:textId="77777777" w:rsidR="0072473C" w:rsidRPr="00887FD3" w:rsidRDefault="0072473C" w:rsidP="0072473C">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4.11</w:t>
            </w:r>
          </w:p>
        </w:tc>
        <w:tc>
          <w:tcPr>
            <w:tcW w:w="8286" w:type="dxa"/>
            <w:gridSpan w:val="3"/>
            <w:tcBorders>
              <w:top w:val="single" w:sz="4" w:space="0" w:color="auto"/>
              <w:left w:val="single" w:sz="4" w:space="0" w:color="auto"/>
              <w:bottom w:val="single" w:sz="4" w:space="0" w:color="auto"/>
            </w:tcBorders>
            <w:shd w:val="clear" w:color="auto" w:fill="92D050"/>
          </w:tcPr>
          <w:p w14:paraId="2764CB19" w14:textId="7B53496A" w:rsidR="0072473C" w:rsidRPr="00887FD3" w:rsidRDefault="00117195" w:rsidP="0072473C">
            <w:pPr>
              <w:pStyle w:val="para"/>
              <w:rPr>
                <w:rFonts w:ascii="Century Gothic" w:hAnsi="Century Gothic" w:cs="Calibri"/>
                <w:color w:val="FFFFFF" w:themeColor="background1"/>
                <w:sz w:val="20"/>
                <w:szCs w:val="20"/>
              </w:rPr>
            </w:pPr>
            <w:r w:rsidRPr="00117195">
              <w:rPr>
                <w:rFonts w:ascii="Century Gothic" w:hAnsi="Century Gothic" w:cs="Calibri"/>
                <w:color w:val="FFFFFF" w:themeColor="background1"/>
                <w:sz w:val="20"/>
                <w:szCs w:val="20"/>
              </w:rPr>
              <w:t xml:space="preserve">Entretien et </w:t>
            </w:r>
            <w:proofErr w:type="spellStart"/>
            <w:r w:rsidRPr="00117195">
              <w:rPr>
                <w:rFonts w:ascii="Century Gothic" w:hAnsi="Century Gothic" w:cs="Calibri"/>
                <w:color w:val="FFFFFF" w:themeColor="background1"/>
                <w:sz w:val="20"/>
                <w:szCs w:val="20"/>
              </w:rPr>
              <w:t>hygiène</w:t>
            </w:r>
            <w:proofErr w:type="spellEnd"/>
          </w:p>
        </w:tc>
      </w:tr>
      <w:tr w:rsidR="0072473C" w:rsidRPr="00887FD3" w14:paraId="20A2CCE4" w14:textId="77777777" w:rsidTr="007A69D7">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E02BC5" w14:textId="571D9B45" w:rsidR="0072473C" w:rsidRPr="00887FD3" w:rsidRDefault="0072473C" w:rsidP="0072473C">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54" w:type="dxa"/>
            <w:tcBorders>
              <w:top w:val="single" w:sz="4" w:space="0" w:color="auto"/>
              <w:left w:val="single" w:sz="4" w:space="0" w:color="auto"/>
              <w:bottom w:val="single" w:sz="4" w:space="0" w:color="auto"/>
            </w:tcBorders>
            <w:shd w:val="clear" w:color="auto" w:fill="auto"/>
          </w:tcPr>
          <w:p w14:paraId="71FC1388" w14:textId="4CF35BBA" w:rsidR="0072473C" w:rsidRPr="00887FD3" w:rsidRDefault="0072473C" w:rsidP="0072473C">
            <w:pPr>
              <w:pStyle w:val="para"/>
              <w:rPr>
                <w:rFonts w:ascii="Century Gothic" w:hAnsi="Century Gothic" w:cs="Calibri"/>
                <w:b/>
                <w:color w:val="000000" w:themeColor="text1"/>
                <w:sz w:val="20"/>
                <w:szCs w:val="20"/>
              </w:rPr>
            </w:pPr>
            <w:r w:rsidRPr="00915EB1">
              <w:rPr>
                <w:rFonts w:ascii="Century Gothic" w:eastAsia="Frutiger-Light" w:hAnsi="Century Gothic" w:cs="Calibri"/>
                <w:b/>
                <w:sz w:val="20"/>
                <w:szCs w:val="20"/>
                <w:lang w:eastAsia="en-GB"/>
              </w:rPr>
              <w:t>Exigences</w:t>
            </w:r>
          </w:p>
        </w:tc>
        <w:tc>
          <w:tcPr>
            <w:tcW w:w="1276" w:type="dxa"/>
            <w:tcBorders>
              <w:top w:val="single" w:sz="4" w:space="0" w:color="auto"/>
              <w:left w:val="single" w:sz="4" w:space="0" w:color="auto"/>
              <w:bottom w:val="single" w:sz="4" w:space="0" w:color="auto"/>
            </w:tcBorders>
            <w:shd w:val="clear" w:color="auto" w:fill="auto"/>
          </w:tcPr>
          <w:p w14:paraId="6E8648FB" w14:textId="7CF5C8F4" w:rsidR="0072473C" w:rsidRPr="00887FD3" w:rsidRDefault="0072473C" w:rsidP="0072473C">
            <w:pPr>
              <w:pStyle w:val="para"/>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Borders>
              <w:top w:val="single" w:sz="4" w:space="0" w:color="auto"/>
              <w:left w:val="single" w:sz="4" w:space="0" w:color="auto"/>
              <w:bottom w:val="single" w:sz="4" w:space="0" w:color="auto"/>
            </w:tcBorders>
            <w:shd w:val="clear" w:color="auto" w:fill="auto"/>
          </w:tcPr>
          <w:p w14:paraId="30AAB9B3" w14:textId="2089CFB8" w:rsidR="0072473C" w:rsidRPr="00887FD3" w:rsidRDefault="0072473C" w:rsidP="0072473C">
            <w:pPr>
              <w:pStyle w:val="para"/>
              <w:rPr>
                <w:rFonts w:ascii="Century Gothic" w:hAnsi="Century Gothic" w:cs="Calibri"/>
                <w:b/>
                <w:color w:val="000000" w:themeColor="text1"/>
                <w:sz w:val="20"/>
                <w:szCs w:val="20"/>
              </w:rPr>
            </w:pPr>
            <w:proofErr w:type="spellStart"/>
            <w:r w:rsidRPr="002B6B77">
              <w:rPr>
                <w:rFonts w:ascii="Century Gothic" w:hAnsi="Century Gothic" w:cs="Calibri"/>
                <w:b/>
                <w:color w:val="404040"/>
                <w:sz w:val="20"/>
                <w:szCs w:val="20"/>
              </w:rPr>
              <w:t>Commentaires</w:t>
            </w:r>
            <w:proofErr w:type="spellEnd"/>
          </w:p>
        </w:tc>
      </w:tr>
      <w:tr w:rsidR="0072473C" w:rsidRPr="00B94244" w14:paraId="1335A18F" w14:textId="77777777" w:rsidTr="007A69D7">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4F0FAD" w14:textId="4EE89A91"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SOI</w:t>
            </w:r>
          </w:p>
        </w:tc>
        <w:tc>
          <w:tcPr>
            <w:tcW w:w="3654" w:type="dxa"/>
            <w:tcBorders>
              <w:top w:val="single" w:sz="4" w:space="0" w:color="auto"/>
              <w:left w:val="single" w:sz="4" w:space="0" w:color="auto"/>
              <w:bottom w:val="single" w:sz="4" w:space="0" w:color="auto"/>
            </w:tcBorders>
            <w:shd w:val="clear" w:color="auto" w:fill="auto"/>
          </w:tcPr>
          <w:p w14:paraId="0B191F8A" w14:textId="3578AFCF" w:rsidR="0072473C" w:rsidRPr="00117195" w:rsidRDefault="00117195" w:rsidP="00117195">
            <w:pPr>
              <w:rPr>
                <w:rFonts w:ascii="Century Gothic" w:hAnsi="Century Gothic" w:cs="Calibri"/>
                <w:b/>
                <w:color w:val="000000" w:themeColor="text1"/>
                <w:sz w:val="20"/>
                <w:szCs w:val="20"/>
                <w:lang w:val="fr-FR"/>
              </w:rPr>
            </w:pPr>
            <w:r w:rsidRPr="00117195">
              <w:rPr>
                <w:rFonts w:ascii="Century Gothic" w:hAnsi="Century Gothic" w:cs="Calibri"/>
                <w:sz w:val="20"/>
                <w:szCs w:val="20"/>
                <w:lang w:val="fr-FR"/>
              </w:rPr>
              <w:t xml:space="preserve">Des systèmes d'entretien et d'hygiène doivent être en place pour garantir que des normes </w:t>
            </w:r>
            <w:r w:rsidRPr="00117195">
              <w:rPr>
                <w:rFonts w:ascii="Century Gothic" w:hAnsi="Century Gothic" w:cs="Calibri"/>
                <w:sz w:val="20"/>
                <w:szCs w:val="20"/>
                <w:lang w:val="fr-FR"/>
              </w:rPr>
              <w:lastRenderedPageBreak/>
              <w:t>d'hygiène appropriées sont appliquées à tout moment et que le risque de contamination du produit est minimisé.</w:t>
            </w:r>
          </w:p>
        </w:tc>
        <w:tc>
          <w:tcPr>
            <w:tcW w:w="1276" w:type="dxa"/>
            <w:tcBorders>
              <w:top w:val="single" w:sz="4" w:space="0" w:color="auto"/>
              <w:left w:val="single" w:sz="4" w:space="0" w:color="auto"/>
              <w:bottom w:val="single" w:sz="4" w:space="0" w:color="auto"/>
            </w:tcBorders>
            <w:shd w:val="clear" w:color="auto" w:fill="auto"/>
          </w:tcPr>
          <w:p w14:paraId="5DDBB3BF" w14:textId="77777777" w:rsidR="0072473C" w:rsidRPr="00117195" w:rsidRDefault="0072473C" w:rsidP="0072473C">
            <w:pPr>
              <w:pStyle w:val="para"/>
              <w:rPr>
                <w:rFonts w:ascii="Century Gothic" w:hAnsi="Century Gothic" w:cs="Calibri"/>
                <w:b/>
                <w:color w:val="000000" w:themeColor="text1"/>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508B8336" w14:textId="77777777" w:rsidR="0072473C" w:rsidRPr="00117195" w:rsidRDefault="0072473C" w:rsidP="0072473C">
            <w:pPr>
              <w:pStyle w:val="para"/>
              <w:rPr>
                <w:rFonts w:ascii="Century Gothic" w:hAnsi="Century Gothic" w:cs="Calibri"/>
                <w:b/>
                <w:color w:val="000000" w:themeColor="text1"/>
                <w:sz w:val="20"/>
                <w:szCs w:val="20"/>
                <w:lang w:val="fr-FR"/>
              </w:rPr>
            </w:pPr>
          </w:p>
        </w:tc>
      </w:tr>
      <w:tr w:rsidR="0072473C" w:rsidRPr="00B94244" w14:paraId="6510E9B9"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209AF789"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4.11.1</w:t>
            </w:r>
          </w:p>
        </w:tc>
        <w:tc>
          <w:tcPr>
            <w:tcW w:w="3654" w:type="dxa"/>
            <w:tcBorders>
              <w:top w:val="single" w:sz="4" w:space="0" w:color="auto"/>
              <w:left w:val="single" w:sz="4" w:space="0" w:color="auto"/>
              <w:bottom w:val="single" w:sz="4" w:space="0" w:color="auto"/>
              <w:right w:val="single" w:sz="4" w:space="0" w:color="auto"/>
            </w:tcBorders>
          </w:tcPr>
          <w:p w14:paraId="7416F8CA" w14:textId="79F1A12D" w:rsidR="0072473C" w:rsidRPr="00117195" w:rsidRDefault="00117195" w:rsidP="0072473C">
            <w:pPr>
              <w:pStyle w:val="para"/>
              <w:rPr>
                <w:rFonts w:ascii="Century Gothic" w:hAnsi="Century Gothic"/>
                <w:sz w:val="20"/>
                <w:szCs w:val="20"/>
                <w:lang w:val="fr-FR"/>
              </w:rPr>
            </w:pPr>
            <w:r w:rsidRPr="00117195">
              <w:rPr>
                <w:rFonts w:ascii="Century Gothic" w:hAnsi="Century Gothic"/>
                <w:sz w:val="20"/>
                <w:szCs w:val="20"/>
                <w:lang w:val="fr-FR"/>
              </w:rPr>
              <w:t>Les locaux et les équipements doivent être maintenus dans de bonnes conditions de propreté et d'hygiène.</w:t>
            </w:r>
          </w:p>
        </w:tc>
        <w:tc>
          <w:tcPr>
            <w:tcW w:w="1276" w:type="dxa"/>
            <w:tcBorders>
              <w:top w:val="single" w:sz="4" w:space="0" w:color="auto"/>
              <w:left w:val="single" w:sz="4" w:space="0" w:color="auto"/>
              <w:bottom w:val="single" w:sz="4" w:space="0" w:color="auto"/>
            </w:tcBorders>
            <w:shd w:val="clear" w:color="auto" w:fill="auto"/>
          </w:tcPr>
          <w:p w14:paraId="30535C2A" w14:textId="77777777" w:rsidR="0072473C" w:rsidRPr="00117195" w:rsidRDefault="0072473C" w:rsidP="0072473C">
            <w:pPr>
              <w:pStyle w:val="para"/>
              <w:rPr>
                <w:rFonts w:ascii="Century Gothic" w:hAnsi="Century Gothic" w:cs="Calibri"/>
                <w:b/>
                <w:color w:val="000000" w:themeColor="text1"/>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090377A0" w14:textId="77777777" w:rsidR="0072473C" w:rsidRPr="00117195" w:rsidRDefault="0072473C" w:rsidP="0072473C">
            <w:pPr>
              <w:pStyle w:val="para"/>
              <w:rPr>
                <w:rFonts w:ascii="Century Gothic" w:hAnsi="Century Gothic" w:cs="Calibri"/>
                <w:b/>
                <w:color w:val="000000" w:themeColor="text1"/>
                <w:sz w:val="20"/>
                <w:szCs w:val="20"/>
                <w:lang w:val="fr-FR"/>
              </w:rPr>
            </w:pPr>
          </w:p>
        </w:tc>
      </w:tr>
      <w:tr w:rsidR="0072473C" w:rsidRPr="00B94244" w14:paraId="6BA45BD1"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54E34BAD" w14:textId="77777777" w:rsidR="0072473C" w:rsidRPr="00887FD3" w:rsidRDefault="0072473C" w:rsidP="0072473C">
            <w:pPr>
              <w:rPr>
                <w:rFonts w:ascii="Century Gothic" w:hAnsi="Century Gothic"/>
                <w:sz w:val="20"/>
                <w:szCs w:val="20"/>
              </w:rPr>
            </w:pPr>
            <w:r w:rsidRPr="00887FD3">
              <w:rPr>
                <w:rFonts w:ascii="Century Gothic" w:hAnsi="Century Gothic" w:cs="Calibri"/>
                <w:b/>
                <w:sz w:val="20"/>
                <w:szCs w:val="20"/>
              </w:rPr>
              <w:t>4.11.2</w:t>
            </w:r>
          </w:p>
        </w:tc>
        <w:tc>
          <w:tcPr>
            <w:tcW w:w="3654" w:type="dxa"/>
            <w:tcBorders>
              <w:top w:val="single" w:sz="4" w:space="0" w:color="auto"/>
              <w:left w:val="single" w:sz="4" w:space="0" w:color="auto"/>
              <w:bottom w:val="single" w:sz="4" w:space="0" w:color="auto"/>
              <w:right w:val="single" w:sz="4" w:space="0" w:color="auto"/>
            </w:tcBorders>
          </w:tcPr>
          <w:p w14:paraId="1DA1E55E" w14:textId="77777777" w:rsidR="00117195" w:rsidRPr="00117195" w:rsidRDefault="00117195" w:rsidP="00117195">
            <w:pPr>
              <w:rPr>
                <w:rFonts w:ascii="Century Gothic" w:hAnsi="Century Gothic"/>
                <w:sz w:val="20"/>
                <w:szCs w:val="20"/>
                <w:lang w:val="fr-FR"/>
              </w:rPr>
            </w:pPr>
            <w:r w:rsidRPr="00117195">
              <w:rPr>
                <w:rFonts w:ascii="Century Gothic" w:hAnsi="Century Gothic"/>
                <w:sz w:val="20"/>
                <w:szCs w:val="20"/>
                <w:lang w:val="fr-FR"/>
              </w:rPr>
              <w:t>Des procédures de nettoyage et de désinfection documentées doivent être en place et maintenues pour le bâtiment, l'usine et tous les équipements.</w:t>
            </w:r>
          </w:p>
          <w:p w14:paraId="17A0B6DA" w14:textId="77777777" w:rsidR="00117195" w:rsidRPr="00117195" w:rsidRDefault="00117195" w:rsidP="00117195">
            <w:pPr>
              <w:rPr>
                <w:rFonts w:ascii="Century Gothic" w:hAnsi="Century Gothic"/>
                <w:sz w:val="20"/>
                <w:szCs w:val="20"/>
                <w:lang w:val="fr-FR"/>
              </w:rPr>
            </w:pPr>
          </w:p>
          <w:p w14:paraId="33596D36" w14:textId="77777777" w:rsidR="00117195" w:rsidRPr="00117195" w:rsidRDefault="00117195" w:rsidP="00117195">
            <w:pPr>
              <w:pStyle w:val="para"/>
              <w:rPr>
                <w:rFonts w:ascii="Century Gothic" w:hAnsi="Century Gothic"/>
                <w:sz w:val="20"/>
                <w:szCs w:val="20"/>
                <w:lang w:val="fr-FR"/>
              </w:rPr>
            </w:pPr>
            <w:r w:rsidRPr="00117195">
              <w:rPr>
                <w:rFonts w:ascii="Century Gothic" w:hAnsi="Century Gothic"/>
                <w:sz w:val="20"/>
                <w:szCs w:val="20"/>
                <w:lang w:val="fr-FR"/>
              </w:rPr>
              <w:t>Les procédures doivent être mises en place pour garantir que les normes appropriées relatives au nettoyage sont respectées.</w:t>
            </w:r>
          </w:p>
          <w:p w14:paraId="7BAD3DBB" w14:textId="77777777" w:rsidR="00117195" w:rsidRPr="00117195" w:rsidRDefault="00117195" w:rsidP="00117195">
            <w:pPr>
              <w:rPr>
                <w:rFonts w:ascii="Century Gothic" w:hAnsi="Century Gothic"/>
                <w:sz w:val="20"/>
                <w:szCs w:val="20"/>
                <w:lang w:val="fr-FR"/>
              </w:rPr>
            </w:pPr>
            <w:r w:rsidRPr="00117195">
              <w:rPr>
                <w:rFonts w:ascii="Century Gothic" w:hAnsi="Century Gothic"/>
                <w:sz w:val="20"/>
                <w:szCs w:val="20"/>
                <w:lang w:val="fr-FR"/>
              </w:rPr>
              <w:t>Les procédures de nettoyage des équipements de transformation et des surfaces en contact avec les aliments doivent inclure au minimum :</w:t>
            </w:r>
          </w:p>
          <w:p w14:paraId="0B579C50" w14:textId="77777777" w:rsidR="00117195" w:rsidRPr="00117195" w:rsidRDefault="00117195" w:rsidP="00117195">
            <w:pPr>
              <w:rPr>
                <w:rFonts w:ascii="Century Gothic" w:hAnsi="Century Gothic"/>
                <w:sz w:val="20"/>
                <w:szCs w:val="20"/>
                <w:lang w:val="fr-FR"/>
              </w:rPr>
            </w:pPr>
          </w:p>
          <w:p w14:paraId="402625FF" w14:textId="77777777" w:rsidR="00117195" w:rsidRPr="00117195" w:rsidRDefault="00117195" w:rsidP="004D1C5E">
            <w:pPr>
              <w:pStyle w:val="ListBullet"/>
            </w:pPr>
            <w:r w:rsidRPr="00117195">
              <w:t xml:space="preserve">les </w:t>
            </w:r>
            <w:proofErr w:type="spellStart"/>
            <w:r w:rsidRPr="00117195">
              <w:t>personnes</w:t>
            </w:r>
            <w:proofErr w:type="spellEnd"/>
            <w:r w:rsidRPr="00117195">
              <w:t xml:space="preserve"> </w:t>
            </w:r>
            <w:proofErr w:type="spellStart"/>
            <w:r w:rsidRPr="00117195">
              <w:t>responsables</w:t>
            </w:r>
            <w:proofErr w:type="spellEnd"/>
            <w:r w:rsidRPr="00117195">
              <w:t xml:space="preserve"> du </w:t>
            </w:r>
            <w:proofErr w:type="spellStart"/>
            <w:r w:rsidRPr="00117195">
              <w:t>nettoyage</w:t>
            </w:r>
            <w:proofErr w:type="spellEnd"/>
          </w:p>
          <w:p w14:paraId="128C733E" w14:textId="77777777" w:rsidR="00117195" w:rsidRPr="00117195" w:rsidRDefault="00117195" w:rsidP="004D1C5E">
            <w:pPr>
              <w:pStyle w:val="ListBullet"/>
            </w:pPr>
            <w:r w:rsidRPr="00117195">
              <w:t xml:space="preserve">les </w:t>
            </w:r>
            <w:proofErr w:type="spellStart"/>
            <w:r w:rsidRPr="00117195">
              <w:t>éléments</w:t>
            </w:r>
            <w:proofErr w:type="spellEnd"/>
            <w:r w:rsidRPr="00117195">
              <w:t xml:space="preserve">/zones à </w:t>
            </w:r>
            <w:proofErr w:type="spellStart"/>
            <w:r w:rsidRPr="00117195">
              <w:t>nettoyer</w:t>
            </w:r>
            <w:proofErr w:type="spellEnd"/>
          </w:p>
          <w:p w14:paraId="312DCF91" w14:textId="77777777" w:rsidR="00117195" w:rsidRPr="00117195" w:rsidRDefault="00117195" w:rsidP="004D1C5E">
            <w:pPr>
              <w:pStyle w:val="ListBullet"/>
            </w:pPr>
            <w:r w:rsidRPr="00117195">
              <w:t xml:space="preserve">la </w:t>
            </w:r>
            <w:proofErr w:type="spellStart"/>
            <w:r w:rsidRPr="00117195">
              <w:t>fréquence</w:t>
            </w:r>
            <w:proofErr w:type="spellEnd"/>
            <w:r w:rsidRPr="00117195">
              <w:t xml:space="preserve"> du </w:t>
            </w:r>
            <w:proofErr w:type="spellStart"/>
            <w:r w:rsidRPr="00117195">
              <w:t>nettoyage</w:t>
            </w:r>
            <w:proofErr w:type="spellEnd"/>
          </w:p>
          <w:p w14:paraId="4580B070" w14:textId="77777777" w:rsidR="00117195" w:rsidRPr="00117195" w:rsidRDefault="00117195" w:rsidP="004D1C5E">
            <w:pPr>
              <w:pStyle w:val="ListBullet"/>
              <w:rPr>
                <w:lang w:val="fr-FR"/>
              </w:rPr>
            </w:pPr>
            <w:r w:rsidRPr="00117195">
              <w:rPr>
                <w:lang w:val="fr-FR"/>
              </w:rPr>
              <w:t>la méthode de nettoyage, y compris le démontage des équipements pour permettre leur nettoyage, le cas échéant</w:t>
            </w:r>
          </w:p>
          <w:p w14:paraId="74FD8C74" w14:textId="77777777" w:rsidR="00117195" w:rsidRPr="00117195" w:rsidRDefault="00117195" w:rsidP="004D1C5E">
            <w:pPr>
              <w:pStyle w:val="ListBullet"/>
              <w:rPr>
                <w:lang w:val="fr-FR"/>
              </w:rPr>
            </w:pPr>
            <w:r w:rsidRPr="00117195">
              <w:rPr>
                <w:lang w:val="fr-FR"/>
              </w:rPr>
              <w:t>les produits chimiques utilisés pour le nettoyage et leur concentration</w:t>
            </w:r>
          </w:p>
          <w:p w14:paraId="3E024131" w14:textId="77777777" w:rsidR="00117195" w:rsidRPr="00117195" w:rsidRDefault="00117195" w:rsidP="004D1C5E">
            <w:pPr>
              <w:pStyle w:val="ListBullet"/>
              <w:rPr>
                <w:lang w:val="fr-FR"/>
              </w:rPr>
            </w:pPr>
            <w:r w:rsidRPr="00117195">
              <w:rPr>
                <w:lang w:val="fr-FR"/>
              </w:rPr>
              <w:t>le matériel de nettoyage à utiliser</w:t>
            </w:r>
          </w:p>
          <w:p w14:paraId="778BC2CC" w14:textId="77777777" w:rsidR="00117195" w:rsidRPr="00117195" w:rsidRDefault="00117195" w:rsidP="004D1C5E">
            <w:pPr>
              <w:pStyle w:val="ListBullet"/>
              <w:rPr>
                <w:lang w:val="fr-FR"/>
              </w:rPr>
            </w:pPr>
            <w:r w:rsidRPr="00117195">
              <w:rPr>
                <w:lang w:val="fr-FR"/>
              </w:rPr>
              <w:t>les enregistrements de nettoyage et les responsables de la vérification.</w:t>
            </w:r>
          </w:p>
          <w:p w14:paraId="55B5C35E" w14:textId="370C6777" w:rsidR="0072473C" w:rsidRPr="00117195" w:rsidRDefault="00117195" w:rsidP="00117195">
            <w:pPr>
              <w:pStyle w:val="para"/>
              <w:rPr>
                <w:rFonts w:ascii="Century Gothic" w:hAnsi="Century Gothic" w:cs="Calibri"/>
                <w:sz w:val="20"/>
                <w:szCs w:val="20"/>
                <w:lang w:val="fr-FR"/>
              </w:rPr>
            </w:pPr>
            <w:r w:rsidRPr="00117195">
              <w:rPr>
                <w:rFonts w:ascii="Century Gothic" w:hAnsi="Century Gothic"/>
                <w:sz w:val="20"/>
                <w:szCs w:val="20"/>
                <w:lang w:val="fr-FR"/>
              </w:rPr>
              <w:t>La fréquence et les méthodes de nettoyage doivent être basées sur les risques.</w:t>
            </w:r>
          </w:p>
        </w:tc>
        <w:tc>
          <w:tcPr>
            <w:tcW w:w="1276" w:type="dxa"/>
            <w:tcBorders>
              <w:top w:val="single" w:sz="4" w:space="0" w:color="auto"/>
              <w:left w:val="single" w:sz="4" w:space="0" w:color="auto"/>
              <w:bottom w:val="single" w:sz="4" w:space="0" w:color="auto"/>
            </w:tcBorders>
            <w:shd w:val="clear" w:color="auto" w:fill="auto"/>
          </w:tcPr>
          <w:p w14:paraId="3914CA36" w14:textId="77777777" w:rsidR="0072473C" w:rsidRPr="00117195" w:rsidRDefault="0072473C" w:rsidP="0072473C">
            <w:pPr>
              <w:pStyle w:val="para"/>
              <w:rPr>
                <w:rFonts w:ascii="Century Gothic" w:hAnsi="Century Gothic" w:cs="Calibri"/>
                <w:b/>
                <w:color w:val="000000" w:themeColor="text1"/>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6D9E4405" w14:textId="77777777" w:rsidR="0072473C" w:rsidRPr="00117195" w:rsidRDefault="0072473C" w:rsidP="0072473C">
            <w:pPr>
              <w:pStyle w:val="para"/>
              <w:rPr>
                <w:rFonts w:ascii="Century Gothic" w:hAnsi="Century Gothic" w:cs="Calibri"/>
                <w:b/>
                <w:color w:val="000000" w:themeColor="text1"/>
                <w:sz w:val="20"/>
                <w:szCs w:val="20"/>
                <w:lang w:val="fr-FR"/>
              </w:rPr>
            </w:pPr>
          </w:p>
        </w:tc>
      </w:tr>
      <w:tr w:rsidR="0072473C" w:rsidRPr="00B94244" w14:paraId="7DEC05B8"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10F7C307" w14:textId="77777777" w:rsidR="0072473C" w:rsidRPr="00887FD3" w:rsidRDefault="0072473C" w:rsidP="0072473C">
            <w:pPr>
              <w:rPr>
                <w:rFonts w:ascii="Century Gothic" w:hAnsi="Century Gothic"/>
                <w:sz w:val="20"/>
                <w:szCs w:val="20"/>
              </w:rPr>
            </w:pPr>
            <w:r w:rsidRPr="00887FD3">
              <w:rPr>
                <w:rFonts w:ascii="Century Gothic" w:hAnsi="Century Gothic" w:cs="Calibri"/>
                <w:b/>
                <w:sz w:val="20"/>
                <w:szCs w:val="20"/>
              </w:rPr>
              <w:t>4.11.4</w:t>
            </w:r>
          </w:p>
        </w:tc>
        <w:tc>
          <w:tcPr>
            <w:tcW w:w="3654" w:type="dxa"/>
            <w:tcBorders>
              <w:top w:val="single" w:sz="4" w:space="0" w:color="auto"/>
              <w:left w:val="single" w:sz="4" w:space="0" w:color="auto"/>
              <w:bottom w:val="single" w:sz="4" w:space="0" w:color="auto"/>
              <w:right w:val="single" w:sz="4" w:space="0" w:color="auto"/>
            </w:tcBorders>
          </w:tcPr>
          <w:p w14:paraId="0C01A27C" w14:textId="7155E0D3" w:rsidR="0072473C" w:rsidRPr="00117195" w:rsidRDefault="00117195" w:rsidP="0072473C">
            <w:pPr>
              <w:pStyle w:val="para"/>
              <w:rPr>
                <w:rFonts w:ascii="Century Gothic" w:hAnsi="Century Gothic"/>
                <w:sz w:val="20"/>
                <w:szCs w:val="20"/>
                <w:lang w:val="fr-FR"/>
              </w:rPr>
            </w:pPr>
            <w:r w:rsidRPr="00117195">
              <w:rPr>
                <w:rFonts w:ascii="Century Gothic" w:hAnsi="Century Gothic"/>
                <w:sz w:val="20"/>
                <w:szCs w:val="20"/>
                <w:lang w:val="fr-FR"/>
              </w:rPr>
              <w:t xml:space="preserve">Les moyens permettant d'effectuer le nettoyage doivent être disponibles. Lorsqu'il est nécessaire </w:t>
            </w:r>
            <w:r w:rsidRPr="00117195">
              <w:rPr>
                <w:rFonts w:ascii="Century Gothic" w:hAnsi="Century Gothic"/>
                <w:sz w:val="20"/>
                <w:szCs w:val="20"/>
                <w:lang w:val="fr-FR"/>
              </w:rPr>
              <w:lastRenderedPageBreak/>
              <w:t>de démonter les équipements pour procéder à leur nettoyage ou d'entrer dans des équipements de grande taille pour les nettoyer, ces tâches doivent être planifiées de manière appropriée et, le cas échéant, prévues en dehors des périodes de production. Le personnel chargé du nettoyage doit être correctement formé ou avoir accès à une assistance technique lorsqu'il est nécessaire de pénétrer dans les équipements pour procéder à leur nettoyage.</w:t>
            </w:r>
          </w:p>
        </w:tc>
        <w:tc>
          <w:tcPr>
            <w:tcW w:w="1276" w:type="dxa"/>
            <w:tcBorders>
              <w:top w:val="single" w:sz="4" w:space="0" w:color="auto"/>
              <w:left w:val="single" w:sz="4" w:space="0" w:color="auto"/>
              <w:bottom w:val="single" w:sz="4" w:space="0" w:color="auto"/>
            </w:tcBorders>
            <w:shd w:val="clear" w:color="auto" w:fill="auto"/>
          </w:tcPr>
          <w:p w14:paraId="35C338B4" w14:textId="77777777" w:rsidR="0072473C" w:rsidRPr="00117195" w:rsidRDefault="0072473C" w:rsidP="0072473C">
            <w:pPr>
              <w:pStyle w:val="para"/>
              <w:rPr>
                <w:rFonts w:ascii="Century Gothic" w:hAnsi="Century Gothic" w:cs="Calibri"/>
                <w:b/>
                <w:color w:val="000000" w:themeColor="text1"/>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1D631A13" w14:textId="77777777" w:rsidR="0072473C" w:rsidRPr="00117195" w:rsidRDefault="0072473C" w:rsidP="0072473C">
            <w:pPr>
              <w:pStyle w:val="para"/>
              <w:rPr>
                <w:rFonts w:ascii="Century Gothic" w:hAnsi="Century Gothic" w:cs="Calibri"/>
                <w:b/>
                <w:color w:val="000000" w:themeColor="text1"/>
                <w:sz w:val="20"/>
                <w:szCs w:val="20"/>
                <w:lang w:val="fr-FR"/>
              </w:rPr>
            </w:pPr>
          </w:p>
        </w:tc>
      </w:tr>
      <w:tr w:rsidR="00117195" w:rsidRPr="00B94244" w14:paraId="288EB334"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774C2CE6" w14:textId="77777777" w:rsidR="00117195" w:rsidRPr="00887FD3" w:rsidRDefault="00117195" w:rsidP="00117195">
            <w:pPr>
              <w:rPr>
                <w:rFonts w:ascii="Century Gothic" w:hAnsi="Century Gothic"/>
                <w:sz w:val="20"/>
                <w:szCs w:val="20"/>
              </w:rPr>
            </w:pPr>
            <w:r w:rsidRPr="00887FD3">
              <w:rPr>
                <w:rFonts w:ascii="Century Gothic" w:hAnsi="Century Gothic" w:cs="Calibri"/>
                <w:b/>
                <w:sz w:val="20"/>
                <w:szCs w:val="20"/>
              </w:rPr>
              <w:t>4.11.6</w:t>
            </w:r>
          </w:p>
        </w:tc>
        <w:tc>
          <w:tcPr>
            <w:tcW w:w="3654" w:type="dxa"/>
            <w:tcBorders>
              <w:top w:val="single" w:sz="4" w:space="0" w:color="auto"/>
              <w:left w:val="single" w:sz="4" w:space="0" w:color="auto"/>
              <w:bottom w:val="single" w:sz="4" w:space="0" w:color="auto"/>
              <w:right w:val="single" w:sz="4" w:space="0" w:color="auto"/>
            </w:tcBorders>
          </w:tcPr>
          <w:p w14:paraId="52DF9BFD" w14:textId="77777777" w:rsidR="00117195" w:rsidRPr="00117195" w:rsidRDefault="00117195" w:rsidP="00117195">
            <w:pPr>
              <w:rPr>
                <w:rFonts w:ascii="Century Gothic" w:hAnsi="Century Gothic"/>
                <w:color w:val="000000"/>
                <w:sz w:val="20"/>
                <w:szCs w:val="20"/>
                <w:lang w:val="fr-FR"/>
              </w:rPr>
            </w:pPr>
            <w:r w:rsidRPr="00117195">
              <w:rPr>
                <w:rFonts w:ascii="Century Gothic" w:hAnsi="Century Gothic"/>
                <w:color w:val="000000"/>
                <w:sz w:val="20"/>
                <w:szCs w:val="20"/>
                <w:lang w:val="fr-FR"/>
              </w:rPr>
              <w:t>Les équipements de nettoyage doivent être :</w:t>
            </w:r>
          </w:p>
          <w:p w14:paraId="31400079" w14:textId="77777777" w:rsidR="00117195" w:rsidRPr="00117195" w:rsidRDefault="00117195" w:rsidP="00117195">
            <w:pPr>
              <w:rPr>
                <w:lang w:val="fr-FR"/>
              </w:rPr>
            </w:pPr>
          </w:p>
          <w:p w14:paraId="67701B10" w14:textId="77777777" w:rsidR="00117195" w:rsidRPr="00117195" w:rsidRDefault="00117195" w:rsidP="004D1C5E">
            <w:pPr>
              <w:pStyle w:val="ListBullet"/>
              <w:numPr>
                <w:ilvl w:val="0"/>
                <w:numId w:val="40"/>
              </w:numPr>
              <w:rPr>
                <w:lang w:val="fr-FR"/>
              </w:rPr>
            </w:pPr>
            <w:r w:rsidRPr="00117195">
              <w:rPr>
                <w:lang w:val="fr-FR"/>
              </w:rPr>
              <w:t>conçus de manière hygiénique et adaptés à l'usage prévu</w:t>
            </w:r>
          </w:p>
          <w:p w14:paraId="52CB3311" w14:textId="77777777" w:rsidR="00117195" w:rsidRPr="00117195" w:rsidRDefault="00117195" w:rsidP="004D1C5E">
            <w:pPr>
              <w:pStyle w:val="ListBullet"/>
              <w:numPr>
                <w:ilvl w:val="0"/>
                <w:numId w:val="40"/>
              </w:numPr>
              <w:rPr>
                <w:lang w:val="fr-FR"/>
              </w:rPr>
            </w:pPr>
            <w:r w:rsidRPr="00117195">
              <w:rPr>
                <w:lang w:val="fr-FR"/>
              </w:rPr>
              <w:t>identifiés correctement en fonction de leur usage prévu (c-à-d. code couleur ou étiquette)</w:t>
            </w:r>
          </w:p>
          <w:p w14:paraId="6C03069C" w14:textId="5872EF7C" w:rsidR="00117195" w:rsidRPr="00117195" w:rsidRDefault="00117195" w:rsidP="004D1C5E">
            <w:pPr>
              <w:pStyle w:val="ListBullet"/>
              <w:numPr>
                <w:ilvl w:val="0"/>
                <w:numId w:val="15"/>
              </w:numPr>
              <w:rPr>
                <w:lang w:val="fr-FR"/>
              </w:rPr>
            </w:pPr>
            <w:r w:rsidRPr="00117195">
              <w:rPr>
                <w:lang w:val="fr-FR"/>
              </w:rPr>
              <w:t>propres et stockés de manière hygiénique pour éviter la contamination.</w:t>
            </w:r>
          </w:p>
        </w:tc>
        <w:tc>
          <w:tcPr>
            <w:tcW w:w="1276" w:type="dxa"/>
            <w:tcBorders>
              <w:top w:val="single" w:sz="4" w:space="0" w:color="auto"/>
              <w:left w:val="single" w:sz="4" w:space="0" w:color="auto"/>
              <w:bottom w:val="single" w:sz="4" w:space="0" w:color="auto"/>
            </w:tcBorders>
            <w:shd w:val="clear" w:color="auto" w:fill="auto"/>
          </w:tcPr>
          <w:p w14:paraId="4B218A74" w14:textId="77777777" w:rsidR="00117195" w:rsidRPr="00117195" w:rsidRDefault="00117195" w:rsidP="00117195">
            <w:pPr>
              <w:pStyle w:val="para"/>
              <w:rPr>
                <w:rFonts w:ascii="Century Gothic" w:hAnsi="Century Gothic" w:cs="Calibri"/>
                <w:b/>
                <w:color w:val="000000" w:themeColor="text1"/>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60C960AD" w14:textId="77777777" w:rsidR="00117195" w:rsidRPr="00117195" w:rsidRDefault="00117195" w:rsidP="00117195">
            <w:pPr>
              <w:pStyle w:val="para"/>
              <w:rPr>
                <w:rFonts w:ascii="Century Gothic" w:hAnsi="Century Gothic" w:cs="Calibri"/>
                <w:b/>
                <w:color w:val="000000" w:themeColor="text1"/>
                <w:sz w:val="20"/>
                <w:szCs w:val="20"/>
                <w:lang w:val="fr-FR"/>
              </w:rPr>
            </w:pPr>
          </w:p>
        </w:tc>
      </w:tr>
      <w:tr w:rsidR="0072473C" w:rsidRPr="00887FD3" w14:paraId="5D084EE6" w14:textId="77777777" w:rsidTr="004D443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057D8A04" w14:textId="77777777" w:rsidR="0072473C" w:rsidRPr="00887FD3" w:rsidRDefault="0072473C" w:rsidP="0072473C">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4.11.7</w:t>
            </w:r>
          </w:p>
        </w:tc>
        <w:tc>
          <w:tcPr>
            <w:tcW w:w="8286" w:type="dxa"/>
            <w:gridSpan w:val="3"/>
            <w:tcBorders>
              <w:top w:val="single" w:sz="4" w:space="0" w:color="auto"/>
              <w:left w:val="single" w:sz="4" w:space="0" w:color="auto"/>
              <w:bottom w:val="single" w:sz="4" w:space="0" w:color="auto"/>
            </w:tcBorders>
            <w:shd w:val="clear" w:color="auto" w:fill="92D050"/>
          </w:tcPr>
          <w:p w14:paraId="3C2470CD" w14:textId="4E83FBED" w:rsidR="0072473C" w:rsidRPr="00887FD3" w:rsidRDefault="00771318" w:rsidP="0072473C">
            <w:pPr>
              <w:pStyle w:val="para"/>
              <w:rPr>
                <w:rFonts w:ascii="Century Gothic" w:hAnsi="Century Gothic" w:cs="Calibri"/>
                <w:color w:val="FFFFFF" w:themeColor="background1"/>
                <w:sz w:val="20"/>
                <w:szCs w:val="20"/>
              </w:rPr>
            </w:pPr>
            <w:proofErr w:type="spellStart"/>
            <w:r w:rsidRPr="00771318">
              <w:rPr>
                <w:rFonts w:ascii="Century Gothic" w:hAnsi="Century Gothic" w:cs="Calibri"/>
                <w:bCs/>
                <w:color w:val="FFFFFF" w:themeColor="background1"/>
                <w:sz w:val="20"/>
                <w:szCs w:val="20"/>
              </w:rPr>
              <w:t>Nettoyage</w:t>
            </w:r>
            <w:proofErr w:type="spellEnd"/>
            <w:r w:rsidRPr="00771318">
              <w:rPr>
                <w:rFonts w:ascii="Century Gothic" w:hAnsi="Century Gothic" w:cs="Calibri"/>
                <w:bCs/>
                <w:color w:val="FFFFFF" w:themeColor="background1"/>
                <w:sz w:val="20"/>
                <w:szCs w:val="20"/>
              </w:rPr>
              <w:t xml:space="preserve"> </w:t>
            </w:r>
            <w:proofErr w:type="spellStart"/>
            <w:r w:rsidRPr="00771318">
              <w:rPr>
                <w:rFonts w:ascii="Century Gothic" w:hAnsi="Century Gothic" w:cs="Calibri"/>
                <w:bCs/>
                <w:color w:val="FFFFFF" w:themeColor="background1"/>
                <w:sz w:val="20"/>
                <w:szCs w:val="20"/>
              </w:rPr>
              <w:t>en</w:t>
            </w:r>
            <w:proofErr w:type="spellEnd"/>
            <w:r w:rsidRPr="00771318">
              <w:rPr>
                <w:rFonts w:ascii="Century Gothic" w:hAnsi="Century Gothic" w:cs="Calibri"/>
                <w:bCs/>
                <w:color w:val="FFFFFF" w:themeColor="background1"/>
                <w:sz w:val="20"/>
                <w:szCs w:val="20"/>
              </w:rPr>
              <w:t xml:space="preserve"> place (NEP)</w:t>
            </w:r>
          </w:p>
        </w:tc>
      </w:tr>
      <w:tr w:rsidR="0072473C" w:rsidRPr="00887FD3" w14:paraId="74300159" w14:textId="77777777" w:rsidTr="00013322">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C7B302" w14:textId="25F454A6" w:rsidR="0072473C" w:rsidRPr="00887FD3" w:rsidRDefault="0072473C" w:rsidP="0072473C">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54" w:type="dxa"/>
            <w:tcBorders>
              <w:top w:val="single" w:sz="4" w:space="0" w:color="auto"/>
              <w:left w:val="single" w:sz="4" w:space="0" w:color="auto"/>
              <w:bottom w:val="single" w:sz="4" w:space="0" w:color="auto"/>
            </w:tcBorders>
            <w:shd w:val="clear" w:color="auto" w:fill="FFFFFF" w:themeFill="background1"/>
          </w:tcPr>
          <w:p w14:paraId="622B2B51" w14:textId="67E1954A" w:rsidR="0072473C" w:rsidRPr="00887FD3" w:rsidRDefault="0072473C" w:rsidP="0072473C">
            <w:pPr>
              <w:pStyle w:val="para"/>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76" w:type="dxa"/>
            <w:tcBorders>
              <w:top w:val="single" w:sz="4" w:space="0" w:color="auto"/>
              <w:left w:val="single" w:sz="4" w:space="0" w:color="auto"/>
              <w:bottom w:val="single" w:sz="4" w:space="0" w:color="auto"/>
            </w:tcBorders>
            <w:shd w:val="clear" w:color="auto" w:fill="FFFFFF" w:themeFill="background1"/>
          </w:tcPr>
          <w:p w14:paraId="2D29A93B" w14:textId="4A70CBA6" w:rsidR="0072473C" w:rsidRPr="00887FD3" w:rsidRDefault="0072473C" w:rsidP="0072473C">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Borders>
              <w:top w:val="single" w:sz="4" w:space="0" w:color="auto"/>
              <w:left w:val="single" w:sz="4" w:space="0" w:color="auto"/>
              <w:bottom w:val="single" w:sz="4" w:space="0" w:color="auto"/>
            </w:tcBorders>
            <w:shd w:val="clear" w:color="auto" w:fill="FFFFFF" w:themeFill="background1"/>
          </w:tcPr>
          <w:p w14:paraId="324DF801" w14:textId="4041418F" w:rsidR="0072473C" w:rsidRPr="00887FD3" w:rsidRDefault="0072473C" w:rsidP="0072473C">
            <w:pPr>
              <w:pStyle w:val="para"/>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72473C" w:rsidRPr="00B94244" w14:paraId="5295761C"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4AC71B51" w14:textId="77777777" w:rsidR="0072473C" w:rsidRPr="00887FD3" w:rsidRDefault="0072473C" w:rsidP="0072473C">
            <w:pPr>
              <w:rPr>
                <w:rFonts w:ascii="Century Gothic" w:hAnsi="Century Gothic"/>
                <w:sz w:val="20"/>
                <w:szCs w:val="20"/>
              </w:rPr>
            </w:pPr>
            <w:r w:rsidRPr="00887FD3">
              <w:rPr>
                <w:rFonts w:ascii="Century Gothic" w:hAnsi="Century Gothic" w:cs="Calibri"/>
                <w:b/>
                <w:sz w:val="20"/>
                <w:szCs w:val="20"/>
              </w:rPr>
              <w:t>4.11.7.3</w:t>
            </w:r>
          </w:p>
        </w:tc>
        <w:tc>
          <w:tcPr>
            <w:tcW w:w="3654" w:type="dxa"/>
            <w:tcBorders>
              <w:top w:val="single" w:sz="4" w:space="0" w:color="auto"/>
              <w:left w:val="single" w:sz="4" w:space="0" w:color="auto"/>
              <w:bottom w:val="single" w:sz="4" w:space="0" w:color="auto"/>
              <w:right w:val="single" w:sz="4" w:space="0" w:color="auto"/>
            </w:tcBorders>
          </w:tcPr>
          <w:p w14:paraId="10951578" w14:textId="6852B41B" w:rsidR="0072473C" w:rsidRPr="00771318" w:rsidRDefault="00771318" w:rsidP="0072473C">
            <w:pPr>
              <w:pStyle w:val="para"/>
              <w:rPr>
                <w:rFonts w:ascii="Century Gothic" w:hAnsi="Century Gothic"/>
                <w:sz w:val="20"/>
                <w:szCs w:val="20"/>
                <w:lang w:val="fr-FR"/>
              </w:rPr>
            </w:pPr>
            <w:r w:rsidRPr="00771318">
              <w:rPr>
                <w:rFonts w:ascii="Century Gothic" w:hAnsi="Century Gothic"/>
                <w:sz w:val="20"/>
                <w:szCs w:val="20"/>
                <w:lang w:val="fr-FR"/>
              </w:rPr>
              <w:t>Les équipements de NEP doivent être entretenus par du personnel formé à cet effet, afin de garantir un nettoyage efficace.</w:t>
            </w:r>
          </w:p>
        </w:tc>
        <w:tc>
          <w:tcPr>
            <w:tcW w:w="1276" w:type="dxa"/>
            <w:tcBorders>
              <w:top w:val="single" w:sz="4" w:space="0" w:color="auto"/>
              <w:left w:val="single" w:sz="4" w:space="0" w:color="auto"/>
              <w:bottom w:val="single" w:sz="4" w:space="0" w:color="auto"/>
            </w:tcBorders>
            <w:shd w:val="clear" w:color="auto" w:fill="FFFFFF" w:themeFill="background1"/>
          </w:tcPr>
          <w:p w14:paraId="42656281" w14:textId="77777777" w:rsidR="0072473C" w:rsidRPr="00771318" w:rsidRDefault="0072473C" w:rsidP="0072473C">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FFFFFF" w:themeFill="background1"/>
          </w:tcPr>
          <w:p w14:paraId="4680B466" w14:textId="77777777" w:rsidR="0072473C" w:rsidRPr="00771318" w:rsidRDefault="0072473C" w:rsidP="0072473C">
            <w:pPr>
              <w:pStyle w:val="para"/>
              <w:rPr>
                <w:rFonts w:ascii="Century Gothic" w:hAnsi="Century Gothic" w:cs="Calibri"/>
                <w:b/>
                <w:sz w:val="20"/>
                <w:szCs w:val="20"/>
                <w:lang w:val="fr-FR"/>
              </w:rPr>
            </w:pPr>
          </w:p>
        </w:tc>
      </w:tr>
      <w:tr w:rsidR="0072473C" w:rsidRPr="00B94244" w14:paraId="7706DA61"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4AE0EDD5" w14:textId="77777777" w:rsidR="0072473C" w:rsidRPr="00887FD3" w:rsidRDefault="0072473C" w:rsidP="0072473C">
            <w:pPr>
              <w:rPr>
                <w:rFonts w:ascii="Century Gothic" w:hAnsi="Century Gothic"/>
                <w:sz w:val="20"/>
                <w:szCs w:val="20"/>
              </w:rPr>
            </w:pPr>
            <w:r w:rsidRPr="00887FD3">
              <w:rPr>
                <w:rFonts w:ascii="Century Gothic" w:hAnsi="Century Gothic" w:cs="Calibri"/>
                <w:b/>
                <w:sz w:val="20"/>
                <w:szCs w:val="20"/>
              </w:rPr>
              <w:t>4.11.7.4</w:t>
            </w:r>
          </w:p>
        </w:tc>
        <w:tc>
          <w:tcPr>
            <w:tcW w:w="3654" w:type="dxa"/>
            <w:tcBorders>
              <w:top w:val="single" w:sz="4" w:space="0" w:color="auto"/>
              <w:left w:val="single" w:sz="4" w:space="0" w:color="auto"/>
              <w:bottom w:val="single" w:sz="4" w:space="0" w:color="auto"/>
              <w:right w:val="single" w:sz="4" w:space="0" w:color="auto"/>
            </w:tcBorders>
          </w:tcPr>
          <w:p w14:paraId="5739BFBB" w14:textId="1D5D20F9" w:rsidR="0072473C" w:rsidRPr="00771318" w:rsidRDefault="00771318" w:rsidP="0072473C">
            <w:pPr>
              <w:pStyle w:val="para"/>
              <w:rPr>
                <w:rFonts w:ascii="Century Gothic" w:hAnsi="Century Gothic"/>
                <w:sz w:val="20"/>
                <w:szCs w:val="20"/>
                <w:lang w:val="fr-FR"/>
              </w:rPr>
            </w:pPr>
            <w:r w:rsidRPr="00771318">
              <w:rPr>
                <w:rFonts w:ascii="Century Gothic" w:hAnsi="Century Gothic"/>
                <w:sz w:val="20"/>
                <w:szCs w:val="20"/>
                <w:lang w:val="fr-FR"/>
              </w:rPr>
              <w:t>Les installations de NEP, le cas échéant, doivent être contrôlées à une fréquence définie basée sur les risques.</w:t>
            </w:r>
          </w:p>
        </w:tc>
        <w:tc>
          <w:tcPr>
            <w:tcW w:w="1276" w:type="dxa"/>
            <w:tcBorders>
              <w:top w:val="single" w:sz="4" w:space="0" w:color="auto"/>
              <w:left w:val="single" w:sz="4" w:space="0" w:color="auto"/>
              <w:bottom w:val="single" w:sz="4" w:space="0" w:color="auto"/>
            </w:tcBorders>
            <w:shd w:val="clear" w:color="auto" w:fill="FFFFFF" w:themeFill="background1"/>
          </w:tcPr>
          <w:p w14:paraId="5D7D4000" w14:textId="77777777" w:rsidR="0072473C" w:rsidRPr="00771318" w:rsidRDefault="0072473C" w:rsidP="0072473C">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FFFFFF" w:themeFill="background1"/>
          </w:tcPr>
          <w:p w14:paraId="290D1C63" w14:textId="77777777" w:rsidR="0072473C" w:rsidRPr="00771318" w:rsidRDefault="0072473C" w:rsidP="0072473C">
            <w:pPr>
              <w:pStyle w:val="para"/>
              <w:rPr>
                <w:rFonts w:ascii="Century Gothic" w:hAnsi="Century Gothic" w:cs="Calibri"/>
                <w:b/>
                <w:sz w:val="20"/>
                <w:szCs w:val="20"/>
                <w:lang w:val="fr-FR"/>
              </w:rPr>
            </w:pPr>
          </w:p>
        </w:tc>
      </w:tr>
      <w:tr w:rsidR="0072473C" w:rsidRPr="00B94244" w14:paraId="13DA3997"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140BB568"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4.12</w:t>
            </w:r>
          </w:p>
        </w:tc>
        <w:tc>
          <w:tcPr>
            <w:tcW w:w="8286" w:type="dxa"/>
            <w:gridSpan w:val="3"/>
            <w:tcBorders>
              <w:top w:val="single" w:sz="4" w:space="0" w:color="auto"/>
              <w:left w:val="single" w:sz="4" w:space="0" w:color="auto"/>
              <w:bottom w:val="single" w:sz="4" w:space="0" w:color="auto"/>
            </w:tcBorders>
            <w:shd w:val="clear" w:color="auto" w:fill="92D050"/>
          </w:tcPr>
          <w:p w14:paraId="203B0923" w14:textId="60B64235" w:rsidR="0072473C" w:rsidRPr="00771318" w:rsidRDefault="00771318" w:rsidP="0072473C">
            <w:pPr>
              <w:pStyle w:val="para"/>
              <w:rPr>
                <w:rFonts w:ascii="Century Gothic" w:hAnsi="Century Gothic" w:cs="Calibri"/>
                <w:sz w:val="20"/>
                <w:szCs w:val="20"/>
                <w:lang w:val="fr-FR"/>
              </w:rPr>
            </w:pPr>
            <w:r w:rsidRPr="00771318">
              <w:rPr>
                <w:rFonts w:ascii="Century Gothic" w:hAnsi="Century Gothic" w:cs="Calibri"/>
                <w:color w:val="FFFFFF" w:themeColor="background1"/>
                <w:sz w:val="20"/>
                <w:szCs w:val="20"/>
                <w:lang w:val="fr-FR"/>
              </w:rPr>
              <w:t>Déchets et traitement des déchets</w:t>
            </w:r>
          </w:p>
        </w:tc>
      </w:tr>
      <w:tr w:rsidR="0072473C" w:rsidRPr="00887FD3" w14:paraId="33816BA5" w14:textId="77777777" w:rsidTr="002540E6">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6B0083" w14:textId="4F07FE99" w:rsidR="0072473C" w:rsidRPr="00887FD3" w:rsidRDefault="0072473C" w:rsidP="0072473C">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54" w:type="dxa"/>
            <w:tcBorders>
              <w:top w:val="single" w:sz="4" w:space="0" w:color="auto"/>
              <w:left w:val="single" w:sz="4" w:space="0" w:color="auto"/>
              <w:bottom w:val="single" w:sz="4" w:space="0" w:color="auto"/>
            </w:tcBorders>
            <w:shd w:val="clear" w:color="auto" w:fill="auto"/>
          </w:tcPr>
          <w:p w14:paraId="7FFF665F" w14:textId="3D41B098" w:rsidR="0072473C" w:rsidRPr="00887FD3" w:rsidRDefault="0072473C" w:rsidP="0072473C">
            <w:pPr>
              <w:pStyle w:val="para"/>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76" w:type="dxa"/>
            <w:tcBorders>
              <w:top w:val="single" w:sz="4" w:space="0" w:color="auto"/>
              <w:left w:val="single" w:sz="4" w:space="0" w:color="auto"/>
              <w:bottom w:val="single" w:sz="4" w:space="0" w:color="auto"/>
            </w:tcBorders>
            <w:shd w:val="clear" w:color="auto" w:fill="auto"/>
          </w:tcPr>
          <w:p w14:paraId="040740FA" w14:textId="29DF78C6" w:rsidR="0072473C" w:rsidRPr="00887FD3" w:rsidRDefault="0072473C" w:rsidP="0072473C">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Borders>
              <w:top w:val="single" w:sz="4" w:space="0" w:color="auto"/>
              <w:left w:val="single" w:sz="4" w:space="0" w:color="auto"/>
              <w:bottom w:val="single" w:sz="4" w:space="0" w:color="auto"/>
            </w:tcBorders>
            <w:shd w:val="clear" w:color="auto" w:fill="auto"/>
          </w:tcPr>
          <w:p w14:paraId="2554710B" w14:textId="2C56CC87" w:rsidR="0072473C" w:rsidRPr="00887FD3" w:rsidRDefault="0072473C" w:rsidP="0072473C">
            <w:pPr>
              <w:pStyle w:val="para"/>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72473C" w:rsidRPr="00B94244" w14:paraId="03D86A63" w14:textId="77777777" w:rsidTr="002540E6">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5CCF1" w14:textId="492CEF49"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color w:val="000000" w:themeColor="text1"/>
                <w:sz w:val="20"/>
                <w:szCs w:val="20"/>
              </w:rPr>
              <w:t>SOI</w:t>
            </w:r>
          </w:p>
        </w:tc>
        <w:tc>
          <w:tcPr>
            <w:tcW w:w="3654" w:type="dxa"/>
            <w:tcBorders>
              <w:top w:val="single" w:sz="4" w:space="0" w:color="auto"/>
              <w:left w:val="single" w:sz="4" w:space="0" w:color="auto"/>
              <w:bottom w:val="single" w:sz="4" w:space="0" w:color="auto"/>
            </w:tcBorders>
            <w:shd w:val="clear" w:color="auto" w:fill="auto"/>
          </w:tcPr>
          <w:p w14:paraId="58543A93" w14:textId="46B57B85" w:rsidR="0072473C" w:rsidRPr="00771318" w:rsidRDefault="00771318" w:rsidP="00771318">
            <w:pPr>
              <w:rPr>
                <w:rFonts w:ascii="Century Gothic" w:hAnsi="Century Gothic" w:cs="Calibri"/>
                <w:sz w:val="20"/>
                <w:szCs w:val="20"/>
                <w:lang w:val="fr-FR"/>
              </w:rPr>
            </w:pPr>
            <w:r w:rsidRPr="00771318">
              <w:rPr>
                <w:rFonts w:ascii="Century Gothic" w:hAnsi="Century Gothic" w:cs="Calibri"/>
                <w:sz w:val="20"/>
                <w:szCs w:val="20"/>
                <w:lang w:val="fr-FR"/>
              </w:rPr>
              <w:t>Les déchets doivent être traités conformément aux exigences légales et pour éviter l'accumulation, le risque de contamination et l'attraction des nuisibles.</w:t>
            </w:r>
          </w:p>
        </w:tc>
        <w:tc>
          <w:tcPr>
            <w:tcW w:w="1276" w:type="dxa"/>
            <w:tcBorders>
              <w:top w:val="single" w:sz="4" w:space="0" w:color="auto"/>
              <w:left w:val="single" w:sz="4" w:space="0" w:color="auto"/>
              <w:bottom w:val="single" w:sz="4" w:space="0" w:color="auto"/>
            </w:tcBorders>
            <w:shd w:val="clear" w:color="auto" w:fill="auto"/>
          </w:tcPr>
          <w:p w14:paraId="32581183" w14:textId="77777777" w:rsidR="0072473C" w:rsidRPr="00771318" w:rsidRDefault="0072473C" w:rsidP="0072473C">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77A4AEF2" w14:textId="77777777" w:rsidR="0072473C" w:rsidRPr="00771318" w:rsidRDefault="0072473C" w:rsidP="0072473C">
            <w:pPr>
              <w:pStyle w:val="para"/>
              <w:rPr>
                <w:rFonts w:ascii="Century Gothic" w:hAnsi="Century Gothic" w:cs="Calibri"/>
                <w:b/>
                <w:sz w:val="20"/>
                <w:szCs w:val="20"/>
                <w:lang w:val="fr-FR"/>
              </w:rPr>
            </w:pPr>
          </w:p>
        </w:tc>
      </w:tr>
      <w:tr w:rsidR="0072473C" w:rsidRPr="00B94244" w14:paraId="7636B791"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070B58B6"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lastRenderedPageBreak/>
              <w:t>4.12.1</w:t>
            </w:r>
          </w:p>
        </w:tc>
        <w:tc>
          <w:tcPr>
            <w:tcW w:w="3654" w:type="dxa"/>
            <w:tcBorders>
              <w:top w:val="single" w:sz="4" w:space="0" w:color="auto"/>
              <w:left w:val="single" w:sz="4" w:space="0" w:color="auto"/>
              <w:bottom w:val="single" w:sz="4" w:space="0" w:color="auto"/>
              <w:right w:val="single" w:sz="4" w:space="0" w:color="auto"/>
            </w:tcBorders>
          </w:tcPr>
          <w:p w14:paraId="72A5B458" w14:textId="03B030E7" w:rsidR="00771318" w:rsidRPr="00771318" w:rsidRDefault="00771318" w:rsidP="0072473C">
            <w:pPr>
              <w:pStyle w:val="para"/>
              <w:rPr>
                <w:rFonts w:ascii="Century Gothic" w:hAnsi="Century Gothic"/>
                <w:sz w:val="20"/>
                <w:szCs w:val="20"/>
                <w:lang w:val="fr-FR"/>
              </w:rPr>
            </w:pPr>
            <w:r w:rsidRPr="00771318">
              <w:rPr>
                <w:rFonts w:ascii="Century Gothic" w:hAnsi="Century Gothic"/>
                <w:sz w:val="20"/>
                <w:szCs w:val="20"/>
                <w:lang w:val="fr-FR"/>
              </w:rPr>
              <w:t>Lorsqu'une licence est requise par la loi pour le retrait des déchets, ces derniers doivent être retirés par des entrepreneurs autorisés.</w:t>
            </w:r>
          </w:p>
          <w:p w14:paraId="5956E155" w14:textId="5433D75C" w:rsidR="00771318" w:rsidRPr="00145C9B" w:rsidRDefault="00771318" w:rsidP="0072473C">
            <w:pPr>
              <w:pStyle w:val="para"/>
              <w:rPr>
                <w:rFonts w:ascii="Century Gothic" w:hAnsi="Century Gothic"/>
                <w:sz w:val="20"/>
                <w:szCs w:val="20"/>
                <w:lang w:val="fr-FR"/>
              </w:rPr>
            </w:pPr>
            <w:r w:rsidRPr="00145C9B">
              <w:rPr>
                <w:rFonts w:ascii="Century Gothic" w:hAnsi="Century Gothic"/>
                <w:sz w:val="20"/>
                <w:szCs w:val="20"/>
                <w:lang w:val="fr-FR"/>
              </w:rPr>
              <w:t>Des enregistrements des retraits doivent être conservés et disponibles en cas d'audit.</w:t>
            </w:r>
          </w:p>
        </w:tc>
        <w:tc>
          <w:tcPr>
            <w:tcW w:w="1276" w:type="dxa"/>
            <w:tcBorders>
              <w:top w:val="single" w:sz="4" w:space="0" w:color="auto"/>
              <w:left w:val="single" w:sz="4" w:space="0" w:color="auto"/>
              <w:bottom w:val="single" w:sz="4" w:space="0" w:color="auto"/>
            </w:tcBorders>
            <w:shd w:val="clear" w:color="auto" w:fill="auto"/>
          </w:tcPr>
          <w:p w14:paraId="750F61F4" w14:textId="77777777" w:rsidR="0072473C" w:rsidRPr="00771318" w:rsidRDefault="0072473C" w:rsidP="0072473C">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6A2DB2F1" w14:textId="77777777" w:rsidR="0072473C" w:rsidRPr="00771318" w:rsidRDefault="0072473C" w:rsidP="0072473C">
            <w:pPr>
              <w:pStyle w:val="para"/>
              <w:rPr>
                <w:rFonts w:ascii="Century Gothic" w:hAnsi="Century Gothic" w:cs="Calibri"/>
                <w:b/>
                <w:sz w:val="20"/>
                <w:szCs w:val="20"/>
                <w:lang w:val="fr-FR"/>
              </w:rPr>
            </w:pPr>
          </w:p>
        </w:tc>
      </w:tr>
      <w:tr w:rsidR="0072473C" w:rsidRPr="00B94244" w14:paraId="0973AA39"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2C2D24B9"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4.12.2</w:t>
            </w:r>
          </w:p>
        </w:tc>
        <w:tc>
          <w:tcPr>
            <w:tcW w:w="3654" w:type="dxa"/>
            <w:tcBorders>
              <w:top w:val="single" w:sz="4" w:space="0" w:color="auto"/>
              <w:left w:val="single" w:sz="4" w:space="0" w:color="auto"/>
              <w:bottom w:val="single" w:sz="4" w:space="0" w:color="auto"/>
              <w:right w:val="single" w:sz="4" w:space="0" w:color="auto"/>
            </w:tcBorders>
          </w:tcPr>
          <w:p w14:paraId="66B922E7" w14:textId="494955C2" w:rsidR="000E5898" w:rsidRPr="000E5898" w:rsidRDefault="000E5898" w:rsidP="000E5898">
            <w:pPr>
              <w:pStyle w:val="para"/>
              <w:rPr>
                <w:rFonts w:ascii="Century Gothic" w:hAnsi="Century Gothic"/>
                <w:sz w:val="20"/>
                <w:szCs w:val="20"/>
              </w:rPr>
            </w:pPr>
            <w:r w:rsidRPr="000E5898">
              <w:rPr>
                <w:rFonts w:ascii="Century Gothic" w:hAnsi="Century Gothic"/>
                <w:sz w:val="20"/>
                <w:szCs w:val="20"/>
                <w:lang w:val="fr-FR"/>
              </w:rPr>
              <w:t>Les conteneurs à déchets intérieurs et extérieurs, et des pièces réservées aux installations de gestion des déchets doivent être organisés de manière à minimiser les risques. Ceux-ci doivent être:</w:t>
            </w:r>
          </w:p>
          <w:p w14:paraId="0BC93B6B" w14:textId="77777777" w:rsidR="000E5898" w:rsidRPr="000E5898" w:rsidRDefault="000E5898" w:rsidP="000E5898">
            <w:pPr>
              <w:rPr>
                <w:rFonts w:ascii="Century Gothic" w:hAnsi="Century Gothic"/>
                <w:color w:val="000000"/>
                <w:sz w:val="20"/>
                <w:szCs w:val="20"/>
                <w:lang w:val="fr-FR"/>
              </w:rPr>
            </w:pPr>
          </w:p>
          <w:p w14:paraId="677CF259" w14:textId="77777777" w:rsidR="000E5898" w:rsidRPr="000E5898" w:rsidRDefault="000E5898" w:rsidP="004D1C5E">
            <w:pPr>
              <w:pStyle w:val="ListBullet"/>
            </w:pPr>
            <w:proofErr w:type="spellStart"/>
            <w:r w:rsidRPr="000E5898">
              <w:t>clairement</w:t>
            </w:r>
            <w:proofErr w:type="spellEnd"/>
            <w:r w:rsidRPr="000E5898">
              <w:t xml:space="preserve"> </w:t>
            </w:r>
            <w:proofErr w:type="spellStart"/>
            <w:r w:rsidRPr="000E5898">
              <w:t>identifiés</w:t>
            </w:r>
            <w:proofErr w:type="spellEnd"/>
          </w:p>
          <w:p w14:paraId="3F6A38E4" w14:textId="77777777" w:rsidR="000E5898" w:rsidRPr="00145C9B" w:rsidRDefault="000E5898" w:rsidP="004D1C5E">
            <w:pPr>
              <w:pStyle w:val="ListBullet"/>
              <w:rPr>
                <w:lang w:val="fr-FR"/>
              </w:rPr>
            </w:pPr>
            <w:r w:rsidRPr="00145C9B">
              <w:rPr>
                <w:lang w:val="fr-FR"/>
              </w:rPr>
              <w:t>conçus pour être simples d'utilisation et facilement nettoyables</w:t>
            </w:r>
          </w:p>
          <w:p w14:paraId="691566A1" w14:textId="77777777" w:rsidR="000E5898" w:rsidRPr="00145C9B" w:rsidRDefault="000E5898" w:rsidP="004D1C5E">
            <w:pPr>
              <w:pStyle w:val="ListBullet"/>
              <w:rPr>
                <w:lang w:val="fr-FR"/>
              </w:rPr>
            </w:pPr>
            <w:r w:rsidRPr="00145C9B">
              <w:rPr>
                <w:lang w:val="fr-FR"/>
              </w:rPr>
              <w:t>bien entretenus pour permettre le nettoyage et, le cas échéant, la désinfection</w:t>
            </w:r>
          </w:p>
          <w:p w14:paraId="750F2C97" w14:textId="77777777" w:rsidR="000E5898" w:rsidRPr="00145C9B" w:rsidRDefault="000E5898" w:rsidP="004D1C5E">
            <w:pPr>
              <w:pStyle w:val="ListBullet"/>
              <w:rPr>
                <w:lang w:val="fr-FR"/>
              </w:rPr>
            </w:pPr>
            <w:r w:rsidRPr="00145C9B">
              <w:rPr>
                <w:lang w:val="fr-FR"/>
              </w:rPr>
              <w:t>vidés à une fréquence adéquate.</w:t>
            </w:r>
          </w:p>
          <w:p w14:paraId="7925BDA8" w14:textId="622E9198" w:rsidR="000E5898" w:rsidRPr="00145C9B" w:rsidRDefault="000E5898" w:rsidP="000E5898">
            <w:pPr>
              <w:pStyle w:val="para"/>
              <w:rPr>
                <w:rFonts w:ascii="Century Gothic" w:hAnsi="Century Gothic"/>
                <w:sz w:val="20"/>
                <w:szCs w:val="20"/>
                <w:lang w:val="fr-FR"/>
              </w:rPr>
            </w:pPr>
            <w:r w:rsidRPr="00145C9B">
              <w:rPr>
                <w:rFonts w:ascii="Century Gothic" w:hAnsi="Century Gothic"/>
                <w:sz w:val="20"/>
                <w:szCs w:val="20"/>
                <w:lang w:val="fr-FR"/>
              </w:rPr>
              <w:t>Les conteneurs à déchets extérieurs doivent être couverts ou avec les portes fermées, le cas échéant.</w:t>
            </w:r>
          </w:p>
        </w:tc>
        <w:tc>
          <w:tcPr>
            <w:tcW w:w="1276" w:type="dxa"/>
            <w:tcBorders>
              <w:top w:val="single" w:sz="4" w:space="0" w:color="auto"/>
              <w:left w:val="single" w:sz="4" w:space="0" w:color="auto"/>
              <w:bottom w:val="single" w:sz="4" w:space="0" w:color="auto"/>
            </w:tcBorders>
            <w:shd w:val="clear" w:color="auto" w:fill="auto"/>
          </w:tcPr>
          <w:p w14:paraId="37E9D8C8" w14:textId="77777777" w:rsidR="0072473C" w:rsidRPr="000E5898" w:rsidRDefault="0072473C" w:rsidP="0072473C">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212E54B0" w14:textId="77777777" w:rsidR="0072473C" w:rsidRPr="000E5898" w:rsidRDefault="0072473C" w:rsidP="0072473C">
            <w:pPr>
              <w:pStyle w:val="para"/>
              <w:rPr>
                <w:rFonts w:ascii="Century Gothic" w:hAnsi="Century Gothic" w:cs="Calibri"/>
                <w:b/>
                <w:sz w:val="20"/>
                <w:szCs w:val="20"/>
                <w:lang w:val="fr-FR"/>
              </w:rPr>
            </w:pPr>
          </w:p>
        </w:tc>
      </w:tr>
      <w:tr w:rsidR="0072473C" w:rsidRPr="00145C9B" w14:paraId="479F1C1A"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4AAB6129" w14:textId="77777777" w:rsidR="0072473C" w:rsidRPr="00887FD3" w:rsidRDefault="0072473C" w:rsidP="0072473C">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4.14</w:t>
            </w:r>
          </w:p>
        </w:tc>
        <w:tc>
          <w:tcPr>
            <w:tcW w:w="8286" w:type="dxa"/>
            <w:gridSpan w:val="3"/>
            <w:tcBorders>
              <w:top w:val="single" w:sz="4" w:space="0" w:color="auto"/>
              <w:left w:val="single" w:sz="4" w:space="0" w:color="auto"/>
              <w:bottom w:val="single" w:sz="4" w:space="0" w:color="auto"/>
            </w:tcBorders>
            <w:shd w:val="clear" w:color="auto" w:fill="92D050"/>
          </w:tcPr>
          <w:p w14:paraId="2BBB32F8" w14:textId="0FF65418" w:rsidR="0072473C" w:rsidRPr="00145C9B" w:rsidRDefault="00145C9B" w:rsidP="0072473C">
            <w:pPr>
              <w:pStyle w:val="para"/>
              <w:rPr>
                <w:rFonts w:ascii="Century Gothic" w:hAnsi="Century Gothic" w:cs="Calibri"/>
                <w:color w:val="FFFFFF" w:themeColor="background1"/>
                <w:sz w:val="20"/>
                <w:szCs w:val="20"/>
                <w:lang w:val="fr-FR"/>
              </w:rPr>
            </w:pPr>
            <w:r w:rsidRPr="00145C9B">
              <w:rPr>
                <w:rFonts w:ascii="Century Gothic" w:hAnsi="Century Gothic" w:cs="Calibri"/>
                <w:color w:val="FFFFFF" w:themeColor="background1"/>
                <w:sz w:val="20"/>
                <w:szCs w:val="20"/>
                <w:lang w:val="fr-FR"/>
              </w:rPr>
              <w:t>Lutte contre les nuisibles</w:t>
            </w:r>
          </w:p>
        </w:tc>
      </w:tr>
      <w:tr w:rsidR="0072473C" w:rsidRPr="00887FD3" w14:paraId="70BA446E" w14:textId="77777777" w:rsidTr="002540E6">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D4D709" w14:textId="19DAEAAC" w:rsidR="0072473C" w:rsidRPr="00887FD3" w:rsidRDefault="0072473C" w:rsidP="0072473C">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54" w:type="dxa"/>
            <w:tcBorders>
              <w:top w:val="single" w:sz="4" w:space="0" w:color="auto"/>
              <w:left w:val="single" w:sz="4" w:space="0" w:color="auto"/>
              <w:bottom w:val="single" w:sz="4" w:space="0" w:color="auto"/>
            </w:tcBorders>
            <w:shd w:val="clear" w:color="auto" w:fill="auto"/>
          </w:tcPr>
          <w:p w14:paraId="654A4BF9" w14:textId="303578FF" w:rsidR="0072473C" w:rsidRPr="00887FD3" w:rsidRDefault="0072473C" w:rsidP="0072473C">
            <w:pPr>
              <w:pStyle w:val="para"/>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76" w:type="dxa"/>
            <w:tcBorders>
              <w:top w:val="single" w:sz="4" w:space="0" w:color="auto"/>
              <w:left w:val="single" w:sz="4" w:space="0" w:color="auto"/>
              <w:bottom w:val="single" w:sz="4" w:space="0" w:color="auto"/>
            </w:tcBorders>
            <w:shd w:val="clear" w:color="auto" w:fill="auto"/>
          </w:tcPr>
          <w:p w14:paraId="6E516D87" w14:textId="6B79EF2E" w:rsidR="0072473C" w:rsidRPr="00887FD3" w:rsidRDefault="0072473C" w:rsidP="0072473C">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Borders>
              <w:top w:val="single" w:sz="4" w:space="0" w:color="auto"/>
              <w:left w:val="single" w:sz="4" w:space="0" w:color="auto"/>
              <w:bottom w:val="single" w:sz="4" w:space="0" w:color="auto"/>
            </w:tcBorders>
            <w:shd w:val="clear" w:color="auto" w:fill="auto"/>
          </w:tcPr>
          <w:p w14:paraId="44E3C2F0" w14:textId="1E20E161" w:rsidR="0072473C" w:rsidRPr="00887FD3" w:rsidRDefault="0072473C" w:rsidP="0072473C">
            <w:pPr>
              <w:pStyle w:val="para"/>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72473C" w:rsidRPr="00B94244" w14:paraId="3582EB44" w14:textId="77777777" w:rsidTr="002540E6">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84F0D4" w14:textId="75FAA13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color w:val="000000" w:themeColor="text1"/>
                <w:sz w:val="20"/>
                <w:szCs w:val="20"/>
              </w:rPr>
              <w:t>SOI</w:t>
            </w:r>
          </w:p>
        </w:tc>
        <w:tc>
          <w:tcPr>
            <w:tcW w:w="3654" w:type="dxa"/>
            <w:tcBorders>
              <w:top w:val="single" w:sz="4" w:space="0" w:color="auto"/>
              <w:left w:val="single" w:sz="4" w:space="0" w:color="auto"/>
              <w:bottom w:val="single" w:sz="4" w:space="0" w:color="auto"/>
            </w:tcBorders>
            <w:shd w:val="clear" w:color="auto" w:fill="auto"/>
          </w:tcPr>
          <w:p w14:paraId="168E5597" w14:textId="18B12D5C" w:rsidR="00145C9B" w:rsidRPr="00145C9B" w:rsidRDefault="00145C9B" w:rsidP="00145C9B">
            <w:pPr>
              <w:pStyle w:val="para"/>
              <w:rPr>
                <w:rFonts w:ascii="Century Gothic" w:hAnsi="Century Gothic" w:cs="Calibri"/>
                <w:sz w:val="20"/>
                <w:szCs w:val="20"/>
                <w:lang w:val="fr-FR"/>
              </w:rPr>
            </w:pPr>
            <w:r w:rsidRPr="00145C9B">
              <w:rPr>
                <w:rFonts w:ascii="Century Gothic" w:hAnsi="Century Gothic" w:cs="Calibri"/>
                <w:sz w:val="20"/>
                <w:szCs w:val="20"/>
                <w:lang w:val="fr-FR"/>
              </w:rPr>
              <w:t>L'ensemble du site doit avoir mis en place un programme efficace de gestion préventive des nuisibles afin de minimiser les risques de présence de nuisibles. Des moyens doivent être disponibles pour répondre rapidement à tout problème pouvant entraîner un risque pour les produits.</w:t>
            </w:r>
          </w:p>
          <w:p w14:paraId="6517EA0D" w14:textId="6D76528D" w:rsidR="00145C9B" w:rsidRPr="00145C9B" w:rsidRDefault="00145C9B" w:rsidP="00145C9B">
            <w:pPr>
              <w:rPr>
                <w:rFonts w:ascii="Century Gothic" w:hAnsi="Century Gothic" w:cs="Calibri"/>
                <w:color w:val="000000"/>
                <w:sz w:val="20"/>
                <w:szCs w:val="20"/>
                <w:lang w:val="fr-FR"/>
              </w:rPr>
            </w:pPr>
            <w:r w:rsidRPr="00145C9B">
              <w:rPr>
                <w:rFonts w:ascii="Century Gothic" w:hAnsi="Century Gothic" w:cs="Calibri"/>
                <w:color w:val="000000"/>
                <w:sz w:val="20"/>
                <w:szCs w:val="20"/>
                <w:lang w:val="fr-FR"/>
              </w:rPr>
              <w:t>Les programmes de gestion des nuisibles doivent être conformes à l’ensemble de la législation en vigueur.</w:t>
            </w:r>
          </w:p>
        </w:tc>
        <w:tc>
          <w:tcPr>
            <w:tcW w:w="1276" w:type="dxa"/>
            <w:tcBorders>
              <w:top w:val="single" w:sz="4" w:space="0" w:color="auto"/>
              <w:left w:val="single" w:sz="4" w:space="0" w:color="auto"/>
              <w:bottom w:val="single" w:sz="4" w:space="0" w:color="auto"/>
            </w:tcBorders>
            <w:shd w:val="clear" w:color="auto" w:fill="auto"/>
          </w:tcPr>
          <w:p w14:paraId="617AEA6F" w14:textId="77777777" w:rsidR="0072473C" w:rsidRPr="00145C9B" w:rsidRDefault="0072473C" w:rsidP="0072473C">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43808BE0" w14:textId="77777777" w:rsidR="0072473C" w:rsidRPr="00145C9B" w:rsidRDefault="0072473C" w:rsidP="0072473C">
            <w:pPr>
              <w:pStyle w:val="para"/>
              <w:rPr>
                <w:rFonts w:ascii="Century Gothic" w:hAnsi="Century Gothic" w:cs="Calibri"/>
                <w:b/>
                <w:sz w:val="20"/>
                <w:szCs w:val="20"/>
                <w:lang w:val="fr-FR"/>
              </w:rPr>
            </w:pPr>
          </w:p>
        </w:tc>
      </w:tr>
      <w:tr w:rsidR="0072473C" w:rsidRPr="00B94244" w14:paraId="57BCAD13"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34E02899"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4.14.1</w:t>
            </w:r>
          </w:p>
        </w:tc>
        <w:tc>
          <w:tcPr>
            <w:tcW w:w="3654" w:type="dxa"/>
            <w:tcBorders>
              <w:top w:val="single" w:sz="4" w:space="0" w:color="auto"/>
              <w:left w:val="single" w:sz="4" w:space="0" w:color="auto"/>
              <w:bottom w:val="single" w:sz="4" w:space="0" w:color="auto"/>
              <w:right w:val="single" w:sz="4" w:space="0" w:color="auto"/>
            </w:tcBorders>
          </w:tcPr>
          <w:p w14:paraId="72C87AE4" w14:textId="28DF1B32" w:rsidR="00F576E0" w:rsidRPr="00F576E0" w:rsidRDefault="00F576E0" w:rsidP="00F576E0">
            <w:pPr>
              <w:pStyle w:val="para"/>
              <w:rPr>
                <w:rFonts w:ascii="Century Gothic" w:hAnsi="Century Gothic"/>
                <w:sz w:val="20"/>
                <w:szCs w:val="20"/>
                <w:lang w:val="fr-FR"/>
              </w:rPr>
            </w:pPr>
            <w:r w:rsidRPr="00F576E0">
              <w:rPr>
                <w:rFonts w:ascii="Century Gothic" w:hAnsi="Century Gothic"/>
                <w:sz w:val="20"/>
                <w:szCs w:val="20"/>
                <w:lang w:val="fr-FR"/>
              </w:rPr>
              <w:t xml:space="preserve">Si une activité de nuisibles est détectée, elle ne doit pas </w:t>
            </w:r>
            <w:r w:rsidRPr="00F576E0">
              <w:rPr>
                <w:rFonts w:ascii="Century Gothic" w:hAnsi="Century Gothic"/>
                <w:sz w:val="20"/>
                <w:szCs w:val="20"/>
                <w:lang w:val="fr-FR"/>
              </w:rPr>
              <w:lastRenderedPageBreak/>
              <w:t>présenter de risques de contamination des produits, des matières premières ou des emballages.</w:t>
            </w:r>
          </w:p>
          <w:p w14:paraId="1CFD58A3" w14:textId="59A679FB" w:rsidR="00F576E0" w:rsidRPr="001C6157" w:rsidRDefault="00F576E0" w:rsidP="00F576E0">
            <w:pPr>
              <w:pStyle w:val="para"/>
              <w:rPr>
                <w:rFonts w:ascii="Century Gothic" w:hAnsi="Century Gothic"/>
                <w:sz w:val="20"/>
                <w:szCs w:val="20"/>
                <w:lang w:val="fr-FR"/>
              </w:rPr>
            </w:pPr>
            <w:r w:rsidRPr="001C6157">
              <w:rPr>
                <w:rFonts w:ascii="Century Gothic" w:hAnsi="Century Gothic"/>
                <w:sz w:val="20"/>
                <w:szCs w:val="20"/>
                <w:lang w:val="fr-FR"/>
              </w:rPr>
              <w:t>La présence d'une infestation sur le site doit être consignée dans les enregistrements de gestion des nuisibles et être ciblée par un programme de contrôle des nuisibles efficace permettant d'éliminer ou de gérer l'infestation de manière à ce qu'elle ne présente aucun risque pour les produits, les matières premières ou les emballages.</w:t>
            </w:r>
          </w:p>
        </w:tc>
        <w:tc>
          <w:tcPr>
            <w:tcW w:w="1276" w:type="dxa"/>
            <w:tcBorders>
              <w:top w:val="single" w:sz="4" w:space="0" w:color="auto"/>
              <w:left w:val="single" w:sz="4" w:space="0" w:color="auto"/>
              <w:bottom w:val="single" w:sz="4" w:space="0" w:color="auto"/>
            </w:tcBorders>
            <w:shd w:val="clear" w:color="auto" w:fill="auto"/>
          </w:tcPr>
          <w:p w14:paraId="3E3E2BB9" w14:textId="77777777" w:rsidR="0072473C" w:rsidRPr="00F576E0" w:rsidRDefault="0072473C" w:rsidP="0072473C">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72202F1F" w14:textId="77777777" w:rsidR="0072473C" w:rsidRPr="00F576E0" w:rsidRDefault="0072473C" w:rsidP="0072473C">
            <w:pPr>
              <w:pStyle w:val="para"/>
              <w:rPr>
                <w:rFonts w:ascii="Century Gothic" w:hAnsi="Century Gothic" w:cs="Calibri"/>
                <w:b/>
                <w:sz w:val="20"/>
                <w:szCs w:val="20"/>
                <w:lang w:val="fr-FR"/>
              </w:rPr>
            </w:pPr>
          </w:p>
        </w:tc>
      </w:tr>
      <w:tr w:rsidR="0072473C" w:rsidRPr="00B94244" w14:paraId="75909FEC"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7C4892A2"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4.14.2</w:t>
            </w:r>
          </w:p>
        </w:tc>
        <w:tc>
          <w:tcPr>
            <w:tcW w:w="3654" w:type="dxa"/>
            <w:tcBorders>
              <w:top w:val="single" w:sz="4" w:space="0" w:color="auto"/>
              <w:left w:val="single" w:sz="4" w:space="0" w:color="auto"/>
              <w:bottom w:val="single" w:sz="4" w:space="0" w:color="auto"/>
              <w:right w:val="single" w:sz="4" w:space="0" w:color="auto"/>
            </w:tcBorders>
          </w:tcPr>
          <w:p w14:paraId="38D3FBBC" w14:textId="1F9B378D" w:rsidR="00F576E0" w:rsidRPr="00F576E0" w:rsidRDefault="00F576E0" w:rsidP="00F576E0">
            <w:pPr>
              <w:pStyle w:val="para"/>
              <w:rPr>
                <w:rFonts w:ascii="Century Gothic" w:hAnsi="Century Gothic"/>
                <w:sz w:val="20"/>
                <w:szCs w:val="20"/>
                <w:lang w:val="fr-FR"/>
              </w:rPr>
            </w:pPr>
            <w:r w:rsidRPr="00F576E0">
              <w:rPr>
                <w:rFonts w:ascii="Century Gothic" w:hAnsi="Century Gothic"/>
                <w:sz w:val="20"/>
                <w:szCs w:val="20"/>
                <w:lang w:val="fr-FR"/>
              </w:rPr>
              <w:t>Le site doit soit recourir aux services d'une entreprise compétente de gestion des nuisibles, soit compter sur des employés formés correctement, afin de procéder à des inspections et à des traitements réguliers du site pour prévenir et éliminer toute infestation.</w:t>
            </w:r>
          </w:p>
          <w:p w14:paraId="653C3C68" w14:textId="77777777" w:rsidR="00F576E0" w:rsidRPr="001C6157" w:rsidRDefault="00F576E0" w:rsidP="00F576E0">
            <w:pPr>
              <w:tabs>
                <w:tab w:val="left" w:pos="1305"/>
              </w:tabs>
              <w:rPr>
                <w:rFonts w:ascii="Century Gothic" w:hAnsi="Century Gothic"/>
                <w:color w:val="000000"/>
                <w:sz w:val="20"/>
                <w:szCs w:val="20"/>
                <w:lang w:val="fr-FR"/>
              </w:rPr>
            </w:pPr>
            <w:r w:rsidRPr="001C6157">
              <w:rPr>
                <w:rFonts w:ascii="Century Gothic" w:hAnsi="Century Gothic"/>
                <w:color w:val="000000"/>
                <w:sz w:val="20"/>
                <w:szCs w:val="20"/>
                <w:lang w:val="fr-FR"/>
              </w:rPr>
              <w:t>La fréquence des inspections doit être déterminée sur la base d'une évaluation des risques et être documentée.</w:t>
            </w:r>
          </w:p>
          <w:p w14:paraId="73ECCDC3" w14:textId="77777777" w:rsidR="00F576E0" w:rsidRPr="001C6157" w:rsidRDefault="00F576E0" w:rsidP="00F576E0">
            <w:pPr>
              <w:tabs>
                <w:tab w:val="left" w:pos="1305"/>
              </w:tabs>
              <w:rPr>
                <w:rFonts w:ascii="Century Gothic" w:hAnsi="Century Gothic"/>
                <w:color w:val="000000"/>
                <w:sz w:val="20"/>
                <w:szCs w:val="20"/>
                <w:lang w:val="fr-FR"/>
              </w:rPr>
            </w:pPr>
          </w:p>
          <w:p w14:paraId="0ADFCAC0" w14:textId="52E65C5D" w:rsidR="00F576E0" w:rsidRPr="001C6157" w:rsidRDefault="00F576E0" w:rsidP="00F576E0">
            <w:pPr>
              <w:pStyle w:val="para"/>
              <w:rPr>
                <w:rFonts w:ascii="Century Gothic" w:hAnsi="Century Gothic"/>
                <w:sz w:val="20"/>
                <w:szCs w:val="20"/>
                <w:lang w:val="fr-FR"/>
              </w:rPr>
            </w:pPr>
            <w:r w:rsidRPr="001C6157">
              <w:rPr>
                <w:rFonts w:ascii="Century Gothic" w:hAnsi="Century Gothic"/>
                <w:sz w:val="20"/>
                <w:szCs w:val="20"/>
                <w:lang w:val="fr-FR"/>
              </w:rPr>
              <w:t>Lorsque les services d'une entreprise de gestion des nuisibles sont utilisés, l'étendue du service doit être clairement définie et refléter les activités du site.</w:t>
            </w:r>
          </w:p>
        </w:tc>
        <w:tc>
          <w:tcPr>
            <w:tcW w:w="1276" w:type="dxa"/>
            <w:tcBorders>
              <w:top w:val="single" w:sz="4" w:space="0" w:color="auto"/>
              <w:left w:val="single" w:sz="4" w:space="0" w:color="auto"/>
              <w:bottom w:val="single" w:sz="4" w:space="0" w:color="auto"/>
            </w:tcBorders>
            <w:shd w:val="clear" w:color="auto" w:fill="auto"/>
          </w:tcPr>
          <w:p w14:paraId="4671F0CE" w14:textId="77777777" w:rsidR="0072473C" w:rsidRPr="00F576E0" w:rsidRDefault="0072473C" w:rsidP="0072473C">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1C2FEC80" w14:textId="77777777" w:rsidR="0072473C" w:rsidRPr="00F576E0" w:rsidRDefault="0072473C" w:rsidP="0072473C">
            <w:pPr>
              <w:pStyle w:val="para"/>
              <w:rPr>
                <w:rFonts w:ascii="Century Gothic" w:hAnsi="Century Gothic" w:cs="Calibri"/>
                <w:b/>
                <w:sz w:val="20"/>
                <w:szCs w:val="20"/>
                <w:lang w:val="fr-FR"/>
              </w:rPr>
            </w:pPr>
          </w:p>
        </w:tc>
      </w:tr>
      <w:tr w:rsidR="0072473C" w:rsidRPr="00B94244" w14:paraId="1828F924"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48540E21" w14:textId="77777777" w:rsidR="0072473C" w:rsidRPr="00887FD3" w:rsidRDefault="0072473C" w:rsidP="0072473C">
            <w:pPr>
              <w:rPr>
                <w:rFonts w:ascii="Century Gothic" w:hAnsi="Century Gothic"/>
                <w:sz w:val="20"/>
                <w:szCs w:val="20"/>
              </w:rPr>
            </w:pPr>
            <w:r w:rsidRPr="00887FD3">
              <w:rPr>
                <w:rFonts w:ascii="Century Gothic" w:hAnsi="Century Gothic" w:cs="Calibri"/>
                <w:b/>
                <w:sz w:val="20"/>
                <w:szCs w:val="20"/>
              </w:rPr>
              <w:t>4.14.3</w:t>
            </w:r>
          </w:p>
        </w:tc>
        <w:tc>
          <w:tcPr>
            <w:tcW w:w="3654" w:type="dxa"/>
            <w:tcBorders>
              <w:top w:val="single" w:sz="4" w:space="0" w:color="auto"/>
              <w:left w:val="single" w:sz="4" w:space="0" w:color="auto"/>
              <w:bottom w:val="single" w:sz="4" w:space="0" w:color="auto"/>
              <w:right w:val="single" w:sz="4" w:space="0" w:color="auto"/>
            </w:tcBorders>
          </w:tcPr>
          <w:p w14:paraId="3C906544" w14:textId="66EB4B4C" w:rsidR="00F576E0" w:rsidRPr="00F576E0" w:rsidRDefault="00F576E0" w:rsidP="00F576E0">
            <w:pPr>
              <w:rPr>
                <w:rFonts w:ascii="Century Gothic" w:hAnsi="Century Gothic"/>
                <w:sz w:val="20"/>
                <w:szCs w:val="20"/>
                <w:lang w:val="fr-FR"/>
              </w:rPr>
            </w:pPr>
            <w:r w:rsidRPr="00F576E0">
              <w:rPr>
                <w:rFonts w:ascii="Century Gothic" w:hAnsi="Century Gothic"/>
                <w:sz w:val="20"/>
                <w:szCs w:val="20"/>
                <w:lang w:val="fr-FR"/>
              </w:rPr>
              <w:t>Lorsqu'un site met en place sa propre gestion des nuisibles, il doit être en mesure de démontrer efficacement que:</w:t>
            </w:r>
          </w:p>
          <w:p w14:paraId="29C0DD01" w14:textId="77777777" w:rsidR="00F576E0" w:rsidRPr="00F576E0" w:rsidRDefault="00F576E0" w:rsidP="00F576E0">
            <w:pPr>
              <w:rPr>
                <w:rFonts w:ascii="Century Gothic" w:hAnsi="Century Gothic"/>
                <w:sz w:val="20"/>
                <w:szCs w:val="20"/>
                <w:lang w:val="fr-FR"/>
              </w:rPr>
            </w:pPr>
          </w:p>
          <w:p w14:paraId="0A89C2AA" w14:textId="77777777" w:rsidR="00F576E0" w:rsidRPr="00F576E0" w:rsidRDefault="00F576E0" w:rsidP="004D1C5E">
            <w:pPr>
              <w:pStyle w:val="ListBullet"/>
              <w:rPr>
                <w:lang w:val="fr-FR"/>
              </w:rPr>
            </w:pPr>
            <w:r w:rsidRPr="00F576E0">
              <w:rPr>
                <w:lang w:val="fr-FR"/>
              </w:rPr>
              <w:t xml:space="preserve">les opérations de gestion des nuisibles sont effectuées par des employés formés et compétents, disposant de connaissances suffisantes pour choisir les produits chimiques et les méthodes de protection adaptés à la </w:t>
            </w:r>
            <w:r w:rsidRPr="00F576E0">
              <w:rPr>
                <w:lang w:val="fr-FR"/>
              </w:rPr>
              <w:lastRenderedPageBreak/>
              <w:t>lutte contre les nuisibles, et pour comprendre les limites de leur utilisation, en fonction de la biologie des nuisibles associés au site</w:t>
            </w:r>
          </w:p>
          <w:p w14:paraId="61FDA8E1" w14:textId="77777777" w:rsidR="00F576E0" w:rsidRPr="00F576E0" w:rsidRDefault="00F576E0" w:rsidP="004D1C5E">
            <w:pPr>
              <w:pStyle w:val="ListBullet"/>
              <w:rPr>
                <w:lang w:val="fr-FR"/>
              </w:rPr>
            </w:pPr>
            <w:r w:rsidRPr="00F576E0">
              <w:rPr>
                <w:lang w:val="fr-FR"/>
              </w:rPr>
              <w:t>les employés chargés des activités de gestion des nuisibles répondent aux exigences légales de formation ou d'enregistrement</w:t>
            </w:r>
          </w:p>
          <w:p w14:paraId="5B44B79F" w14:textId="77777777" w:rsidR="00F576E0" w:rsidRPr="00F576E0" w:rsidRDefault="00F576E0" w:rsidP="004D1C5E">
            <w:pPr>
              <w:pStyle w:val="ListBullet"/>
              <w:rPr>
                <w:lang w:val="fr-FR"/>
              </w:rPr>
            </w:pPr>
            <w:r w:rsidRPr="00F576E0">
              <w:rPr>
                <w:lang w:val="fr-FR"/>
              </w:rPr>
              <w:t>les moyens suffisants sont disponibles pour répondre à tout problème d'infestation</w:t>
            </w:r>
          </w:p>
          <w:p w14:paraId="76454093" w14:textId="77777777" w:rsidR="00F576E0" w:rsidRPr="00F576E0" w:rsidRDefault="00F576E0" w:rsidP="004D1C5E">
            <w:pPr>
              <w:pStyle w:val="ListBullet"/>
              <w:rPr>
                <w:lang w:val="fr-FR"/>
              </w:rPr>
            </w:pPr>
            <w:r w:rsidRPr="00F576E0">
              <w:rPr>
                <w:lang w:val="fr-FR"/>
              </w:rPr>
              <w:t>il existe un accès facile aux connaissances techniques spécialisées en cas de besoin</w:t>
            </w:r>
          </w:p>
          <w:p w14:paraId="4C2B0F5E" w14:textId="77777777" w:rsidR="00F576E0" w:rsidRPr="00F576E0" w:rsidRDefault="00F576E0" w:rsidP="004D1C5E">
            <w:pPr>
              <w:pStyle w:val="ListBullet"/>
              <w:rPr>
                <w:lang w:val="fr-FR"/>
              </w:rPr>
            </w:pPr>
            <w:r w:rsidRPr="00F576E0">
              <w:rPr>
                <w:lang w:val="fr-FR"/>
              </w:rPr>
              <w:t>la législation régissant l'utilisation de produits de lutte contre les nuisibles est comprise et respectée</w:t>
            </w:r>
          </w:p>
          <w:p w14:paraId="0EA2658C" w14:textId="0B1BFFA5" w:rsidR="0072473C" w:rsidRPr="00F576E0" w:rsidRDefault="00F576E0" w:rsidP="004D1C5E">
            <w:pPr>
              <w:pStyle w:val="ListBullet"/>
              <w:rPr>
                <w:lang w:val="fr-FR"/>
              </w:rPr>
            </w:pPr>
            <w:r w:rsidRPr="00F576E0">
              <w:rPr>
                <w:lang w:val="fr-FR"/>
              </w:rPr>
              <w:t>des installations spécifiques verrouillées sont utilisées pour stocker les pesticides.</w:t>
            </w:r>
          </w:p>
        </w:tc>
        <w:tc>
          <w:tcPr>
            <w:tcW w:w="1276" w:type="dxa"/>
            <w:tcBorders>
              <w:top w:val="single" w:sz="4" w:space="0" w:color="auto"/>
              <w:left w:val="single" w:sz="4" w:space="0" w:color="auto"/>
              <w:bottom w:val="single" w:sz="4" w:space="0" w:color="auto"/>
            </w:tcBorders>
            <w:shd w:val="clear" w:color="auto" w:fill="auto"/>
          </w:tcPr>
          <w:p w14:paraId="071E6BDA" w14:textId="77777777" w:rsidR="0072473C" w:rsidRPr="00F576E0" w:rsidRDefault="0072473C" w:rsidP="0072473C">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351C4251" w14:textId="77777777" w:rsidR="0072473C" w:rsidRPr="00F576E0" w:rsidRDefault="0072473C" w:rsidP="0072473C">
            <w:pPr>
              <w:pStyle w:val="para"/>
              <w:rPr>
                <w:rFonts w:ascii="Century Gothic" w:hAnsi="Century Gothic" w:cs="Calibri"/>
                <w:b/>
                <w:sz w:val="20"/>
                <w:szCs w:val="20"/>
                <w:lang w:val="fr-FR"/>
              </w:rPr>
            </w:pPr>
          </w:p>
        </w:tc>
      </w:tr>
      <w:tr w:rsidR="0072473C" w:rsidRPr="00B94244" w14:paraId="1D6BF740"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76EA9A24" w14:textId="77777777" w:rsidR="0072473C" w:rsidRPr="00887FD3" w:rsidRDefault="0072473C" w:rsidP="0072473C">
            <w:pPr>
              <w:rPr>
                <w:rFonts w:ascii="Century Gothic" w:hAnsi="Century Gothic"/>
                <w:sz w:val="20"/>
                <w:szCs w:val="20"/>
              </w:rPr>
            </w:pPr>
            <w:r w:rsidRPr="00887FD3">
              <w:rPr>
                <w:rFonts w:ascii="Century Gothic" w:hAnsi="Century Gothic" w:cs="Calibri"/>
                <w:b/>
                <w:sz w:val="20"/>
                <w:szCs w:val="20"/>
              </w:rPr>
              <w:t>4.14.4</w:t>
            </w:r>
          </w:p>
        </w:tc>
        <w:tc>
          <w:tcPr>
            <w:tcW w:w="3654" w:type="dxa"/>
            <w:tcBorders>
              <w:top w:val="single" w:sz="4" w:space="0" w:color="auto"/>
              <w:left w:val="single" w:sz="4" w:space="0" w:color="auto"/>
              <w:bottom w:val="single" w:sz="4" w:space="0" w:color="auto"/>
              <w:right w:val="single" w:sz="4" w:space="0" w:color="auto"/>
            </w:tcBorders>
          </w:tcPr>
          <w:p w14:paraId="68BA989E" w14:textId="1A0EA958" w:rsidR="000911C1" w:rsidRPr="000911C1" w:rsidRDefault="000911C1" w:rsidP="000911C1">
            <w:pPr>
              <w:rPr>
                <w:rFonts w:ascii="Century Gothic" w:hAnsi="Century Gothic"/>
                <w:sz w:val="20"/>
                <w:szCs w:val="20"/>
              </w:rPr>
            </w:pPr>
            <w:r w:rsidRPr="000911C1">
              <w:rPr>
                <w:rFonts w:ascii="Century Gothic" w:hAnsi="Century Gothic"/>
                <w:sz w:val="20"/>
                <w:szCs w:val="20"/>
                <w:lang w:val="fr-FR"/>
              </w:rPr>
              <w:t xml:space="preserve">Des documents et des enregistrements relatifs à la gestion des nuisibles doivent être conservés. </w:t>
            </w:r>
            <w:r w:rsidRPr="000911C1">
              <w:rPr>
                <w:rFonts w:ascii="Century Gothic" w:hAnsi="Century Gothic"/>
                <w:sz w:val="20"/>
                <w:szCs w:val="20"/>
              </w:rPr>
              <w:t xml:space="preserve">Au minimum, </w:t>
            </w:r>
            <w:proofErr w:type="spellStart"/>
            <w:r w:rsidRPr="000911C1">
              <w:rPr>
                <w:rFonts w:ascii="Century Gothic" w:hAnsi="Century Gothic"/>
                <w:sz w:val="20"/>
                <w:szCs w:val="20"/>
              </w:rPr>
              <w:t>cette</w:t>
            </w:r>
            <w:proofErr w:type="spellEnd"/>
            <w:r w:rsidRPr="000911C1">
              <w:rPr>
                <w:rFonts w:ascii="Century Gothic" w:hAnsi="Century Gothic"/>
                <w:sz w:val="20"/>
                <w:szCs w:val="20"/>
              </w:rPr>
              <w:t xml:space="preserve"> </w:t>
            </w:r>
            <w:proofErr w:type="spellStart"/>
            <w:r w:rsidRPr="000911C1">
              <w:rPr>
                <w:rFonts w:ascii="Century Gothic" w:hAnsi="Century Gothic"/>
                <w:sz w:val="20"/>
                <w:szCs w:val="20"/>
              </w:rPr>
              <w:t>procédure</w:t>
            </w:r>
            <w:proofErr w:type="spellEnd"/>
            <w:r w:rsidRPr="000911C1">
              <w:rPr>
                <w:rFonts w:ascii="Century Gothic" w:hAnsi="Century Gothic"/>
                <w:sz w:val="20"/>
                <w:szCs w:val="20"/>
              </w:rPr>
              <w:t xml:space="preserve"> doit </w:t>
            </w:r>
            <w:proofErr w:type="spellStart"/>
            <w:r w:rsidRPr="000911C1">
              <w:rPr>
                <w:rFonts w:ascii="Century Gothic" w:hAnsi="Century Gothic"/>
                <w:sz w:val="20"/>
                <w:szCs w:val="20"/>
              </w:rPr>
              <w:t>inclure</w:t>
            </w:r>
            <w:proofErr w:type="spellEnd"/>
            <w:r w:rsidRPr="000911C1">
              <w:rPr>
                <w:rFonts w:ascii="Century Gothic" w:hAnsi="Century Gothic"/>
                <w:sz w:val="20"/>
                <w:szCs w:val="20"/>
              </w:rPr>
              <w:t>:</w:t>
            </w:r>
          </w:p>
          <w:p w14:paraId="70CA4038" w14:textId="77777777" w:rsidR="000911C1" w:rsidRPr="000911C1" w:rsidRDefault="000911C1" w:rsidP="000911C1">
            <w:pPr>
              <w:rPr>
                <w:rFonts w:ascii="Century Gothic" w:hAnsi="Century Gothic"/>
                <w:sz w:val="20"/>
                <w:szCs w:val="20"/>
              </w:rPr>
            </w:pPr>
          </w:p>
          <w:p w14:paraId="597DDD0F" w14:textId="77777777" w:rsidR="000911C1" w:rsidRPr="000911C1" w:rsidRDefault="000911C1" w:rsidP="004D1C5E">
            <w:pPr>
              <w:pStyle w:val="ListBullet"/>
              <w:rPr>
                <w:lang w:val="fr-FR"/>
              </w:rPr>
            </w:pPr>
            <w:r w:rsidRPr="000911C1">
              <w:rPr>
                <w:lang w:val="fr-FR"/>
              </w:rPr>
              <w:t>un plan actualisé de l'ensemble du site où les emplacements des dispositifs de lutte contre les nuisibles sont identifiés</w:t>
            </w:r>
          </w:p>
          <w:p w14:paraId="4C96655C" w14:textId="77777777" w:rsidR="000911C1" w:rsidRPr="000911C1" w:rsidRDefault="000911C1" w:rsidP="004D1C5E">
            <w:pPr>
              <w:pStyle w:val="ListBullet"/>
              <w:rPr>
                <w:lang w:val="fr-FR"/>
              </w:rPr>
            </w:pPr>
            <w:r w:rsidRPr="000911C1">
              <w:rPr>
                <w:lang w:val="fr-FR"/>
              </w:rPr>
              <w:t>l'identification des appâts et/ou des dispositifs de contrôle sur site</w:t>
            </w:r>
          </w:p>
          <w:p w14:paraId="40BB5D41" w14:textId="77777777" w:rsidR="000911C1" w:rsidRPr="000911C1" w:rsidRDefault="000911C1" w:rsidP="004D1C5E">
            <w:pPr>
              <w:pStyle w:val="ListBullet"/>
              <w:rPr>
                <w:lang w:val="fr-FR"/>
              </w:rPr>
            </w:pPr>
            <w:r w:rsidRPr="000911C1">
              <w:rPr>
                <w:lang w:val="fr-FR"/>
              </w:rPr>
              <w:t>les responsabilités clairement définies de la direction du site et du prestataire de services</w:t>
            </w:r>
          </w:p>
          <w:p w14:paraId="6EF5507D" w14:textId="77777777" w:rsidR="000911C1" w:rsidRPr="000911C1" w:rsidRDefault="000911C1" w:rsidP="004D1C5E">
            <w:pPr>
              <w:pStyle w:val="ListBullet"/>
              <w:rPr>
                <w:lang w:val="fr-FR"/>
              </w:rPr>
            </w:pPr>
            <w:r w:rsidRPr="000911C1">
              <w:rPr>
                <w:lang w:val="fr-FR"/>
              </w:rPr>
              <w:t>les détails des produits de lutte contre les nuisibles utilisés, y compris les instructions pour leur utilisation efficace et les mesures à prendre en cas d'urgence</w:t>
            </w:r>
          </w:p>
          <w:p w14:paraId="541DCF5C" w14:textId="77777777" w:rsidR="000911C1" w:rsidRPr="000911C1" w:rsidRDefault="000911C1" w:rsidP="004D1C5E">
            <w:pPr>
              <w:pStyle w:val="ListBullet"/>
            </w:pPr>
            <w:proofErr w:type="spellStart"/>
            <w:r w:rsidRPr="000911C1">
              <w:lastRenderedPageBreak/>
              <w:t>toute</w:t>
            </w:r>
            <w:proofErr w:type="spellEnd"/>
            <w:r w:rsidRPr="000911C1">
              <w:t xml:space="preserve"> </w:t>
            </w:r>
            <w:proofErr w:type="spellStart"/>
            <w:r w:rsidRPr="000911C1">
              <w:t>activité</w:t>
            </w:r>
            <w:proofErr w:type="spellEnd"/>
            <w:r w:rsidRPr="000911C1">
              <w:t xml:space="preserve"> de </w:t>
            </w:r>
            <w:proofErr w:type="spellStart"/>
            <w:r w:rsidRPr="000911C1">
              <w:t>nuisibles</w:t>
            </w:r>
            <w:proofErr w:type="spellEnd"/>
            <w:r w:rsidRPr="000911C1">
              <w:t xml:space="preserve"> </w:t>
            </w:r>
            <w:proofErr w:type="spellStart"/>
            <w:r w:rsidRPr="000911C1">
              <w:t>observée</w:t>
            </w:r>
            <w:proofErr w:type="spellEnd"/>
          </w:p>
          <w:p w14:paraId="16A8D152" w14:textId="77777777" w:rsidR="000911C1" w:rsidRPr="000911C1" w:rsidRDefault="000911C1" w:rsidP="004D1C5E">
            <w:pPr>
              <w:pStyle w:val="ListBullet"/>
              <w:rPr>
                <w:lang w:val="fr-FR"/>
              </w:rPr>
            </w:pPr>
            <w:r w:rsidRPr="000911C1">
              <w:rPr>
                <w:lang w:val="fr-FR"/>
              </w:rPr>
              <w:t>les détails des traitements utilisés pour la lutte contre les nuisibles.</w:t>
            </w:r>
          </w:p>
          <w:p w14:paraId="7A7C0013" w14:textId="6572E28C" w:rsidR="0072473C" w:rsidRPr="000911C1" w:rsidRDefault="000911C1" w:rsidP="000911C1">
            <w:pPr>
              <w:pStyle w:val="para"/>
              <w:rPr>
                <w:rFonts w:ascii="Century Gothic" w:hAnsi="Century Gothic" w:cs="Calibri"/>
                <w:sz w:val="20"/>
                <w:szCs w:val="20"/>
                <w:lang w:val="fr-FR"/>
              </w:rPr>
            </w:pPr>
            <w:r w:rsidRPr="000911C1">
              <w:rPr>
                <w:rFonts w:ascii="Century Gothic" w:hAnsi="Century Gothic"/>
                <w:sz w:val="20"/>
                <w:szCs w:val="20"/>
                <w:lang w:val="fr-FR"/>
              </w:rPr>
              <w:t xml:space="preserve">Les registres peuvent être imprimés (copie papier) ou stockés sur un système électronique (c-à-d. un système de </w:t>
            </w:r>
            <w:proofErr w:type="spellStart"/>
            <w:r w:rsidRPr="000911C1">
              <w:rPr>
                <w:rFonts w:ascii="Century Gothic" w:hAnsi="Century Gothic"/>
                <w:sz w:val="20"/>
                <w:szCs w:val="20"/>
                <w:lang w:val="fr-FR"/>
              </w:rPr>
              <w:t>reporting</w:t>
            </w:r>
            <w:proofErr w:type="spellEnd"/>
            <w:r w:rsidRPr="000911C1">
              <w:rPr>
                <w:rFonts w:ascii="Century Gothic" w:hAnsi="Century Gothic"/>
                <w:sz w:val="20"/>
                <w:szCs w:val="20"/>
                <w:lang w:val="fr-FR"/>
              </w:rPr>
              <w:t xml:space="preserve"> en ligne).</w:t>
            </w:r>
          </w:p>
        </w:tc>
        <w:tc>
          <w:tcPr>
            <w:tcW w:w="1276" w:type="dxa"/>
            <w:tcBorders>
              <w:top w:val="single" w:sz="4" w:space="0" w:color="auto"/>
              <w:left w:val="single" w:sz="4" w:space="0" w:color="auto"/>
              <w:bottom w:val="single" w:sz="4" w:space="0" w:color="auto"/>
            </w:tcBorders>
            <w:shd w:val="clear" w:color="auto" w:fill="auto"/>
          </w:tcPr>
          <w:p w14:paraId="021BC507" w14:textId="77777777" w:rsidR="0072473C" w:rsidRPr="000911C1" w:rsidRDefault="0072473C" w:rsidP="0072473C">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7E625536" w14:textId="77777777" w:rsidR="0072473C" w:rsidRPr="000911C1" w:rsidRDefault="0072473C" w:rsidP="0072473C">
            <w:pPr>
              <w:pStyle w:val="para"/>
              <w:rPr>
                <w:rFonts w:ascii="Century Gothic" w:hAnsi="Century Gothic" w:cs="Calibri"/>
                <w:b/>
                <w:sz w:val="20"/>
                <w:szCs w:val="20"/>
                <w:lang w:val="fr-FR"/>
              </w:rPr>
            </w:pPr>
          </w:p>
        </w:tc>
      </w:tr>
      <w:tr w:rsidR="0072473C" w:rsidRPr="00B94244" w14:paraId="64F7B0B1"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51F91BC1" w14:textId="77777777" w:rsidR="0072473C" w:rsidRPr="00887FD3" w:rsidRDefault="0072473C" w:rsidP="0072473C">
            <w:pPr>
              <w:rPr>
                <w:rFonts w:ascii="Century Gothic" w:hAnsi="Century Gothic"/>
                <w:sz w:val="20"/>
                <w:szCs w:val="20"/>
              </w:rPr>
            </w:pPr>
            <w:r w:rsidRPr="00887FD3">
              <w:rPr>
                <w:rFonts w:ascii="Century Gothic" w:hAnsi="Century Gothic" w:cs="Calibri"/>
                <w:b/>
                <w:sz w:val="20"/>
                <w:szCs w:val="20"/>
              </w:rPr>
              <w:t>4.14.5</w:t>
            </w:r>
          </w:p>
        </w:tc>
        <w:tc>
          <w:tcPr>
            <w:tcW w:w="3654" w:type="dxa"/>
            <w:tcBorders>
              <w:top w:val="single" w:sz="4" w:space="0" w:color="auto"/>
              <w:left w:val="single" w:sz="4" w:space="0" w:color="auto"/>
              <w:bottom w:val="single" w:sz="4" w:space="0" w:color="auto"/>
              <w:right w:val="single" w:sz="4" w:space="0" w:color="auto"/>
            </w:tcBorders>
          </w:tcPr>
          <w:p w14:paraId="0707D6C9" w14:textId="77777777" w:rsidR="00C33C7D" w:rsidRPr="00C33C7D" w:rsidRDefault="00C33C7D" w:rsidP="00C33C7D">
            <w:pPr>
              <w:rPr>
                <w:rFonts w:ascii="Century Gothic" w:hAnsi="Century Gothic"/>
                <w:color w:val="000000"/>
                <w:sz w:val="20"/>
                <w:szCs w:val="20"/>
                <w:lang w:val="fr-FR"/>
              </w:rPr>
            </w:pPr>
            <w:r w:rsidRPr="00C33C7D">
              <w:rPr>
                <w:rFonts w:ascii="Century Gothic" w:hAnsi="Century Gothic"/>
                <w:color w:val="000000"/>
                <w:sz w:val="20"/>
                <w:szCs w:val="20"/>
                <w:lang w:val="fr-FR"/>
              </w:rPr>
              <w:t>Les stations d'appâts ou tout autre dispositif de surveillance ou de lutte contre les rongeurs doivent être situés de manière adéquate et entretenus pour éviter les risques de contamination du produit. Les appâts toxiques pour rongeurs ne doivent pas être utilisés dans les zones de production ou de stockage contenant des produits nus, sauf pour traiter une infestation active. Lorsque des appâts toxiques sont utilisés, ils doivent être sécurisés.</w:t>
            </w:r>
          </w:p>
          <w:p w14:paraId="04DC68B7" w14:textId="77777777" w:rsidR="00C33C7D" w:rsidRPr="00C33C7D" w:rsidRDefault="00C33C7D" w:rsidP="00C33C7D">
            <w:pPr>
              <w:rPr>
                <w:rFonts w:ascii="Century Gothic" w:hAnsi="Century Gothic"/>
                <w:color w:val="000000"/>
                <w:sz w:val="20"/>
                <w:szCs w:val="20"/>
                <w:lang w:val="fr-FR"/>
              </w:rPr>
            </w:pPr>
          </w:p>
          <w:p w14:paraId="1837F9C5" w14:textId="52C7913E" w:rsidR="0072473C" w:rsidRPr="00C33C7D" w:rsidRDefault="00C33C7D" w:rsidP="00C33C7D">
            <w:pPr>
              <w:pStyle w:val="para"/>
              <w:rPr>
                <w:rFonts w:ascii="Century Gothic" w:hAnsi="Century Gothic"/>
                <w:sz w:val="20"/>
                <w:szCs w:val="20"/>
                <w:lang w:val="fr-FR"/>
              </w:rPr>
            </w:pPr>
            <w:r w:rsidRPr="00C33C7D">
              <w:rPr>
                <w:rFonts w:ascii="Century Gothic" w:hAnsi="Century Gothic"/>
                <w:sz w:val="20"/>
                <w:szCs w:val="20"/>
                <w:lang w:val="fr-FR"/>
              </w:rPr>
              <w:t>Toute station d'appâts manquante doit faire l'objet d'une consignation, d'une analyse et d'une enquête.</w:t>
            </w:r>
          </w:p>
        </w:tc>
        <w:tc>
          <w:tcPr>
            <w:tcW w:w="1276" w:type="dxa"/>
            <w:tcBorders>
              <w:top w:val="single" w:sz="4" w:space="0" w:color="auto"/>
              <w:left w:val="single" w:sz="4" w:space="0" w:color="auto"/>
              <w:bottom w:val="single" w:sz="4" w:space="0" w:color="auto"/>
            </w:tcBorders>
            <w:shd w:val="clear" w:color="auto" w:fill="auto"/>
          </w:tcPr>
          <w:p w14:paraId="3675C3D9" w14:textId="77777777" w:rsidR="0072473C" w:rsidRPr="00C33C7D" w:rsidRDefault="0072473C" w:rsidP="0072473C">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5EE72808" w14:textId="77777777" w:rsidR="0072473C" w:rsidRPr="00C33C7D" w:rsidRDefault="0072473C" w:rsidP="0072473C">
            <w:pPr>
              <w:pStyle w:val="para"/>
              <w:rPr>
                <w:rFonts w:ascii="Century Gothic" w:hAnsi="Century Gothic" w:cs="Calibri"/>
                <w:b/>
                <w:sz w:val="20"/>
                <w:szCs w:val="20"/>
                <w:lang w:val="fr-FR"/>
              </w:rPr>
            </w:pPr>
          </w:p>
        </w:tc>
      </w:tr>
      <w:tr w:rsidR="0072473C" w:rsidRPr="00B94244" w14:paraId="3D9E69EF"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0D4264D3" w14:textId="77777777" w:rsidR="0072473C" w:rsidRPr="00887FD3" w:rsidRDefault="0072473C" w:rsidP="0072473C">
            <w:pPr>
              <w:rPr>
                <w:rFonts w:ascii="Century Gothic" w:hAnsi="Century Gothic"/>
                <w:sz w:val="20"/>
                <w:szCs w:val="20"/>
              </w:rPr>
            </w:pPr>
            <w:r w:rsidRPr="00887FD3">
              <w:rPr>
                <w:rFonts w:ascii="Century Gothic" w:hAnsi="Century Gothic" w:cs="Calibri"/>
                <w:b/>
                <w:sz w:val="20"/>
                <w:szCs w:val="20"/>
              </w:rPr>
              <w:t>4.14.6</w:t>
            </w:r>
          </w:p>
        </w:tc>
        <w:tc>
          <w:tcPr>
            <w:tcW w:w="3654" w:type="dxa"/>
            <w:tcBorders>
              <w:top w:val="single" w:sz="4" w:space="0" w:color="auto"/>
              <w:left w:val="single" w:sz="4" w:space="0" w:color="auto"/>
              <w:bottom w:val="single" w:sz="4" w:space="0" w:color="auto"/>
              <w:right w:val="single" w:sz="4" w:space="0" w:color="auto"/>
            </w:tcBorders>
          </w:tcPr>
          <w:p w14:paraId="4722A30E" w14:textId="17A890D3" w:rsidR="0072473C" w:rsidRPr="00C33C7D" w:rsidRDefault="00C33C7D" w:rsidP="0072473C">
            <w:pPr>
              <w:pStyle w:val="para"/>
              <w:rPr>
                <w:rFonts w:ascii="Century Gothic" w:hAnsi="Century Gothic"/>
                <w:sz w:val="20"/>
                <w:szCs w:val="20"/>
                <w:lang w:val="fr-FR"/>
              </w:rPr>
            </w:pPr>
            <w:r w:rsidRPr="00C33C7D">
              <w:rPr>
                <w:rFonts w:ascii="Century Gothic" w:hAnsi="Century Gothic"/>
                <w:sz w:val="20"/>
                <w:szCs w:val="20"/>
                <w:lang w:val="fr-FR"/>
              </w:rPr>
              <w:t>Les dispositifs d'extermination des insectes, les pièges à phéromones et/ou autres dispositifs de surveillance des insectes doivent être installés à une distance appropriée et être opérationnels. S'il existe un risque d'expulsion d'insectes du dispositif d'extermination des mouches et de contamination du produit, des systèmes et des équipements alternatifs doivent être utilisés.</w:t>
            </w:r>
          </w:p>
        </w:tc>
        <w:tc>
          <w:tcPr>
            <w:tcW w:w="1276" w:type="dxa"/>
            <w:tcBorders>
              <w:top w:val="single" w:sz="4" w:space="0" w:color="auto"/>
              <w:left w:val="single" w:sz="4" w:space="0" w:color="auto"/>
              <w:bottom w:val="single" w:sz="4" w:space="0" w:color="auto"/>
            </w:tcBorders>
            <w:shd w:val="clear" w:color="auto" w:fill="auto"/>
          </w:tcPr>
          <w:p w14:paraId="16D636F7" w14:textId="77777777" w:rsidR="0072473C" w:rsidRPr="00C33C7D" w:rsidRDefault="0072473C" w:rsidP="0072473C">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33076445" w14:textId="77777777" w:rsidR="0072473C" w:rsidRPr="00C33C7D" w:rsidRDefault="0072473C" w:rsidP="0072473C">
            <w:pPr>
              <w:pStyle w:val="para"/>
              <w:rPr>
                <w:rFonts w:ascii="Century Gothic" w:hAnsi="Century Gothic" w:cs="Calibri"/>
                <w:b/>
                <w:sz w:val="20"/>
                <w:szCs w:val="20"/>
                <w:lang w:val="fr-FR"/>
              </w:rPr>
            </w:pPr>
          </w:p>
        </w:tc>
      </w:tr>
      <w:tr w:rsidR="0072473C" w:rsidRPr="00B94244" w14:paraId="4BC1B37D"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3BB99492" w14:textId="77777777" w:rsidR="0072473C" w:rsidRPr="00887FD3" w:rsidRDefault="0072473C" w:rsidP="0072473C">
            <w:pPr>
              <w:rPr>
                <w:rFonts w:ascii="Century Gothic" w:hAnsi="Century Gothic"/>
                <w:sz w:val="20"/>
                <w:szCs w:val="20"/>
              </w:rPr>
            </w:pPr>
            <w:r w:rsidRPr="00887FD3">
              <w:rPr>
                <w:rFonts w:ascii="Century Gothic" w:hAnsi="Century Gothic" w:cs="Calibri"/>
                <w:b/>
                <w:sz w:val="20"/>
                <w:szCs w:val="20"/>
              </w:rPr>
              <w:t>4.14.8</w:t>
            </w:r>
          </w:p>
        </w:tc>
        <w:tc>
          <w:tcPr>
            <w:tcW w:w="3654" w:type="dxa"/>
            <w:tcBorders>
              <w:top w:val="single" w:sz="4" w:space="0" w:color="auto"/>
              <w:left w:val="single" w:sz="4" w:space="0" w:color="auto"/>
              <w:bottom w:val="single" w:sz="4" w:space="0" w:color="auto"/>
              <w:right w:val="single" w:sz="4" w:space="0" w:color="auto"/>
            </w:tcBorders>
          </w:tcPr>
          <w:p w14:paraId="59856F24" w14:textId="4961FD78" w:rsidR="0072473C" w:rsidRPr="00C33C7D" w:rsidRDefault="00C33C7D" w:rsidP="0072473C">
            <w:pPr>
              <w:pStyle w:val="para"/>
              <w:rPr>
                <w:rFonts w:ascii="Century Gothic" w:hAnsi="Century Gothic"/>
                <w:sz w:val="20"/>
                <w:szCs w:val="20"/>
                <w:lang w:val="fr-FR"/>
              </w:rPr>
            </w:pPr>
            <w:r w:rsidRPr="00C33C7D">
              <w:rPr>
                <w:rFonts w:ascii="Century Gothic" w:hAnsi="Century Gothic"/>
                <w:sz w:val="20"/>
                <w:szCs w:val="20"/>
                <w:lang w:val="fr-FR"/>
              </w:rPr>
              <w:t xml:space="preserve">Dans le cas d'une infestation ou de preuve d'activité de nuisibles, des actions immédiates doivent être prises pour identifier les produits à risque et minimiser les risques de contamination des produits. Tout produit potentiellement affecté doit faire l'objet de la procédure </w:t>
            </w:r>
            <w:r w:rsidRPr="00C33C7D">
              <w:rPr>
                <w:rFonts w:ascii="Century Gothic" w:hAnsi="Century Gothic"/>
                <w:sz w:val="20"/>
                <w:szCs w:val="20"/>
                <w:lang w:val="fr-FR"/>
              </w:rPr>
              <w:lastRenderedPageBreak/>
              <w:t>relative aux produits non conformes.</w:t>
            </w:r>
          </w:p>
        </w:tc>
        <w:tc>
          <w:tcPr>
            <w:tcW w:w="1276" w:type="dxa"/>
            <w:tcBorders>
              <w:top w:val="single" w:sz="4" w:space="0" w:color="auto"/>
              <w:left w:val="single" w:sz="4" w:space="0" w:color="auto"/>
              <w:bottom w:val="single" w:sz="4" w:space="0" w:color="auto"/>
            </w:tcBorders>
            <w:shd w:val="clear" w:color="auto" w:fill="auto"/>
          </w:tcPr>
          <w:p w14:paraId="6F05AA91" w14:textId="77777777" w:rsidR="0072473C" w:rsidRPr="00C33C7D" w:rsidRDefault="0072473C" w:rsidP="0072473C">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476D6B7F" w14:textId="77777777" w:rsidR="0072473C" w:rsidRPr="00C33C7D" w:rsidRDefault="0072473C" w:rsidP="0072473C">
            <w:pPr>
              <w:pStyle w:val="para"/>
              <w:rPr>
                <w:rFonts w:ascii="Century Gothic" w:hAnsi="Century Gothic" w:cs="Calibri"/>
                <w:b/>
                <w:sz w:val="20"/>
                <w:szCs w:val="20"/>
                <w:lang w:val="fr-FR"/>
              </w:rPr>
            </w:pPr>
          </w:p>
        </w:tc>
      </w:tr>
      <w:tr w:rsidR="0072473C" w:rsidRPr="00B94244" w14:paraId="0578294B" w14:textId="77777777" w:rsidTr="00DA3111">
        <w:tc>
          <w:tcPr>
            <w:tcW w:w="944" w:type="dxa"/>
            <w:tcBorders>
              <w:top w:val="single" w:sz="4" w:space="0" w:color="auto"/>
              <w:left w:val="single" w:sz="4" w:space="0" w:color="auto"/>
              <w:bottom w:val="single" w:sz="4" w:space="0" w:color="auto"/>
              <w:right w:val="single" w:sz="4" w:space="0" w:color="auto"/>
            </w:tcBorders>
            <w:shd w:val="clear" w:color="auto" w:fill="D6E9B2"/>
          </w:tcPr>
          <w:p w14:paraId="5B21240B" w14:textId="77777777" w:rsidR="0072473C" w:rsidRPr="00887FD3" w:rsidRDefault="0072473C" w:rsidP="0072473C">
            <w:pPr>
              <w:rPr>
                <w:rFonts w:ascii="Century Gothic" w:hAnsi="Century Gothic"/>
                <w:sz w:val="20"/>
                <w:szCs w:val="20"/>
              </w:rPr>
            </w:pPr>
            <w:r w:rsidRPr="00887FD3">
              <w:rPr>
                <w:rFonts w:ascii="Century Gothic" w:hAnsi="Century Gothic" w:cs="Calibri"/>
                <w:b/>
                <w:sz w:val="20"/>
                <w:szCs w:val="20"/>
              </w:rPr>
              <w:t>4.14.9</w:t>
            </w:r>
          </w:p>
        </w:tc>
        <w:tc>
          <w:tcPr>
            <w:tcW w:w="693" w:type="dxa"/>
            <w:tcBorders>
              <w:top w:val="single" w:sz="4" w:space="0" w:color="auto"/>
              <w:left w:val="single" w:sz="4" w:space="0" w:color="auto"/>
              <w:bottom w:val="single" w:sz="4" w:space="0" w:color="auto"/>
              <w:right w:val="single" w:sz="4" w:space="0" w:color="auto"/>
            </w:tcBorders>
            <w:shd w:val="clear" w:color="auto" w:fill="FFFF99"/>
          </w:tcPr>
          <w:p w14:paraId="610F9FC5" w14:textId="120B6B54" w:rsidR="0072473C" w:rsidRPr="00887FD3" w:rsidRDefault="0072473C" w:rsidP="0072473C">
            <w:pPr>
              <w:rPr>
                <w:rFonts w:ascii="Century Gothic" w:hAnsi="Century Gothic"/>
                <w:sz w:val="20"/>
                <w:szCs w:val="20"/>
              </w:rPr>
            </w:pPr>
          </w:p>
        </w:tc>
        <w:tc>
          <w:tcPr>
            <w:tcW w:w="3654" w:type="dxa"/>
            <w:tcBorders>
              <w:top w:val="single" w:sz="4" w:space="0" w:color="auto"/>
              <w:left w:val="single" w:sz="4" w:space="0" w:color="auto"/>
              <w:bottom w:val="single" w:sz="4" w:space="0" w:color="auto"/>
              <w:right w:val="single" w:sz="4" w:space="0" w:color="auto"/>
            </w:tcBorders>
          </w:tcPr>
          <w:p w14:paraId="2F712ED8" w14:textId="477F8F5F" w:rsidR="0072473C" w:rsidRPr="00C33C7D" w:rsidRDefault="00C33C7D" w:rsidP="0072473C">
            <w:pPr>
              <w:pStyle w:val="para"/>
              <w:rPr>
                <w:rFonts w:ascii="Century Gothic" w:hAnsi="Century Gothic"/>
                <w:sz w:val="20"/>
                <w:szCs w:val="20"/>
                <w:lang w:val="fr-FR"/>
              </w:rPr>
            </w:pPr>
            <w:r w:rsidRPr="00C33C7D">
              <w:rPr>
                <w:rFonts w:ascii="Century Gothic" w:hAnsi="Century Gothic"/>
                <w:sz w:val="20"/>
                <w:szCs w:val="20"/>
                <w:lang w:val="fr-FR"/>
              </w:rPr>
              <w:t>Des enregistrements relatifs à l'inspection de gestion des nuisibles, aux méthodes de lutte contre les nuisibles ainsi qu'aux recommandations et aux actions prises en matière d'hygiène doivent être conservés. Il est de la responsabilité du site de s'assurer que toutes les recommandations pertinentes émises par son fournisseur de services ou par son expert interne sont mises en place rapidement.</w:t>
            </w:r>
          </w:p>
        </w:tc>
        <w:tc>
          <w:tcPr>
            <w:tcW w:w="1276" w:type="dxa"/>
            <w:tcBorders>
              <w:top w:val="single" w:sz="4" w:space="0" w:color="auto"/>
              <w:left w:val="single" w:sz="4" w:space="0" w:color="auto"/>
              <w:bottom w:val="single" w:sz="4" w:space="0" w:color="auto"/>
            </w:tcBorders>
            <w:shd w:val="clear" w:color="auto" w:fill="auto"/>
          </w:tcPr>
          <w:p w14:paraId="241EEBFD" w14:textId="77777777" w:rsidR="0072473C" w:rsidRPr="00C33C7D" w:rsidRDefault="0072473C" w:rsidP="0072473C">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51500261" w14:textId="77777777" w:rsidR="0072473C" w:rsidRPr="00C33C7D" w:rsidRDefault="0072473C" w:rsidP="0072473C">
            <w:pPr>
              <w:pStyle w:val="para"/>
              <w:rPr>
                <w:rFonts w:ascii="Century Gothic" w:hAnsi="Century Gothic" w:cs="Calibri"/>
                <w:b/>
                <w:sz w:val="20"/>
                <w:szCs w:val="20"/>
                <w:lang w:val="fr-FR"/>
              </w:rPr>
            </w:pPr>
          </w:p>
        </w:tc>
      </w:tr>
      <w:tr w:rsidR="0072473C" w:rsidRPr="00B94244" w14:paraId="06F8682A" w14:textId="77777777" w:rsidTr="00DA3111">
        <w:tc>
          <w:tcPr>
            <w:tcW w:w="944" w:type="dxa"/>
            <w:tcBorders>
              <w:top w:val="single" w:sz="4" w:space="0" w:color="auto"/>
              <w:left w:val="single" w:sz="4" w:space="0" w:color="auto"/>
              <w:bottom w:val="single" w:sz="4" w:space="0" w:color="auto"/>
              <w:right w:val="single" w:sz="4" w:space="0" w:color="auto"/>
            </w:tcBorders>
            <w:shd w:val="clear" w:color="auto" w:fill="D6E9B2"/>
          </w:tcPr>
          <w:p w14:paraId="39BD51D9" w14:textId="77777777" w:rsidR="0072473C" w:rsidRPr="00887FD3" w:rsidRDefault="0072473C" w:rsidP="0072473C">
            <w:pPr>
              <w:rPr>
                <w:rFonts w:ascii="Century Gothic" w:hAnsi="Century Gothic" w:cs="Calibri"/>
                <w:b/>
                <w:sz w:val="20"/>
                <w:szCs w:val="20"/>
              </w:rPr>
            </w:pPr>
            <w:r w:rsidRPr="00887FD3">
              <w:rPr>
                <w:rFonts w:ascii="Century Gothic" w:hAnsi="Century Gothic" w:cs="Calibri"/>
                <w:b/>
                <w:sz w:val="20"/>
                <w:szCs w:val="20"/>
              </w:rPr>
              <w:t>4.14.12</w:t>
            </w:r>
          </w:p>
        </w:tc>
        <w:tc>
          <w:tcPr>
            <w:tcW w:w="693" w:type="dxa"/>
            <w:tcBorders>
              <w:top w:val="single" w:sz="4" w:space="0" w:color="auto"/>
              <w:left w:val="single" w:sz="4" w:space="0" w:color="auto"/>
              <w:bottom w:val="single" w:sz="4" w:space="0" w:color="auto"/>
              <w:right w:val="single" w:sz="4" w:space="0" w:color="auto"/>
            </w:tcBorders>
            <w:shd w:val="clear" w:color="auto" w:fill="FFFF99"/>
          </w:tcPr>
          <w:p w14:paraId="2EF9C35B" w14:textId="77777777" w:rsidR="0072473C" w:rsidRPr="00887FD3" w:rsidRDefault="0072473C" w:rsidP="0072473C">
            <w:pPr>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3EC84583" w14:textId="05CFFAAF" w:rsidR="0072473C" w:rsidRPr="0005170B" w:rsidRDefault="00C33C7D" w:rsidP="0072473C">
            <w:pPr>
              <w:pStyle w:val="para"/>
              <w:rPr>
                <w:rFonts w:ascii="Century Gothic" w:hAnsi="Century Gothic"/>
                <w:color w:val="auto"/>
                <w:sz w:val="20"/>
                <w:szCs w:val="20"/>
                <w:lang w:val="fr-FR"/>
              </w:rPr>
            </w:pPr>
            <w:r w:rsidRPr="0005170B">
              <w:rPr>
                <w:rFonts w:ascii="Century Gothic" w:hAnsi="Century Gothic"/>
                <w:color w:val="auto"/>
                <w:sz w:val="20"/>
                <w:szCs w:val="20"/>
                <w:lang w:val="fr-FR"/>
              </w:rPr>
              <w:t>Le personnel doit reconnaître les signes d'une activité de nuisibles et être conscient de l'importance d'informer un supérieur désigné de toute preuve d’une telle activité.</w:t>
            </w:r>
          </w:p>
        </w:tc>
        <w:tc>
          <w:tcPr>
            <w:tcW w:w="1276" w:type="dxa"/>
            <w:tcBorders>
              <w:top w:val="single" w:sz="4" w:space="0" w:color="auto"/>
              <w:left w:val="single" w:sz="4" w:space="0" w:color="auto"/>
              <w:bottom w:val="single" w:sz="4" w:space="0" w:color="auto"/>
            </w:tcBorders>
            <w:shd w:val="clear" w:color="auto" w:fill="auto"/>
          </w:tcPr>
          <w:p w14:paraId="241F890F" w14:textId="77777777" w:rsidR="0072473C" w:rsidRPr="00C33C7D" w:rsidRDefault="0072473C" w:rsidP="0072473C">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68D9CF73" w14:textId="77777777" w:rsidR="0072473C" w:rsidRPr="00C33C7D" w:rsidRDefault="0072473C" w:rsidP="0072473C">
            <w:pPr>
              <w:pStyle w:val="para"/>
              <w:rPr>
                <w:rFonts w:ascii="Century Gothic" w:hAnsi="Century Gothic" w:cs="Calibri"/>
                <w:b/>
                <w:sz w:val="20"/>
                <w:szCs w:val="20"/>
                <w:lang w:val="fr-FR"/>
              </w:rPr>
            </w:pPr>
          </w:p>
        </w:tc>
      </w:tr>
      <w:tr w:rsidR="0072473C" w:rsidRPr="00A929B0" w14:paraId="207BFC0E"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02C0D0A1" w14:textId="77777777" w:rsidR="0072473C" w:rsidRPr="00887FD3" w:rsidRDefault="0072473C" w:rsidP="0072473C">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4.15</w:t>
            </w:r>
          </w:p>
        </w:tc>
        <w:tc>
          <w:tcPr>
            <w:tcW w:w="8286" w:type="dxa"/>
            <w:gridSpan w:val="3"/>
            <w:tcBorders>
              <w:top w:val="single" w:sz="4" w:space="0" w:color="auto"/>
              <w:left w:val="single" w:sz="4" w:space="0" w:color="auto"/>
              <w:bottom w:val="single" w:sz="4" w:space="0" w:color="auto"/>
            </w:tcBorders>
            <w:shd w:val="clear" w:color="auto" w:fill="92D050"/>
          </w:tcPr>
          <w:p w14:paraId="3A105AE6" w14:textId="7F328504" w:rsidR="0072473C" w:rsidRPr="00A929B0" w:rsidRDefault="00A929B0" w:rsidP="0072473C">
            <w:pPr>
              <w:pStyle w:val="para"/>
              <w:rPr>
                <w:rFonts w:ascii="Century Gothic" w:hAnsi="Century Gothic" w:cs="Calibri"/>
                <w:color w:val="FFFFFF" w:themeColor="background1"/>
                <w:sz w:val="20"/>
                <w:szCs w:val="20"/>
                <w:lang w:val="fr-FR"/>
              </w:rPr>
            </w:pPr>
            <w:r w:rsidRPr="00A929B0">
              <w:rPr>
                <w:rFonts w:ascii="Century Gothic" w:hAnsi="Century Gothic" w:cs="Calibri"/>
                <w:color w:val="FFFFFF" w:themeColor="background1"/>
                <w:sz w:val="20"/>
                <w:szCs w:val="20"/>
                <w:lang w:val="fr-FR"/>
              </w:rPr>
              <w:t>Installations de stockage</w:t>
            </w:r>
          </w:p>
        </w:tc>
      </w:tr>
      <w:tr w:rsidR="0072473C" w:rsidRPr="00887FD3" w14:paraId="183F8627" w14:textId="77777777" w:rsidTr="00606E30">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02733F" w14:textId="7E37A01C" w:rsidR="0072473C" w:rsidRPr="00887FD3" w:rsidRDefault="0072473C" w:rsidP="0072473C">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54" w:type="dxa"/>
            <w:tcBorders>
              <w:top w:val="single" w:sz="4" w:space="0" w:color="auto"/>
              <w:left w:val="single" w:sz="4" w:space="0" w:color="auto"/>
              <w:bottom w:val="single" w:sz="4" w:space="0" w:color="auto"/>
            </w:tcBorders>
            <w:shd w:val="clear" w:color="auto" w:fill="auto"/>
          </w:tcPr>
          <w:p w14:paraId="320BEEF6" w14:textId="05E6DD68" w:rsidR="0072473C" w:rsidRPr="00887FD3" w:rsidRDefault="0072473C" w:rsidP="0072473C">
            <w:pPr>
              <w:pStyle w:val="para"/>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76" w:type="dxa"/>
            <w:tcBorders>
              <w:top w:val="single" w:sz="4" w:space="0" w:color="auto"/>
              <w:left w:val="single" w:sz="4" w:space="0" w:color="auto"/>
              <w:bottom w:val="single" w:sz="4" w:space="0" w:color="auto"/>
            </w:tcBorders>
            <w:shd w:val="clear" w:color="auto" w:fill="auto"/>
          </w:tcPr>
          <w:p w14:paraId="0EDB1A41" w14:textId="1C1BB11C" w:rsidR="0072473C" w:rsidRPr="00887FD3" w:rsidRDefault="0072473C" w:rsidP="0072473C">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Borders>
              <w:top w:val="single" w:sz="4" w:space="0" w:color="auto"/>
              <w:left w:val="single" w:sz="4" w:space="0" w:color="auto"/>
              <w:bottom w:val="single" w:sz="4" w:space="0" w:color="auto"/>
            </w:tcBorders>
            <w:shd w:val="clear" w:color="auto" w:fill="auto"/>
          </w:tcPr>
          <w:p w14:paraId="068ADCA6" w14:textId="07835B85" w:rsidR="0072473C" w:rsidRPr="00887FD3" w:rsidRDefault="0072473C" w:rsidP="0072473C">
            <w:pPr>
              <w:pStyle w:val="para"/>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72473C" w:rsidRPr="00B94244" w14:paraId="34F40E89" w14:textId="77777777" w:rsidTr="00606E30">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8730BB" w14:textId="5D48423C"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color w:val="000000" w:themeColor="text1"/>
                <w:sz w:val="20"/>
                <w:szCs w:val="20"/>
              </w:rPr>
              <w:t>SOI</w:t>
            </w:r>
          </w:p>
        </w:tc>
        <w:tc>
          <w:tcPr>
            <w:tcW w:w="3654" w:type="dxa"/>
            <w:tcBorders>
              <w:top w:val="single" w:sz="4" w:space="0" w:color="auto"/>
              <w:left w:val="single" w:sz="4" w:space="0" w:color="auto"/>
              <w:bottom w:val="single" w:sz="4" w:space="0" w:color="auto"/>
            </w:tcBorders>
            <w:shd w:val="clear" w:color="auto" w:fill="auto"/>
          </w:tcPr>
          <w:p w14:paraId="6A655F5B" w14:textId="7D98F59A" w:rsidR="0072473C" w:rsidRPr="00A929B0" w:rsidRDefault="00A929B0" w:rsidP="00A929B0">
            <w:pPr>
              <w:rPr>
                <w:rFonts w:ascii="Century Gothic" w:hAnsi="Century Gothic"/>
                <w:color w:val="000000"/>
                <w:sz w:val="20"/>
                <w:szCs w:val="20"/>
                <w:lang w:val="fr-FR"/>
              </w:rPr>
            </w:pPr>
            <w:r w:rsidRPr="00A929B0">
              <w:rPr>
                <w:rFonts w:ascii="Century Gothic" w:hAnsi="Century Gothic"/>
                <w:color w:val="000000"/>
                <w:sz w:val="20"/>
                <w:szCs w:val="20"/>
                <w:lang w:val="fr-FR"/>
              </w:rPr>
              <w:t>Toutes les installations utilisées pour le stockage des matières premières, des emballages, des produits en cours de transformation et des produits finis doivent être adaptées à leur utilisation prévue.</w:t>
            </w:r>
          </w:p>
        </w:tc>
        <w:tc>
          <w:tcPr>
            <w:tcW w:w="1276" w:type="dxa"/>
            <w:tcBorders>
              <w:top w:val="single" w:sz="4" w:space="0" w:color="auto"/>
              <w:left w:val="single" w:sz="4" w:space="0" w:color="auto"/>
              <w:bottom w:val="single" w:sz="4" w:space="0" w:color="auto"/>
            </w:tcBorders>
            <w:shd w:val="clear" w:color="auto" w:fill="auto"/>
          </w:tcPr>
          <w:p w14:paraId="4E0815C7" w14:textId="77777777" w:rsidR="0072473C" w:rsidRPr="00A929B0" w:rsidRDefault="0072473C" w:rsidP="0072473C">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27384677" w14:textId="77777777" w:rsidR="0072473C" w:rsidRPr="00A929B0" w:rsidRDefault="0072473C" w:rsidP="0072473C">
            <w:pPr>
              <w:pStyle w:val="para"/>
              <w:rPr>
                <w:rFonts w:ascii="Century Gothic" w:hAnsi="Century Gothic" w:cs="Calibri"/>
                <w:b/>
                <w:sz w:val="20"/>
                <w:szCs w:val="20"/>
                <w:lang w:val="fr-FR"/>
              </w:rPr>
            </w:pPr>
          </w:p>
        </w:tc>
      </w:tr>
      <w:tr w:rsidR="0072473C" w:rsidRPr="00B94244" w14:paraId="17972B19"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5E94D72B"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4.15.3</w:t>
            </w:r>
          </w:p>
        </w:tc>
        <w:tc>
          <w:tcPr>
            <w:tcW w:w="3654" w:type="dxa"/>
            <w:tcBorders>
              <w:top w:val="single" w:sz="4" w:space="0" w:color="auto"/>
              <w:left w:val="single" w:sz="4" w:space="0" w:color="auto"/>
              <w:bottom w:val="single" w:sz="4" w:space="0" w:color="auto"/>
              <w:right w:val="single" w:sz="4" w:space="0" w:color="auto"/>
            </w:tcBorders>
          </w:tcPr>
          <w:p w14:paraId="0F0F662A" w14:textId="26F11803" w:rsidR="0072473C" w:rsidRPr="00A929B0" w:rsidRDefault="00A929B0" w:rsidP="0072473C">
            <w:pPr>
              <w:pStyle w:val="para"/>
              <w:rPr>
                <w:rFonts w:ascii="Century Gothic" w:hAnsi="Century Gothic"/>
                <w:sz w:val="20"/>
                <w:szCs w:val="20"/>
                <w:lang w:val="fr-FR"/>
              </w:rPr>
            </w:pPr>
            <w:r w:rsidRPr="00A929B0">
              <w:rPr>
                <w:rFonts w:ascii="Century Gothic" w:hAnsi="Century Gothic"/>
                <w:sz w:val="20"/>
                <w:szCs w:val="20"/>
                <w:lang w:val="fr-FR"/>
              </w:rPr>
              <w:t xml:space="preserve">Lorsqu'un contrôle de la température est requis (c-à-d. pour les matières premières, les matières semi-finies ou les produits finis), la zone de stockage doit être en mesure de maintenir la température du produit conformément aux spécifications et elle doit être gérée de manière à garantir des températures spécifiques. Des équipements d'enregistrement des températures munis d'alarmes garantissant des températures adéquates doivent être installés sur toutes les installations de stockage, ou un système de vérification de consignation manuelle des températures doit être en place, </w:t>
            </w:r>
            <w:r w:rsidRPr="00A929B0">
              <w:rPr>
                <w:rFonts w:ascii="Century Gothic" w:hAnsi="Century Gothic"/>
                <w:sz w:val="20"/>
                <w:szCs w:val="20"/>
                <w:lang w:val="fr-FR"/>
              </w:rPr>
              <w:lastRenderedPageBreak/>
              <w:t>généralement au moins toutes les 4 heures ou à une fréquence permettant une intervention avant que les températures des produits ne dépassent les limites définies garantissant la sécurité sanitaire, la légalité ou la qualité des produits.</w:t>
            </w:r>
          </w:p>
        </w:tc>
        <w:tc>
          <w:tcPr>
            <w:tcW w:w="1276" w:type="dxa"/>
            <w:tcBorders>
              <w:top w:val="single" w:sz="4" w:space="0" w:color="auto"/>
              <w:left w:val="single" w:sz="4" w:space="0" w:color="auto"/>
              <w:bottom w:val="single" w:sz="4" w:space="0" w:color="auto"/>
            </w:tcBorders>
            <w:shd w:val="clear" w:color="auto" w:fill="auto"/>
          </w:tcPr>
          <w:p w14:paraId="5CCF0F0E" w14:textId="77777777" w:rsidR="0072473C" w:rsidRPr="00A929B0" w:rsidRDefault="0072473C" w:rsidP="0072473C">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0E8175F7" w14:textId="77777777" w:rsidR="0072473C" w:rsidRPr="00A929B0" w:rsidRDefault="0072473C" w:rsidP="0072473C">
            <w:pPr>
              <w:pStyle w:val="para"/>
              <w:rPr>
                <w:rFonts w:ascii="Century Gothic" w:hAnsi="Century Gothic" w:cs="Calibri"/>
                <w:b/>
                <w:sz w:val="20"/>
                <w:szCs w:val="20"/>
                <w:lang w:val="fr-FR"/>
              </w:rPr>
            </w:pPr>
          </w:p>
        </w:tc>
      </w:tr>
      <w:tr w:rsidR="0072473C" w:rsidRPr="00B94244" w14:paraId="6CC02D71"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1D5D118F"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4.15.4</w:t>
            </w:r>
          </w:p>
        </w:tc>
        <w:tc>
          <w:tcPr>
            <w:tcW w:w="3654" w:type="dxa"/>
            <w:tcBorders>
              <w:top w:val="single" w:sz="4" w:space="0" w:color="auto"/>
              <w:left w:val="single" w:sz="4" w:space="0" w:color="auto"/>
              <w:bottom w:val="single" w:sz="4" w:space="0" w:color="auto"/>
              <w:right w:val="single" w:sz="4" w:space="0" w:color="auto"/>
            </w:tcBorders>
          </w:tcPr>
          <w:p w14:paraId="16776CA0" w14:textId="186CDDBB" w:rsidR="0072473C" w:rsidRPr="00A929B0" w:rsidRDefault="00A929B0" w:rsidP="0072473C">
            <w:pPr>
              <w:pStyle w:val="para"/>
              <w:rPr>
                <w:rFonts w:ascii="Century Gothic" w:hAnsi="Century Gothic"/>
                <w:sz w:val="20"/>
                <w:szCs w:val="20"/>
                <w:lang w:val="fr-FR"/>
              </w:rPr>
            </w:pPr>
            <w:r w:rsidRPr="00A929B0">
              <w:rPr>
                <w:rFonts w:ascii="Century Gothic" w:hAnsi="Century Gothic"/>
                <w:sz w:val="20"/>
                <w:szCs w:val="20"/>
                <w:lang w:val="fr-FR"/>
              </w:rPr>
              <w:t>Lorsqu'un stockage en atmosphère maîtrisée est nécessaire, les conditions de stockage doivent être spécifiées et contrôlées efficacement. Des enregistrements relatifs aux conditions de stockage doivent être conservés.</w:t>
            </w:r>
          </w:p>
        </w:tc>
        <w:tc>
          <w:tcPr>
            <w:tcW w:w="1276" w:type="dxa"/>
            <w:tcBorders>
              <w:top w:val="single" w:sz="4" w:space="0" w:color="auto"/>
              <w:left w:val="single" w:sz="4" w:space="0" w:color="auto"/>
              <w:bottom w:val="single" w:sz="4" w:space="0" w:color="auto"/>
            </w:tcBorders>
            <w:shd w:val="clear" w:color="auto" w:fill="auto"/>
          </w:tcPr>
          <w:p w14:paraId="7E8EE926" w14:textId="77777777" w:rsidR="0072473C" w:rsidRPr="00A929B0" w:rsidRDefault="0072473C" w:rsidP="0072473C">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4B934B65" w14:textId="77777777" w:rsidR="0072473C" w:rsidRPr="00A929B0" w:rsidRDefault="0072473C" w:rsidP="0072473C">
            <w:pPr>
              <w:pStyle w:val="para"/>
              <w:rPr>
                <w:rFonts w:ascii="Century Gothic" w:hAnsi="Century Gothic" w:cs="Calibri"/>
                <w:b/>
                <w:sz w:val="20"/>
                <w:szCs w:val="20"/>
                <w:lang w:val="fr-FR"/>
              </w:rPr>
            </w:pPr>
          </w:p>
        </w:tc>
      </w:tr>
      <w:tr w:rsidR="0072473C" w:rsidRPr="00B94244" w14:paraId="10FA6FE9"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239C3A65"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4.15.5</w:t>
            </w:r>
          </w:p>
        </w:tc>
        <w:tc>
          <w:tcPr>
            <w:tcW w:w="3654" w:type="dxa"/>
            <w:tcBorders>
              <w:top w:val="single" w:sz="4" w:space="0" w:color="auto"/>
              <w:left w:val="single" w:sz="4" w:space="0" w:color="auto"/>
              <w:bottom w:val="single" w:sz="4" w:space="0" w:color="auto"/>
              <w:right w:val="single" w:sz="4" w:space="0" w:color="auto"/>
            </w:tcBorders>
          </w:tcPr>
          <w:p w14:paraId="3B78EF5C" w14:textId="72EA2F79" w:rsidR="0072473C" w:rsidRPr="00A929B0" w:rsidRDefault="00A929B0" w:rsidP="0072473C">
            <w:pPr>
              <w:pStyle w:val="para"/>
              <w:rPr>
                <w:rFonts w:ascii="Century Gothic" w:hAnsi="Century Gothic"/>
                <w:sz w:val="20"/>
                <w:szCs w:val="20"/>
                <w:lang w:val="fr-FR"/>
              </w:rPr>
            </w:pPr>
            <w:r w:rsidRPr="00A929B0">
              <w:rPr>
                <w:rFonts w:ascii="Century Gothic" w:hAnsi="Century Gothic"/>
                <w:sz w:val="20"/>
                <w:szCs w:val="20"/>
                <w:lang w:val="fr-FR"/>
              </w:rPr>
              <w:t>Lorsqu'un stockage en extérieur est nécessaire, les produits doivent être protégés de la contamination et de la détérioration. Les produits doivent être examinés pour vérifier qu'ils sont adéquats avant d'être introduits dans l'usine.</w:t>
            </w:r>
          </w:p>
        </w:tc>
        <w:tc>
          <w:tcPr>
            <w:tcW w:w="1276" w:type="dxa"/>
            <w:tcBorders>
              <w:top w:val="single" w:sz="4" w:space="0" w:color="auto"/>
              <w:left w:val="single" w:sz="4" w:space="0" w:color="auto"/>
              <w:bottom w:val="single" w:sz="4" w:space="0" w:color="auto"/>
            </w:tcBorders>
            <w:shd w:val="clear" w:color="auto" w:fill="auto"/>
          </w:tcPr>
          <w:p w14:paraId="29837EE1" w14:textId="77777777" w:rsidR="0072473C" w:rsidRPr="00A929B0" w:rsidRDefault="0072473C" w:rsidP="0072473C">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34A74B24" w14:textId="77777777" w:rsidR="0072473C" w:rsidRPr="00A929B0" w:rsidRDefault="0072473C" w:rsidP="0072473C">
            <w:pPr>
              <w:pStyle w:val="para"/>
              <w:rPr>
                <w:rFonts w:ascii="Century Gothic" w:hAnsi="Century Gothic" w:cs="Calibri"/>
                <w:b/>
                <w:sz w:val="20"/>
                <w:szCs w:val="20"/>
                <w:lang w:val="fr-FR"/>
              </w:rPr>
            </w:pPr>
          </w:p>
        </w:tc>
      </w:tr>
      <w:tr w:rsidR="0072473C" w:rsidRPr="00B94244" w14:paraId="444F0FD7"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72A3EA39"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4.15.6</w:t>
            </w:r>
          </w:p>
        </w:tc>
        <w:tc>
          <w:tcPr>
            <w:tcW w:w="3654" w:type="dxa"/>
            <w:tcBorders>
              <w:top w:val="single" w:sz="4" w:space="0" w:color="auto"/>
              <w:left w:val="single" w:sz="4" w:space="0" w:color="auto"/>
              <w:bottom w:val="single" w:sz="4" w:space="0" w:color="auto"/>
              <w:right w:val="single" w:sz="4" w:space="0" w:color="auto"/>
            </w:tcBorders>
          </w:tcPr>
          <w:p w14:paraId="155D8FD6" w14:textId="364C705D" w:rsidR="0072473C" w:rsidRPr="00A929B0" w:rsidRDefault="00A929B0" w:rsidP="0072473C">
            <w:pPr>
              <w:pStyle w:val="para"/>
              <w:rPr>
                <w:rFonts w:ascii="Century Gothic" w:hAnsi="Century Gothic"/>
                <w:sz w:val="20"/>
                <w:szCs w:val="20"/>
                <w:lang w:val="fr-FR"/>
              </w:rPr>
            </w:pPr>
            <w:r w:rsidRPr="00A929B0">
              <w:rPr>
                <w:rFonts w:ascii="Century Gothic" w:hAnsi="Century Gothic"/>
                <w:sz w:val="20"/>
                <w:szCs w:val="20"/>
                <w:lang w:val="fr-FR"/>
              </w:rPr>
              <w:t>Le site doit faciliter une rotation adéquate des stocks de matières premières, de produits intermédiaires et de produits finis et s'assurer que les matières sont utilisées dans le bon ordre en fonction de leur date de fabrication et de leur durée de vie.</w:t>
            </w:r>
          </w:p>
        </w:tc>
        <w:tc>
          <w:tcPr>
            <w:tcW w:w="1276" w:type="dxa"/>
            <w:tcBorders>
              <w:top w:val="single" w:sz="4" w:space="0" w:color="auto"/>
              <w:left w:val="single" w:sz="4" w:space="0" w:color="auto"/>
              <w:bottom w:val="single" w:sz="4" w:space="0" w:color="auto"/>
            </w:tcBorders>
            <w:shd w:val="clear" w:color="auto" w:fill="auto"/>
          </w:tcPr>
          <w:p w14:paraId="4163B36C" w14:textId="77777777" w:rsidR="0072473C" w:rsidRPr="00A929B0" w:rsidRDefault="0072473C" w:rsidP="0072473C">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28E7164B" w14:textId="77777777" w:rsidR="0072473C" w:rsidRPr="00A929B0" w:rsidRDefault="0072473C" w:rsidP="0072473C">
            <w:pPr>
              <w:pStyle w:val="para"/>
              <w:rPr>
                <w:rFonts w:ascii="Century Gothic" w:hAnsi="Century Gothic" w:cs="Calibri"/>
                <w:b/>
                <w:sz w:val="20"/>
                <w:szCs w:val="20"/>
                <w:lang w:val="fr-FR"/>
              </w:rPr>
            </w:pPr>
          </w:p>
        </w:tc>
      </w:tr>
      <w:tr w:rsidR="0072473C" w:rsidRPr="00EE4E76" w14:paraId="7675E6D5"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281F87B8" w14:textId="77777777" w:rsidR="0072473C" w:rsidRPr="00887FD3" w:rsidRDefault="0072473C" w:rsidP="0072473C">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4.16</w:t>
            </w:r>
          </w:p>
        </w:tc>
        <w:tc>
          <w:tcPr>
            <w:tcW w:w="8286" w:type="dxa"/>
            <w:gridSpan w:val="3"/>
            <w:tcBorders>
              <w:top w:val="single" w:sz="4" w:space="0" w:color="auto"/>
              <w:left w:val="single" w:sz="4" w:space="0" w:color="auto"/>
              <w:bottom w:val="single" w:sz="4" w:space="0" w:color="auto"/>
            </w:tcBorders>
            <w:shd w:val="clear" w:color="auto" w:fill="92D050"/>
          </w:tcPr>
          <w:p w14:paraId="5CA664CD" w14:textId="548757F7" w:rsidR="0072473C" w:rsidRPr="00EE4E76" w:rsidRDefault="00EE4E76" w:rsidP="0072473C">
            <w:pPr>
              <w:pStyle w:val="para"/>
              <w:rPr>
                <w:rFonts w:ascii="Century Gothic" w:hAnsi="Century Gothic" w:cs="Calibri"/>
                <w:color w:val="FFFFFF" w:themeColor="background1"/>
                <w:sz w:val="20"/>
                <w:szCs w:val="20"/>
                <w:lang w:val="fr-FR"/>
              </w:rPr>
            </w:pPr>
            <w:r w:rsidRPr="00EE4E76">
              <w:rPr>
                <w:rFonts w:ascii="Century Gothic" w:hAnsi="Century Gothic" w:cs="Calibri"/>
                <w:color w:val="FFFFFF" w:themeColor="background1"/>
                <w:sz w:val="20"/>
                <w:szCs w:val="20"/>
                <w:lang w:val="fr-FR"/>
              </w:rPr>
              <w:t>Expédition et transport</w:t>
            </w:r>
          </w:p>
        </w:tc>
      </w:tr>
      <w:tr w:rsidR="0072473C" w:rsidRPr="00887FD3" w14:paraId="5345356B" w14:textId="77777777" w:rsidTr="005C3E14">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EBD37C" w14:textId="26B85DA1" w:rsidR="0072473C" w:rsidRPr="00887FD3" w:rsidRDefault="0072473C" w:rsidP="0072473C">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54" w:type="dxa"/>
            <w:tcBorders>
              <w:top w:val="single" w:sz="4" w:space="0" w:color="auto"/>
              <w:left w:val="single" w:sz="4" w:space="0" w:color="auto"/>
              <w:bottom w:val="single" w:sz="4" w:space="0" w:color="auto"/>
            </w:tcBorders>
            <w:shd w:val="clear" w:color="auto" w:fill="FFFFFF" w:themeFill="background1"/>
          </w:tcPr>
          <w:p w14:paraId="761D11B0" w14:textId="5A4AC7FB" w:rsidR="0072473C" w:rsidRPr="00887FD3" w:rsidRDefault="0072473C" w:rsidP="0072473C">
            <w:pPr>
              <w:pStyle w:val="para"/>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76" w:type="dxa"/>
            <w:tcBorders>
              <w:top w:val="single" w:sz="4" w:space="0" w:color="auto"/>
              <w:left w:val="single" w:sz="4" w:space="0" w:color="auto"/>
              <w:bottom w:val="single" w:sz="4" w:space="0" w:color="auto"/>
            </w:tcBorders>
            <w:shd w:val="clear" w:color="auto" w:fill="FFFFFF" w:themeFill="background1"/>
          </w:tcPr>
          <w:p w14:paraId="543C7E61" w14:textId="0E5D5E75" w:rsidR="0072473C" w:rsidRPr="00887FD3" w:rsidRDefault="0072473C" w:rsidP="0072473C">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56" w:type="dxa"/>
            <w:tcBorders>
              <w:top w:val="single" w:sz="4" w:space="0" w:color="auto"/>
              <w:left w:val="single" w:sz="4" w:space="0" w:color="auto"/>
              <w:bottom w:val="single" w:sz="4" w:space="0" w:color="auto"/>
            </w:tcBorders>
            <w:shd w:val="clear" w:color="auto" w:fill="FFFFFF" w:themeFill="background1"/>
          </w:tcPr>
          <w:p w14:paraId="2FC92961" w14:textId="48ECCB23" w:rsidR="0072473C" w:rsidRPr="00887FD3" w:rsidRDefault="0072473C" w:rsidP="0072473C">
            <w:pPr>
              <w:pStyle w:val="para"/>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72473C" w:rsidRPr="00B94244" w14:paraId="4F9DFF46" w14:textId="77777777" w:rsidTr="005C3E14">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FC4149" w14:textId="04D31FDD"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color w:val="000000" w:themeColor="text1"/>
                <w:sz w:val="20"/>
                <w:szCs w:val="20"/>
              </w:rPr>
              <w:t>SOI</w:t>
            </w:r>
          </w:p>
        </w:tc>
        <w:tc>
          <w:tcPr>
            <w:tcW w:w="3654" w:type="dxa"/>
            <w:tcBorders>
              <w:top w:val="single" w:sz="4" w:space="0" w:color="auto"/>
              <w:left w:val="single" w:sz="4" w:space="0" w:color="auto"/>
              <w:bottom w:val="single" w:sz="4" w:space="0" w:color="auto"/>
            </w:tcBorders>
            <w:shd w:val="clear" w:color="auto" w:fill="FFFFFF" w:themeFill="background1"/>
          </w:tcPr>
          <w:p w14:paraId="5F618481" w14:textId="719B4C4C" w:rsidR="0072473C" w:rsidRPr="00EE4E76" w:rsidRDefault="00EE4E76" w:rsidP="00EE4E76">
            <w:pPr>
              <w:autoSpaceDE w:val="0"/>
              <w:autoSpaceDN w:val="0"/>
              <w:adjustRightInd w:val="0"/>
              <w:rPr>
                <w:rFonts w:ascii="Century Gothic" w:hAnsi="Century Gothic" w:cs="Times New Roman"/>
                <w:sz w:val="20"/>
                <w:szCs w:val="20"/>
                <w:lang w:val="fr-FR"/>
              </w:rPr>
            </w:pPr>
            <w:r w:rsidRPr="00EE4E76">
              <w:rPr>
                <w:rFonts w:ascii="Century Gothic" w:hAnsi="Century Gothic" w:cs="Circe-Regular"/>
                <w:sz w:val="20"/>
                <w:szCs w:val="20"/>
                <w:lang w:val="fr-FR"/>
              </w:rPr>
              <w:t>Des procédures doivent être en place pour garantir que la gestion de l'expédition des véhicules et conteneurs</w:t>
            </w:r>
            <w:r>
              <w:rPr>
                <w:rFonts w:ascii="Century Gothic" w:hAnsi="Century Gothic" w:cs="Circe-Regular"/>
                <w:sz w:val="20"/>
                <w:szCs w:val="20"/>
                <w:lang w:val="fr-FR"/>
              </w:rPr>
              <w:t xml:space="preserve"> </w:t>
            </w:r>
            <w:r w:rsidRPr="00EE4E76">
              <w:rPr>
                <w:rFonts w:ascii="Century Gothic" w:hAnsi="Century Gothic"/>
                <w:sz w:val="20"/>
                <w:szCs w:val="20"/>
                <w:lang w:val="fr-FR"/>
              </w:rPr>
              <w:t>utilisés pour le transport des produits depuis le site ne présente aucun risque pour la sécurité sanitaire, la sûreté et la qualité des produits.</w:t>
            </w:r>
          </w:p>
        </w:tc>
        <w:tc>
          <w:tcPr>
            <w:tcW w:w="1276" w:type="dxa"/>
            <w:tcBorders>
              <w:top w:val="single" w:sz="4" w:space="0" w:color="auto"/>
              <w:left w:val="single" w:sz="4" w:space="0" w:color="auto"/>
              <w:bottom w:val="single" w:sz="4" w:space="0" w:color="auto"/>
            </w:tcBorders>
            <w:shd w:val="clear" w:color="auto" w:fill="FFFFFF" w:themeFill="background1"/>
          </w:tcPr>
          <w:p w14:paraId="3B2533C9" w14:textId="77777777" w:rsidR="0072473C" w:rsidRPr="00EE4E76" w:rsidRDefault="0072473C" w:rsidP="0072473C">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FFFFFF" w:themeFill="background1"/>
          </w:tcPr>
          <w:p w14:paraId="1D408794" w14:textId="77777777" w:rsidR="0072473C" w:rsidRPr="00EE4E76" w:rsidRDefault="0072473C" w:rsidP="0072473C">
            <w:pPr>
              <w:pStyle w:val="para"/>
              <w:rPr>
                <w:rFonts w:ascii="Century Gothic" w:hAnsi="Century Gothic" w:cs="Calibri"/>
                <w:b/>
                <w:sz w:val="20"/>
                <w:szCs w:val="20"/>
                <w:lang w:val="fr-FR"/>
              </w:rPr>
            </w:pPr>
          </w:p>
        </w:tc>
      </w:tr>
      <w:tr w:rsidR="0072473C" w:rsidRPr="00B94244" w14:paraId="26633E29"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211F3924"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4.16.1</w:t>
            </w:r>
          </w:p>
        </w:tc>
        <w:tc>
          <w:tcPr>
            <w:tcW w:w="3654" w:type="dxa"/>
            <w:tcBorders>
              <w:top w:val="single" w:sz="4" w:space="0" w:color="auto"/>
              <w:left w:val="single" w:sz="4" w:space="0" w:color="auto"/>
              <w:bottom w:val="single" w:sz="4" w:space="0" w:color="auto"/>
              <w:right w:val="single" w:sz="4" w:space="0" w:color="auto"/>
            </w:tcBorders>
          </w:tcPr>
          <w:p w14:paraId="7C68866A" w14:textId="54F706B8" w:rsidR="00EE4E76" w:rsidRPr="00EE4E76" w:rsidRDefault="00EE4E76" w:rsidP="00EE4E76">
            <w:pPr>
              <w:rPr>
                <w:rFonts w:ascii="Century Gothic" w:hAnsi="Century Gothic"/>
                <w:sz w:val="20"/>
                <w:szCs w:val="20"/>
                <w:lang w:val="fr-FR"/>
              </w:rPr>
            </w:pPr>
            <w:r w:rsidRPr="00EE4E76">
              <w:rPr>
                <w:rFonts w:ascii="Century Gothic" w:hAnsi="Century Gothic"/>
                <w:sz w:val="20"/>
                <w:szCs w:val="20"/>
                <w:lang w:val="fr-FR"/>
              </w:rPr>
              <w:t>Des procédures permettant de garantir la sécurité sanitaire et la qualité des produits durant leur chargement et leur transport doivent être élaborées et mises en place. Ces procédures doivent inclure, s'il y a lieu:</w:t>
            </w:r>
          </w:p>
          <w:p w14:paraId="424B11CF" w14:textId="77777777" w:rsidR="00EE4E76" w:rsidRPr="00EE4E76" w:rsidRDefault="00EE4E76" w:rsidP="00EE4E76">
            <w:pPr>
              <w:rPr>
                <w:rFonts w:ascii="Century Gothic" w:hAnsi="Century Gothic"/>
                <w:sz w:val="20"/>
                <w:szCs w:val="20"/>
                <w:lang w:val="fr-FR"/>
              </w:rPr>
            </w:pPr>
          </w:p>
          <w:p w14:paraId="50F99581" w14:textId="77777777" w:rsidR="00EE4E76" w:rsidRPr="00EE4E76" w:rsidRDefault="00EE4E76" w:rsidP="004D1C5E">
            <w:pPr>
              <w:pStyle w:val="ListBullet"/>
              <w:rPr>
                <w:lang w:val="fr-FR"/>
              </w:rPr>
            </w:pPr>
            <w:r w:rsidRPr="00EE4E76">
              <w:rPr>
                <w:lang w:val="fr-FR"/>
              </w:rPr>
              <w:lastRenderedPageBreak/>
              <w:t>un contrôle des températures des zones de quai de chargement et des véhicules</w:t>
            </w:r>
          </w:p>
          <w:p w14:paraId="11E95F97" w14:textId="77777777" w:rsidR="00EE4E76" w:rsidRPr="00EE4E76" w:rsidRDefault="00EE4E76" w:rsidP="004D1C5E">
            <w:pPr>
              <w:pStyle w:val="ListBullet"/>
              <w:rPr>
                <w:lang w:val="fr-FR"/>
              </w:rPr>
            </w:pPr>
            <w:r w:rsidRPr="00EE4E76">
              <w:rPr>
                <w:lang w:val="fr-FR"/>
              </w:rPr>
              <w:t>l'utilisation de plateformes couvertes pour le chargement ou le déchargement des véhicules</w:t>
            </w:r>
          </w:p>
          <w:p w14:paraId="508193C2" w14:textId="77777777" w:rsidR="00EE4E76" w:rsidRPr="00EE4E76" w:rsidRDefault="00EE4E76" w:rsidP="004D1C5E">
            <w:pPr>
              <w:pStyle w:val="ListBullet"/>
              <w:rPr>
                <w:lang w:val="fr-FR"/>
              </w:rPr>
            </w:pPr>
            <w:r w:rsidRPr="00EE4E76">
              <w:rPr>
                <w:lang w:val="fr-FR"/>
              </w:rPr>
              <w:t>la fixation des chargements sur des palettes afin d'éviter tout mouvement durant le transport</w:t>
            </w:r>
          </w:p>
          <w:p w14:paraId="435C6BD0" w14:textId="692F23E9" w:rsidR="0072473C" w:rsidRPr="00EE4E76" w:rsidRDefault="00EE4E76" w:rsidP="004D1C5E">
            <w:pPr>
              <w:pStyle w:val="ListBullet"/>
              <w:rPr>
                <w:lang w:val="fr-FR"/>
              </w:rPr>
            </w:pPr>
            <w:r w:rsidRPr="00EE4E76">
              <w:rPr>
                <w:lang w:val="fr-FR"/>
              </w:rPr>
              <w:t>l'inspection des chargements avant leur expédition.</w:t>
            </w:r>
          </w:p>
        </w:tc>
        <w:tc>
          <w:tcPr>
            <w:tcW w:w="1276" w:type="dxa"/>
            <w:tcBorders>
              <w:top w:val="single" w:sz="4" w:space="0" w:color="auto"/>
              <w:left w:val="single" w:sz="4" w:space="0" w:color="auto"/>
              <w:bottom w:val="single" w:sz="4" w:space="0" w:color="auto"/>
            </w:tcBorders>
            <w:shd w:val="clear" w:color="auto" w:fill="FFFFFF" w:themeFill="background1"/>
          </w:tcPr>
          <w:p w14:paraId="4BA0F124" w14:textId="77777777" w:rsidR="0072473C" w:rsidRPr="00EE4E76" w:rsidRDefault="0072473C" w:rsidP="0072473C">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FFFFFF" w:themeFill="background1"/>
          </w:tcPr>
          <w:p w14:paraId="784FBF1A" w14:textId="77777777" w:rsidR="0072473C" w:rsidRPr="00EE4E76" w:rsidRDefault="0072473C" w:rsidP="0072473C">
            <w:pPr>
              <w:pStyle w:val="para"/>
              <w:rPr>
                <w:rFonts w:ascii="Century Gothic" w:hAnsi="Century Gothic" w:cs="Calibri"/>
                <w:b/>
                <w:sz w:val="20"/>
                <w:szCs w:val="20"/>
                <w:lang w:val="fr-FR"/>
              </w:rPr>
            </w:pPr>
          </w:p>
        </w:tc>
      </w:tr>
      <w:tr w:rsidR="0072473C" w:rsidRPr="00B94244" w14:paraId="59A8C889"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48546C28"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4.16.2</w:t>
            </w:r>
          </w:p>
        </w:tc>
        <w:tc>
          <w:tcPr>
            <w:tcW w:w="3654" w:type="dxa"/>
            <w:tcBorders>
              <w:top w:val="single" w:sz="4" w:space="0" w:color="auto"/>
              <w:left w:val="single" w:sz="4" w:space="0" w:color="auto"/>
              <w:bottom w:val="single" w:sz="4" w:space="0" w:color="auto"/>
              <w:right w:val="single" w:sz="4" w:space="0" w:color="auto"/>
            </w:tcBorders>
          </w:tcPr>
          <w:p w14:paraId="384F95DA" w14:textId="6710F99B" w:rsidR="0089042D" w:rsidRPr="0089042D" w:rsidRDefault="0089042D" w:rsidP="0089042D">
            <w:pPr>
              <w:rPr>
                <w:rFonts w:ascii="Century Gothic" w:hAnsi="Century Gothic"/>
                <w:sz w:val="20"/>
                <w:szCs w:val="20"/>
              </w:rPr>
            </w:pPr>
            <w:r w:rsidRPr="0089042D">
              <w:rPr>
                <w:rFonts w:ascii="Century Gothic" w:hAnsi="Century Gothic"/>
                <w:sz w:val="20"/>
                <w:szCs w:val="20"/>
                <w:lang w:val="fr-FR"/>
              </w:rPr>
              <w:t xml:space="preserve">Tous les véhicules ou conteneurs utilisés pour le transport des matières premières et l'expédition des produits doivent être adaptés à l'usage prévu. </w:t>
            </w:r>
            <w:proofErr w:type="spellStart"/>
            <w:r w:rsidRPr="0089042D">
              <w:rPr>
                <w:rFonts w:ascii="Century Gothic" w:hAnsi="Century Gothic"/>
                <w:sz w:val="20"/>
                <w:szCs w:val="20"/>
              </w:rPr>
              <w:t>L'inspection</w:t>
            </w:r>
            <w:proofErr w:type="spellEnd"/>
            <w:r w:rsidRPr="0089042D">
              <w:rPr>
                <w:rFonts w:ascii="Century Gothic" w:hAnsi="Century Gothic"/>
                <w:sz w:val="20"/>
                <w:szCs w:val="20"/>
              </w:rPr>
              <w:t xml:space="preserve"> doit </w:t>
            </w:r>
            <w:proofErr w:type="spellStart"/>
            <w:r w:rsidRPr="0089042D">
              <w:rPr>
                <w:rFonts w:ascii="Century Gothic" w:hAnsi="Century Gothic"/>
                <w:sz w:val="20"/>
                <w:szCs w:val="20"/>
              </w:rPr>
              <w:t>vérifier</w:t>
            </w:r>
            <w:proofErr w:type="spellEnd"/>
            <w:r w:rsidRPr="0089042D">
              <w:rPr>
                <w:rFonts w:ascii="Century Gothic" w:hAnsi="Century Gothic"/>
                <w:sz w:val="20"/>
                <w:szCs w:val="20"/>
              </w:rPr>
              <w:t xml:space="preserve"> </w:t>
            </w:r>
            <w:proofErr w:type="spellStart"/>
            <w:r w:rsidRPr="0089042D">
              <w:rPr>
                <w:rFonts w:ascii="Century Gothic" w:hAnsi="Century Gothic"/>
                <w:sz w:val="20"/>
                <w:szCs w:val="20"/>
              </w:rPr>
              <w:t>qu'ils</w:t>
            </w:r>
            <w:proofErr w:type="spellEnd"/>
            <w:r w:rsidRPr="0089042D">
              <w:rPr>
                <w:rFonts w:ascii="Century Gothic" w:hAnsi="Century Gothic"/>
                <w:sz w:val="20"/>
                <w:szCs w:val="20"/>
              </w:rPr>
              <w:t xml:space="preserve"> </w:t>
            </w:r>
            <w:proofErr w:type="spellStart"/>
            <w:r w:rsidRPr="0089042D">
              <w:rPr>
                <w:rFonts w:ascii="Century Gothic" w:hAnsi="Century Gothic"/>
                <w:sz w:val="20"/>
                <w:szCs w:val="20"/>
              </w:rPr>
              <w:t>sont</w:t>
            </w:r>
            <w:proofErr w:type="spellEnd"/>
            <w:r w:rsidRPr="0089042D">
              <w:rPr>
                <w:rFonts w:ascii="Century Gothic" w:hAnsi="Century Gothic"/>
                <w:sz w:val="20"/>
                <w:szCs w:val="20"/>
              </w:rPr>
              <w:t>:</w:t>
            </w:r>
          </w:p>
          <w:p w14:paraId="179FC338" w14:textId="77777777" w:rsidR="0089042D" w:rsidRPr="0089042D" w:rsidRDefault="0089042D" w:rsidP="0089042D">
            <w:pPr>
              <w:rPr>
                <w:rFonts w:ascii="Century Gothic" w:hAnsi="Century Gothic"/>
                <w:sz w:val="20"/>
                <w:szCs w:val="20"/>
              </w:rPr>
            </w:pPr>
          </w:p>
          <w:p w14:paraId="603493C0" w14:textId="77777777" w:rsidR="0089042D" w:rsidRPr="0089042D" w:rsidRDefault="0089042D" w:rsidP="004D1C5E">
            <w:pPr>
              <w:pStyle w:val="ListBullet"/>
            </w:pPr>
            <w:proofErr w:type="spellStart"/>
            <w:r w:rsidRPr="0089042D">
              <w:t>propres</w:t>
            </w:r>
            <w:proofErr w:type="spellEnd"/>
          </w:p>
          <w:p w14:paraId="5C15187F" w14:textId="77777777" w:rsidR="0089042D" w:rsidRPr="0089042D" w:rsidRDefault="0089042D" w:rsidP="004D1C5E">
            <w:pPr>
              <w:pStyle w:val="ListBullet"/>
              <w:rPr>
                <w:lang w:val="fr-FR"/>
              </w:rPr>
            </w:pPr>
            <w:r w:rsidRPr="0089042D">
              <w:rPr>
                <w:lang w:val="fr-FR"/>
              </w:rPr>
              <w:t>exempts d'odeurs fortes qui pourraient affecter l'odeur ou le goût des produits</w:t>
            </w:r>
          </w:p>
          <w:p w14:paraId="3059A19F" w14:textId="77777777" w:rsidR="0089042D" w:rsidRPr="0089042D" w:rsidRDefault="0089042D" w:rsidP="004D1C5E">
            <w:pPr>
              <w:pStyle w:val="ListBullet"/>
              <w:rPr>
                <w:lang w:val="fr-FR"/>
              </w:rPr>
            </w:pPr>
            <w:r w:rsidRPr="0089042D">
              <w:rPr>
                <w:lang w:val="fr-FR"/>
              </w:rPr>
              <w:t>en bon état pour éviter qu'ils n'endommagent les produits durant le transport</w:t>
            </w:r>
          </w:p>
          <w:p w14:paraId="799A104C" w14:textId="77777777" w:rsidR="0089042D" w:rsidRPr="0089042D" w:rsidRDefault="0089042D" w:rsidP="004D1C5E">
            <w:pPr>
              <w:pStyle w:val="ListBullet"/>
              <w:rPr>
                <w:lang w:val="fr-FR"/>
              </w:rPr>
            </w:pPr>
            <w:r w:rsidRPr="0089042D">
              <w:rPr>
                <w:lang w:val="fr-FR"/>
              </w:rPr>
              <w:t>équipés pour garantir le respect de toute exigence de température pendant la durée du transport.</w:t>
            </w:r>
          </w:p>
          <w:p w14:paraId="7B028BF1" w14:textId="26703503" w:rsidR="0072473C" w:rsidRPr="0089042D" w:rsidRDefault="0089042D" w:rsidP="0089042D">
            <w:pPr>
              <w:pStyle w:val="para"/>
              <w:rPr>
                <w:rFonts w:ascii="Century Gothic" w:hAnsi="Century Gothic" w:cs="Calibri"/>
                <w:sz w:val="20"/>
                <w:szCs w:val="20"/>
                <w:lang w:val="fr-FR"/>
              </w:rPr>
            </w:pPr>
            <w:r w:rsidRPr="0089042D">
              <w:rPr>
                <w:rFonts w:ascii="Century Gothic" w:hAnsi="Century Gothic"/>
                <w:sz w:val="20"/>
                <w:szCs w:val="20"/>
                <w:lang w:val="fr-FR"/>
              </w:rPr>
              <w:t>Des enregistrements de toutes les inspections doivent être conservés.</w:t>
            </w:r>
          </w:p>
        </w:tc>
        <w:tc>
          <w:tcPr>
            <w:tcW w:w="1276" w:type="dxa"/>
            <w:tcBorders>
              <w:top w:val="single" w:sz="4" w:space="0" w:color="auto"/>
              <w:left w:val="single" w:sz="4" w:space="0" w:color="auto"/>
              <w:bottom w:val="single" w:sz="4" w:space="0" w:color="auto"/>
            </w:tcBorders>
            <w:shd w:val="clear" w:color="auto" w:fill="FFFFFF" w:themeFill="background1"/>
          </w:tcPr>
          <w:p w14:paraId="2BBF860D" w14:textId="77777777" w:rsidR="0072473C" w:rsidRPr="0089042D" w:rsidRDefault="0072473C" w:rsidP="0072473C">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FFFFFF" w:themeFill="background1"/>
          </w:tcPr>
          <w:p w14:paraId="6D8670F8" w14:textId="77777777" w:rsidR="0072473C" w:rsidRPr="0089042D" w:rsidRDefault="0072473C" w:rsidP="0072473C">
            <w:pPr>
              <w:pStyle w:val="para"/>
              <w:rPr>
                <w:rFonts w:ascii="Century Gothic" w:hAnsi="Century Gothic" w:cs="Calibri"/>
                <w:b/>
                <w:sz w:val="20"/>
                <w:szCs w:val="20"/>
                <w:lang w:val="fr-FR"/>
              </w:rPr>
            </w:pPr>
          </w:p>
        </w:tc>
      </w:tr>
      <w:tr w:rsidR="0072473C" w:rsidRPr="00B94244" w14:paraId="113B9B47"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3B222615"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4.16.3</w:t>
            </w:r>
          </w:p>
        </w:tc>
        <w:tc>
          <w:tcPr>
            <w:tcW w:w="3654" w:type="dxa"/>
            <w:tcBorders>
              <w:top w:val="single" w:sz="4" w:space="0" w:color="auto"/>
              <w:left w:val="single" w:sz="4" w:space="0" w:color="auto"/>
              <w:bottom w:val="single" w:sz="4" w:space="0" w:color="auto"/>
              <w:right w:val="single" w:sz="4" w:space="0" w:color="auto"/>
            </w:tcBorders>
          </w:tcPr>
          <w:p w14:paraId="0CE3C758" w14:textId="77777777" w:rsidR="0072473C" w:rsidRPr="0089042D" w:rsidRDefault="0089042D" w:rsidP="0072473C">
            <w:pPr>
              <w:pStyle w:val="para"/>
              <w:rPr>
                <w:rFonts w:ascii="Century Gothic" w:hAnsi="Century Gothic"/>
                <w:sz w:val="20"/>
                <w:szCs w:val="20"/>
                <w:lang w:val="fr-FR"/>
              </w:rPr>
            </w:pPr>
            <w:r w:rsidRPr="0089042D">
              <w:rPr>
                <w:rFonts w:ascii="Century Gothic" w:hAnsi="Century Gothic"/>
                <w:sz w:val="20"/>
                <w:szCs w:val="20"/>
                <w:lang w:val="fr-FR"/>
              </w:rPr>
              <w:t>Lorsqu'un contrôle de la température est requis, le moyen de transport doit être en mesure de maintenir la température du produit, conformément aux spécifications, dans des conditions de charge minimale et maximale.</w:t>
            </w:r>
          </w:p>
          <w:p w14:paraId="281BC634" w14:textId="78DDC92C" w:rsidR="0089042D" w:rsidRPr="0089042D" w:rsidRDefault="0089042D" w:rsidP="0072473C">
            <w:pPr>
              <w:pStyle w:val="para"/>
              <w:rPr>
                <w:rFonts w:ascii="Century Gothic" w:hAnsi="Century Gothic" w:cs="Calibri"/>
                <w:sz w:val="20"/>
                <w:szCs w:val="20"/>
                <w:lang w:val="fr-FR"/>
              </w:rPr>
            </w:pPr>
            <w:r w:rsidRPr="0089042D">
              <w:rPr>
                <w:rFonts w:ascii="Century Gothic" w:hAnsi="Century Gothic"/>
                <w:sz w:val="20"/>
                <w:szCs w:val="20"/>
                <w:lang w:val="fr-FR"/>
              </w:rPr>
              <w:t xml:space="preserve">Des appareils d'enregistrement des données relatives à la température pouvant être consultés pour vérifier les conditions de temps et de température, ou un système de contrôle et d'enregistrement du </w:t>
            </w:r>
            <w:r w:rsidRPr="0089042D">
              <w:rPr>
                <w:rFonts w:ascii="Century Gothic" w:hAnsi="Century Gothic"/>
                <w:sz w:val="20"/>
                <w:szCs w:val="20"/>
                <w:lang w:val="fr-FR"/>
              </w:rPr>
              <w:lastRenderedPageBreak/>
              <w:t>fonctionnement correct des équipements de réfrigération à des fréquences prédéterminées, doivent être utilisés, et des enregistrements doivent être conservés.</w:t>
            </w:r>
          </w:p>
        </w:tc>
        <w:tc>
          <w:tcPr>
            <w:tcW w:w="1276" w:type="dxa"/>
            <w:tcBorders>
              <w:top w:val="single" w:sz="4" w:space="0" w:color="auto"/>
              <w:left w:val="single" w:sz="4" w:space="0" w:color="auto"/>
              <w:bottom w:val="single" w:sz="4" w:space="0" w:color="auto"/>
            </w:tcBorders>
            <w:shd w:val="clear" w:color="auto" w:fill="FFFFFF" w:themeFill="background1"/>
          </w:tcPr>
          <w:p w14:paraId="4C8F72CF" w14:textId="77777777" w:rsidR="0072473C" w:rsidRPr="0089042D" w:rsidRDefault="0072473C" w:rsidP="0072473C">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FFFFFF" w:themeFill="background1"/>
          </w:tcPr>
          <w:p w14:paraId="363458B3" w14:textId="77777777" w:rsidR="0072473C" w:rsidRPr="0089042D" w:rsidRDefault="0072473C" w:rsidP="0072473C">
            <w:pPr>
              <w:pStyle w:val="para"/>
              <w:rPr>
                <w:rFonts w:ascii="Century Gothic" w:hAnsi="Century Gothic" w:cs="Calibri"/>
                <w:b/>
                <w:sz w:val="20"/>
                <w:szCs w:val="20"/>
                <w:lang w:val="fr-FR"/>
              </w:rPr>
            </w:pPr>
          </w:p>
        </w:tc>
      </w:tr>
      <w:tr w:rsidR="0072473C" w:rsidRPr="00887FD3" w14:paraId="58692A81"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36C0BAE0"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4.16.4</w:t>
            </w:r>
          </w:p>
        </w:tc>
        <w:tc>
          <w:tcPr>
            <w:tcW w:w="3654" w:type="dxa"/>
            <w:tcBorders>
              <w:top w:val="single" w:sz="4" w:space="0" w:color="auto"/>
              <w:left w:val="single" w:sz="4" w:space="0" w:color="auto"/>
              <w:bottom w:val="single" w:sz="4" w:space="0" w:color="auto"/>
              <w:right w:val="single" w:sz="4" w:space="0" w:color="auto"/>
            </w:tcBorders>
          </w:tcPr>
          <w:p w14:paraId="1ACDF32D" w14:textId="2CA33A02" w:rsidR="0072473C" w:rsidRPr="0089042D" w:rsidRDefault="0089042D" w:rsidP="0072473C">
            <w:pPr>
              <w:pStyle w:val="para"/>
              <w:rPr>
                <w:rFonts w:ascii="Century Gothic" w:hAnsi="Century Gothic"/>
                <w:sz w:val="20"/>
                <w:szCs w:val="20"/>
                <w:lang w:val="fr-FR"/>
              </w:rPr>
            </w:pPr>
            <w:r w:rsidRPr="0089042D">
              <w:rPr>
                <w:rFonts w:ascii="Century Gothic" w:hAnsi="Century Gothic"/>
                <w:sz w:val="20"/>
                <w:szCs w:val="20"/>
                <w:lang w:val="fr-FR"/>
              </w:rPr>
              <w:t>Des systèmes d'entretien et des procédures de nettoyage documentées doivent être disponibles pour tous les véhicules et équipements utilisés pour le chargement/déchargement. Les mesures prises doivent être enregistrées.</w:t>
            </w:r>
          </w:p>
        </w:tc>
        <w:tc>
          <w:tcPr>
            <w:tcW w:w="1276" w:type="dxa"/>
            <w:tcBorders>
              <w:top w:val="single" w:sz="4" w:space="0" w:color="auto"/>
              <w:left w:val="single" w:sz="4" w:space="0" w:color="auto"/>
              <w:bottom w:val="single" w:sz="4" w:space="0" w:color="auto"/>
            </w:tcBorders>
            <w:shd w:val="clear" w:color="auto" w:fill="FFFFFF" w:themeFill="background1"/>
          </w:tcPr>
          <w:p w14:paraId="69F6C9FB" w14:textId="77777777" w:rsidR="0072473C" w:rsidRPr="00887FD3" w:rsidRDefault="0072473C" w:rsidP="0072473C">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3BAF8AB6" w14:textId="77777777" w:rsidR="0072473C" w:rsidRPr="00887FD3" w:rsidRDefault="0072473C" w:rsidP="0072473C">
            <w:pPr>
              <w:pStyle w:val="para"/>
              <w:rPr>
                <w:rFonts w:ascii="Century Gothic" w:hAnsi="Century Gothic" w:cs="Calibri"/>
                <w:b/>
                <w:sz w:val="20"/>
                <w:szCs w:val="20"/>
              </w:rPr>
            </w:pPr>
          </w:p>
        </w:tc>
      </w:tr>
      <w:bookmarkEnd w:id="2"/>
    </w:tbl>
    <w:p w14:paraId="58100B54" w14:textId="77777777" w:rsidR="000C3478" w:rsidRPr="000854B4" w:rsidRDefault="000C3478" w:rsidP="009337CC">
      <w:pPr>
        <w:rPr>
          <w:rFonts w:ascii="Century Gothic" w:hAnsi="Century Gothic" w:cstheme="minorHAnsi"/>
          <w:sz w:val="20"/>
          <w:szCs w:val="20"/>
        </w:rPr>
      </w:pPr>
    </w:p>
    <w:tbl>
      <w:tblPr>
        <w:tblStyle w:val="TableGrid"/>
        <w:tblW w:w="9923" w:type="dxa"/>
        <w:tblInd w:w="-289" w:type="dxa"/>
        <w:tblLook w:val="04A0" w:firstRow="1" w:lastRow="0" w:firstColumn="1" w:lastColumn="0" w:noHBand="0" w:noVBand="1"/>
      </w:tblPr>
      <w:tblGrid>
        <w:gridCol w:w="851"/>
        <w:gridCol w:w="709"/>
        <w:gridCol w:w="3740"/>
        <w:gridCol w:w="1221"/>
        <w:gridCol w:w="3402"/>
      </w:tblGrid>
      <w:tr w:rsidR="00B7496F" w:rsidRPr="001100CB" w14:paraId="001BB649" w14:textId="77777777" w:rsidTr="004C46C6">
        <w:tc>
          <w:tcPr>
            <w:tcW w:w="1560" w:type="dxa"/>
            <w:gridSpan w:val="2"/>
            <w:shd w:val="clear" w:color="auto" w:fill="92D050"/>
          </w:tcPr>
          <w:p w14:paraId="6D5DC03A" w14:textId="77777777" w:rsidR="00B7496F" w:rsidRPr="00842A3D" w:rsidRDefault="00B7496F" w:rsidP="00C72EAE">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w:t>
            </w:r>
          </w:p>
        </w:tc>
        <w:tc>
          <w:tcPr>
            <w:tcW w:w="8363" w:type="dxa"/>
            <w:gridSpan w:val="3"/>
            <w:shd w:val="clear" w:color="auto" w:fill="92D050"/>
          </w:tcPr>
          <w:p w14:paraId="40A474A5" w14:textId="4A56F8E4" w:rsidR="00B7496F" w:rsidRPr="001100CB" w:rsidRDefault="001100CB" w:rsidP="00C72EAE">
            <w:pPr>
              <w:spacing w:before="120" w:after="120"/>
              <w:rPr>
                <w:rFonts w:ascii="Century Gothic" w:hAnsi="Century Gothic" w:cs="Calibri"/>
                <w:b/>
                <w:color w:val="FFFFFF" w:themeColor="background1"/>
                <w:sz w:val="20"/>
                <w:szCs w:val="20"/>
                <w:lang w:val="fr-FR"/>
              </w:rPr>
            </w:pPr>
            <w:r w:rsidRPr="001100CB">
              <w:rPr>
                <w:rFonts w:ascii="Century Gothic" w:hAnsi="Century Gothic" w:cs="Calibri"/>
                <w:b/>
                <w:color w:val="FFFFFF" w:themeColor="background1"/>
                <w:sz w:val="20"/>
                <w:szCs w:val="20"/>
                <w:lang w:val="fr-FR"/>
              </w:rPr>
              <w:t>Contrôle des produits</w:t>
            </w:r>
          </w:p>
        </w:tc>
      </w:tr>
      <w:tr w:rsidR="00B7496F" w:rsidRPr="001100CB" w14:paraId="162DDCD7" w14:textId="77777777" w:rsidTr="004C46C6">
        <w:tc>
          <w:tcPr>
            <w:tcW w:w="1560" w:type="dxa"/>
            <w:gridSpan w:val="2"/>
            <w:shd w:val="clear" w:color="auto" w:fill="92D050"/>
          </w:tcPr>
          <w:p w14:paraId="422CC7EA" w14:textId="77777777" w:rsidR="00B7496F" w:rsidRPr="00842A3D" w:rsidRDefault="00B7496F" w:rsidP="00C72EAE">
            <w:pPr>
              <w:spacing w:before="120" w:after="120"/>
              <w:rPr>
                <w:rFonts w:ascii="Century Gothic" w:hAnsi="Century Gothic" w:cs="Calibri"/>
                <w:color w:val="FFFFFF" w:themeColor="background1"/>
                <w:sz w:val="20"/>
                <w:szCs w:val="20"/>
              </w:rPr>
            </w:pPr>
            <w:r w:rsidRPr="00842A3D">
              <w:rPr>
                <w:rFonts w:ascii="Century Gothic" w:hAnsi="Century Gothic" w:cs="Calibri"/>
                <w:color w:val="FFFFFF" w:themeColor="background1"/>
                <w:sz w:val="20"/>
                <w:szCs w:val="20"/>
              </w:rPr>
              <w:t>5.1</w:t>
            </w:r>
          </w:p>
        </w:tc>
        <w:tc>
          <w:tcPr>
            <w:tcW w:w="8363" w:type="dxa"/>
            <w:gridSpan w:val="3"/>
            <w:shd w:val="clear" w:color="auto" w:fill="92D050"/>
          </w:tcPr>
          <w:p w14:paraId="4AFE3B18" w14:textId="21BBE7C7" w:rsidR="00B7496F" w:rsidRPr="001100CB" w:rsidRDefault="001100CB" w:rsidP="00C72EAE">
            <w:pPr>
              <w:spacing w:before="120" w:after="120"/>
              <w:rPr>
                <w:rFonts w:ascii="Century Gothic" w:hAnsi="Century Gothic" w:cs="Calibri"/>
                <w:color w:val="FFFFFF" w:themeColor="background1"/>
                <w:sz w:val="20"/>
                <w:szCs w:val="20"/>
                <w:lang w:val="fr-FR"/>
              </w:rPr>
            </w:pPr>
            <w:r w:rsidRPr="001100CB">
              <w:rPr>
                <w:rFonts w:ascii="Century Gothic" w:hAnsi="Century Gothic" w:cs="Calibri"/>
                <w:color w:val="FFFFFF" w:themeColor="background1"/>
                <w:sz w:val="20"/>
                <w:szCs w:val="20"/>
                <w:lang w:val="fr-FR"/>
              </w:rPr>
              <w:t>Conception/développement des produits</w:t>
            </w:r>
          </w:p>
        </w:tc>
      </w:tr>
      <w:tr w:rsidR="00C074F8" w:rsidRPr="00842A3D" w14:paraId="5323A9CC" w14:textId="77777777" w:rsidTr="007E51F2">
        <w:tc>
          <w:tcPr>
            <w:tcW w:w="1560" w:type="dxa"/>
            <w:gridSpan w:val="2"/>
            <w:shd w:val="clear" w:color="auto" w:fill="D9D9D9" w:themeFill="background1" w:themeFillShade="D9"/>
          </w:tcPr>
          <w:p w14:paraId="715ABCF0" w14:textId="6C6CEBD6" w:rsidR="00C074F8" w:rsidRPr="00842A3D" w:rsidRDefault="00C074F8" w:rsidP="00C074F8">
            <w:pPr>
              <w:spacing w:before="120" w:after="120"/>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740" w:type="dxa"/>
          </w:tcPr>
          <w:p w14:paraId="410F2711" w14:textId="06BA2800" w:rsidR="00C074F8" w:rsidRPr="00842A3D" w:rsidRDefault="00C074F8" w:rsidP="00C074F8">
            <w:pPr>
              <w:spacing w:before="120" w:after="120"/>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21" w:type="dxa"/>
          </w:tcPr>
          <w:p w14:paraId="7D5A95F5" w14:textId="6089AE4B" w:rsidR="00C074F8" w:rsidRPr="00842A3D" w:rsidRDefault="00C074F8" w:rsidP="00C074F8">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Pr>
          <w:p w14:paraId="1737CF98" w14:textId="4C0BDCAB" w:rsidR="00C074F8" w:rsidRPr="00842A3D" w:rsidRDefault="00C074F8" w:rsidP="00C074F8">
            <w:pPr>
              <w:spacing w:before="120" w:after="120"/>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7E51F2" w:rsidRPr="00B94244" w14:paraId="1EF69003" w14:textId="77777777" w:rsidTr="007E51F2">
        <w:tc>
          <w:tcPr>
            <w:tcW w:w="1560" w:type="dxa"/>
            <w:gridSpan w:val="2"/>
            <w:shd w:val="clear" w:color="auto" w:fill="D9D9D9" w:themeFill="background1" w:themeFillShade="D9"/>
          </w:tcPr>
          <w:p w14:paraId="23B7DE73" w14:textId="110E88E7" w:rsidR="007E51F2" w:rsidRPr="00842A3D" w:rsidRDefault="007E51F2" w:rsidP="007E51F2">
            <w:pPr>
              <w:spacing w:before="120" w:after="120"/>
              <w:rPr>
                <w:rFonts w:ascii="Century Gothic" w:hAnsi="Century Gothic" w:cs="Calibri"/>
                <w:b/>
                <w:sz w:val="20"/>
                <w:szCs w:val="20"/>
              </w:rPr>
            </w:pPr>
            <w:r w:rsidRPr="00842A3D">
              <w:rPr>
                <w:rFonts w:ascii="Century Gothic" w:hAnsi="Century Gothic" w:cs="Calibri"/>
                <w:b/>
                <w:sz w:val="20"/>
                <w:szCs w:val="20"/>
              </w:rPr>
              <w:t>SOI</w:t>
            </w:r>
          </w:p>
        </w:tc>
        <w:tc>
          <w:tcPr>
            <w:tcW w:w="3740" w:type="dxa"/>
          </w:tcPr>
          <w:p w14:paraId="5FDDB984" w14:textId="7E0671C5" w:rsidR="007E51F2" w:rsidRPr="001100CB" w:rsidRDefault="001100CB" w:rsidP="001100CB">
            <w:pPr>
              <w:rPr>
                <w:rFonts w:ascii="Century Gothic" w:hAnsi="Century Gothic"/>
                <w:color w:val="000000"/>
                <w:sz w:val="20"/>
                <w:szCs w:val="20"/>
                <w:lang w:val="fr-FR"/>
              </w:rPr>
            </w:pPr>
            <w:r w:rsidRPr="001100CB">
              <w:rPr>
                <w:rFonts w:ascii="Century Gothic" w:hAnsi="Century Gothic"/>
                <w:color w:val="000000"/>
                <w:sz w:val="20"/>
                <w:szCs w:val="20"/>
                <w:lang w:val="fr-FR"/>
              </w:rPr>
              <w:t>Les procédures de conception et de développement des produits doivent être en place pour les nouveaux produits ou processus et pour toute modification des produits, emballages ou processus de fabrication, afin de garantir que des produits sans danger et légaux sont fabriqués.</w:t>
            </w:r>
          </w:p>
        </w:tc>
        <w:tc>
          <w:tcPr>
            <w:tcW w:w="1221" w:type="dxa"/>
          </w:tcPr>
          <w:p w14:paraId="5822F1B1" w14:textId="77777777" w:rsidR="007E51F2" w:rsidRPr="001100CB" w:rsidRDefault="007E51F2" w:rsidP="007E51F2">
            <w:pPr>
              <w:spacing w:before="120" w:after="120"/>
              <w:rPr>
                <w:rFonts w:ascii="Century Gothic" w:hAnsi="Century Gothic" w:cs="Calibri"/>
                <w:b/>
                <w:sz w:val="20"/>
                <w:szCs w:val="20"/>
                <w:lang w:val="fr-FR"/>
              </w:rPr>
            </w:pPr>
          </w:p>
        </w:tc>
        <w:tc>
          <w:tcPr>
            <w:tcW w:w="3402" w:type="dxa"/>
          </w:tcPr>
          <w:p w14:paraId="4F9EECFD" w14:textId="77777777" w:rsidR="007E51F2" w:rsidRPr="001100CB" w:rsidRDefault="007E51F2" w:rsidP="007E51F2">
            <w:pPr>
              <w:spacing w:before="120" w:after="120"/>
              <w:rPr>
                <w:rFonts w:ascii="Century Gothic" w:hAnsi="Century Gothic" w:cs="Calibri"/>
                <w:b/>
                <w:sz w:val="20"/>
                <w:szCs w:val="20"/>
                <w:lang w:val="fr-FR"/>
              </w:rPr>
            </w:pPr>
          </w:p>
        </w:tc>
      </w:tr>
      <w:tr w:rsidR="004C46C6" w:rsidRPr="00B94244" w14:paraId="3D676A87"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CB29698" w14:textId="77777777" w:rsidR="00C54FBD" w:rsidRPr="00842A3D" w:rsidRDefault="00C54FBD" w:rsidP="00C54FBD">
            <w:pPr>
              <w:pStyle w:val="para"/>
              <w:rPr>
                <w:rFonts w:ascii="Century Gothic" w:hAnsi="Century Gothic" w:cs="Calibri"/>
                <w:b/>
                <w:sz w:val="20"/>
                <w:szCs w:val="20"/>
              </w:rPr>
            </w:pPr>
            <w:r w:rsidRPr="00842A3D">
              <w:rPr>
                <w:rFonts w:ascii="Century Gothic" w:hAnsi="Century Gothic" w:cs="Calibri"/>
                <w:b/>
                <w:sz w:val="20"/>
                <w:szCs w:val="20"/>
              </w:rPr>
              <w:t>5.1.2</w:t>
            </w:r>
          </w:p>
        </w:tc>
        <w:tc>
          <w:tcPr>
            <w:tcW w:w="3740" w:type="dxa"/>
            <w:tcBorders>
              <w:top w:val="single" w:sz="4" w:space="0" w:color="auto"/>
              <w:left w:val="single" w:sz="4" w:space="0" w:color="auto"/>
              <w:bottom w:val="single" w:sz="4" w:space="0" w:color="auto"/>
              <w:right w:val="single" w:sz="4" w:space="0" w:color="auto"/>
            </w:tcBorders>
          </w:tcPr>
          <w:p w14:paraId="4A483B01" w14:textId="63031DB3" w:rsidR="00C54FBD" w:rsidRPr="001100CB" w:rsidRDefault="001100CB" w:rsidP="00C54FBD">
            <w:pPr>
              <w:pStyle w:val="para"/>
              <w:rPr>
                <w:rFonts w:ascii="Century Gothic" w:hAnsi="Century Gothic"/>
                <w:sz w:val="20"/>
                <w:szCs w:val="20"/>
                <w:lang w:val="fr-FR"/>
              </w:rPr>
            </w:pPr>
            <w:r w:rsidRPr="001100CB">
              <w:rPr>
                <w:rFonts w:ascii="Century Gothic" w:hAnsi="Century Gothic"/>
                <w:sz w:val="20"/>
                <w:szCs w:val="20"/>
                <w:lang w:val="fr-FR"/>
              </w:rPr>
              <w:t>Tous les nouveaux produits et toutes les modifications relatives à la formulation des produits, à l'emballage ou aux méthodes de transformation doivent être approuvés officiellement par le personne responsable de l'HACCP ou, lorsqu'une équipe est utilisée, par un membre de l’équipe HACCP autorisé. Cela doit garantir que les dangers ont été évalués et que des contrôles adaptés, identifiés grâce au système HACCP, sont mis en place. Cette approbation doit être émise avant que les produits ne soient introduits dans l'usine.</w:t>
            </w:r>
          </w:p>
        </w:tc>
        <w:tc>
          <w:tcPr>
            <w:tcW w:w="1221" w:type="dxa"/>
          </w:tcPr>
          <w:p w14:paraId="500C83E2" w14:textId="77777777" w:rsidR="00C54FBD" w:rsidRPr="001100CB" w:rsidRDefault="00C54FBD" w:rsidP="00C54FBD">
            <w:pPr>
              <w:spacing w:before="120" w:after="120"/>
              <w:rPr>
                <w:rFonts w:ascii="Century Gothic" w:hAnsi="Century Gothic" w:cstheme="minorHAnsi"/>
                <w:sz w:val="20"/>
                <w:szCs w:val="20"/>
                <w:lang w:val="fr-FR"/>
              </w:rPr>
            </w:pPr>
          </w:p>
        </w:tc>
        <w:tc>
          <w:tcPr>
            <w:tcW w:w="3402" w:type="dxa"/>
          </w:tcPr>
          <w:p w14:paraId="0B2C4BDF" w14:textId="77777777" w:rsidR="00C54FBD" w:rsidRPr="001100CB" w:rsidRDefault="00C54FBD" w:rsidP="00C54FBD">
            <w:pPr>
              <w:spacing w:before="120" w:after="120"/>
              <w:rPr>
                <w:rFonts w:ascii="Century Gothic" w:hAnsi="Century Gothic" w:cstheme="minorHAnsi"/>
                <w:sz w:val="20"/>
                <w:szCs w:val="20"/>
                <w:lang w:val="fr-FR"/>
              </w:rPr>
            </w:pPr>
          </w:p>
        </w:tc>
      </w:tr>
      <w:tr w:rsidR="00105B04" w:rsidRPr="001100CB" w14:paraId="523ED4BE" w14:textId="77777777" w:rsidTr="004C46C6">
        <w:tc>
          <w:tcPr>
            <w:tcW w:w="1560" w:type="dxa"/>
            <w:gridSpan w:val="2"/>
            <w:shd w:val="clear" w:color="auto" w:fill="92D050"/>
          </w:tcPr>
          <w:p w14:paraId="2907E052" w14:textId="77777777" w:rsidR="00105B04" w:rsidRPr="00842A3D" w:rsidRDefault="00105B04" w:rsidP="00105B04">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5.2</w:t>
            </w:r>
          </w:p>
        </w:tc>
        <w:tc>
          <w:tcPr>
            <w:tcW w:w="8363" w:type="dxa"/>
            <w:gridSpan w:val="3"/>
            <w:shd w:val="clear" w:color="auto" w:fill="92D050"/>
          </w:tcPr>
          <w:p w14:paraId="2E356A61" w14:textId="2BBD674E" w:rsidR="00105B04" w:rsidRPr="001100CB" w:rsidRDefault="001100CB" w:rsidP="00105B04">
            <w:pPr>
              <w:spacing w:before="120" w:after="120"/>
              <w:rPr>
                <w:rFonts w:ascii="Century Gothic" w:hAnsi="Century Gothic" w:cs="Calibri"/>
                <w:color w:val="FFFFFF" w:themeColor="background1"/>
                <w:sz w:val="20"/>
                <w:szCs w:val="20"/>
                <w:lang w:val="fr-FR"/>
              </w:rPr>
            </w:pPr>
            <w:r w:rsidRPr="001100CB">
              <w:rPr>
                <w:rFonts w:ascii="Century Gothic" w:hAnsi="Century Gothic" w:cs="Calibri"/>
                <w:color w:val="FFFFFF" w:themeColor="background1"/>
                <w:sz w:val="20"/>
                <w:szCs w:val="20"/>
                <w:lang w:val="fr-FR"/>
              </w:rPr>
              <w:t>Étiquetage des produits</w:t>
            </w:r>
          </w:p>
        </w:tc>
      </w:tr>
      <w:tr w:rsidR="00C074F8" w:rsidRPr="00842A3D" w14:paraId="09BA063B" w14:textId="77777777" w:rsidTr="007E51F2">
        <w:tc>
          <w:tcPr>
            <w:tcW w:w="1560" w:type="dxa"/>
            <w:gridSpan w:val="2"/>
            <w:shd w:val="clear" w:color="auto" w:fill="D9D9D9" w:themeFill="background1" w:themeFillShade="D9"/>
          </w:tcPr>
          <w:p w14:paraId="7B60F995" w14:textId="650B6008" w:rsidR="00C074F8" w:rsidRPr="00842A3D" w:rsidRDefault="00C074F8" w:rsidP="00C074F8">
            <w:pPr>
              <w:spacing w:before="120" w:after="120"/>
              <w:rPr>
                <w:rFonts w:ascii="Century Gothic" w:hAnsi="Century Gothic" w:cs="Calibri"/>
                <w:b/>
                <w:sz w:val="20"/>
                <w:szCs w:val="20"/>
              </w:rPr>
            </w:pPr>
            <w:r w:rsidRPr="00136B7F">
              <w:rPr>
                <w:rFonts w:ascii="Century Gothic" w:hAnsi="Century Gothic" w:cs="Calibri"/>
                <w:b/>
                <w:sz w:val="20"/>
                <w:szCs w:val="20"/>
                <w:lang w:eastAsia="en-GB"/>
              </w:rPr>
              <w:lastRenderedPageBreak/>
              <w:t>Clause</w:t>
            </w:r>
          </w:p>
        </w:tc>
        <w:tc>
          <w:tcPr>
            <w:tcW w:w="3740" w:type="dxa"/>
          </w:tcPr>
          <w:p w14:paraId="5253BEEA" w14:textId="61EB40C5" w:rsidR="00C074F8" w:rsidRPr="00842A3D" w:rsidRDefault="00C074F8" w:rsidP="00C074F8">
            <w:pPr>
              <w:spacing w:before="120" w:after="120"/>
              <w:rPr>
                <w:rFonts w:ascii="Century Gothic" w:hAnsi="Century Gothic" w:cs="Calibri"/>
                <w:b/>
                <w:color w:val="000000"/>
                <w:sz w:val="20"/>
                <w:szCs w:val="20"/>
              </w:rPr>
            </w:pPr>
            <w:r w:rsidRPr="00915EB1">
              <w:rPr>
                <w:rFonts w:ascii="Century Gothic" w:eastAsia="Frutiger-Light" w:hAnsi="Century Gothic" w:cs="Calibri"/>
                <w:b/>
                <w:sz w:val="20"/>
                <w:szCs w:val="20"/>
                <w:lang w:eastAsia="en-GB"/>
              </w:rPr>
              <w:t>Exigences</w:t>
            </w:r>
          </w:p>
        </w:tc>
        <w:tc>
          <w:tcPr>
            <w:tcW w:w="1221" w:type="dxa"/>
          </w:tcPr>
          <w:p w14:paraId="71D00586" w14:textId="1810E20F" w:rsidR="00C074F8" w:rsidRPr="00842A3D" w:rsidRDefault="00C074F8" w:rsidP="00C074F8">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Pr>
          <w:p w14:paraId="5470E2CF" w14:textId="25B08337" w:rsidR="00C074F8" w:rsidRPr="00842A3D" w:rsidRDefault="00C074F8" w:rsidP="00C074F8">
            <w:pPr>
              <w:spacing w:before="120" w:after="120"/>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7E51F2" w:rsidRPr="00B94244" w14:paraId="2CF4CE44" w14:textId="77777777" w:rsidTr="007E51F2">
        <w:tc>
          <w:tcPr>
            <w:tcW w:w="1560" w:type="dxa"/>
            <w:gridSpan w:val="2"/>
            <w:shd w:val="clear" w:color="auto" w:fill="D9D9D9" w:themeFill="background1" w:themeFillShade="D9"/>
          </w:tcPr>
          <w:p w14:paraId="40F6E458" w14:textId="35D9C8A5" w:rsidR="007E51F2" w:rsidRPr="00842A3D" w:rsidRDefault="007E51F2" w:rsidP="007E51F2">
            <w:pPr>
              <w:spacing w:before="120" w:after="120"/>
              <w:rPr>
                <w:rFonts w:ascii="Century Gothic" w:hAnsi="Century Gothic" w:cs="Calibri"/>
                <w:b/>
                <w:sz w:val="20"/>
                <w:szCs w:val="20"/>
              </w:rPr>
            </w:pPr>
            <w:r w:rsidRPr="00842A3D">
              <w:rPr>
                <w:rFonts w:ascii="Century Gothic" w:hAnsi="Century Gothic" w:cs="Calibri"/>
                <w:b/>
                <w:sz w:val="20"/>
                <w:szCs w:val="20"/>
              </w:rPr>
              <w:t>SOI</w:t>
            </w:r>
          </w:p>
        </w:tc>
        <w:tc>
          <w:tcPr>
            <w:tcW w:w="3740" w:type="dxa"/>
          </w:tcPr>
          <w:p w14:paraId="5AA2CE25" w14:textId="4060D9D6" w:rsidR="007E51F2" w:rsidRPr="001100CB" w:rsidRDefault="001100CB" w:rsidP="001100CB">
            <w:pPr>
              <w:rPr>
                <w:rFonts w:ascii="Century Gothic" w:hAnsi="Century Gothic"/>
                <w:color w:val="000000"/>
                <w:sz w:val="20"/>
                <w:szCs w:val="20"/>
                <w:lang w:val="fr-FR"/>
              </w:rPr>
            </w:pPr>
            <w:r w:rsidRPr="001100CB">
              <w:rPr>
                <w:rFonts w:ascii="Century Gothic" w:hAnsi="Century Gothic"/>
                <w:color w:val="000000"/>
                <w:sz w:val="20"/>
                <w:szCs w:val="20"/>
                <w:lang w:val="fr-FR"/>
              </w:rPr>
              <w:t>L'étiquetage des produits doit être conforme aux exigences légales applicables et contenir des informations permettant la manipulation, la mise en rayon, le stockage et la préparation du produit sans danger au sein de la chaîne d'approvisionnement alimentaire ou par le consommateur.</w:t>
            </w:r>
          </w:p>
        </w:tc>
        <w:tc>
          <w:tcPr>
            <w:tcW w:w="1221" w:type="dxa"/>
          </w:tcPr>
          <w:p w14:paraId="32CB5AE7" w14:textId="77777777" w:rsidR="007E51F2" w:rsidRPr="001100CB" w:rsidRDefault="007E51F2" w:rsidP="007E51F2">
            <w:pPr>
              <w:spacing w:before="120" w:after="120"/>
              <w:rPr>
                <w:rFonts w:ascii="Century Gothic" w:hAnsi="Century Gothic" w:cs="Calibri"/>
                <w:b/>
                <w:sz w:val="20"/>
                <w:szCs w:val="20"/>
                <w:lang w:val="fr-FR"/>
              </w:rPr>
            </w:pPr>
          </w:p>
        </w:tc>
        <w:tc>
          <w:tcPr>
            <w:tcW w:w="3402" w:type="dxa"/>
          </w:tcPr>
          <w:p w14:paraId="3E6B1441" w14:textId="77777777" w:rsidR="007E51F2" w:rsidRPr="001100CB" w:rsidRDefault="007E51F2" w:rsidP="007E51F2">
            <w:pPr>
              <w:spacing w:before="120" w:after="120"/>
              <w:rPr>
                <w:rFonts w:ascii="Century Gothic" w:hAnsi="Century Gothic" w:cs="Calibri"/>
                <w:b/>
                <w:sz w:val="20"/>
                <w:szCs w:val="20"/>
                <w:lang w:val="fr-FR"/>
              </w:rPr>
            </w:pPr>
          </w:p>
        </w:tc>
      </w:tr>
      <w:tr w:rsidR="004C46C6" w:rsidRPr="00B94244" w14:paraId="0684DACD" w14:textId="77777777" w:rsidTr="00B67548">
        <w:tc>
          <w:tcPr>
            <w:tcW w:w="1560" w:type="dxa"/>
            <w:gridSpan w:val="2"/>
            <w:shd w:val="clear" w:color="auto" w:fill="D6E9B2"/>
          </w:tcPr>
          <w:p w14:paraId="408DAF8B" w14:textId="77777777" w:rsidR="004A64C3" w:rsidRPr="00842A3D" w:rsidRDefault="004A64C3" w:rsidP="004A64C3">
            <w:pPr>
              <w:spacing w:before="120" w:after="120"/>
              <w:rPr>
                <w:rFonts w:ascii="Century Gothic" w:hAnsi="Century Gothic" w:cs="Calibri"/>
                <w:b/>
                <w:sz w:val="20"/>
                <w:szCs w:val="20"/>
              </w:rPr>
            </w:pPr>
            <w:r w:rsidRPr="00842A3D">
              <w:rPr>
                <w:rFonts w:ascii="Century Gothic" w:hAnsi="Century Gothic" w:cs="Calibri"/>
                <w:b/>
                <w:sz w:val="20"/>
                <w:szCs w:val="20"/>
              </w:rPr>
              <w:t>5.2.1</w:t>
            </w:r>
          </w:p>
        </w:tc>
        <w:tc>
          <w:tcPr>
            <w:tcW w:w="3740" w:type="dxa"/>
            <w:tcBorders>
              <w:top w:val="single" w:sz="4" w:space="0" w:color="auto"/>
              <w:left w:val="single" w:sz="4" w:space="0" w:color="auto"/>
              <w:bottom w:val="single" w:sz="4" w:space="0" w:color="auto"/>
              <w:right w:val="single" w:sz="4" w:space="0" w:color="auto"/>
            </w:tcBorders>
          </w:tcPr>
          <w:p w14:paraId="1581A321" w14:textId="77777777" w:rsidR="001100CB" w:rsidRPr="0005170B" w:rsidRDefault="001100CB" w:rsidP="004A64C3">
            <w:pPr>
              <w:pStyle w:val="para"/>
              <w:rPr>
                <w:rFonts w:ascii="Century Gothic" w:hAnsi="Century Gothic"/>
                <w:color w:val="auto"/>
                <w:sz w:val="20"/>
                <w:szCs w:val="20"/>
                <w:lang w:val="fr-FR"/>
              </w:rPr>
            </w:pPr>
            <w:r w:rsidRPr="0005170B">
              <w:rPr>
                <w:rFonts w:ascii="Century Gothic" w:hAnsi="Century Gothic"/>
                <w:color w:val="auto"/>
                <w:sz w:val="20"/>
                <w:szCs w:val="20"/>
                <w:lang w:val="fr-FR"/>
              </w:rPr>
              <w:t>Tous les produits doivent être étiquetés pour répondre aux exigences légales du pays d'utilisation prévu.</w:t>
            </w:r>
          </w:p>
          <w:p w14:paraId="295BD9FE" w14:textId="77777777" w:rsidR="001100CB" w:rsidRPr="0005170B" w:rsidRDefault="001100CB" w:rsidP="001100CB">
            <w:pPr>
              <w:rPr>
                <w:rFonts w:ascii="Century Gothic" w:hAnsi="Century Gothic"/>
                <w:sz w:val="20"/>
                <w:szCs w:val="20"/>
                <w:lang w:val="fr-FR"/>
              </w:rPr>
            </w:pPr>
            <w:r w:rsidRPr="0005170B">
              <w:rPr>
                <w:rFonts w:ascii="Century Gothic" w:hAnsi="Century Gothic"/>
                <w:sz w:val="20"/>
                <w:szCs w:val="20"/>
                <w:lang w:val="fr-FR"/>
              </w:rPr>
              <w:t>Tous les produits doivent inclure des informations permettant la manipulation, la mise en rayon, le stockage, la préparation et l'utilisation du produit sans danger au sein de la chaîne d'approvisionnement alimentaire ou par le consommateur.</w:t>
            </w:r>
          </w:p>
          <w:p w14:paraId="42501E69" w14:textId="77777777" w:rsidR="001100CB" w:rsidRPr="0005170B" w:rsidRDefault="001100CB" w:rsidP="001100CB">
            <w:pPr>
              <w:rPr>
                <w:rFonts w:ascii="Century Gothic" w:hAnsi="Century Gothic"/>
                <w:sz w:val="20"/>
                <w:szCs w:val="20"/>
                <w:lang w:val="fr-FR"/>
              </w:rPr>
            </w:pPr>
          </w:p>
          <w:p w14:paraId="43C6B72C" w14:textId="77777777" w:rsidR="001100CB" w:rsidRPr="0005170B" w:rsidRDefault="001100CB" w:rsidP="001100CB">
            <w:pPr>
              <w:rPr>
                <w:rFonts w:ascii="Century Gothic" w:hAnsi="Century Gothic"/>
                <w:sz w:val="20"/>
                <w:szCs w:val="20"/>
                <w:lang w:val="fr-FR"/>
              </w:rPr>
            </w:pPr>
            <w:r w:rsidRPr="0005170B">
              <w:rPr>
                <w:rFonts w:ascii="Century Gothic" w:hAnsi="Century Gothic"/>
                <w:sz w:val="20"/>
                <w:szCs w:val="20"/>
                <w:lang w:val="fr-FR"/>
              </w:rPr>
              <w:t>Un processus doit exister pour vérifier que l'étiquetage des ingrédients et des allergènes est correct, en fonction de la recette du produit et des spécifications des ingrédients.</w:t>
            </w:r>
          </w:p>
          <w:p w14:paraId="296D6B92" w14:textId="77777777" w:rsidR="001100CB" w:rsidRPr="0005170B" w:rsidRDefault="001100CB" w:rsidP="001100CB">
            <w:pPr>
              <w:rPr>
                <w:rFonts w:ascii="Century Gothic" w:hAnsi="Century Gothic"/>
                <w:sz w:val="20"/>
                <w:szCs w:val="20"/>
                <w:lang w:val="fr-FR"/>
              </w:rPr>
            </w:pPr>
          </w:p>
          <w:p w14:paraId="1694447C" w14:textId="396DDAEB" w:rsidR="001100CB" w:rsidRPr="0005170B" w:rsidRDefault="001100CB" w:rsidP="001100CB">
            <w:pPr>
              <w:pStyle w:val="para"/>
              <w:rPr>
                <w:rFonts w:ascii="Century Gothic" w:hAnsi="Century Gothic"/>
                <w:color w:val="auto"/>
                <w:sz w:val="20"/>
                <w:szCs w:val="20"/>
                <w:lang w:val="fr-FR"/>
              </w:rPr>
            </w:pPr>
            <w:r w:rsidRPr="0005170B">
              <w:rPr>
                <w:rFonts w:ascii="Century Gothic" w:hAnsi="Century Gothic"/>
                <w:color w:val="auto"/>
                <w:sz w:val="20"/>
                <w:szCs w:val="20"/>
                <w:lang w:val="fr-FR"/>
              </w:rPr>
              <w:t>L'entreprise doit disposer d'une procédure de vérification et d'approbation du graphisme.</w:t>
            </w:r>
          </w:p>
        </w:tc>
        <w:tc>
          <w:tcPr>
            <w:tcW w:w="1221" w:type="dxa"/>
          </w:tcPr>
          <w:p w14:paraId="51140C7B" w14:textId="77777777" w:rsidR="004A64C3" w:rsidRPr="001100CB" w:rsidRDefault="004A64C3" w:rsidP="004A64C3">
            <w:pPr>
              <w:spacing w:before="120" w:after="120"/>
              <w:rPr>
                <w:rFonts w:ascii="Century Gothic" w:hAnsi="Century Gothic" w:cs="Calibri"/>
                <w:b/>
                <w:sz w:val="20"/>
                <w:szCs w:val="20"/>
                <w:lang w:val="fr-FR"/>
              </w:rPr>
            </w:pPr>
          </w:p>
        </w:tc>
        <w:tc>
          <w:tcPr>
            <w:tcW w:w="3402" w:type="dxa"/>
          </w:tcPr>
          <w:p w14:paraId="092FB6CF" w14:textId="77777777" w:rsidR="004A64C3" w:rsidRPr="001100CB" w:rsidRDefault="004A64C3" w:rsidP="004A64C3">
            <w:pPr>
              <w:spacing w:before="120" w:after="120"/>
              <w:rPr>
                <w:rFonts w:ascii="Century Gothic" w:hAnsi="Century Gothic" w:cs="Calibri"/>
                <w:b/>
                <w:sz w:val="20"/>
                <w:szCs w:val="20"/>
                <w:lang w:val="fr-FR"/>
              </w:rPr>
            </w:pPr>
          </w:p>
        </w:tc>
      </w:tr>
      <w:tr w:rsidR="00590201" w:rsidRPr="00842A3D" w14:paraId="10ABD1DB" w14:textId="77777777" w:rsidTr="004C46C6">
        <w:tc>
          <w:tcPr>
            <w:tcW w:w="1560" w:type="dxa"/>
            <w:gridSpan w:val="2"/>
            <w:shd w:val="clear" w:color="auto" w:fill="92D050"/>
          </w:tcPr>
          <w:p w14:paraId="09B996FD" w14:textId="77777777" w:rsidR="00590201" w:rsidRPr="00842A3D" w:rsidRDefault="00590201" w:rsidP="00590201">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5.3</w:t>
            </w:r>
          </w:p>
        </w:tc>
        <w:tc>
          <w:tcPr>
            <w:tcW w:w="8363" w:type="dxa"/>
            <w:gridSpan w:val="3"/>
            <w:shd w:val="clear" w:color="auto" w:fill="92D050"/>
          </w:tcPr>
          <w:p w14:paraId="2FE21E29" w14:textId="4B1CADCC" w:rsidR="00590201" w:rsidRPr="00842A3D" w:rsidRDefault="005425B2" w:rsidP="00590201">
            <w:pPr>
              <w:spacing w:before="120" w:after="120"/>
              <w:rPr>
                <w:rFonts w:ascii="Century Gothic" w:hAnsi="Century Gothic" w:cs="Calibri"/>
                <w:b/>
                <w:color w:val="FFFFFF" w:themeColor="background1"/>
                <w:sz w:val="20"/>
                <w:szCs w:val="20"/>
              </w:rPr>
            </w:pPr>
            <w:r w:rsidRPr="005425B2">
              <w:rPr>
                <w:rFonts w:ascii="Century Gothic" w:hAnsi="Century Gothic" w:cs="Calibri"/>
                <w:color w:val="FFFFFF" w:themeColor="background1"/>
                <w:sz w:val="20"/>
                <w:szCs w:val="20"/>
              </w:rPr>
              <w:t xml:space="preserve">Gestion des </w:t>
            </w:r>
            <w:proofErr w:type="spellStart"/>
            <w:r w:rsidRPr="005425B2">
              <w:rPr>
                <w:rFonts w:ascii="Century Gothic" w:hAnsi="Century Gothic" w:cs="Calibri"/>
                <w:color w:val="FFFFFF" w:themeColor="background1"/>
                <w:sz w:val="20"/>
                <w:szCs w:val="20"/>
              </w:rPr>
              <w:t>allergènes</w:t>
            </w:r>
            <w:proofErr w:type="spellEnd"/>
          </w:p>
        </w:tc>
      </w:tr>
      <w:tr w:rsidR="00C074F8" w:rsidRPr="00842A3D" w14:paraId="477546D6" w14:textId="77777777" w:rsidTr="004F2297">
        <w:tc>
          <w:tcPr>
            <w:tcW w:w="1560" w:type="dxa"/>
            <w:gridSpan w:val="2"/>
            <w:shd w:val="clear" w:color="auto" w:fill="D9D9D9" w:themeFill="background1" w:themeFillShade="D9"/>
          </w:tcPr>
          <w:p w14:paraId="7796EAA0" w14:textId="1BFA8C3E" w:rsidR="00C074F8" w:rsidRPr="00842A3D" w:rsidRDefault="00C074F8" w:rsidP="00C074F8">
            <w:pPr>
              <w:spacing w:before="120" w:after="120"/>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740" w:type="dxa"/>
          </w:tcPr>
          <w:p w14:paraId="73B3F7D4" w14:textId="1C675170" w:rsidR="00C074F8" w:rsidRPr="00842A3D" w:rsidRDefault="00C074F8" w:rsidP="00C074F8">
            <w:pPr>
              <w:spacing w:before="120" w:after="120"/>
              <w:rPr>
                <w:rFonts w:ascii="Century Gothic" w:hAnsi="Century Gothic" w:cs="Calibri"/>
                <w:sz w:val="20"/>
                <w:szCs w:val="20"/>
              </w:rPr>
            </w:pPr>
            <w:r w:rsidRPr="00915EB1">
              <w:rPr>
                <w:rFonts w:ascii="Century Gothic" w:eastAsia="Frutiger-Light" w:hAnsi="Century Gothic" w:cs="Calibri"/>
                <w:b/>
                <w:sz w:val="20"/>
                <w:szCs w:val="20"/>
                <w:lang w:eastAsia="en-GB"/>
              </w:rPr>
              <w:t>Exigences</w:t>
            </w:r>
          </w:p>
        </w:tc>
        <w:tc>
          <w:tcPr>
            <w:tcW w:w="1221" w:type="dxa"/>
          </w:tcPr>
          <w:p w14:paraId="5A377C05" w14:textId="5CF68A0F" w:rsidR="00C074F8" w:rsidRPr="00842A3D" w:rsidRDefault="00C074F8" w:rsidP="00C074F8">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Pr>
          <w:p w14:paraId="1D9DBD56" w14:textId="2816F104" w:rsidR="00C074F8" w:rsidRPr="00842A3D" w:rsidRDefault="00C074F8" w:rsidP="00C074F8">
            <w:pPr>
              <w:spacing w:before="120" w:after="120"/>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4F2297" w:rsidRPr="00B94244" w14:paraId="663A3097" w14:textId="77777777" w:rsidTr="004F2297">
        <w:tc>
          <w:tcPr>
            <w:tcW w:w="1560" w:type="dxa"/>
            <w:gridSpan w:val="2"/>
            <w:shd w:val="clear" w:color="auto" w:fill="D9D9D9" w:themeFill="background1" w:themeFillShade="D9"/>
          </w:tcPr>
          <w:p w14:paraId="3CE31BE2" w14:textId="4F34327A" w:rsidR="004F2297" w:rsidRPr="00842A3D" w:rsidRDefault="004F2297" w:rsidP="004F2297">
            <w:pPr>
              <w:spacing w:before="120" w:after="120"/>
              <w:rPr>
                <w:rFonts w:ascii="Century Gothic" w:hAnsi="Century Gothic" w:cs="Calibri"/>
                <w:b/>
                <w:sz w:val="20"/>
                <w:szCs w:val="20"/>
              </w:rPr>
            </w:pPr>
            <w:r w:rsidRPr="00842A3D">
              <w:rPr>
                <w:rFonts w:ascii="Century Gothic" w:hAnsi="Century Gothic" w:cs="Calibri"/>
                <w:b/>
                <w:sz w:val="20"/>
                <w:szCs w:val="20"/>
              </w:rPr>
              <w:t>SOI</w:t>
            </w:r>
          </w:p>
        </w:tc>
        <w:tc>
          <w:tcPr>
            <w:tcW w:w="3740" w:type="dxa"/>
          </w:tcPr>
          <w:p w14:paraId="6FB18AD6" w14:textId="52D73A38" w:rsidR="004F2297" w:rsidRPr="005425B2" w:rsidRDefault="005425B2" w:rsidP="005425B2">
            <w:pPr>
              <w:rPr>
                <w:rFonts w:ascii="Century Gothic" w:hAnsi="Century Gothic"/>
                <w:color w:val="000000"/>
                <w:sz w:val="20"/>
                <w:szCs w:val="20"/>
                <w:lang w:val="fr-FR"/>
              </w:rPr>
            </w:pPr>
            <w:r w:rsidRPr="005425B2">
              <w:rPr>
                <w:rFonts w:ascii="Century Gothic" w:hAnsi="Century Gothic"/>
                <w:color w:val="000000"/>
                <w:sz w:val="20"/>
                <w:szCs w:val="20"/>
                <w:lang w:val="fr-FR"/>
              </w:rPr>
              <w:t>Le site doit disposer d'un système permettant de gérer les allergènes, afin de minimiser le risque de contamination des produits par des allergènes (contact croisé) et de répondre aux exigences légales d'étiquetage dans le pays de vente.</w:t>
            </w:r>
          </w:p>
        </w:tc>
        <w:tc>
          <w:tcPr>
            <w:tcW w:w="1221" w:type="dxa"/>
          </w:tcPr>
          <w:p w14:paraId="09281680" w14:textId="77777777" w:rsidR="004F2297" w:rsidRPr="005425B2" w:rsidRDefault="004F2297" w:rsidP="004F2297">
            <w:pPr>
              <w:spacing w:before="120" w:after="120"/>
              <w:rPr>
                <w:rFonts w:ascii="Century Gothic" w:hAnsi="Century Gothic" w:cs="Calibri"/>
                <w:b/>
                <w:sz w:val="20"/>
                <w:szCs w:val="20"/>
                <w:lang w:val="fr-FR"/>
              </w:rPr>
            </w:pPr>
          </w:p>
        </w:tc>
        <w:tc>
          <w:tcPr>
            <w:tcW w:w="3402" w:type="dxa"/>
          </w:tcPr>
          <w:p w14:paraId="61F3EF8F" w14:textId="77777777" w:rsidR="004F2297" w:rsidRPr="005425B2" w:rsidRDefault="004F2297" w:rsidP="004F2297">
            <w:pPr>
              <w:spacing w:before="120" w:after="120"/>
              <w:rPr>
                <w:rFonts w:ascii="Century Gothic" w:hAnsi="Century Gothic" w:cs="Calibri"/>
                <w:b/>
                <w:sz w:val="20"/>
                <w:szCs w:val="20"/>
                <w:lang w:val="fr-FR"/>
              </w:rPr>
            </w:pPr>
          </w:p>
        </w:tc>
      </w:tr>
      <w:tr w:rsidR="004C46C6" w:rsidRPr="00B94244" w14:paraId="04B5E677" w14:textId="77777777" w:rsidTr="00B67548">
        <w:tc>
          <w:tcPr>
            <w:tcW w:w="1560" w:type="dxa"/>
            <w:gridSpan w:val="2"/>
            <w:shd w:val="clear" w:color="auto" w:fill="D6E9B2"/>
          </w:tcPr>
          <w:p w14:paraId="56F425DB" w14:textId="732A1B1F" w:rsidR="00A07548" w:rsidRPr="0005170B" w:rsidRDefault="00A07548" w:rsidP="00621833">
            <w:pPr>
              <w:spacing w:before="120" w:after="120"/>
              <w:rPr>
                <w:rFonts w:ascii="Century Gothic" w:hAnsi="Century Gothic" w:cs="Calibri"/>
                <w:b/>
                <w:sz w:val="20"/>
                <w:szCs w:val="20"/>
              </w:rPr>
            </w:pPr>
          </w:p>
          <w:p w14:paraId="792B5B3A" w14:textId="5CF25001" w:rsidR="00621833" w:rsidRPr="0005170B" w:rsidRDefault="00621833" w:rsidP="00621833">
            <w:pPr>
              <w:spacing w:before="120" w:after="120"/>
              <w:rPr>
                <w:rFonts w:ascii="Century Gothic" w:hAnsi="Century Gothic" w:cs="Calibri"/>
                <w:b/>
                <w:sz w:val="20"/>
                <w:szCs w:val="20"/>
              </w:rPr>
            </w:pPr>
            <w:r w:rsidRPr="0005170B">
              <w:rPr>
                <w:rFonts w:ascii="Century Gothic" w:hAnsi="Century Gothic" w:cs="Calibri"/>
                <w:b/>
                <w:sz w:val="20"/>
                <w:szCs w:val="20"/>
              </w:rPr>
              <w:t>5.3.1</w:t>
            </w:r>
          </w:p>
        </w:tc>
        <w:tc>
          <w:tcPr>
            <w:tcW w:w="3740" w:type="dxa"/>
            <w:tcBorders>
              <w:top w:val="single" w:sz="4" w:space="0" w:color="auto"/>
              <w:left w:val="single" w:sz="4" w:space="0" w:color="auto"/>
              <w:bottom w:val="single" w:sz="4" w:space="0" w:color="auto"/>
              <w:right w:val="single" w:sz="4" w:space="0" w:color="auto"/>
            </w:tcBorders>
          </w:tcPr>
          <w:p w14:paraId="0F57B7F5" w14:textId="4A3303B7" w:rsidR="00621833" w:rsidRPr="0005170B" w:rsidRDefault="005425B2" w:rsidP="00621833">
            <w:pPr>
              <w:pStyle w:val="para"/>
              <w:rPr>
                <w:rFonts w:ascii="Century Gothic" w:hAnsi="Century Gothic"/>
                <w:color w:val="auto"/>
                <w:sz w:val="20"/>
                <w:szCs w:val="20"/>
                <w:lang w:val="fr-FR"/>
              </w:rPr>
            </w:pPr>
            <w:r w:rsidRPr="0005170B">
              <w:rPr>
                <w:rFonts w:ascii="Century Gothic" w:hAnsi="Century Gothic"/>
                <w:color w:val="auto"/>
                <w:sz w:val="20"/>
                <w:szCs w:val="20"/>
                <w:lang w:val="fr-FR"/>
              </w:rPr>
              <w:t xml:space="preserve">Le site doit effectuer une évaluation des matières premières pour déterminer la présence et la possibilité de contamination (contact croisé) par des allergènes. </w:t>
            </w:r>
            <w:r w:rsidRPr="0005170B">
              <w:rPr>
                <w:rFonts w:ascii="Century Gothic" w:hAnsi="Century Gothic"/>
                <w:color w:val="auto"/>
                <w:sz w:val="20"/>
                <w:szCs w:val="20"/>
                <w:lang w:val="fr-FR"/>
              </w:rPr>
              <w:lastRenderedPageBreak/>
              <w:t xml:space="preserve">Cette évaluation doit inclure un examen des spécifications relatives aux matières premières et, si nécessaire, impliquer l'obtention d'informations supplémentaires de la part des fournisseurs (grâce à des questionnaires, par exemple, afin de comprendre le profil </w:t>
            </w:r>
            <w:proofErr w:type="spellStart"/>
            <w:r w:rsidRPr="0005170B">
              <w:rPr>
                <w:rFonts w:ascii="Century Gothic" w:hAnsi="Century Gothic"/>
                <w:color w:val="auto"/>
                <w:sz w:val="20"/>
                <w:szCs w:val="20"/>
                <w:lang w:val="fr-FR"/>
              </w:rPr>
              <w:t>allérgénique</w:t>
            </w:r>
            <w:proofErr w:type="spellEnd"/>
            <w:r w:rsidRPr="0005170B">
              <w:rPr>
                <w:rFonts w:ascii="Century Gothic" w:hAnsi="Century Gothic"/>
                <w:color w:val="auto"/>
                <w:sz w:val="20"/>
                <w:szCs w:val="20"/>
                <w:lang w:val="fr-FR"/>
              </w:rPr>
              <w:t xml:space="preserve"> des matières premières, leurs ingrédients et l'usine où elles sont produites).</w:t>
            </w:r>
          </w:p>
        </w:tc>
        <w:tc>
          <w:tcPr>
            <w:tcW w:w="1221" w:type="dxa"/>
          </w:tcPr>
          <w:p w14:paraId="3338FD75" w14:textId="77777777" w:rsidR="00621833" w:rsidRPr="005425B2" w:rsidRDefault="00621833" w:rsidP="00621833">
            <w:pPr>
              <w:spacing w:before="120" w:after="120"/>
              <w:rPr>
                <w:rFonts w:ascii="Century Gothic" w:hAnsi="Century Gothic" w:cs="Calibri"/>
                <w:b/>
                <w:sz w:val="20"/>
                <w:szCs w:val="20"/>
                <w:lang w:val="fr-FR"/>
              </w:rPr>
            </w:pPr>
          </w:p>
        </w:tc>
        <w:tc>
          <w:tcPr>
            <w:tcW w:w="3402" w:type="dxa"/>
          </w:tcPr>
          <w:p w14:paraId="2C6047F9" w14:textId="77777777" w:rsidR="00621833" w:rsidRPr="005425B2" w:rsidRDefault="00621833" w:rsidP="00621833">
            <w:pPr>
              <w:spacing w:before="120" w:after="120"/>
              <w:rPr>
                <w:rFonts w:ascii="Century Gothic" w:hAnsi="Century Gothic" w:cs="Calibri"/>
                <w:b/>
                <w:sz w:val="20"/>
                <w:szCs w:val="20"/>
                <w:lang w:val="fr-FR"/>
              </w:rPr>
            </w:pPr>
          </w:p>
        </w:tc>
      </w:tr>
      <w:tr w:rsidR="004C46C6" w:rsidRPr="00B94244" w14:paraId="60841CE3" w14:textId="77777777" w:rsidTr="00B67548">
        <w:tc>
          <w:tcPr>
            <w:tcW w:w="1560" w:type="dxa"/>
            <w:gridSpan w:val="2"/>
            <w:shd w:val="clear" w:color="auto" w:fill="D6E9B2"/>
          </w:tcPr>
          <w:p w14:paraId="51570FE3" w14:textId="77777777" w:rsidR="004B52F3" w:rsidRPr="00842A3D" w:rsidRDefault="004B52F3" w:rsidP="004B52F3">
            <w:pPr>
              <w:spacing w:before="120" w:after="120"/>
              <w:rPr>
                <w:rFonts w:ascii="Century Gothic" w:hAnsi="Century Gothic" w:cs="Calibri"/>
                <w:b/>
                <w:sz w:val="20"/>
                <w:szCs w:val="20"/>
              </w:rPr>
            </w:pPr>
            <w:r w:rsidRPr="00316ACF">
              <w:rPr>
                <w:rFonts w:ascii="Century Gothic" w:hAnsi="Century Gothic" w:cs="Calibri"/>
                <w:b/>
                <w:color w:val="000000" w:themeColor="text1"/>
                <w:sz w:val="20"/>
                <w:szCs w:val="20"/>
              </w:rPr>
              <w:t>5.3.2</w:t>
            </w:r>
          </w:p>
        </w:tc>
        <w:tc>
          <w:tcPr>
            <w:tcW w:w="3740" w:type="dxa"/>
            <w:tcBorders>
              <w:top w:val="single" w:sz="4" w:space="0" w:color="auto"/>
              <w:left w:val="single" w:sz="4" w:space="0" w:color="auto"/>
              <w:bottom w:val="single" w:sz="4" w:space="0" w:color="auto"/>
              <w:right w:val="single" w:sz="4" w:space="0" w:color="auto"/>
            </w:tcBorders>
          </w:tcPr>
          <w:p w14:paraId="14095B33" w14:textId="7845C9B0" w:rsidR="004B52F3" w:rsidRPr="001C6157" w:rsidRDefault="005425B2" w:rsidP="004B52F3">
            <w:pPr>
              <w:pStyle w:val="para"/>
              <w:rPr>
                <w:rFonts w:ascii="Century Gothic" w:hAnsi="Century Gothic"/>
                <w:sz w:val="20"/>
                <w:szCs w:val="20"/>
                <w:lang w:val="fr-FR"/>
              </w:rPr>
            </w:pPr>
            <w:r w:rsidRPr="001C6157">
              <w:rPr>
                <w:rFonts w:ascii="Century Gothic" w:hAnsi="Century Gothic"/>
                <w:sz w:val="20"/>
                <w:szCs w:val="20"/>
                <w:lang w:val="fr-FR"/>
              </w:rPr>
              <w:t>L'entreprise doit identifier les produits contenant des allergènes manipulés sur site et en dresser la liste. Cette dernière doit inclure les matières premières, les adjuvants de fabrication, les produits intermédiaires et finis, et tout nouveau produit développé ou nouvel ingrédient.</w:t>
            </w:r>
          </w:p>
        </w:tc>
        <w:tc>
          <w:tcPr>
            <w:tcW w:w="1221" w:type="dxa"/>
          </w:tcPr>
          <w:p w14:paraId="45FC5DF0" w14:textId="77777777" w:rsidR="004B52F3" w:rsidRPr="005425B2" w:rsidRDefault="004B52F3" w:rsidP="004B52F3">
            <w:pPr>
              <w:spacing w:before="120" w:after="120"/>
              <w:rPr>
                <w:rFonts w:ascii="Century Gothic" w:hAnsi="Century Gothic" w:cs="Calibri"/>
                <w:b/>
                <w:sz w:val="20"/>
                <w:szCs w:val="20"/>
                <w:lang w:val="fr-FR"/>
              </w:rPr>
            </w:pPr>
          </w:p>
        </w:tc>
        <w:tc>
          <w:tcPr>
            <w:tcW w:w="3402" w:type="dxa"/>
          </w:tcPr>
          <w:p w14:paraId="7DAC92AE" w14:textId="77777777" w:rsidR="004B52F3" w:rsidRPr="005425B2" w:rsidRDefault="004B52F3" w:rsidP="004B52F3">
            <w:pPr>
              <w:spacing w:before="120" w:after="120"/>
              <w:rPr>
                <w:rFonts w:ascii="Century Gothic" w:hAnsi="Century Gothic" w:cs="Calibri"/>
                <w:b/>
                <w:sz w:val="20"/>
                <w:szCs w:val="20"/>
                <w:lang w:val="fr-FR"/>
              </w:rPr>
            </w:pPr>
          </w:p>
        </w:tc>
      </w:tr>
      <w:tr w:rsidR="004C46C6" w:rsidRPr="00B94244" w14:paraId="2EC95594" w14:textId="77777777" w:rsidTr="00DA3111">
        <w:tc>
          <w:tcPr>
            <w:tcW w:w="851" w:type="dxa"/>
            <w:shd w:val="clear" w:color="auto" w:fill="D6E9B2"/>
          </w:tcPr>
          <w:p w14:paraId="607C46B0" w14:textId="77777777" w:rsidR="00C80406" w:rsidRPr="00842A3D" w:rsidRDefault="00C80406" w:rsidP="00D03537">
            <w:pPr>
              <w:spacing w:before="120" w:after="120"/>
              <w:rPr>
                <w:rFonts w:ascii="Century Gothic" w:hAnsi="Century Gothic" w:cs="Calibri"/>
                <w:b/>
                <w:sz w:val="20"/>
                <w:szCs w:val="20"/>
              </w:rPr>
            </w:pPr>
            <w:r w:rsidRPr="00842A3D">
              <w:rPr>
                <w:rFonts w:ascii="Century Gothic" w:hAnsi="Century Gothic" w:cs="Calibri"/>
                <w:b/>
                <w:sz w:val="20"/>
                <w:szCs w:val="20"/>
              </w:rPr>
              <w:t>5.3.4</w:t>
            </w:r>
          </w:p>
        </w:tc>
        <w:tc>
          <w:tcPr>
            <w:tcW w:w="709" w:type="dxa"/>
            <w:shd w:val="clear" w:color="auto" w:fill="FFFF99"/>
          </w:tcPr>
          <w:p w14:paraId="05478A59" w14:textId="1373E747" w:rsidR="00C80406" w:rsidRPr="00842A3D" w:rsidRDefault="00C80406" w:rsidP="00D03537">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5FD3B861" w14:textId="77777777" w:rsidR="00C80406" w:rsidRDefault="005425B2" w:rsidP="009C3C58">
            <w:pPr>
              <w:pStyle w:val="ListBullet"/>
              <w:numPr>
                <w:ilvl w:val="0"/>
                <w:numId w:val="0"/>
              </w:numPr>
              <w:ind w:left="360"/>
              <w:rPr>
                <w:lang w:val="fr-FR"/>
              </w:rPr>
            </w:pPr>
            <w:r w:rsidRPr="005425B2">
              <w:rPr>
                <w:lang w:val="fr-FR"/>
              </w:rPr>
              <w:t>Une évaluation des risques documentée doit être effectuée pour identifier les voies de contamination (contact croisé) et définir des politiques et des procédures documentées relatives à la manipulation des matières premières et des produits intermédiaires et finis, afin d'éviter tout risque de contamination croisée (contact croisé).</w:t>
            </w:r>
          </w:p>
          <w:p w14:paraId="5B26C4A6" w14:textId="77777777" w:rsidR="005425B2" w:rsidRDefault="005425B2" w:rsidP="009C3C58">
            <w:pPr>
              <w:pStyle w:val="ListBullet"/>
              <w:numPr>
                <w:ilvl w:val="0"/>
                <w:numId w:val="0"/>
              </w:numPr>
              <w:ind w:left="720" w:hanging="360"/>
              <w:rPr>
                <w:lang w:val="fr-FR"/>
              </w:rPr>
            </w:pPr>
          </w:p>
          <w:p w14:paraId="202BAC23" w14:textId="460064DF" w:rsidR="005425B2" w:rsidRPr="005425B2" w:rsidRDefault="005425B2" w:rsidP="005425B2">
            <w:pPr>
              <w:rPr>
                <w:rFonts w:ascii="Century Gothic" w:hAnsi="Century Gothic" w:cs="Calibri"/>
                <w:sz w:val="20"/>
                <w:szCs w:val="20"/>
                <w:lang w:val="fr-FR"/>
              </w:rPr>
            </w:pPr>
            <w:r w:rsidRPr="005425B2">
              <w:rPr>
                <w:rFonts w:ascii="Century Gothic" w:hAnsi="Century Gothic" w:cs="Calibri"/>
                <w:sz w:val="20"/>
                <w:szCs w:val="20"/>
                <w:lang w:val="fr-FR"/>
              </w:rPr>
              <w:t>Ces procédures doivent inclure, s'il y a lieu:</w:t>
            </w:r>
          </w:p>
          <w:p w14:paraId="091A0361" w14:textId="77777777" w:rsidR="005425B2" w:rsidRPr="005425B2" w:rsidRDefault="005425B2" w:rsidP="005425B2">
            <w:pPr>
              <w:rPr>
                <w:rFonts w:ascii="Century Gothic" w:hAnsi="Century Gothic" w:cs="Calibri"/>
                <w:sz w:val="20"/>
                <w:szCs w:val="20"/>
                <w:lang w:val="fr-FR"/>
              </w:rPr>
            </w:pPr>
          </w:p>
          <w:p w14:paraId="467771C9" w14:textId="77777777" w:rsidR="005425B2" w:rsidRPr="005425B2" w:rsidRDefault="005425B2" w:rsidP="004D1C5E">
            <w:pPr>
              <w:pStyle w:val="ListBullet"/>
              <w:rPr>
                <w:lang w:val="fr-FR"/>
              </w:rPr>
            </w:pPr>
            <w:r w:rsidRPr="005425B2">
              <w:rPr>
                <w:lang w:val="fr-FR"/>
              </w:rPr>
              <w:t>une séparation physique ou temporelle pendant que les éléments contenant des allergènes sont stockés, transformés ou emballés</w:t>
            </w:r>
          </w:p>
          <w:p w14:paraId="6F551943" w14:textId="77777777" w:rsidR="005425B2" w:rsidRPr="005425B2" w:rsidRDefault="005425B2" w:rsidP="004D1C5E">
            <w:pPr>
              <w:pStyle w:val="ListBullet"/>
              <w:rPr>
                <w:lang w:val="fr-FR"/>
              </w:rPr>
            </w:pPr>
            <w:r w:rsidRPr="005425B2">
              <w:rPr>
                <w:lang w:val="fr-FR"/>
              </w:rPr>
              <w:t xml:space="preserve">l'utilisation de vêtements de protection distincts ou supplémentaires lors de la manipulation des allergènes </w:t>
            </w:r>
          </w:p>
          <w:p w14:paraId="2EB7191A" w14:textId="77777777" w:rsidR="005425B2" w:rsidRPr="005425B2" w:rsidRDefault="005425B2" w:rsidP="004D1C5E">
            <w:pPr>
              <w:pStyle w:val="ListBullet"/>
              <w:rPr>
                <w:lang w:val="fr-FR"/>
              </w:rPr>
            </w:pPr>
            <w:r w:rsidRPr="005425B2">
              <w:rPr>
                <w:lang w:val="fr-FR"/>
              </w:rPr>
              <w:t xml:space="preserve">l'utilisation de matériel et d'ustensiles identifiés et </w:t>
            </w:r>
            <w:r w:rsidRPr="005425B2">
              <w:rPr>
                <w:lang w:val="fr-FR"/>
              </w:rPr>
              <w:lastRenderedPageBreak/>
              <w:t xml:space="preserve">spécifiques pour la transformation </w:t>
            </w:r>
          </w:p>
          <w:p w14:paraId="414AB45D" w14:textId="77777777" w:rsidR="005425B2" w:rsidRPr="005425B2" w:rsidRDefault="005425B2" w:rsidP="004D1C5E">
            <w:pPr>
              <w:pStyle w:val="ListBullet"/>
              <w:rPr>
                <w:lang w:val="fr-FR"/>
              </w:rPr>
            </w:pPr>
            <w:r w:rsidRPr="005425B2">
              <w:rPr>
                <w:lang w:val="fr-FR"/>
              </w:rPr>
              <w:t>l'organisation de la production de manière à réduire les changements entre les produits contenant un allergène et les produits n'en contenant pas</w:t>
            </w:r>
          </w:p>
          <w:p w14:paraId="69F63D48" w14:textId="77777777" w:rsidR="005425B2" w:rsidRPr="005425B2" w:rsidRDefault="005425B2" w:rsidP="004D1C5E">
            <w:pPr>
              <w:pStyle w:val="ListBullet"/>
              <w:rPr>
                <w:lang w:val="fr-FR"/>
              </w:rPr>
            </w:pPr>
            <w:r w:rsidRPr="005425B2">
              <w:rPr>
                <w:lang w:val="fr-FR"/>
              </w:rPr>
              <w:t>des systèmes de restriction des déplacements de poussière en suspension contenant des éléments allergéniques</w:t>
            </w:r>
          </w:p>
          <w:p w14:paraId="5EDB00C3" w14:textId="636733DA" w:rsidR="005425B2" w:rsidRPr="005425B2" w:rsidRDefault="005425B2" w:rsidP="004D1C5E">
            <w:pPr>
              <w:pStyle w:val="ListBullet"/>
              <w:rPr>
                <w:lang w:val="fr-FR"/>
              </w:rPr>
            </w:pPr>
            <w:r w:rsidRPr="005425B2">
              <w:rPr>
                <w:lang w:val="fr-FR"/>
              </w:rPr>
              <w:t xml:space="preserve">des contrôles quant à la manipulation des déchets et des déversements de </w:t>
            </w:r>
            <w:proofErr w:type="spellStart"/>
            <w:r w:rsidRPr="005425B2">
              <w:rPr>
                <w:lang w:val="fr-FR"/>
              </w:rPr>
              <w:t>liquid</w:t>
            </w:r>
            <w:proofErr w:type="spellEnd"/>
          </w:p>
          <w:p w14:paraId="26CE4854" w14:textId="436A44B7" w:rsidR="005425B2" w:rsidRPr="005425B2" w:rsidRDefault="005425B2" w:rsidP="004D1C5E">
            <w:pPr>
              <w:pStyle w:val="ListBullet"/>
              <w:rPr>
                <w:lang w:val="fr-FR"/>
              </w:rPr>
            </w:pPr>
            <w:r w:rsidRPr="005425B2">
              <w:rPr>
                <w:lang w:val="fr-FR"/>
              </w:rPr>
              <w:t>des restrictions sur la nourriture apportée sur le site par le personnel, les visiteurs et les entrepreneurs et à des fins de restauration.</w:t>
            </w:r>
          </w:p>
        </w:tc>
        <w:tc>
          <w:tcPr>
            <w:tcW w:w="1221" w:type="dxa"/>
          </w:tcPr>
          <w:p w14:paraId="52B98240" w14:textId="77777777" w:rsidR="00C80406" w:rsidRPr="005425B2" w:rsidRDefault="00C80406" w:rsidP="00D03537">
            <w:pPr>
              <w:spacing w:before="120" w:after="120"/>
              <w:rPr>
                <w:rFonts w:ascii="Century Gothic" w:hAnsi="Century Gothic" w:cs="Calibri"/>
                <w:b/>
                <w:sz w:val="20"/>
                <w:szCs w:val="20"/>
                <w:lang w:val="fr-FR"/>
              </w:rPr>
            </w:pPr>
          </w:p>
        </w:tc>
        <w:tc>
          <w:tcPr>
            <w:tcW w:w="3402" w:type="dxa"/>
          </w:tcPr>
          <w:p w14:paraId="31C6B2E2" w14:textId="77777777" w:rsidR="00C80406" w:rsidRPr="005425B2" w:rsidRDefault="00C80406" w:rsidP="00D03537">
            <w:pPr>
              <w:spacing w:before="120" w:after="120"/>
              <w:rPr>
                <w:rFonts w:ascii="Century Gothic" w:hAnsi="Century Gothic" w:cs="Calibri"/>
                <w:b/>
                <w:sz w:val="20"/>
                <w:szCs w:val="20"/>
                <w:lang w:val="fr-FR"/>
              </w:rPr>
            </w:pPr>
          </w:p>
        </w:tc>
      </w:tr>
      <w:tr w:rsidR="004C46C6" w:rsidRPr="00B94244" w14:paraId="2AA05D81" w14:textId="77777777" w:rsidTr="00DA3111">
        <w:tc>
          <w:tcPr>
            <w:tcW w:w="851" w:type="dxa"/>
            <w:shd w:val="clear" w:color="auto" w:fill="D6E9B2"/>
          </w:tcPr>
          <w:p w14:paraId="5B64FF16" w14:textId="77777777" w:rsidR="003C2154" w:rsidRPr="00842A3D" w:rsidRDefault="003C2154" w:rsidP="003C2154">
            <w:pPr>
              <w:spacing w:before="120" w:after="120"/>
              <w:rPr>
                <w:rFonts w:ascii="Century Gothic" w:hAnsi="Century Gothic" w:cs="Calibri"/>
                <w:b/>
                <w:sz w:val="20"/>
                <w:szCs w:val="20"/>
              </w:rPr>
            </w:pPr>
            <w:r w:rsidRPr="00842A3D">
              <w:rPr>
                <w:rFonts w:ascii="Century Gothic" w:hAnsi="Century Gothic" w:cs="Calibri"/>
                <w:b/>
                <w:sz w:val="20"/>
                <w:szCs w:val="20"/>
              </w:rPr>
              <w:t>5.3.5</w:t>
            </w:r>
          </w:p>
        </w:tc>
        <w:tc>
          <w:tcPr>
            <w:tcW w:w="709" w:type="dxa"/>
            <w:shd w:val="clear" w:color="auto" w:fill="FFFF99"/>
          </w:tcPr>
          <w:p w14:paraId="7CE4E18F" w14:textId="6968251F" w:rsidR="003C2154" w:rsidRPr="00842A3D" w:rsidRDefault="003C2154" w:rsidP="003C2154">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73AE2022" w14:textId="3F74BEB2" w:rsidR="003C2154" w:rsidRPr="001C6157" w:rsidRDefault="001C6157" w:rsidP="003C2154">
            <w:pPr>
              <w:pStyle w:val="para"/>
              <w:rPr>
                <w:rFonts w:ascii="Century Gothic" w:hAnsi="Century Gothic" w:cs="Calibri"/>
                <w:sz w:val="20"/>
                <w:szCs w:val="20"/>
                <w:lang w:val="fr-FR"/>
              </w:rPr>
            </w:pPr>
            <w:r w:rsidRPr="001C6157">
              <w:rPr>
                <w:rFonts w:ascii="Century Gothic" w:hAnsi="Century Gothic"/>
                <w:sz w:val="20"/>
                <w:szCs w:val="20"/>
                <w:lang w:val="fr-FR"/>
              </w:rPr>
              <w:t>Lorsque des produits recyclés sont utilisés ou des opérations de retraitement sont effectuées, des procédures doivent être mises en place pour garantir que les produits recyclés contenant des allergènes ne sont pas utilisés dans des produits ne contenant pas ces allergènes.</w:t>
            </w:r>
          </w:p>
        </w:tc>
        <w:tc>
          <w:tcPr>
            <w:tcW w:w="1221" w:type="dxa"/>
          </w:tcPr>
          <w:p w14:paraId="7A13BBD9" w14:textId="77777777" w:rsidR="003C2154" w:rsidRPr="001C6157" w:rsidRDefault="003C2154" w:rsidP="003C2154">
            <w:pPr>
              <w:spacing w:before="120" w:after="120"/>
              <w:rPr>
                <w:rFonts w:ascii="Century Gothic" w:hAnsi="Century Gothic" w:cs="Calibri"/>
                <w:b/>
                <w:sz w:val="20"/>
                <w:szCs w:val="20"/>
                <w:lang w:val="fr-FR"/>
              </w:rPr>
            </w:pPr>
          </w:p>
        </w:tc>
        <w:tc>
          <w:tcPr>
            <w:tcW w:w="3402" w:type="dxa"/>
          </w:tcPr>
          <w:p w14:paraId="621A6BA4" w14:textId="77777777" w:rsidR="003C2154" w:rsidRPr="001C6157" w:rsidRDefault="003C2154" w:rsidP="003C2154">
            <w:pPr>
              <w:spacing w:before="120" w:after="120"/>
              <w:rPr>
                <w:rFonts w:ascii="Century Gothic" w:hAnsi="Century Gothic" w:cs="Calibri"/>
                <w:b/>
                <w:sz w:val="20"/>
                <w:szCs w:val="20"/>
                <w:lang w:val="fr-FR"/>
              </w:rPr>
            </w:pPr>
          </w:p>
        </w:tc>
      </w:tr>
      <w:tr w:rsidR="004C46C6" w:rsidRPr="00B94244" w14:paraId="22AEDEBC" w14:textId="77777777" w:rsidTr="00B67548">
        <w:tc>
          <w:tcPr>
            <w:tcW w:w="1560" w:type="dxa"/>
            <w:gridSpan w:val="2"/>
            <w:shd w:val="clear" w:color="auto" w:fill="D6E9B2"/>
          </w:tcPr>
          <w:p w14:paraId="652FD90E" w14:textId="77777777" w:rsidR="005A16BA" w:rsidRPr="00842A3D" w:rsidRDefault="005A16BA" w:rsidP="005A16BA">
            <w:pPr>
              <w:spacing w:before="120" w:after="120"/>
              <w:rPr>
                <w:rFonts w:ascii="Century Gothic" w:hAnsi="Century Gothic" w:cs="Calibri"/>
                <w:b/>
                <w:sz w:val="20"/>
                <w:szCs w:val="20"/>
              </w:rPr>
            </w:pPr>
            <w:r w:rsidRPr="00842A3D">
              <w:rPr>
                <w:rFonts w:ascii="Century Gothic" w:hAnsi="Century Gothic" w:cs="Calibri"/>
                <w:b/>
                <w:sz w:val="20"/>
                <w:szCs w:val="20"/>
              </w:rPr>
              <w:t>5.3.6</w:t>
            </w:r>
          </w:p>
        </w:tc>
        <w:tc>
          <w:tcPr>
            <w:tcW w:w="3740" w:type="dxa"/>
            <w:tcBorders>
              <w:top w:val="single" w:sz="4" w:space="0" w:color="auto"/>
              <w:left w:val="single" w:sz="4" w:space="0" w:color="auto"/>
              <w:bottom w:val="single" w:sz="4" w:space="0" w:color="auto"/>
              <w:right w:val="single" w:sz="4" w:space="0" w:color="auto"/>
            </w:tcBorders>
          </w:tcPr>
          <w:p w14:paraId="77A6DAF4" w14:textId="5A79B963" w:rsidR="001C6157" w:rsidRPr="0005170B" w:rsidRDefault="001C6157" w:rsidP="001C6157">
            <w:pPr>
              <w:pStyle w:val="para"/>
              <w:rPr>
                <w:rFonts w:ascii="Century Gothic" w:hAnsi="Century Gothic" w:cs="Calibri"/>
                <w:color w:val="auto"/>
                <w:sz w:val="20"/>
                <w:szCs w:val="20"/>
                <w:lang w:val="fr-FR"/>
              </w:rPr>
            </w:pPr>
            <w:r w:rsidRPr="0005170B">
              <w:rPr>
                <w:rFonts w:ascii="Century Gothic" w:hAnsi="Century Gothic"/>
                <w:color w:val="auto"/>
                <w:sz w:val="20"/>
                <w:szCs w:val="20"/>
                <w:lang w:val="fr-FR"/>
              </w:rPr>
              <w:t>Lorsqu’une la nature du processus de production ne permet pas d'éviter la contamination croisée (contact croisé) à partir d'un allergène, un avertissement doit figurer sur l'étiquette. Des lois, des directives nationales ou des codes d'usage doivent être utilisés lors de l'utilisation de ce type d'avertissements.</w:t>
            </w:r>
          </w:p>
        </w:tc>
        <w:tc>
          <w:tcPr>
            <w:tcW w:w="1221" w:type="dxa"/>
          </w:tcPr>
          <w:p w14:paraId="572ABFEB" w14:textId="77777777" w:rsidR="005A16BA" w:rsidRPr="001C6157" w:rsidRDefault="005A16BA" w:rsidP="005A16BA">
            <w:pPr>
              <w:spacing w:before="120" w:after="120"/>
              <w:rPr>
                <w:rFonts w:ascii="Century Gothic" w:hAnsi="Century Gothic" w:cs="Calibri"/>
                <w:b/>
                <w:sz w:val="20"/>
                <w:szCs w:val="20"/>
                <w:lang w:val="fr-FR"/>
              </w:rPr>
            </w:pPr>
          </w:p>
        </w:tc>
        <w:tc>
          <w:tcPr>
            <w:tcW w:w="3402" w:type="dxa"/>
          </w:tcPr>
          <w:p w14:paraId="1E118F30" w14:textId="77777777" w:rsidR="005A16BA" w:rsidRPr="001C6157" w:rsidRDefault="005A16BA" w:rsidP="005A16BA">
            <w:pPr>
              <w:spacing w:before="120" w:after="120"/>
              <w:rPr>
                <w:rFonts w:ascii="Century Gothic" w:hAnsi="Century Gothic" w:cs="Calibri"/>
                <w:b/>
                <w:sz w:val="20"/>
                <w:szCs w:val="20"/>
                <w:lang w:val="fr-FR"/>
              </w:rPr>
            </w:pPr>
          </w:p>
        </w:tc>
      </w:tr>
      <w:tr w:rsidR="004C46C6" w:rsidRPr="00B94244" w14:paraId="481FEEA7" w14:textId="77777777" w:rsidTr="00DA3111">
        <w:tc>
          <w:tcPr>
            <w:tcW w:w="851" w:type="dxa"/>
            <w:shd w:val="clear" w:color="auto" w:fill="D6E9B2"/>
          </w:tcPr>
          <w:p w14:paraId="7C1DAA3B" w14:textId="77777777" w:rsidR="00541E3C" w:rsidRPr="00842A3D" w:rsidRDefault="00541E3C" w:rsidP="00541E3C">
            <w:pPr>
              <w:spacing w:before="120" w:after="120"/>
              <w:rPr>
                <w:rFonts w:ascii="Century Gothic" w:hAnsi="Century Gothic" w:cs="Calibri"/>
                <w:b/>
                <w:sz w:val="20"/>
                <w:szCs w:val="20"/>
              </w:rPr>
            </w:pPr>
            <w:r w:rsidRPr="00842A3D">
              <w:rPr>
                <w:rFonts w:ascii="Century Gothic" w:hAnsi="Century Gothic" w:cs="Calibri"/>
                <w:b/>
                <w:sz w:val="20"/>
                <w:szCs w:val="20"/>
              </w:rPr>
              <w:t>5.3.8</w:t>
            </w:r>
          </w:p>
        </w:tc>
        <w:tc>
          <w:tcPr>
            <w:tcW w:w="709" w:type="dxa"/>
            <w:shd w:val="clear" w:color="auto" w:fill="FFFF99"/>
          </w:tcPr>
          <w:p w14:paraId="06B90474" w14:textId="37A2D04B" w:rsidR="00541E3C" w:rsidRPr="00842A3D" w:rsidRDefault="00541E3C" w:rsidP="00541E3C">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56AC0733" w14:textId="77777777" w:rsidR="00541E3C" w:rsidRPr="001C6157" w:rsidRDefault="001C6157" w:rsidP="005C00AD">
            <w:pPr>
              <w:pStyle w:val="para"/>
              <w:rPr>
                <w:rFonts w:ascii="Century Gothic" w:hAnsi="Century Gothic"/>
                <w:sz w:val="20"/>
                <w:szCs w:val="20"/>
                <w:lang w:val="fr-FR"/>
              </w:rPr>
            </w:pPr>
            <w:r w:rsidRPr="001C6157">
              <w:rPr>
                <w:rFonts w:ascii="Century Gothic" w:hAnsi="Century Gothic"/>
                <w:sz w:val="20"/>
                <w:szCs w:val="20"/>
                <w:lang w:val="fr-FR"/>
              </w:rPr>
              <w:t>Des procédures de nettoyage des équipements ou des zones doivent être définies pour éliminer toute contamination croisée (contact croisé) potentielle par des allergènes ou la réduire à des niveaux acceptables.</w:t>
            </w:r>
          </w:p>
          <w:p w14:paraId="02EC8E0B" w14:textId="590AE988" w:rsidR="001C6157" w:rsidRPr="001C6157" w:rsidRDefault="001C6157" w:rsidP="005C00AD">
            <w:pPr>
              <w:pStyle w:val="para"/>
              <w:rPr>
                <w:rFonts w:ascii="Century Gothic" w:hAnsi="Century Gothic"/>
                <w:sz w:val="20"/>
                <w:szCs w:val="20"/>
                <w:lang w:val="fr-FR"/>
              </w:rPr>
            </w:pPr>
            <w:r w:rsidRPr="001C6157">
              <w:rPr>
                <w:rFonts w:ascii="Century Gothic" w:hAnsi="Century Gothic"/>
                <w:sz w:val="20"/>
                <w:szCs w:val="20"/>
                <w:lang w:val="fr-FR"/>
              </w:rPr>
              <w:t xml:space="preserve">Les méthodes de nettoyage doivent être validées pour garantir </w:t>
            </w:r>
            <w:r w:rsidRPr="001C6157">
              <w:rPr>
                <w:rFonts w:ascii="Century Gothic" w:hAnsi="Century Gothic"/>
                <w:sz w:val="20"/>
                <w:szCs w:val="20"/>
                <w:lang w:val="fr-FR"/>
              </w:rPr>
              <w:lastRenderedPageBreak/>
              <w:t xml:space="preserve">leur efficacité et l'efficacité de la procédure doit être vérifiée régulièrement. Les équipements de nettoyage utilisés pour nettoyer les matériaux allergéniques doivent être, soit identifiables et spécifiques aux </w:t>
            </w:r>
            <w:proofErr w:type="spellStart"/>
            <w:r w:rsidRPr="001C6157">
              <w:rPr>
                <w:rFonts w:ascii="Century Gothic" w:hAnsi="Century Gothic"/>
                <w:sz w:val="20"/>
                <w:szCs w:val="20"/>
                <w:lang w:val="fr-FR"/>
              </w:rPr>
              <w:t>allergens</w:t>
            </w:r>
            <w:proofErr w:type="spellEnd"/>
            <w:r w:rsidRPr="001C6157">
              <w:rPr>
                <w:rFonts w:ascii="Century Gothic" w:hAnsi="Century Gothic"/>
                <w:sz w:val="20"/>
                <w:szCs w:val="20"/>
                <w:lang w:val="fr-FR"/>
              </w:rPr>
              <w:t>, à usage unique, ou nettoyés efficacement après utilisation.</w:t>
            </w:r>
          </w:p>
        </w:tc>
        <w:tc>
          <w:tcPr>
            <w:tcW w:w="1221" w:type="dxa"/>
          </w:tcPr>
          <w:p w14:paraId="4811DC71" w14:textId="77777777" w:rsidR="00541E3C" w:rsidRPr="001C6157" w:rsidRDefault="00541E3C" w:rsidP="00541E3C">
            <w:pPr>
              <w:spacing w:before="120" w:after="120"/>
              <w:rPr>
                <w:rFonts w:ascii="Century Gothic" w:hAnsi="Century Gothic" w:cs="Calibri"/>
                <w:b/>
                <w:sz w:val="20"/>
                <w:szCs w:val="20"/>
                <w:lang w:val="fr-FR"/>
              </w:rPr>
            </w:pPr>
          </w:p>
        </w:tc>
        <w:tc>
          <w:tcPr>
            <w:tcW w:w="3402" w:type="dxa"/>
          </w:tcPr>
          <w:p w14:paraId="7042A77A" w14:textId="77777777" w:rsidR="00541E3C" w:rsidRPr="001C6157" w:rsidRDefault="00541E3C" w:rsidP="00541E3C">
            <w:pPr>
              <w:spacing w:before="120" w:after="120"/>
              <w:rPr>
                <w:rFonts w:ascii="Century Gothic" w:hAnsi="Century Gothic" w:cs="Calibri"/>
                <w:b/>
                <w:sz w:val="20"/>
                <w:szCs w:val="20"/>
                <w:lang w:val="fr-FR"/>
              </w:rPr>
            </w:pPr>
          </w:p>
        </w:tc>
      </w:tr>
      <w:tr w:rsidR="00541E3C" w:rsidRPr="00B94244" w14:paraId="3AAC23D2" w14:textId="77777777" w:rsidTr="004C46C6">
        <w:tc>
          <w:tcPr>
            <w:tcW w:w="1560" w:type="dxa"/>
            <w:gridSpan w:val="2"/>
            <w:shd w:val="clear" w:color="auto" w:fill="92D050"/>
          </w:tcPr>
          <w:p w14:paraId="0C1355E9" w14:textId="77777777" w:rsidR="00541E3C" w:rsidRPr="00842A3D" w:rsidRDefault="00541E3C" w:rsidP="00541E3C">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5.4</w:t>
            </w:r>
          </w:p>
        </w:tc>
        <w:tc>
          <w:tcPr>
            <w:tcW w:w="8363" w:type="dxa"/>
            <w:gridSpan w:val="3"/>
            <w:shd w:val="clear" w:color="auto" w:fill="92D050"/>
          </w:tcPr>
          <w:p w14:paraId="5CD38BEE" w14:textId="016B38FB" w:rsidR="00541E3C" w:rsidRPr="001C6157" w:rsidRDefault="001C6157" w:rsidP="00541E3C">
            <w:pPr>
              <w:spacing w:before="120" w:after="120"/>
              <w:rPr>
                <w:rFonts w:ascii="Century Gothic" w:hAnsi="Century Gothic" w:cs="Calibri"/>
                <w:color w:val="FFFFFF" w:themeColor="background1"/>
                <w:sz w:val="20"/>
                <w:szCs w:val="20"/>
                <w:lang w:val="fr-FR"/>
              </w:rPr>
            </w:pPr>
            <w:r w:rsidRPr="001C6157">
              <w:rPr>
                <w:rFonts w:ascii="Century Gothic" w:hAnsi="Century Gothic" w:cs="Calibri"/>
                <w:color w:val="FFFFFF" w:themeColor="background1"/>
                <w:sz w:val="20"/>
                <w:szCs w:val="20"/>
                <w:lang w:val="fr-FR"/>
              </w:rPr>
              <w:t>Authenticité des produits, allégations et chaîne de contrôle</w:t>
            </w:r>
          </w:p>
        </w:tc>
      </w:tr>
      <w:tr w:rsidR="00C074F8" w:rsidRPr="00842A3D" w14:paraId="05AAA705" w14:textId="77777777" w:rsidTr="001B5507">
        <w:tc>
          <w:tcPr>
            <w:tcW w:w="1560" w:type="dxa"/>
            <w:gridSpan w:val="2"/>
            <w:shd w:val="clear" w:color="auto" w:fill="D9D9D9" w:themeFill="background1" w:themeFillShade="D9"/>
          </w:tcPr>
          <w:p w14:paraId="40E6F993" w14:textId="0FB72B90" w:rsidR="00C074F8" w:rsidRPr="00842A3D" w:rsidRDefault="00C074F8" w:rsidP="00C074F8">
            <w:pPr>
              <w:spacing w:before="120" w:after="120"/>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740" w:type="dxa"/>
            <w:shd w:val="clear" w:color="auto" w:fill="FFFFFF" w:themeFill="background1"/>
          </w:tcPr>
          <w:p w14:paraId="78016693" w14:textId="37283D7B" w:rsidR="00C074F8" w:rsidRPr="00842A3D" w:rsidRDefault="00C074F8" w:rsidP="00C074F8">
            <w:pPr>
              <w:spacing w:before="120" w:after="120"/>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21" w:type="dxa"/>
            <w:shd w:val="clear" w:color="auto" w:fill="FFFFFF" w:themeFill="background1"/>
          </w:tcPr>
          <w:p w14:paraId="68C8FE00" w14:textId="217B770F" w:rsidR="00C074F8" w:rsidRPr="00842A3D" w:rsidRDefault="00C074F8" w:rsidP="00C074F8">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shd w:val="clear" w:color="auto" w:fill="FFFFFF" w:themeFill="background1"/>
          </w:tcPr>
          <w:p w14:paraId="01C535B9" w14:textId="634138A7" w:rsidR="00C074F8" w:rsidRPr="00842A3D" w:rsidRDefault="00C074F8" w:rsidP="00C074F8">
            <w:pPr>
              <w:spacing w:before="120" w:after="120"/>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1B5507" w:rsidRPr="00B94244" w14:paraId="09108769" w14:textId="77777777" w:rsidTr="001B5507">
        <w:tc>
          <w:tcPr>
            <w:tcW w:w="1560" w:type="dxa"/>
            <w:gridSpan w:val="2"/>
            <w:shd w:val="clear" w:color="auto" w:fill="D9D9D9" w:themeFill="background1" w:themeFillShade="D9"/>
          </w:tcPr>
          <w:p w14:paraId="38A2C5CB" w14:textId="5A888142" w:rsidR="001B5507" w:rsidRPr="00842A3D" w:rsidRDefault="001B5507" w:rsidP="001B5507">
            <w:pPr>
              <w:spacing w:before="120" w:after="120"/>
              <w:rPr>
                <w:rFonts w:ascii="Century Gothic" w:hAnsi="Century Gothic" w:cs="Calibri"/>
                <w:b/>
                <w:sz w:val="20"/>
                <w:szCs w:val="20"/>
              </w:rPr>
            </w:pPr>
            <w:r w:rsidRPr="00842A3D">
              <w:rPr>
                <w:rFonts w:ascii="Century Gothic" w:hAnsi="Century Gothic" w:cs="Calibri"/>
                <w:b/>
                <w:sz w:val="20"/>
                <w:szCs w:val="20"/>
              </w:rPr>
              <w:t>SOI</w:t>
            </w:r>
          </w:p>
        </w:tc>
        <w:tc>
          <w:tcPr>
            <w:tcW w:w="3740" w:type="dxa"/>
            <w:shd w:val="clear" w:color="auto" w:fill="FFFFFF" w:themeFill="background1"/>
          </w:tcPr>
          <w:p w14:paraId="578AC2F4" w14:textId="7BB12ADE" w:rsidR="001B5507" w:rsidRPr="001C6157" w:rsidRDefault="001C6157" w:rsidP="001C6157">
            <w:pPr>
              <w:rPr>
                <w:rFonts w:ascii="Century Gothic" w:hAnsi="Century Gothic"/>
                <w:color w:val="000000"/>
                <w:sz w:val="20"/>
                <w:szCs w:val="20"/>
                <w:lang w:val="fr-FR"/>
              </w:rPr>
            </w:pPr>
            <w:r w:rsidRPr="001C6157">
              <w:rPr>
                <w:rFonts w:ascii="Century Gothic" w:hAnsi="Century Gothic"/>
                <w:color w:val="000000"/>
                <w:sz w:val="20"/>
                <w:szCs w:val="20"/>
                <w:lang w:val="fr-FR"/>
              </w:rPr>
              <w:t>Des systèmes doivent être en place pour minimiser les risques d'achats de matières premières alimentaires frauduleuses ou altérées et pour garantir que toutes les descriptions des produits et les allégations sont légales, véridiques et vérifiées.</w:t>
            </w:r>
          </w:p>
        </w:tc>
        <w:tc>
          <w:tcPr>
            <w:tcW w:w="1221" w:type="dxa"/>
            <w:shd w:val="clear" w:color="auto" w:fill="FFFFFF" w:themeFill="background1"/>
          </w:tcPr>
          <w:p w14:paraId="0165EC0D" w14:textId="77777777" w:rsidR="001B5507" w:rsidRPr="001C6157" w:rsidRDefault="001B5507" w:rsidP="001B5507">
            <w:pPr>
              <w:spacing w:before="120" w:after="120"/>
              <w:rPr>
                <w:rFonts w:ascii="Century Gothic" w:hAnsi="Century Gothic" w:cs="Calibri"/>
                <w:b/>
                <w:sz w:val="20"/>
                <w:szCs w:val="20"/>
                <w:lang w:val="fr-FR"/>
              </w:rPr>
            </w:pPr>
          </w:p>
        </w:tc>
        <w:tc>
          <w:tcPr>
            <w:tcW w:w="3402" w:type="dxa"/>
            <w:shd w:val="clear" w:color="auto" w:fill="FFFFFF" w:themeFill="background1"/>
          </w:tcPr>
          <w:p w14:paraId="3E1D674B" w14:textId="77777777" w:rsidR="001B5507" w:rsidRPr="001C6157" w:rsidRDefault="001B5507" w:rsidP="001B5507">
            <w:pPr>
              <w:spacing w:before="120" w:after="120"/>
              <w:rPr>
                <w:rFonts w:ascii="Century Gothic" w:hAnsi="Century Gothic" w:cs="Calibri"/>
                <w:b/>
                <w:sz w:val="20"/>
                <w:szCs w:val="20"/>
                <w:lang w:val="fr-FR"/>
              </w:rPr>
            </w:pPr>
          </w:p>
        </w:tc>
      </w:tr>
      <w:tr w:rsidR="00AB6E95" w:rsidRPr="00B94244" w14:paraId="60B29EB1" w14:textId="77777777" w:rsidTr="00DA3111">
        <w:tc>
          <w:tcPr>
            <w:tcW w:w="851" w:type="dxa"/>
            <w:shd w:val="clear" w:color="auto" w:fill="D6E9B2"/>
          </w:tcPr>
          <w:p w14:paraId="7925AB29" w14:textId="77777777" w:rsidR="0016783E" w:rsidRPr="0005170B" w:rsidRDefault="0016783E" w:rsidP="00603D62">
            <w:pPr>
              <w:spacing w:before="120" w:after="120"/>
              <w:rPr>
                <w:rFonts w:ascii="Century Gothic" w:hAnsi="Century Gothic" w:cs="Calibri"/>
                <w:b/>
                <w:sz w:val="20"/>
                <w:szCs w:val="20"/>
              </w:rPr>
            </w:pPr>
            <w:r w:rsidRPr="0005170B">
              <w:rPr>
                <w:rFonts w:ascii="Century Gothic" w:hAnsi="Century Gothic" w:cs="Calibri"/>
                <w:b/>
                <w:sz w:val="20"/>
                <w:szCs w:val="20"/>
              </w:rPr>
              <w:t>5.4.5</w:t>
            </w:r>
          </w:p>
        </w:tc>
        <w:tc>
          <w:tcPr>
            <w:tcW w:w="709" w:type="dxa"/>
            <w:shd w:val="clear" w:color="auto" w:fill="FFFF99"/>
          </w:tcPr>
          <w:p w14:paraId="256EE7E0" w14:textId="1E4FDEDE" w:rsidR="0016783E" w:rsidRPr="00842A3D" w:rsidRDefault="0016783E" w:rsidP="00603D62">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5C36E220" w14:textId="77777777" w:rsidR="001C6157" w:rsidRPr="001C6157" w:rsidRDefault="001C6157" w:rsidP="001C6157">
            <w:pPr>
              <w:rPr>
                <w:rFonts w:ascii="Century Gothic" w:hAnsi="Century Gothic"/>
                <w:color w:val="000000"/>
                <w:sz w:val="20"/>
                <w:szCs w:val="20"/>
                <w:lang w:val="fr-FR"/>
              </w:rPr>
            </w:pPr>
            <w:r w:rsidRPr="001C6157">
              <w:rPr>
                <w:rFonts w:ascii="Century Gothic" w:hAnsi="Century Gothic"/>
                <w:color w:val="000000"/>
                <w:sz w:val="20"/>
                <w:szCs w:val="20"/>
                <w:lang w:val="fr-FR"/>
              </w:rPr>
              <w:t>Lorsque des produits sont étiquetés ou que des allégations sont faites sur des paquets finis et dépendent du statut d'une matière première, le statut de chaque lot de matières premières doit être vérifié.</w:t>
            </w:r>
          </w:p>
          <w:p w14:paraId="7EF3EEA5" w14:textId="77777777" w:rsidR="001C6157" w:rsidRPr="001C6157" w:rsidRDefault="001C6157" w:rsidP="001C6157">
            <w:pPr>
              <w:rPr>
                <w:rFonts w:ascii="Century Gothic" w:hAnsi="Century Gothic"/>
                <w:color w:val="000000"/>
                <w:sz w:val="20"/>
                <w:szCs w:val="20"/>
                <w:lang w:val="fr-FR"/>
              </w:rPr>
            </w:pPr>
          </w:p>
          <w:p w14:paraId="2AC254B8" w14:textId="408DDE56" w:rsidR="0016783E" w:rsidRPr="001C6157" w:rsidRDefault="001C6157" w:rsidP="001C6157">
            <w:pPr>
              <w:pStyle w:val="para"/>
              <w:rPr>
                <w:rFonts w:ascii="Century Gothic" w:hAnsi="Century Gothic"/>
                <w:sz w:val="20"/>
                <w:szCs w:val="20"/>
                <w:lang w:val="fr-FR"/>
              </w:rPr>
            </w:pPr>
            <w:r w:rsidRPr="001C6157">
              <w:rPr>
                <w:rFonts w:ascii="Century Gothic" w:hAnsi="Century Gothic"/>
                <w:sz w:val="20"/>
                <w:szCs w:val="20"/>
                <w:lang w:val="fr-FR"/>
              </w:rPr>
              <w:t>Le site doit conserver des enregistrements d'achats, la traçabilité de l'utilisation des matières premières et des enregistrements d'emballage du produit fini pour étayer les allégations.</w:t>
            </w:r>
          </w:p>
        </w:tc>
        <w:tc>
          <w:tcPr>
            <w:tcW w:w="1221" w:type="dxa"/>
            <w:shd w:val="clear" w:color="auto" w:fill="FFFFFF" w:themeFill="background1"/>
          </w:tcPr>
          <w:p w14:paraId="7C38D03C" w14:textId="77777777" w:rsidR="0016783E" w:rsidRPr="001C6157" w:rsidRDefault="0016783E" w:rsidP="00603D62">
            <w:pPr>
              <w:spacing w:before="120" w:after="120"/>
              <w:rPr>
                <w:rFonts w:ascii="Century Gothic" w:hAnsi="Century Gothic" w:cs="Calibri"/>
                <w:b/>
                <w:sz w:val="20"/>
                <w:szCs w:val="20"/>
                <w:lang w:val="fr-FR"/>
              </w:rPr>
            </w:pPr>
          </w:p>
        </w:tc>
        <w:tc>
          <w:tcPr>
            <w:tcW w:w="3402" w:type="dxa"/>
            <w:shd w:val="clear" w:color="auto" w:fill="FFFFFF" w:themeFill="background1"/>
          </w:tcPr>
          <w:p w14:paraId="2A99933F" w14:textId="77777777" w:rsidR="0016783E" w:rsidRPr="001C6157" w:rsidRDefault="0016783E" w:rsidP="00603D62">
            <w:pPr>
              <w:spacing w:before="120" w:after="120"/>
              <w:rPr>
                <w:rFonts w:ascii="Century Gothic" w:hAnsi="Century Gothic" w:cs="Calibri"/>
                <w:b/>
                <w:sz w:val="20"/>
                <w:szCs w:val="20"/>
                <w:lang w:val="fr-FR"/>
              </w:rPr>
            </w:pPr>
          </w:p>
        </w:tc>
      </w:tr>
      <w:tr w:rsidR="004C46C6" w:rsidRPr="00B94244" w14:paraId="3E70A864" w14:textId="77777777" w:rsidTr="00B67548">
        <w:tc>
          <w:tcPr>
            <w:tcW w:w="1560" w:type="dxa"/>
            <w:gridSpan w:val="2"/>
            <w:shd w:val="clear" w:color="auto" w:fill="D6E9B2"/>
          </w:tcPr>
          <w:p w14:paraId="014159B0" w14:textId="7D8E3DC2" w:rsidR="00997247" w:rsidRPr="0005170B" w:rsidRDefault="00997247" w:rsidP="00633102">
            <w:pPr>
              <w:spacing w:before="120" w:after="120"/>
              <w:rPr>
                <w:rFonts w:ascii="Century Gothic" w:hAnsi="Century Gothic" w:cs="Calibri"/>
                <w:b/>
                <w:sz w:val="20"/>
                <w:szCs w:val="20"/>
              </w:rPr>
            </w:pPr>
            <w:r w:rsidRPr="0005170B">
              <w:rPr>
                <w:rFonts w:ascii="Century Gothic" w:hAnsi="Century Gothic" w:cs="Calibri"/>
                <w:b/>
                <w:sz w:val="20"/>
                <w:szCs w:val="20"/>
              </w:rPr>
              <w:t>5.4.6</w:t>
            </w:r>
          </w:p>
        </w:tc>
        <w:tc>
          <w:tcPr>
            <w:tcW w:w="3740" w:type="dxa"/>
            <w:tcBorders>
              <w:top w:val="single" w:sz="4" w:space="0" w:color="auto"/>
              <w:left w:val="single" w:sz="4" w:space="0" w:color="auto"/>
              <w:bottom w:val="single" w:sz="4" w:space="0" w:color="auto"/>
              <w:right w:val="single" w:sz="4" w:space="0" w:color="auto"/>
            </w:tcBorders>
          </w:tcPr>
          <w:p w14:paraId="431A70BB" w14:textId="3E03F634" w:rsidR="00997247" w:rsidRPr="0005170B" w:rsidRDefault="001C6157" w:rsidP="00633102">
            <w:pPr>
              <w:pStyle w:val="para"/>
              <w:rPr>
                <w:rFonts w:ascii="Century Gothic" w:hAnsi="Century Gothic"/>
                <w:color w:val="auto"/>
                <w:sz w:val="20"/>
                <w:szCs w:val="20"/>
                <w:lang w:val="fr-FR"/>
              </w:rPr>
            </w:pPr>
            <w:r w:rsidRPr="0005170B">
              <w:rPr>
                <w:rFonts w:ascii="Century Gothic" w:hAnsi="Century Gothic"/>
                <w:color w:val="auto"/>
                <w:sz w:val="20"/>
                <w:szCs w:val="20"/>
                <w:lang w:val="fr-FR"/>
              </w:rPr>
              <w:t>Lorsque des allégations relatives à des méthodes de production sont faites (c-à-d. biologique, halal, kasher) le site doit conserver le statut de certification nécessaire lui permettant d'émettre de telles allégations.</w:t>
            </w:r>
          </w:p>
        </w:tc>
        <w:tc>
          <w:tcPr>
            <w:tcW w:w="1221" w:type="dxa"/>
            <w:shd w:val="clear" w:color="auto" w:fill="FFFFFF" w:themeFill="background1"/>
          </w:tcPr>
          <w:p w14:paraId="68638DD3" w14:textId="77777777" w:rsidR="00997247" w:rsidRPr="001C6157" w:rsidRDefault="00997247" w:rsidP="00633102">
            <w:pPr>
              <w:spacing w:before="120" w:after="120"/>
              <w:rPr>
                <w:rFonts w:ascii="Century Gothic" w:hAnsi="Century Gothic" w:cs="Calibri"/>
                <w:b/>
                <w:sz w:val="20"/>
                <w:szCs w:val="20"/>
                <w:lang w:val="fr-FR"/>
              </w:rPr>
            </w:pPr>
          </w:p>
        </w:tc>
        <w:tc>
          <w:tcPr>
            <w:tcW w:w="3402" w:type="dxa"/>
            <w:shd w:val="clear" w:color="auto" w:fill="FFFFFF" w:themeFill="background1"/>
          </w:tcPr>
          <w:p w14:paraId="4E44BF6D" w14:textId="77777777" w:rsidR="00997247" w:rsidRPr="001C6157" w:rsidRDefault="00997247" w:rsidP="00633102">
            <w:pPr>
              <w:spacing w:before="120" w:after="120"/>
              <w:rPr>
                <w:rFonts w:ascii="Century Gothic" w:hAnsi="Century Gothic" w:cs="Calibri"/>
                <w:b/>
                <w:sz w:val="20"/>
                <w:szCs w:val="20"/>
                <w:lang w:val="fr-FR"/>
              </w:rPr>
            </w:pPr>
          </w:p>
        </w:tc>
      </w:tr>
      <w:tr w:rsidR="00AB6E95" w:rsidRPr="00B94244" w14:paraId="779F7A02" w14:textId="77777777" w:rsidTr="00DA3111">
        <w:tc>
          <w:tcPr>
            <w:tcW w:w="851" w:type="dxa"/>
            <w:shd w:val="clear" w:color="auto" w:fill="D6E9B2"/>
          </w:tcPr>
          <w:p w14:paraId="2048C079" w14:textId="76D4729A" w:rsidR="00A4577B" w:rsidRPr="0005170B" w:rsidRDefault="00A4577B" w:rsidP="00A4577B">
            <w:pPr>
              <w:spacing w:before="120" w:after="120"/>
              <w:rPr>
                <w:rFonts w:ascii="Century Gothic" w:hAnsi="Century Gothic" w:cs="Calibri"/>
                <w:b/>
                <w:sz w:val="20"/>
                <w:szCs w:val="20"/>
              </w:rPr>
            </w:pPr>
            <w:r w:rsidRPr="0005170B">
              <w:rPr>
                <w:rFonts w:ascii="Century Gothic" w:hAnsi="Century Gothic" w:cs="Calibri"/>
                <w:b/>
                <w:sz w:val="20"/>
                <w:szCs w:val="20"/>
              </w:rPr>
              <w:t>5.4.7</w:t>
            </w:r>
          </w:p>
        </w:tc>
        <w:tc>
          <w:tcPr>
            <w:tcW w:w="709" w:type="dxa"/>
            <w:shd w:val="clear" w:color="auto" w:fill="FFFF99"/>
          </w:tcPr>
          <w:p w14:paraId="55966E08" w14:textId="6216D07A" w:rsidR="00A4577B" w:rsidRPr="0005170B" w:rsidRDefault="00A4577B" w:rsidP="00A4577B">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2820BB4C" w14:textId="2082247E" w:rsidR="001C6157" w:rsidRPr="0005170B" w:rsidRDefault="001C6157" w:rsidP="001C6157">
            <w:pPr>
              <w:pStyle w:val="para"/>
              <w:rPr>
                <w:rFonts w:ascii="Century Gothic" w:hAnsi="Century Gothic"/>
                <w:color w:val="auto"/>
                <w:sz w:val="20"/>
                <w:szCs w:val="20"/>
                <w:lang w:val="fr-FR"/>
              </w:rPr>
            </w:pPr>
            <w:r w:rsidRPr="0005170B">
              <w:rPr>
                <w:rFonts w:ascii="Century Gothic" w:hAnsi="Century Gothic"/>
                <w:color w:val="auto"/>
                <w:sz w:val="20"/>
                <w:szCs w:val="20"/>
                <w:lang w:val="fr-FR"/>
              </w:rPr>
              <w:t xml:space="preserve">Lorsque la conception d’un produit autorise l’utilisation d’allégations, l’entreprise doit s’assurer que toutes les allégations sont justifiées, et que la formulation du produit et son processus de production sont pleinement validés pour respecter les allégations mentionnées et toute exigence légale (en vigueur dans le </w:t>
            </w:r>
            <w:r w:rsidRPr="0005170B">
              <w:rPr>
                <w:rFonts w:ascii="Century Gothic" w:hAnsi="Century Gothic"/>
                <w:color w:val="auto"/>
                <w:sz w:val="20"/>
                <w:szCs w:val="20"/>
                <w:lang w:val="fr-FR"/>
              </w:rPr>
              <w:lastRenderedPageBreak/>
              <w:t>pays où la vente est prévue) relative à ces allégations.</w:t>
            </w:r>
          </w:p>
          <w:p w14:paraId="70F4E9C3" w14:textId="77777777" w:rsidR="001C6157" w:rsidRPr="0005170B" w:rsidRDefault="001C6157" w:rsidP="001C6157">
            <w:pPr>
              <w:rPr>
                <w:rFonts w:ascii="Century Gothic" w:hAnsi="Century Gothic"/>
                <w:sz w:val="20"/>
                <w:szCs w:val="20"/>
                <w:lang w:val="fr-FR"/>
              </w:rPr>
            </w:pPr>
            <w:r w:rsidRPr="0005170B">
              <w:rPr>
                <w:rFonts w:ascii="Century Gothic" w:hAnsi="Century Gothic"/>
                <w:sz w:val="20"/>
                <w:szCs w:val="20"/>
                <w:lang w:val="fr-FR"/>
              </w:rPr>
              <w:t>Le flux de processus pour la fabrication de produits faisant l’objet d'allégations doit être documenté, et des zones potentielles de contamination ou de perte d'identité doivent être identifiées.</w:t>
            </w:r>
          </w:p>
          <w:p w14:paraId="3A66245A" w14:textId="77777777" w:rsidR="001C6157" w:rsidRPr="0005170B" w:rsidRDefault="001C6157" w:rsidP="001C6157">
            <w:pPr>
              <w:rPr>
                <w:rFonts w:ascii="Century Gothic" w:hAnsi="Century Gothic"/>
                <w:sz w:val="20"/>
                <w:szCs w:val="20"/>
                <w:lang w:val="fr-FR"/>
              </w:rPr>
            </w:pPr>
          </w:p>
          <w:p w14:paraId="0707FA22" w14:textId="7EB8C4DD" w:rsidR="001C6157" w:rsidRPr="0005170B" w:rsidRDefault="001C6157" w:rsidP="001C6157">
            <w:pPr>
              <w:pStyle w:val="para"/>
              <w:rPr>
                <w:rFonts w:ascii="Century Gothic" w:hAnsi="Century Gothic"/>
                <w:color w:val="auto"/>
                <w:sz w:val="20"/>
                <w:szCs w:val="20"/>
                <w:lang w:val="fr-FR"/>
              </w:rPr>
            </w:pPr>
            <w:r w:rsidRPr="0005170B">
              <w:rPr>
                <w:rFonts w:ascii="Century Gothic" w:hAnsi="Century Gothic"/>
                <w:color w:val="auto"/>
                <w:sz w:val="20"/>
                <w:szCs w:val="20"/>
                <w:lang w:val="fr-FR"/>
              </w:rPr>
              <w:t>Des contrôles adéquats doivent être mis en place pour garantir l'intégrité des allégations de produit.</w:t>
            </w:r>
          </w:p>
        </w:tc>
        <w:tc>
          <w:tcPr>
            <w:tcW w:w="1221" w:type="dxa"/>
            <w:shd w:val="clear" w:color="auto" w:fill="FFFFFF" w:themeFill="background1"/>
          </w:tcPr>
          <w:p w14:paraId="581399EE" w14:textId="77777777" w:rsidR="00A4577B" w:rsidRPr="001C6157" w:rsidRDefault="00A4577B" w:rsidP="00A4577B">
            <w:pPr>
              <w:spacing w:before="120" w:after="120"/>
              <w:rPr>
                <w:rFonts w:ascii="Century Gothic" w:hAnsi="Century Gothic" w:cs="Calibri"/>
                <w:b/>
                <w:sz w:val="20"/>
                <w:szCs w:val="20"/>
                <w:lang w:val="fr-FR"/>
              </w:rPr>
            </w:pPr>
          </w:p>
        </w:tc>
        <w:tc>
          <w:tcPr>
            <w:tcW w:w="3402" w:type="dxa"/>
            <w:shd w:val="clear" w:color="auto" w:fill="FFFFFF" w:themeFill="background1"/>
          </w:tcPr>
          <w:p w14:paraId="0305266B" w14:textId="77777777" w:rsidR="00A4577B" w:rsidRPr="001C6157" w:rsidRDefault="00A4577B" w:rsidP="00A4577B">
            <w:pPr>
              <w:spacing w:before="120" w:after="120"/>
              <w:rPr>
                <w:rFonts w:ascii="Century Gothic" w:hAnsi="Century Gothic" w:cs="Calibri"/>
                <w:b/>
                <w:sz w:val="20"/>
                <w:szCs w:val="20"/>
                <w:lang w:val="fr-FR"/>
              </w:rPr>
            </w:pPr>
          </w:p>
        </w:tc>
      </w:tr>
      <w:tr w:rsidR="00A4577B" w:rsidRPr="001C6157" w14:paraId="396F6334" w14:textId="77777777" w:rsidTr="004C46C6">
        <w:tc>
          <w:tcPr>
            <w:tcW w:w="1560" w:type="dxa"/>
            <w:gridSpan w:val="2"/>
            <w:shd w:val="clear" w:color="auto" w:fill="92D050"/>
          </w:tcPr>
          <w:p w14:paraId="02F8DE79" w14:textId="77777777" w:rsidR="00A4577B" w:rsidRPr="00842A3D" w:rsidRDefault="00A4577B" w:rsidP="00A4577B">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5.5</w:t>
            </w:r>
          </w:p>
        </w:tc>
        <w:tc>
          <w:tcPr>
            <w:tcW w:w="8363" w:type="dxa"/>
            <w:gridSpan w:val="3"/>
            <w:tcBorders>
              <w:top w:val="single" w:sz="4" w:space="0" w:color="auto"/>
              <w:left w:val="single" w:sz="4" w:space="0" w:color="auto"/>
              <w:bottom w:val="single" w:sz="4" w:space="0" w:color="auto"/>
            </w:tcBorders>
            <w:shd w:val="clear" w:color="auto" w:fill="92D050"/>
          </w:tcPr>
          <w:p w14:paraId="207B68C7" w14:textId="4D15C5CE" w:rsidR="00A4577B" w:rsidRPr="001C6157" w:rsidRDefault="001C6157" w:rsidP="00A4577B">
            <w:pPr>
              <w:spacing w:before="120" w:after="120"/>
              <w:rPr>
                <w:rFonts w:ascii="Century Gothic" w:hAnsi="Century Gothic" w:cs="Calibri"/>
                <w:color w:val="FFFFFF" w:themeColor="background1"/>
                <w:sz w:val="20"/>
                <w:szCs w:val="20"/>
                <w:lang w:val="fr-FR"/>
              </w:rPr>
            </w:pPr>
            <w:r w:rsidRPr="001C6157">
              <w:rPr>
                <w:rFonts w:ascii="Century Gothic" w:hAnsi="Century Gothic" w:cs="Calibri"/>
                <w:color w:val="FFFFFF" w:themeColor="background1"/>
                <w:sz w:val="20"/>
                <w:szCs w:val="20"/>
                <w:lang w:val="fr-FR"/>
              </w:rPr>
              <w:t>Emballage de produits</w:t>
            </w:r>
          </w:p>
        </w:tc>
      </w:tr>
      <w:tr w:rsidR="00C074F8" w:rsidRPr="00842A3D" w14:paraId="474F56FA" w14:textId="77777777" w:rsidTr="001B5507">
        <w:tc>
          <w:tcPr>
            <w:tcW w:w="1560" w:type="dxa"/>
            <w:gridSpan w:val="2"/>
            <w:shd w:val="clear" w:color="auto" w:fill="D9D9D9" w:themeFill="background1" w:themeFillShade="D9"/>
          </w:tcPr>
          <w:p w14:paraId="3BD1E4D0" w14:textId="34B46AA1" w:rsidR="00C074F8" w:rsidRPr="00842A3D" w:rsidRDefault="00C074F8" w:rsidP="00C074F8">
            <w:pPr>
              <w:spacing w:before="120" w:after="120"/>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740" w:type="dxa"/>
            <w:tcBorders>
              <w:top w:val="single" w:sz="4" w:space="0" w:color="auto"/>
              <w:left w:val="single" w:sz="4" w:space="0" w:color="auto"/>
              <w:bottom w:val="single" w:sz="4" w:space="0" w:color="auto"/>
            </w:tcBorders>
            <w:shd w:val="clear" w:color="auto" w:fill="auto"/>
          </w:tcPr>
          <w:p w14:paraId="7E43E20D" w14:textId="1ECF9137" w:rsidR="00C074F8" w:rsidRPr="00842A3D" w:rsidRDefault="00C074F8" w:rsidP="00C074F8">
            <w:pPr>
              <w:spacing w:before="120" w:after="120"/>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21" w:type="dxa"/>
            <w:tcBorders>
              <w:top w:val="single" w:sz="4" w:space="0" w:color="auto"/>
              <w:left w:val="single" w:sz="4" w:space="0" w:color="auto"/>
              <w:bottom w:val="single" w:sz="4" w:space="0" w:color="auto"/>
            </w:tcBorders>
            <w:shd w:val="clear" w:color="auto" w:fill="auto"/>
          </w:tcPr>
          <w:p w14:paraId="0D441732" w14:textId="2E7F7DE8" w:rsidR="00C074F8" w:rsidRPr="00842A3D" w:rsidRDefault="00C074F8" w:rsidP="00C074F8">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auto"/>
          </w:tcPr>
          <w:p w14:paraId="083A800E" w14:textId="6E73C19E" w:rsidR="00C074F8" w:rsidRPr="00842A3D" w:rsidRDefault="00C074F8" w:rsidP="00C074F8">
            <w:pPr>
              <w:spacing w:before="120" w:after="120"/>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1B5507" w:rsidRPr="00B94244" w14:paraId="20DB60A7" w14:textId="77777777" w:rsidTr="001B5507">
        <w:tc>
          <w:tcPr>
            <w:tcW w:w="1560" w:type="dxa"/>
            <w:gridSpan w:val="2"/>
            <w:shd w:val="clear" w:color="auto" w:fill="D9D9D9" w:themeFill="background1" w:themeFillShade="D9"/>
          </w:tcPr>
          <w:p w14:paraId="66CA3F7E" w14:textId="7FDEAB78" w:rsidR="001B5507" w:rsidRPr="00842A3D" w:rsidRDefault="001B5507" w:rsidP="001B5507">
            <w:pPr>
              <w:spacing w:before="120" w:after="120"/>
              <w:rPr>
                <w:rFonts w:ascii="Century Gothic" w:hAnsi="Century Gothic" w:cs="Calibri"/>
                <w:b/>
                <w:sz w:val="20"/>
                <w:szCs w:val="20"/>
              </w:rPr>
            </w:pPr>
            <w:r w:rsidRPr="00842A3D">
              <w:rPr>
                <w:rFonts w:ascii="Century Gothic" w:hAnsi="Century Gothic" w:cs="Calibri"/>
                <w:b/>
                <w:sz w:val="20"/>
                <w:szCs w:val="20"/>
              </w:rPr>
              <w:t>SOI</w:t>
            </w:r>
          </w:p>
        </w:tc>
        <w:tc>
          <w:tcPr>
            <w:tcW w:w="3740" w:type="dxa"/>
            <w:tcBorders>
              <w:top w:val="single" w:sz="4" w:space="0" w:color="auto"/>
              <w:left w:val="single" w:sz="4" w:space="0" w:color="auto"/>
              <w:bottom w:val="single" w:sz="4" w:space="0" w:color="auto"/>
            </w:tcBorders>
            <w:shd w:val="clear" w:color="auto" w:fill="auto"/>
          </w:tcPr>
          <w:p w14:paraId="77F2B1DE" w14:textId="2729527D" w:rsidR="001B5507" w:rsidRPr="001C6157" w:rsidRDefault="001C6157" w:rsidP="001C6157">
            <w:pPr>
              <w:rPr>
                <w:rFonts w:ascii="Century Gothic" w:hAnsi="Century Gothic"/>
                <w:sz w:val="20"/>
                <w:szCs w:val="20"/>
                <w:lang w:val="fr-FR"/>
              </w:rPr>
            </w:pPr>
            <w:r w:rsidRPr="001C6157">
              <w:rPr>
                <w:rFonts w:ascii="Century Gothic" w:hAnsi="Century Gothic"/>
                <w:sz w:val="20"/>
                <w:szCs w:val="20"/>
                <w:lang w:val="fr-FR"/>
              </w:rPr>
              <w:t>Les emballages de produits et les processus d'achat des emballages de produits doivent être adaptés à l'usage prévu. Les emballages doivent être stockés dans des conditions permettant d'éviter la contamination et de minimiser la détérioration.</w:t>
            </w:r>
          </w:p>
        </w:tc>
        <w:tc>
          <w:tcPr>
            <w:tcW w:w="1221" w:type="dxa"/>
            <w:tcBorders>
              <w:top w:val="single" w:sz="4" w:space="0" w:color="auto"/>
              <w:left w:val="single" w:sz="4" w:space="0" w:color="auto"/>
              <w:bottom w:val="single" w:sz="4" w:space="0" w:color="auto"/>
            </w:tcBorders>
            <w:shd w:val="clear" w:color="auto" w:fill="auto"/>
          </w:tcPr>
          <w:p w14:paraId="349E7D79" w14:textId="77777777" w:rsidR="001B5507" w:rsidRPr="001C6157" w:rsidRDefault="001B5507" w:rsidP="001B5507">
            <w:pPr>
              <w:spacing w:before="120" w:after="120"/>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3F404D1E" w14:textId="77777777" w:rsidR="001B5507" w:rsidRPr="001C6157" w:rsidRDefault="001B5507" w:rsidP="001B5507">
            <w:pPr>
              <w:spacing w:before="120" w:after="120"/>
              <w:rPr>
                <w:rFonts w:ascii="Century Gothic" w:hAnsi="Century Gothic" w:cs="Calibri"/>
                <w:b/>
                <w:sz w:val="20"/>
                <w:szCs w:val="20"/>
                <w:lang w:val="fr-FR"/>
              </w:rPr>
            </w:pPr>
          </w:p>
        </w:tc>
      </w:tr>
      <w:tr w:rsidR="004C46C6" w:rsidRPr="00B94244" w14:paraId="0765EA51"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85611FD" w14:textId="1846C61B" w:rsidR="00772FE3" w:rsidRPr="0005170B" w:rsidRDefault="00772FE3" w:rsidP="00C74C63">
            <w:pPr>
              <w:pStyle w:val="para"/>
              <w:rPr>
                <w:rFonts w:ascii="Century Gothic" w:hAnsi="Century Gothic" w:cs="Calibri"/>
                <w:b/>
                <w:color w:val="auto"/>
                <w:sz w:val="20"/>
                <w:szCs w:val="20"/>
              </w:rPr>
            </w:pPr>
          </w:p>
          <w:p w14:paraId="49C89002" w14:textId="20FB00B0" w:rsidR="00C74C63" w:rsidRPr="0005170B" w:rsidRDefault="00C74C63" w:rsidP="00C74C63">
            <w:pPr>
              <w:pStyle w:val="para"/>
              <w:rPr>
                <w:rFonts w:ascii="Century Gothic" w:hAnsi="Century Gothic" w:cs="Calibri"/>
                <w:b/>
                <w:color w:val="auto"/>
                <w:sz w:val="20"/>
                <w:szCs w:val="20"/>
              </w:rPr>
            </w:pPr>
            <w:r w:rsidRPr="0005170B">
              <w:rPr>
                <w:rFonts w:ascii="Century Gothic" w:hAnsi="Century Gothic" w:cs="Calibri"/>
                <w:b/>
                <w:color w:val="auto"/>
                <w:sz w:val="20"/>
                <w:szCs w:val="20"/>
              </w:rPr>
              <w:t>5.5.1</w:t>
            </w:r>
          </w:p>
        </w:tc>
        <w:tc>
          <w:tcPr>
            <w:tcW w:w="3740" w:type="dxa"/>
            <w:tcBorders>
              <w:top w:val="single" w:sz="4" w:space="0" w:color="auto"/>
              <w:left w:val="single" w:sz="4" w:space="0" w:color="auto"/>
              <w:bottom w:val="single" w:sz="4" w:space="0" w:color="auto"/>
              <w:right w:val="single" w:sz="4" w:space="0" w:color="auto"/>
            </w:tcBorders>
          </w:tcPr>
          <w:p w14:paraId="2E4978BD" w14:textId="76889CFD" w:rsidR="001C6157" w:rsidRPr="0005170B" w:rsidRDefault="001C6157" w:rsidP="00C74C63">
            <w:pPr>
              <w:pStyle w:val="para"/>
              <w:rPr>
                <w:rFonts w:ascii="Century Gothic" w:hAnsi="Century Gothic"/>
                <w:color w:val="auto"/>
                <w:sz w:val="20"/>
                <w:szCs w:val="20"/>
                <w:lang w:val="fr-FR"/>
              </w:rPr>
            </w:pPr>
            <w:r w:rsidRPr="0005170B">
              <w:rPr>
                <w:rFonts w:ascii="Century Gothic" w:hAnsi="Century Gothic"/>
                <w:color w:val="auto"/>
                <w:sz w:val="20"/>
                <w:szCs w:val="20"/>
                <w:lang w:val="fr-FR"/>
              </w:rPr>
              <w:t>Autres justifications relatifs à l'emballage primaire doivent être disponibles, afin de confirmer qu'il est conforme à la législation sur la sécurité des denrées alimentaires applicable et qu'il est adapté à l'usage prévu.</w:t>
            </w:r>
          </w:p>
        </w:tc>
        <w:tc>
          <w:tcPr>
            <w:tcW w:w="1221" w:type="dxa"/>
            <w:tcBorders>
              <w:top w:val="single" w:sz="4" w:space="0" w:color="auto"/>
              <w:left w:val="single" w:sz="4" w:space="0" w:color="auto"/>
              <w:bottom w:val="single" w:sz="4" w:space="0" w:color="auto"/>
            </w:tcBorders>
            <w:shd w:val="clear" w:color="auto" w:fill="auto"/>
          </w:tcPr>
          <w:p w14:paraId="53A9C699" w14:textId="77777777" w:rsidR="00C74C63" w:rsidRPr="001C6157" w:rsidRDefault="00C74C63" w:rsidP="00C74C63">
            <w:pPr>
              <w:spacing w:before="120" w:after="120"/>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3334B08D" w14:textId="77777777" w:rsidR="00C74C63" w:rsidRPr="001C6157" w:rsidRDefault="00C74C63" w:rsidP="00C74C63">
            <w:pPr>
              <w:spacing w:before="120" w:after="120"/>
              <w:rPr>
                <w:rFonts w:ascii="Century Gothic" w:hAnsi="Century Gothic" w:cs="Calibri"/>
                <w:b/>
                <w:sz w:val="20"/>
                <w:szCs w:val="20"/>
                <w:lang w:val="fr-FR"/>
              </w:rPr>
            </w:pPr>
          </w:p>
        </w:tc>
      </w:tr>
      <w:tr w:rsidR="004C46C6" w:rsidRPr="00B94244" w14:paraId="7E7E1FCA" w14:textId="77777777" w:rsidTr="00DA3111">
        <w:tc>
          <w:tcPr>
            <w:tcW w:w="1560" w:type="dxa"/>
            <w:gridSpan w:val="2"/>
            <w:tcBorders>
              <w:top w:val="single" w:sz="4" w:space="0" w:color="auto"/>
              <w:left w:val="single" w:sz="4" w:space="0" w:color="auto"/>
              <w:bottom w:val="single" w:sz="4" w:space="0" w:color="auto"/>
              <w:right w:val="single" w:sz="4" w:space="0" w:color="auto"/>
            </w:tcBorders>
            <w:shd w:val="clear" w:color="auto" w:fill="FFFF99"/>
          </w:tcPr>
          <w:p w14:paraId="6BDAD7C6" w14:textId="77777777" w:rsidR="007D0957" w:rsidRPr="00842A3D" w:rsidRDefault="007D0957" w:rsidP="007D0957">
            <w:pPr>
              <w:pStyle w:val="para"/>
              <w:rPr>
                <w:rFonts w:ascii="Century Gothic" w:hAnsi="Century Gothic" w:cs="Calibri"/>
                <w:b/>
                <w:sz w:val="20"/>
                <w:szCs w:val="20"/>
              </w:rPr>
            </w:pPr>
            <w:r w:rsidRPr="00842A3D">
              <w:rPr>
                <w:rFonts w:ascii="Century Gothic" w:hAnsi="Century Gothic" w:cs="Calibri"/>
                <w:b/>
                <w:sz w:val="20"/>
                <w:szCs w:val="20"/>
              </w:rPr>
              <w:t>5.5.2</w:t>
            </w:r>
          </w:p>
        </w:tc>
        <w:tc>
          <w:tcPr>
            <w:tcW w:w="3740" w:type="dxa"/>
            <w:tcBorders>
              <w:top w:val="single" w:sz="4" w:space="0" w:color="auto"/>
              <w:left w:val="single" w:sz="4" w:space="0" w:color="auto"/>
              <w:bottom w:val="single" w:sz="4" w:space="0" w:color="auto"/>
              <w:right w:val="single" w:sz="4" w:space="0" w:color="auto"/>
            </w:tcBorders>
          </w:tcPr>
          <w:p w14:paraId="4594C988" w14:textId="086C0A20" w:rsidR="007D0957" w:rsidRPr="001C6157" w:rsidRDefault="001C6157" w:rsidP="007D0957">
            <w:pPr>
              <w:pStyle w:val="para"/>
              <w:rPr>
                <w:rFonts w:ascii="Century Gothic" w:hAnsi="Century Gothic" w:cs="Calibri"/>
                <w:sz w:val="20"/>
                <w:szCs w:val="20"/>
                <w:lang w:val="fr-FR"/>
              </w:rPr>
            </w:pPr>
            <w:r w:rsidRPr="001C6157">
              <w:rPr>
                <w:rFonts w:ascii="Century Gothic" w:hAnsi="Century Gothic"/>
                <w:sz w:val="20"/>
                <w:szCs w:val="20"/>
                <w:lang w:val="fr-FR"/>
              </w:rPr>
              <w:t>Les revêtements et sacs pour les produits achetés par l'entreprise et en contact direct avec les ingrédients, ou avec les produits en cours de production, doivent être de couleur adaptée (c-à-d. d’une couleur contrastant avec le produit) et résister aux déchirures pour éviter toute contamination accidentelle.</w:t>
            </w:r>
          </w:p>
        </w:tc>
        <w:tc>
          <w:tcPr>
            <w:tcW w:w="1221" w:type="dxa"/>
            <w:tcBorders>
              <w:top w:val="single" w:sz="4" w:space="0" w:color="auto"/>
              <w:left w:val="single" w:sz="4" w:space="0" w:color="auto"/>
              <w:bottom w:val="single" w:sz="4" w:space="0" w:color="auto"/>
            </w:tcBorders>
            <w:shd w:val="clear" w:color="auto" w:fill="auto"/>
          </w:tcPr>
          <w:p w14:paraId="780430F5" w14:textId="77777777" w:rsidR="007D0957" w:rsidRPr="001C6157" w:rsidRDefault="007D0957" w:rsidP="007D0957">
            <w:pPr>
              <w:spacing w:before="120" w:after="120"/>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53D71CF1" w14:textId="77777777" w:rsidR="007D0957" w:rsidRPr="001C6157" w:rsidRDefault="007D0957" w:rsidP="007D0957">
            <w:pPr>
              <w:spacing w:before="120" w:after="120"/>
              <w:rPr>
                <w:rFonts w:ascii="Century Gothic" w:hAnsi="Century Gothic" w:cs="Calibri"/>
                <w:b/>
                <w:sz w:val="20"/>
                <w:szCs w:val="20"/>
                <w:lang w:val="fr-FR"/>
              </w:rPr>
            </w:pPr>
          </w:p>
        </w:tc>
      </w:tr>
      <w:tr w:rsidR="009F502A" w:rsidRPr="00B94244" w14:paraId="5894C904"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382D108E" w14:textId="77777777" w:rsidR="009F502A" w:rsidRPr="00842A3D" w:rsidRDefault="009F502A" w:rsidP="009F502A">
            <w:pPr>
              <w:pStyle w:val="para"/>
              <w:rPr>
                <w:rFonts w:ascii="Century Gothic" w:hAnsi="Century Gothic" w:cs="Calibri"/>
                <w:b/>
                <w:sz w:val="20"/>
                <w:szCs w:val="20"/>
              </w:rPr>
            </w:pPr>
            <w:r w:rsidRPr="00842A3D">
              <w:rPr>
                <w:rFonts w:ascii="Century Gothic" w:hAnsi="Century Gothic" w:cs="Calibri"/>
                <w:b/>
                <w:color w:val="FFFFFF" w:themeColor="background1"/>
                <w:sz w:val="20"/>
                <w:szCs w:val="20"/>
              </w:rPr>
              <w:t>5.6</w:t>
            </w:r>
          </w:p>
        </w:tc>
        <w:tc>
          <w:tcPr>
            <w:tcW w:w="8363" w:type="dxa"/>
            <w:gridSpan w:val="3"/>
            <w:tcBorders>
              <w:top w:val="single" w:sz="4" w:space="0" w:color="auto"/>
              <w:left w:val="single" w:sz="4" w:space="0" w:color="auto"/>
              <w:bottom w:val="single" w:sz="4" w:space="0" w:color="auto"/>
            </w:tcBorders>
            <w:shd w:val="clear" w:color="auto" w:fill="92D050"/>
          </w:tcPr>
          <w:p w14:paraId="33E0F7F2" w14:textId="500B4BC0" w:rsidR="009F502A" w:rsidRPr="0005170B" w:rsidRDefault="001C6157" w:rsidP="004E25EB">
            <w:pPr>
              <w:pStyle w:val="Heading3"/>
              <w:rPr>
                <w:rFonts w:ascii="Century Gothic" w:hAnsi="Century Gothic" w:cs="Calibri"/>
                <w:color w:val="FFFFFF" w:themeColor="background1"/>
                <w:sz w:val="20"/>
                <w:szCs w:val="20"/>
                <w:lang w:val="fr-FR"/>
              </w:rPr>
            </w:pPr>
            <w:r w:rsidRPr="0005170B">
              <w:rPr>
                <w:rFonts w:ascii="Century Gothic" w:hAnsi="Century Gothic" w:cs="Calibri"/>
                <w:b w:val="0"/>
                <w:bCs w:val="0"/>
                <w:color w:val="FFFFFF" w:themeColor="background1"/>
                <w:sz w:val="20"/>
                <w:szCs w:val="20"/>
                <w:lang w:val="fr-FR"/>
              </w:rPr>
              <w:t>Inspection des produits, test de produits sur site et analyses en laboratoire</w:t>
            </w:r>
          </w:p>
        </w:tc>
      </w:tr>
      <w:tr w:rsidR="00C074F8" w:rsidRPr="00842A3D" w14:paraId="79F9359E" w14:textId="77777777" w:rsidTr="00BB2CD4">
        <w:tc>
          <w:tcPr>
            <w:tcW w:w="1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ADAA63" w14:textId="0AD2CFF0" w:rsidR="00C074F8" w:rsidRPr="00842A3D" w:rsidRDefault="00C074F8" w:rsidP="00C074F8">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740" w:type="dxa"/>
            <w:tcBorders>
              <w:top w:val="single" w:sz="4" w:space="0" w:color="auto"/>
              <w:left w:val="single" w:sz="4" w:space="0" w:color="auto"/>
              <w:bottom w:val="single" w:sz="4" w:space="0" w:color="auto"/>
            </w:tcBorders>
            <w:shd w:val="clear" w:color="auto" w:fill="auto"/>
          </w:tcPr>
          <w:p w14:paraId="786E6C42" w14:textId="49DD439E" w:rsidR="00C074F8" w:rsidRPr="00842A3D" w:rsidRDefault="00C074F8" w:rsidP="00C074F8">
            <w:pPr>
              <w:pStyle w:val="para"/>
              <w:rPr>
                <w:rFonts w:ascii="Century Gothic" w:hAnsi="Century Gothic" w:cs="Calibri"/>
                <w:b/>
                <w:color w:val="000000" w:themeColor="text1"/>
                <w:sz w:val="20"/>
                <w:szCs w:val="20"/>
              </w:rPr>
            </w:pPr>
            <w:r w:rsidRPr="00915EB1">
              <w:rPr>
                <w:rFonts w:ascii="Century Gothic" w:eastAsia="Frutiger-Light" w:hAnsi="Century Gothic" w:cs="Calibri"/>
                <w:b/>
                <w:sz w:val="20"/>
                <w:szCs w:val="20"/>
                <w:lang w:eastAsia="en-GB"/>
              </w:rPr>
              <w:t>Exigences</w:t>
            </w:r>
          </w:p>
        </w:tc>
        <w:tc>
          <w:tcPr>
            <w:tcW w:w="1221" w:type="dxa"/>
            <w:tcBorders>
              <w:top w:val="single" w:sz="4" w:space="0" w:color="auto"/>
              <w:left w:val="single" w:sz="4" w:space="0" w:color="auto"/>
              <w:bottom w:val="single" w:sz="4" w:space="0" w:color="auto"/>
            </w:tcBorders>
            <w:shd w:val="clear" w:color="auto" w:fill="auto"/>
          </w:tcPr>
          <w:p w14:paraId="3F3C0714" w14:textId="39B81A48" w:rsidR="00C074F8" w:rsidRPr="00842A3D" w:rsidRDefault="00C074F8" w:rsidP="00C074F8">
            <w:pPr>
              <w:pStyle w:val="para"/>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auto"/>
          </w:tcPr>
          <w:p w14:paraId="7CE861B4" w14:textId="15FEFD3A" w:rsidR="00C074F8" w:rsidRPr="00842A3D" w:rsidRDefault="00C074F8" w:rsidP="00C074F8">
            <w:pPr>
              <w:pStyle w:val="para"/>
              <w:rPr>
                <w:rFonts w:ascii="Century Gothic" w:hAnsi="Century Gothic" w:cs="Calibri"/>
                <w:b/>
                <w:color w:val="000000" w:themeColor="text1"/>
                <w:sz w:val="20"/>
                <w:szCs w:val="20"/>
              </w:rPr>
            </w:pPr>
            <w:proofErr w:type="spellStart"/>
            <w:r w:rsidRPr="002B6B77">
              <w:rPr>
                <w:rFonts w:ascii="Century Gothic" w:hAnsi="Century Gothic" w:cs="Calibri"/>
                <w:b/>
                <w:color w:val="404040"/>
                <w:sz w:val="20"/>
                <w:szCs w:val="20"/>
              </w:rPr>
              <w:t>Commentaires</w:t>
            </w:r>
            <w:proofErr w:type="spellEnd"/>
          </w:p>
        </w:tc>
      </w:tr>
      <w:tr w:rsidR="00BB2CD4" w:rsidRPr="00B94244" w14:paraId="67E02593" w14:textId="77777777" w:rsidTr="00BB2CD4">
        <w:tc>
          <w:tcPr>
            <w:tcW w:w="1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D39B55" w14:textId="477D38A6" w:rsidR="00BB2CD4" w:rsidRPr="00842A3D" w:rsidRDefault="00BB2CD4" w:rsidP="00BB2CD4">
            <w:pPr>
              <w:pStyle w:val="para"/>
              <w:rPr>
                <w:rFonts w:ascii="Century Gothic" w:hAnsi="Century Gothic" w:cs="Calibri"/>
                <w:b/>
                <w:sz w:val="20"/>
                <w:szCs w:val="20"/>
              </w:rPr>
            </w:pPr>
            <w:r w:rsidRPr="00842A3D">
              <w:rPr>
                <w:rFonts w:ascii="Century Gothic" w:hAnsi="Century Gothic" w:cs="Calibri"/>
                <w:b/>
                <w:sz w:val="20"/>
                <w:szCs w:val="20"/>
              </w:rPr>
              <w:t>SOI</w:t>
            </w:r>
          </w:p>
        </w:tc>
        <w:tc>
          <w:tcPr>
            <w:tcW w:w="3740" w:type="dxa"/>
            <w:tcBorders>
              <w:top w:val="single" w:sz="4" w:space="0" w:color="auto"/>
              <w:left w:val="single" w:sz="4" w:space="0" w:color="auto"/>
              <w:bottom w:val="single" w:sz="4" w:space="0" w:color="auto"/>
            </w:tcBorders>
            <w:shd w:val="clear" w:color="auto" w:fill="auto"/>
          </w:tcPr>
          <w:p w14:paraId="25FAEAAA" w14:textId="0FDFD854" w:rsidR="004E25EB" w:rsidRPr="0005170B" w:rsidRDefault="004E25EB" w:rsidP="004E25EB">
            <w:pPr>
              <w:pStyle w:val="para"/>
              <w:rPr>
                <w:rFonts w:ascii="Century Gothic" w:hAnsi="Century Gothic" w:cs="Calibri"/>
                <w:b/>
                <w:color w:val="auto"/>
                <w:sz w:val="20"/>
                <w:szCs w:val="20"/>
                <w:lang w:val="fr-FR"/>
              </w:rPr>
            </w:pPr>
            <w:r w:rsidRPr="0005170B">
              <w:rPr>
                <w:rFonts w:ascii="Century Gothic" w:hAnsi="Century Gothic"/>
                <w:color w:val="auto"/>
                <w:sz w:val="20"/>
                <w:szCs w:val="20"/>
                <w:lang w:val="fr-FR"/>
              </w:rPr>
              <w:t xml:space="preserve">L'entreprise doit effectuer ou sous-traiter des contrôles et des analyses indispensables permettant de confirmer la sécurité sanitaire, </w:t>
            </w:r>
            <w:r w:rsidRPr="0005170B">
              <w:rPr>
                <w:rFonts w:ascii="Century Gothic" w:hAnsi="Century Gothic"/>
                <w:color w:val="auto"/>
                <w:sz w:val="20"/>
                <w:szCs w:val="20"/>
                <w:lang w:val="fr-FR"/>
              </w:rPr>
              <w:lastRenderedPageBreak/>
              <w:t>l’authenticité, la légalité et la qualité des produits, grâce à des procédures, des installations et des normes adaptées.</w:t>
            </w:r>
          </w:p>
        </w:tc>
        <w:tc>
          <w:tcPr>
            <w:tcW w:w="1221" w:type="dxa"/>
            <w:tcBorders>
              <w:top w:val="single" w:sz="4" w:space="0" w:color="auto"/>
              <w:left w:val="single" w:sz="4" w:space="0" w:color="auto"/>
              <w:bottom w:val="single" w:sz="4" w:space="0" w:color="auto"/>
            </w:tcBorders>
            <w:shd w:val="clear" w:color="auto" w:fill="auto"/>
          </w:tcPr>
          <w:p w14:paraId="26094CFB" w14:textId="77777777" w:rsidR="00BB2CD4" w:rsidRPr="004E25EB" w:rsidRDefault="00BB2CD4" w:rsidP="00BB2CD4">
            <w:pPr>
              <w:pStyle w:val="para"/>
              <w:rPr>
                <w:rFonts w:ascii="Century Gothic" w:hAnsi="Century Gothic" w:cs="Calibri"/>
                <w:b/>
                <w:color w:val="000000" w:themeColor="text1"/>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4DDB0F20" w14:textId="77777777" w:rsidR="00BB2CD4" w:rsidRPr="004E25EB" w:rsidRDefault="00BB2CD4" w:rsidP="00BB2CD4">
            <w:pPr>
              <w:pStyle w:val="para"/>
              <w:rPr>
                <w:rFonts w:ascii="Century Gothic" w:hAnsi="Century Gothic" w:cs="Calibri"/>
                <w:b/>
                <w:color w:val="000000" w:themeColor="text1"/>
                <w:sz w:val="20"/>
                <w:szCs w:val="20"/>
                <w:lang w:val="fr-FR"/>
              </w:rPr>
            </w:pPr>
          </w:p>
        </w:tc>
      </w:tr>
      <w:tr w:rsidR="004C46C6" w:rsidRPr="00B94244" w14:paraId="63D7B8E1"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88AD8B8" w14:textId="376F0138" w:rsidR="00EB0278" w:rsidRPr="00842A3D" w:rsidRDefault="00EB0278" w:rsidP="00EB0278">
            <w:pPr>
              <w:pStyle w:val="para"/>
              <w:rPr>
                <w:rFonts w:ascii="Century Gothic" w:hAnsi="Century Gothic" w:cs="Calibri"/>
                <w:b/>
                <w:sz w:val="20"/>
                <w:szCs w:val="20"/>
              </w:rPr>
            </w:pPr>
            <w:r w:rsidRPr="00842A3D">
              <w:rPr>
                <w:rFonts w:ascii="Century Gothic" w:hAnsi="Century Gothic" w:cs="Calibri"/>
                <w:b/>
                <w:sz w:val="20"/>
                <w:szCs w:val="20"/>
              </w:rPr>
              <w:t>5.6.1</w:t>
            </w:r>
          </w:p>
        </w:tc>
        <w:tc>
          <w:tcPr>
            <w:tcW w:w="3740" w:type="dxa"/>
            <w:tcBorders>
              <w:top w:val="single" w:sz="4" w:space="0" w:color="auto"/>
              <w:left w:val="single" w:sz="4" w:space="0" w:color="auto"/>
              <w:bottom w:val="single" w:sz="4" w:space="0" w:color="auto"/>
              <w:right w:val="single" w:sz="4" w:space="0" w:color="auto"/>
            </w:tcBorders>
          </w:tcPr>
          <w:p w14:paraId="31A90175" w14:textId="18385B7A" w:rsidR="004E25EB" w:rsidRPr="0005170B" w:rsidRDefault="004E25EB" w:rsidP="00EB0278">
            <w:pPr>
              <w:pStyle w:val="para"/>
              <w:rPr>
                <w:rFonts w:ascii="Century Gothic" w:hAnsi="Century Gothic"/>
                <w:color w:val="auto"/>
                <w:sz w:val="20"/>
                <w:szCs w:val="20"/>
                <w:lang w:val="fr-FR"/>
              </w:rPr>
            </w:pPr>
            <w:r w:rsidRPr="0005170B">
              <w:rPr>
                <w:rFonts w:ascii="Century Gothic" w:hAnsi="Century Gothic"/>
                <w:color w:val="auto"/>
                <w:sz w:val="20"/>
                <w:szCs w:val="20"/>
                <w:lang w:val="fr-FR"/>
              </w:rPr>
              <w:t>Une planification des tests sur les produits doit être en place. Elle peut inclure des tests microbiologiques, chimiques, physiques et organoleptiques, en fonction des risques. Les méthodes, les processus d’obtention d’échantillons de produits (y compris, le cas échéant, leur livraison à un laboratoire), la fréquence et les limites spécifiées doivent être documentés.</w:t>
            </w:r>
          </w:p>
        </w:tc>
        <w:tc>
          <w:tcPr>
            <w:tcW w:w="1221" w:type="dxa"/>
            <w:tcBorders>
              <w:top w:val="single" w:sz="4" w:space="0" w:color="auto"/>
              <w:left w:val="single" w:sz="4" w:space="0" w:color="auto"/>
              <w:bottom w:val="single" w:sz="4" w:space="0" w:color="auto"/>
            </w:tcBorders>
            <w:shd w:val="clear" w:color="auto" w:fill="FFFFFF" w:themeFill="background1"/>
          </w:tcPr>
          <w:p w14:paraId="3BA9AD96" w14:textId="77777777" w:rsidR="00EB0278" w:rsidRPr="004E25EB" w:rsidRDefault="00EB0278" w:rsidP="00EB0278">
            <w:pPr>
              <w:pStyle w:val="para"/>
              <w:rPr>
                <w:rFonts w:ascii="Century Gothic" w:hAnsi="Century Gothic" w:cs="Calibri"/>
                <w:sz w:val="20"/>
                <w:szCs w:val="20"/>
                <w:lang w:val="fr-FR"/>
              </w:rPr>
            </w:pPr>
          </w:p>
        </w:tc>
        <w:tc>
          <w:tcPr>
            <w:tcW w:w="3402" w:type="dxa"/>
            <w:tcBorders>
              <w:top w:val="single" w:sz="4" w:space="0" w:color="auto"/>
              <w:left w:val="single" w:sz="4" w:space="0" w:color="auto"/>
              <w:bottom w:val="single" w:sz="4" w:space="0" w:color="auto"/>
            </w:tcBorders>
            <w:shd w:val="clear" w:color="auto" w:fill="FFFFFF" w:themeFill="background1"/>
          </w:tcPr>
          <w:p w14:paraId="7775234A" w14:textId="77777777" w:rsidR="00EB0278" w:rsidRPr="004E25EB" w:rsidRDefault="00EB0278" w:rsidP="00EB0278">
            <w:pPr>
              <w:pStyle w:val="para"/>
              <w:rPr>
                <w:rFonts w:ascii="Century Gothic" w:hAnsi="Century Gothic" w:cs="Calibri"/>
                <w:sz w:val="20"/>
                <w:szCs w:val="20"/>
                <w:lang w:val="fr-FR"/>
              </w:rPr>
            </w:pPr>
          </w:p>
        </w:tc>
      </w:tr>
      <w:tr w:rsidR="004C46C6" w:rsidRPr="00B94244" w14:paraId="6765F0D9"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5DC7843" w14:textId="4E1B7754" w:rsidR="00B4129A" w:rsidRPr="00842A3D" w:rsidRDefault="00B4129A" w:rsidP="00B4129A">
            <w:pPr>
              <w:pStyle w:val="para"/>
              <w:rPr>
                <w:rFonts w:ascii="Century Gothic" w:hAnsi="Century Gothic" w:cs="Calibri"/>
                <w:b/>
                <w:sz w:val="20"/>
                <w:szCs w:val="20"/>
              </w:rPr>
            </w:pPr>
            <w:r w:rsidRPr="00842A3D">
              <w:rPr>
                <w:rFonts w:ascii="Century Gothic" w:hAnsi="Century Gothic" w:cs="Calibri"/>
                <w:b/>
                <w:sz w:val="20"/>
                <w:szCs w:val="20"/>
              </w:rPr>
              <w:t>5.6.2</w:t>
            </w:r>
          </w:p>
        </w:tc>
        <w:tc>
          <w:tcPr>
            <w:tcW w:w="3740" w:type="dxa"/>
            <w:tcBorders>
              <w:top w:val="single" w:sz="4" w:space="0" w:color="auto"/>
              <w:left w:val="single" w:sz="4" w:space="0" w:color="auto"/>
              <w:bottom w:val="single" w:sz="4" w:space="0" w:color="auto"/>
              <w:right w:val="single" w:sz="4" w:space="0" w:color="auto"/>
            </w:tcBorders>
          </w:tcPr>
          <w:p w14:paraId="5B3512BF" w14:textId="77777777" w:rsidR="004E25EB" w:rsidRPr="004E25EB" w:rsidRDefault="004E25EB" w:rsidP="004E25EB">
            <w:pPr>
              <w:rPr>
                <w:rFonts w:ascii="Century Gothic" w:hAnsi="Century Gothic"/>
                <w:sz w:val="20"/>
                <w:szCs w:val="20"/>
                <w:lang w:val="fr-FR"/>
              </w:rPr>
            </w:pPr>
            <w:r w:rsidRPr="004E25EB">
              <w:rPr>
                <w:rFonts w:ascii="Century Gothic" w:hAnsi="Century Gothic"/>
                <w:sz w:val="20"/>
                <w:szCs w:val="20"/>
                <w:lang w:val="fr-FR"/>
              </w:rPr>
              <w:t>Les résultats des tests et des contrôles doivent être consignés et révisés régulièrement pour identifier des tendances.</w:t>
            </w:r>
          </w:p>
          <w:p w14:paraId="1A4AD24E" w14:textId="77777777" w:rsidR="004E25EB" w:rsidRPr="004E25EB" w:rsidRDefault="004E25EB" w:rsidP="004E25EB">
            <w:pPr>
              <w:rPr>
                <w:rFonts w:ascii="Century Gothic" w:hAnsi="Century Gothic"/>
                <w:sz w:val="20"/>
                <w:szCs w:val="20"/>
                <w:lang w:val="fr-FR"/>
              </w:rPr>
            </w:pPr>
          </w:p>
          <w:p w14:paraId="1E1D100A" w14:textId="77777777" w:rsidR="004E25EB" w:rsidRPr="004E25EB" w:rsidRDefault="004E25EB" w:rsidP="004E25EB">
            <w:pPr>
              <w:rPr>
                <w:rFonts w:ascii="Century Gothic" w:hAnsi="Century Gothic"/>
                <w:sz w:val="20"/>
                <w:szCs w:val="20"/>
                <w:lang w:val="fr-FR"/>
              </w:rPr>
            </w:pPr>
            <w:r w:rsidRPr="004E25EB">
              <w:rPr>
                <w:rFonts w:ascii="Century Gothic" w:hAnsi="Century Gothic"/>
                <w:sz w:val="20"/>
                <w:szCs w:val="20"/>
                <w:lang w:val="fr-FR"/>
              </w:rPr>
              <w:t>La signification des résultats sur site et de laboratoires doit être comprise, et envisager des actions adaptées. Des actions adaptées doivent être mises en place rapidement face à un résultat ou à une tendance non satisfaisants.</w:t>
            </w:r>
          </w:p>
          <w:p w14:paraId="254B8AA7" w14:textId="77777777" w:rsidR="004E25EB" w:rsidRPr="004E25EB" w:rsidRDefault="004E25EB" w:rsidP="004E25EB">
            <w:pPr>
              <w:rPr>
                <w:rFonts w:ascii="Century Gothic" w:hAnsi="Century Gothic"/>
                <w:sz w:val="20"/>
                <w:szCs w:val="20"/>
                <w:lang w:val="fr-FR"/>
              </w:rPr>
            </w:pPr>
          </w:p>
          <w:p w14:paraId="5BFD23A0" w14:textId="77777777" w:rsidR="004E25EB" w:rsidRPr="004E25EB" w:rsidRDefault="004E25EB" w:rsidP="004E25EB">
            <w:pPr>
              <w:rPr>
                <w:rFonts w:ascii="Century Gothic" w:hAnsi="Century Gothic"/>
                <w:sz w:val="20"/>
                <w:szCs w:val="20"/>
                <w:lang w:val="fr-FR"/>
              </w:rPr>
            </w:pPr>
            <w:r w:rsidRPr="004E25EB">
              <w:rPr>
                <w:rFonts w:ascii="Century Gothic" w:hAnsi="Century Gothic"/>
                <w:sz w:val="20"/>
                <w:szCs w:val="20"/>
                <w:lang w:val="fr-FR"/>
              </w:rPr>
              <w:t>Lorsque des limites légales s'appliquent, celles-ci doivent être comprises, et des actions adaptées doivent être prises rapidement face à tout dépassement de ces limites.</w:t>
            </w:r>
          </w:p>
          <w:p w14:paraId="191AB4FF" w14:textId="77777777" w:rsidR="004E25EB" w:rsidRPr="004E25EB" w:rsidRDefault="004E25EB" w:rsidP="004E25EB">
            <w:pPr>
              <w:rPr>
                <w:rFonts w:ascii="Century Gothic" w:hAnsi="Century Gothic"/>
                <w:sz w:val="20"/>
                <w:szCs w:val="20"/>
                <w:lang w:val="fr-FR"/>
              </w:rPr>
            </w:pPr>
          </w:p>
          <w:p w14:paraId="55FE8B17" w14:textId="194CA2B8" w:rsidR="00B4129A" w:rsidRPr="004E25EB" w:rsidRDefault="004E25EB" w:rsidP="004E25EB">
            <w:pPr>
              <w:pStyle w:val="para"/>
              <w:rPr>
                <w:rFonts w:ascii="Century Gothic" w:hAnsi="Century Gothic" w:cs="Calibri"/>
                <w:sz w:val="20"/>
                <w:szCs w:val="20"/>
                <w:lang w:val="fr-FR"/>
              </w:rPr>
            </w:pPr>
            <w:r w:rsidRPr="004E25EB">
              <w:rPr>
                <w:rFonts w:ascii="Century Gothic" w:hAnsi="Century Gothic"/>
                <w:sz w:val="20"/>
                <w:szCs w:val="20"/>
                <w:lang w:val="fr-FR"/>
              </w:rPr>
              <w:t>Le cas échéant, l'incertitude des mesures associée aux résultats des tests effectués en laboratoire doit être prise en compte.</w:t>
            </w:r>
          </w:p>
        </w:tc>
        <w:tc>
          <w:tcPr>
            <w:tcW w:w="1221" w:type="dxa"/>
            <w:tcBorders>
              <w:top w:val="single" w:sz="4" w:space="0" w:color="auto"/>
              <w:left w:val="single" w:sz="4" w:space="0" w:color="auto"/>
              <w:bottom w:val="single" w:sz="4" w:space="0" w:color="auto"/>
            </w:tcBorders>
            <w:shd w:val="clear" w:color="auto" w:fill="FFFFFF" w:themeFill="background1"/>
          </w:tcPr>
          <w:p w14:paraId="212AC8A6" w14:textId="77777777" w:rsidR="00B4129A" w:rsidRPr="004E25EB" w:rsidRDefault="00B4129A" w:rsidP="00B4129A">
            <w:pPr>
              <w:pStyle w:val="para"/>
              <w:rPr>
                <w:rFonts w:ascii="Century Gothic" w:hAnsi="Century Gothic" w:cs="Calibri"/>
                <w:sz w:val="20"/>
                <w:szCs w:val="20"/>
                <w:lang w:val="fr-FR"/>
              </w:rPr>
            </w:pPr>
          </w:p>
        </w:tc>
        <w:tc>
          <w:tcPr>
            <w:tcW w:w="3402" w:type="dxa"/>
            <w:tcBorders>
              <w:top w:val="single" w:sz="4" w:space="0" w:color="auto"/>
              <w:left w:val="single" w:sz="4" w:space="0" w:color="auto"/>
              <w:bottom w:val="single" w:sz="4" w:space="0" w:color="auto"/>
            </w:tcBorders>
            <w:shd w:val="clear" w:color="auto" w:fill="FFFFFF" w:themeFill="background1"/>
          </w:tcPr>
          <w:p w14:paraId="0160533D" w14:textId="77777777" w:rsidR="00B4129A" w:rsidRPr="004E25EB" w:rsidRDefault="00B4129A" w:rsidP="00B4129A">
            <w:pPr>
              <w:pStyle w:val="para"/>
              <w:rPr>
                <w:rFonts w:ascii="Century Gothic" w:hAnsi="Century Gothic" w:cs="Calibri"/>
                <w:sz w:val="20"/>
                <w:szCs w:val="20"/>
                <w:lang w:val="fr-FR"/>
              </w:rPr>
            </w:pPr>
          </w:p>
        </w:tc>
      </w:tr>
      <w:tr w:rsidR="004C46C6" w:rsidRPr="00B94244" w14:paraId="62AE3E25"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7F74C146" w14:textId="56542D0B" w:rsidR="00433C3E" w:rsidRPr="0005170B" w:rsidRDefault="00433C3E" w:rsidP="009467C3">
            <w:pPr>
              <w:pStyle w:val="para"/>
              <w:rPr>
                <w:rFonts w:ascii="Century Gothic" w:hAnsi="Century Gothic" w:cs="Calibri"/>
                <w:b/>
                <w:color w:val="auto"/>
                <w:sz w:val="20"/>
                <w:szCs w:val="20"/>
              </w:rPr>
            </w:pPr>
          </w:p>
          <w:p w14:paraId="4CD59CAF" w14:textId="38E9E14B" w:rsidR="009467C3" w:rsidRPr="0005170B" w:rsidRDefault="009467C3" w:rsidP="009467C3">
            <w:pPr>
              <w:pStyle w:val="para"/>
              <w:rPr>
                <w:rFonts w:ascii="Century Gothic" w:hAnsi="Century Gothic" w:cs="Calibri"/>
                <w:b/>
                <w:color w:val="auto"/>
                <w:sz w:val="20"/>
                <w:szCs w:val="20"/>
              </w:rPr>
            </w:pPr>
            <w:r w:rsidRPr="0005170B">
              <w:rPr>
                <w:rFonts w:ascii="Century Gothic" w:hAnsi="Century Gothic" w:cs="Calibri"/>
                <w:b/>
                <w:color w:val="auto"/>
                <w:sz w:val="20"/>
                <w:szCs w:val="20"/>
              </w:rPr>
              <w:t>5.6.3</w:t>
            </w:r>
          </w:p>
        </w:tc>
        <w:tc>
          <w:tcPr>
            <w:tcW w:w="3740" w:type="dxa"/>
            <w:tcBorders>
              <w:top w:val="single" w:sz="4" w:space="0" w:color="auto"/>
              <w:left w:val="single" w:sz="4" w:space="0" w:color="auto"/>
              <w:bottom w:val="single" w:sz="4" w:space="0" w:color="auto"/>
              <w:right w:val="single" w:sz="4" w:space="0" w:color="auto"/>
            </w:tcBorders>
          </w:tcPr>
          <w:p w14:paraId="39E8C170" w14:textId="4D9E428E" w:rsidR="009467C3" w:rsidRPr="0005170B" w:rsidRDefault="004E25EB" w:rsidP="009467C3">
            <w:pPr>
              <w:pStyle w:val="para"/>
              <w:rPr>
                <w:rFonts w:ascii="Century Gothic" w:hAnsi="Century Gothic" w:cs="Calibri"/>
                <w:color w:val="auto"/>
                <w:sz w:val="20"/>
                <w:szCs w:val="20"/>
                <w:lang w:val="fr-FR"/>
              </w:rPr>
            </w:pPr>
            <w:r w:rsidRPr="0005170B">
              <w:rPr>
                <w:rFonts w:ascii="Century Gothic" w:hAnsi="Century Gothic"/>
                <w:color w:val="auto"/>
                <w:sz w:val="20"/>
                <w:szCs w:val="20"/>
                <w:lang w:val="fr-FR"/>
              </w:rPr>
              <w:t>Le site doit s'assurer qu'un système de validation et d'évaluation continue de la durée de vie est en place. Il doit se baser sur les risques et inclure des analyses sensorielles et, le cas échéant, des tests microbiologiques portant sur des facteurs chimiques pertinents, tels que le pH et l'</w:t>
            </w:r>
            <w:proofErr w:type="spellStart"/>
            <w:r w:rsidRPr="0005170B">
              <w:rPr>
                <w:rFonts w:ascii="Century Gothic" w:hAnsi="Century Gothic"/>
                <w:color w:val="auto"/>
                <w:sz w:val="20"/>
                <w:szCs w:val="20"/>
                <w:lang w:val="fr-FR"/>
              </w:rPr>
              <w:t>aw</w:t>
            </w:r>
            <w:proofErr w:type="spellEnd"/>
            <w:r w:rsidRPr="0005170B">
              <w:rPr>
                <w:rFonts w:ascii="Century Gothic" w:hAnsi="Century Gothic"/>
                <w:color w:val="auto"/>
                <w:sz w:val="20"/>
                <w:szCs w:val="20"/>
                <w:lang w:val="fr-FR"/>
              </w:rPr>
              <w:t xml:space="preserve">. Les enregistrements et les résultats des tests sur la durée de vie doivent </w:t>
            </w:r>
            <w:r w:rsidRPr="0005170B">
              <w:rPr>
                <w:rFonts w:ascii="Century Gothic" w:hAnsi="Century Gothic"/>
                <w:color w:val="auto"/>
                <w:sz w:val="20"/>
                <w:szCs w:val="20"/>
                <w:lang w:val="fr-FR"/>
              </w:rPr>
              <w:lastRenderedPageBreak/>
              <w:t>correspondre à la durée de vie indiquée sur le produit.</w:t>
            </w:r>
          </w:p>
        </w:tc>
        <w:tc>
          <w:tcPr>
            <w:tcW w:w="1221" w:type="dxa"/>
            <w:tcBorders>
              <w:top w:val="single" w:sz="4" w:space="0" w:color="auto"/>
              <w:left w:val="single" w:sz="4" w:space="0" w:color="auto"/>
              <w:bottom w:val="single" w:sz="4" w:space="0" w:color="auto"/>
            </w:tcBorders>
            <w:shd w:val="clear" w:color="auto" w:fill="FFFFFF" w:themeFill="background1"/>
          </w:tcPr>
          <w:p w14:paraId="3151B3B0" w14:textId="77777777" w:rsidR="009467C3" w:rsidRPr="004E25EB" w:rsidRDefault="009467C3" w:rsidP="009467C3">
            <w:pPr>
              <w:pStyle w:val="para"/>
              <w:rPr>
                <w:rFonts w:ascii="Century Gothic" w:hAnsi="Century Gothic" w:cs="Calibri"/>
                <w:sz w:val="20"/>
                <w:szCs w:val="20"/>
                <w:lang w:val="fr-FR"/>
              </w:rPr>
            </w:pPr>
          </w:p>
        </w:tc>
        <w:tc>
          <w:tcPr>
            <w:tcW w:w="3402" w:type="dxa"/>
            <w:tcBorders>
              <w:top w:val="single" w:sz="4" w:space="0" w:color="auto"/>
              <w:left w:val="single" w:sz="4" w:space="0" w:color="auto"/>
              <w:bottom w:val="single" w:sz="4" w:space="0" w:color="auto"/>
            </w:tcBorders>
            <w:shd w:val="clear" w:color="auto" w:fill="FFFFFF" w:themeFill="background1"/>
          </w:tcPr>
          <w:p w14:paraId="26674426" w14:textId="77777777" w:rsidR="009467C3" w:rsidRPr="004E25EB" w:rsidRDefault="009467C3" w:rsidP="009467C3">
            <w:pPr>
              <w:pStyle w:val="para"/>
              <w:rPr>
                <w:rFonts w:ascii="Century Gothic" w:hAnsi="Century Gothic" w:cs="Calibri"/>
                <w:sz w:val="20"/>
                <w:szCs w:val="20"/>
                <w:lang w:val="fr-FR"/>
              </w:rPr>
            </w:pPr>
          </w:p>
        </w:tc>
      </w:tr>
      <w:tr w:rsidR="00AB6E95" w:rsidRPr="00B94244" w14:paraId="73F37A09" w14:textId="77777777" w:rsidTr="00DA3111">
        <w:tc>
          <w:tcPr>
            <w:tcW w:w="851" w:type="dxa"/>
            <w:tcBorders>
              <w:top w:val="single" w:sz="4" w:space="0" w:color="auto"/>
              <w:left w:val="single" w:sz="4" w:space="0" w:color="auto"/>
              <w:bottom w:val="single" w:sz="4" w:space="0" w:color="auto"/>
              <w:right w:val="single" w:sz="4" w:space="0" w:color="auto"/>
            </w:tcBorders>
            <w:shd w:val="clear" w:color="auto" w:fill="D6E9B2"/>
          </w:tcPr>
          <w:p w14:paraId="44BE125D" w14:textId="7A25B71F" w:rsidR="00E746FD" w:rsidRPr="0005170B" w:rsidRDefault="00433C3E" w:rsidP="00E746FD">
            <w:pPr>
              <w:pStyle w:val="para"/>
              <w:rPr>
                <w:rFonts w:ascii="Century Gothic" w:hAnsi="Century Gothic" w:cs="Calibri"/>
                <w:b/>
                <w:color w:val="auto"/>
                <w:sz w:val="20"/>
                <w:szCs w:val="20"/>
              </w:rPr>
            </w:pPr>
            <w:r w:rsidRPr="0005170B">
              <w:rPr>
                <w:rFonts w:ascii="Century Gothic" w:hAnsi="Century Gothic" w:cs="Calibri"/>
                <w:b/>
                <w:color w:val="auto"/>
                <w:sz w:val="20"/>
                <w:szCs w:val="20"/>
              </w:rPr>
              <w:t xml:space="preserve"> </w:t>
            </w:r>
            <w:r w:rsidR="00E746FD" w:rsidRPr="0005170B">
              <w:rPr>
                <w:rFonts w:ascii="Century Gothic" w:hAnsi="Century Gothic" w:cs="Calibri"/>
                <w:b/>
                <w:color w:val="auto"/>
                <w:sz w:val="20"/>
                <w:szCs w:val="20"/>
              </w:rPr>
              <w:t>5.6.4</w:t>
            </w:r>
          </w:p>
        </w:tc>
        <w:tc>
          <w:tcPr>
            <w:tcW w:w="709" w:type="dxa"/>
            <w:tcBorders>
              <w:top w:val="single" w:sz="4" w:space="0" w:color="auto"/>
              <w:left w:val="single" w:sz="4" w:space="0" w:color="auto"/>
              <w:bottom w:val="single" w:sz="4" w:space="0" w:color="auto"/>
              <w:right w:val="single" w:sz="4" w:space="0" w:color="auto"/>
            </w:tcBorders>
            <w:shd w:val="clear" w:color="auto" w:fill="FFFF99"/>
          </w:tcPr>
          <w:p w14:paraId="544AFEA4" w14:textId="4ED7B816" w:rsidR="00E746FD" w:rsidRPr="0005170B" w:rsidRDefault="00E746FD" w:rsidP="00E746FD">
            <w:pPr>
              <w:pStyle w:val="para"/>
              <w:rPr>
                <w:rFonts w:ascii="Century Gothic" w:hAnsi="Century Gothic" w:cs="Calibri"/>
                <w:b/>
                <w:color w:val="auto"/>
                <w:sz w:val="20"/>
                <w:szCs w:val="20"/>
              </w:rPr>
            </w:pPr>
          </w:p>
        </w:tc>
        <w:tc>
          <w:tcPr>
            <w:tcW w:w="3740" w:type="dxa"/>
            <w:tcBorders>
              <w:top w:val="single" w:sz="4" w:space="0" w:color="auto"/>
              <w:left w:val="single" w:sz="4" w:space="0" w:color="auto"/>
              <w:bottom w:val="single" w:sz="4" w:space="0" w:color="auto"/>
              <w:right w:val="single" w:sz="4" w:space="0" w:color="auto"/>
            </w:tcBorders>
          </w:tcPr>
          <w:p w14:paraId="5C17CD0B" w14:textId="1766CB9F" w:rsidR="00E746FD" w:rsidRPr="0005170B" w:rsidRDefault="004E25EB" w:rsidP="00E746FD">
            <w:pPr>
              <w:pStyle w:val="para"/>
              <w:rPr>
                <w:rFonts w:ascii="Century Gothic" w:hAnsi="Century Gothic"/>
                <w:color w:val="auto"/>
                <w:sz w:val="20"/>
                <w:szCs w:val="20"/>
                <w:lang w:val="fr-FR"/>
              </w:rPr>
            </w:pPr>
            <w:r w:rsidRPr="0005170B">
              <w:rPr>
                <w:rFonts w:ascii="Century Gothic" w:hAnsi="Century Gothic"/>
                <w:color w:val="auto"/>
                <w:sz w:val="20"/>
                <w:szCs w:val="20"/>
                <w:lang w:val="fr-FR"/>
              </w:rPr>
              <w:t xml:space="preserve">Les analyses des pathogènes (y compris les pathogènes analysés dans le cadre du programme de surveillance environnementale du site) doivent être sous-traitées à un laboratoire extérieur ou, lorsqu'elles sont menées en interne, les installations du laboratoire doivent être complètement isolées des zones de production et de stockage, et disposer de </w:t>
            </w:r>
            <w:proofErr w:type="spellStart"/>
            <w:r w:rsidRPr="0005170B">
              <w:rPr>
                <w:rFonts w:ascii="Century Gothic" w:hAnsi="Century Gothic"/>
                <w:color w:val="auto"/>
                <w:sz w:val="20"/>
                <w:szCs w:val="20"/>
                <w:lang w:val="fr-FR"/>
              </w:rPr>
              <w:t>procedures</w:t>
            </w:r>
            <w:proofErr w:type="spellEnd"/>
            <w:r w:rsidRPr="0005170B">
              <w:rPr>
                <w:rFonts w:ascii="Century Gothic" w:hAnsi="Century Gothic"/>
                <w:color w:val="auto"/>
                <w:sz w:val="20"/>
                <w:szCs w:val="20"/>
                <w:lang w:val="fr-FR"/>
              </w:rPr>
              <w:t xml:space="preserve"> de fonctionnement pour éviter tout risque de contamination des produits ou zones de production.</w:t>
            </w:r>
          </w:p>
        </w:tc>
        <w:tc>
          <w:tcPr>
            <w:tcW w:w="1221" w:type="dxa"/>
            <w:tcBorders>
              <w:top w:val="single" w:sz="4" w:space="0" w:color="auto"/>
              <w:left w:val="single" w:sz="4" w:space="0" w:color="auto"/>
              <w:bottom w:val="single" w:sz="4" w:space="0" w:color="auto"/>
            </w:tcBorders>
            <w:shd w:val="clear" w:color="auto" w:fill="FFFFFF" w:themeFill="background1"/>
          </w:tcPr>
          <w:p w14:paraId="1821F551" w14:textId="77777777" w:rsidR="00E746FD" w:rsidRPr="004E25EB" w:rsidRDefault="00E746FD" w:rsidP="00E746FD">
            <w:pPr>
              <w:pStyle w:val="para"/>
              <w:rPr>
                <w:rFonts w:ascii="Century Gothic" w:hAnsi="Century Gothic" w:cs="Calibri"/>
                <w:sz w:val="20"/>
                <w:szCs w:val="20"/>
                <w:lang w:val="fr-FR"/>
              </w:rPr>
            </w:pPr>
          </w:p>
        </w:tc>
        <w:tc>
          <w:tcPr>
            <w:tcW w:w="3402" w:type="dxa"/>
            <w:tcBorders>
              <w:top w:val="single" w:sz="4" w:space="0" w:color="auto"/>
              <w:left w:val="single" w:sz="4" w:space="0" w:color="auto"/>
              <w:bottom w:val="single" w:sz="4" w:space="0" w:color="auto"/>
            </w:tcBorders>
            <w:shd w:val="clear" w:color="auto" w:fill="FFFFFF" w:themeFill="background1"/>
          </w:tcPr>
          <w:p w14:paraId="69CCE17D" w14:textId="77777777" w:rsidR="00E746FD" w:rsidRPr="004E25EB" w:rsidRDefault="00E746FD" w:rsidP="00E746FD">
            <w:pPr>
              <w:pStyle w:val="para"/>
              <w:rPr>
                <w:rFonts w:ascii="Century Gothic" w:hAnsi="Century Gothic" w:cs="Calibri"/>
                <w:sz w:val="20"/>
                <w:szCs w:val="20"/>
                <w:lang w:val="fr-FR"/>
              </w:rPr>
            </w:pPr>
          </w:p>
        </w:tc>
      </w:tr>
      <w:tr w:rsidR="00AB6E95" w:rsidRPr="00B94244" w14:paraId="20472B21" w14:textId="77777777" w:rsidTr="00DA3111">
        <w:tc>
          <w:tcPr>
            <w:tcW w:w="851" w:type="dxa"/>
            <w:tcBorders>
              <w:top w:val="single" w:sz="4" w:space="0" w:color="auto"/>
              <w:left w:val="single" w:sz="4" w:space="0" w:color="auto"/>
              <w:bottom w:val="single" w:sz="4" w:space="0" w:color="auto"/>
              <w:right w:val="single" w:sz="4" w:space="0" w:color="auto"/>
            </w:tcBorders>
            <w:shd w:val="clear" w:color="auto" w:fill="D6E9B2"/>
          </w:tcPr>
          <w:p w14:paraId="03A5F02A" w14:textId="38553184" w:rsidR="00510E9F" w:rsidRPr="0005170B" w:rsidRDefault="00510E9F" w:rsidP="00510E9F">
            <w:pPr>
              <w:pStyle w:val="para"/>
              <w:rPr>
                <w:rFonts w:ascii="Century Gothic" w:hAnsi="Century Gothic" w:cs="Calibri"/>
                <w:b/>
                <w:color w:val="auto"/>
                <w:sz w:val="20"/>
                <w:szCs w:val="20"/>
              </w:rPr>
            </w:pPr>
            <w:r w:rsidRPr="0005170B">
              <w:rPr>
                <w:rFonts w:ascii="Century Gothic" w:hAnsi="Century Gothic" w:cs="Calibri"/>
                <w:b/>
                <w:color w:val="auto"/>
                <w:sz w:val="20"/>
                <w:szCs w:val="20"/>
              </w:rPr>
              <w:t>5.6.5</w:t>
            </w:r>
          </w:p>
        </w:tc>
        <w:tc>
          <w:tcPr>
            <w:tcW w:w="709" w:type="dxa"/>
            <w:tcBorders>
              <w:top w:val="single" w:sz="4" w:space="0" w:color="auto"/>
              <w:left w:val="single" w:sz="4" w:space="0" w:color="auto"/>
              <w:bottom w:val="single" w:sz="4" w:space="0" w:color="auto"/>
              <w:right w:val="single" w:sz="4" w:space="0" w:color="auto"/>
            </w:tcBorders>
            <w:shd w:val="clear" w:color="auto" w:fill="FFFF99"/>
          </w:tcPr>
          <w:p w14:paraId="0FFB3BED" w14:textId="77777777" w:rsidR="00510E9F" w:rsidRPr="0005170B" w:rsidRDefault="00510E9F" w:rsidP="00510E9F">
            <w:pPr>
              <w:pStyle w:val="para"/>
              <w:rPr>
                <w:rFonts w:ascii="Century Gothic" w:hAnsi="Century Gothic" w:cs="Calibri"/>
                <w:b/>
                <w:color w:val="auto"/>
                <w:sz w:val="20"/>
                <w:szCs w:val="20"/>
              </w:rPr>
            </w:pPr>
          </w:p>
        </w:tc>
        <w:tc>
          <w:tcPr>
            <w:tcW w:w="3740" w:type="dxa"/>
            <w:tcBorders>
              <w:top w:val="single" w:sz="4" w:space="0" w:color="auto"/>
              <w:left w:val="single" w:sz="4" w:space="0" w:color="auto"/>
              <w:bottom w:val="single" w:sz="4" w:space="0" w:color="auto"/>
              <w:right w:val="single" w:sz="4" w:space="0" w:color="auto"/>
            </w:tcBorders>
          </w:tcPr>
          <w:p w14:paraId="34369D35" w14:textId="307D5532" w:rsidR="00510E9F" w:rsidRPr="004E25EB" w:rsidRDefault="004E25EB" w:rsidP="00510E9F">
            <w:pPr>
              <w:pStyle w:val="para"/>
              <w:rPr>
                <w:rFonts w:ascii="Century Gothic" w:hAnsi="Century Gothic"/>
                <w:color w:val="000000" w:themeColor="text1"/>
                <w:sz w:val="20"/>
                <w:szCs w:val="20"/>
                <w:lang w:val="fr-FR"/>
              </w:rPr>
            </w:pPr>
            <w:r w:rsidRPr="004E25EB">
              <w:rPr>
                <w:rFonts w:ascii="Century Gothic" w:hAnsi="Century Gothic"/>
                <w:color w:val="000000" w:themeColor="text1"/>
                <w:sz w:val="20"/>
                <w:szCs w:val="20"/>
                <w:lang w:val="fr-FR"/>
              </w:rPr>
              <w:t>Lorsque des laboratoires d’analyses sont présents sur un site de fabrication, ils doivent être situés, conçus et utilisés de manière à éliminer tout risque potentiel pour la sécurité sanitaire des produits</w:t>
            </w:r>
          </w:p>
        </w:tc>
        <w:tc>
          <w:tcPr>
            <w:tcW w:w="1221" w:type="dxa"/>
            <w:tcBorders>
              <w:top w:val="single" w:sz="4" w:space="0" w:color="auto"/>
              <w:left w:val="single" w:sz="4" w:space="0" w:color="auto"/>
              <w:bottom w:val="single" w:sz="4" w:space="0" w:color="auto"/>
            </w:tcBorders>
            <w:shd w:val="clear" w:color="auto" w:fill="FFFFFF" w:themeFill="background1"/>
          </w:tcPr>
          <w:p w14:paraId="2E39D73E" w14:textId="77777777" w:rsidR="00510E9F" w:rsidRPr="004E25EB" w:rsidRDefault="00510E9F" w:rsidP="00510E9F">
            <w:pPr>
              <w:pStyle w:val="para"/>
              <w:rPr>
                <w:rFonts w:ascii="Century Gothic" w:hAnsi="Century Gothic" w:cs="Calibri"/>
                <w:sz w:val="20"/>
                <w:szCs w:val="20"/>
                <w:lang w:val="fr-FR"/>
              </w:rPr>
            </w:pPr>
          </w:p>
        </w:tc>
        <w:tc>
          <w:tcPr>
            <w:tcW w:w="3402" w:type="dxa"/>
            <w:tcBorders>
              <w:top w:val="single" w:sz="4" w:space="0" w:color="auto"/>
              <w:left w:val="single" w:sz="4" w:space="0" w:color="auto"/>
              <w:bottom w:val="single" w:sz="4" w:space="0" w:color="auto"/>
            </w:tcBorders>
            <w:shd w:val="clear" w:color="auto" w:fill="FFFFFF" w:themeFill="background1"/>
          </w:tcPr>
          <w:p w14:paraId="7C0328F5" w14:textId="77777777" w:rsidR="00510E9F" w:rsidRPr="004E25EB" w:rsidRDefault="00510E9F" w:rsidP="00510E9F">
            <w:pPr>
              <w:pStyle w:val="para"/>
              <w:rPr>
                <w:rFonts w:ascii="Century Gothic" w:hAnsi="Century Gothic" w:cs="Calibri"/>
                <w:sz w:val="20"/>
                <w:szCs w:val="20"/>
                <w:lang w:val="fr-FR"/>
              </w:rPr>
            </w:pPr>
          </w:p>
        </w:tc>
      </w:tr>
      <w:tr w:rsidR="004C46C6" w:rsidRPr="00B94244" w14:paraId="2923179D"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11F1B90" w14:textId="6308B4AA" w:rsidR="003D2A14" w:rsidRPr="0005170B" w:rsidRDefault="003D2A14" w:rsidP="003D2A14">
            <w:pPr>
              <w:pStyle w:val="para"/>
              <w:rPr>
                <w:rFonts w:ascii="Century Gothic" w:hAnsi="Century Gothic" w:cs="Calibri"/>
                <w:b/>
                <w:color w:val="auto"/>
                <w:sz w:val="20"/>
                <w:szCs w:val="20"/>
              </w:rPr>
            </w:pPr>
            <w:r w:rsidRPr="0005170B">
              <w:rPr>
                <w:rFonts w:ascii="Century Gothic" w:hAnsi="Century Gothic" w:cs="Calibri"/>
                <w:b/>
                <w:color w:val="auto"/>
                <w:sz w:val="20"/>
                <w:szCs w:val="20"/>
              </w:rPr>
              <w:t>5.6.6</w:t>
            </w:r>
          </w:p>
        </w:tc>
        <w:tc>
          <w:tcPr>
            <w:tcW w:w="3740" w:type="dxa"/>
            <w:tcBorders>
              <w:top w:val="single" w:sz="4" w:space="0" w:color="auto"/>
              <w:left w:val="single" w:sz="4" w:space="0" w:color="auto"/>
              <w:bottom w:val="single" w:sz="4" w:space="0" w:color="auto"/>
              <w:right w:val="single" w:sz="4" w:space="0" w:color="auto"/>
            </w:tcBorders>
          </w:tcPr>
          <w:p w14:paraId="317143E5" w14:textId="21E499AC" w:rsidR="003D2A14" w:rsidRPr="00C3686B" w:rsidRDefault="00C3686B" w:rsidP="003D2A14">
            <w:pPr>
              <w:pStyle w:val="para"/>
              <w:rPr>
                <w:rFonts w:ascii="Century Gothic" w:hAnsi="Century Gothic"/>
                <w:color w:val="000000" w:themeColor="text1"/>
                <w:sz w:val="20"/>
                <w:szCs w:val="20"/>
                <w:lang w:val="fr-FR"/>
              </w:rPr>
            </w:pPr>
            <w:r w:rsidRPr="00C3686B">
              <w:rPr>
                <w:rFonts w:ascii="Century Gothic" w:hAnsi="Century Gothic"/>
                <w:color w:val="000000" w:themeColor="text1"/>
                <w:sz w:val="20"/>
                <w:szCs w:val="20"/>
                <w:lang w:val="fr-FR"/>
              </w:rPr>
              <w:t>Lorsque l'entreprise effectue ou sous-traite des analyses essentielles pour la sécurité sanitaire ou la légalité des produits, le laboratoire ou les sous-traitants doivent posséder une accréditation de laboratoire reconnue ou travailler conformément aux exigences et aux principes de la norme ISO/CEI 17025. Une justification documentée doit être disponible lorsque des méthodes accréditées ne sont pas employées.</w:t>
            </w:r>
          </w:p>
        </w:tc>
        <w:tc>
          <w:tcPr>
            <w:tcW w:w="1221" w:type="dxa"/>
            <w:tcBorders>
              <w:top w:val="single" w:sz="4" w:space="0" w:color="auto"/>
              <w:left w:val="single" w:sz="4" w:space="0" w:color="auto"/>
              <w:bottom w:val="single" w:sz="4" w:space="0" w:color="auto"/>
            </w:tcBorders>
            <w:shd w:val="clear" w:color="auto" w:fill="FFFFFF" w:themeFill="background1"/>
          </w:tcPr>
          <w:p w14:paraId="61468733" w14:textId="77777777" w:rsidR="003D2A14" w:rsidRPr="00C3686B" w:rsidRDefault="003D2A14" w:rsidP="003D2A14">
            <w:pPr>
              <w:pStyle w:val="para"/>
              <w:rPr>
                <w:rFonts w:ascii="Century Gothic" w:hAnsi="Century Gothic" w:cs="Calibri"/>
                <w:sz w:val="20"/>
                <w:szCs w:val="20"/>
                <w:lang w:val="fr-FR"/>
              </w:rPr>
            </w:pPr>
          </w:p>
        </w:tc>
        <w:tc>
          <w:tcPr>
            <w:tcW w:w="3402" w:type="dxa"/>
            <w:tcBorders>
              <w:top w:val="single" w:sz="4" w:space="0" w:color="auto"/>
              <w:left w:val="single" w:sz="4" w:space="0" w:color="auto"/>
              <w:bottom w:val="single" w:sz="4" w:space="0" w:color="auto"/>
            </w:tcBorders>
            <w:shd w:val="clear" w:color="auto" w:fill="FFFFFF" w:themeFill="background1"/>
          </w:tcPr>
          <w:p w14:paraId="69BD95A7" w14:textId="77777777" w:rsidR="003D2A14" w:rsidRPr="00C3686B" w:rsidRDefault="003D2A14" w:rsidP="003D2A14">
            <w:pPr>
              <w:pStyle w:val="para"/>
              <w:rPr>
                <w:rFonts w:ascii="Century Gothic" w:hAnsi="Century Gothic" w:cs="Calibri"/>
                <w:sz w:val="20"/>
                <w:szCs w:val="20"/>
                <w:lang w:val="fr-FR"/>
              </w:rPr>
            </w:pPr>
          </w:p>
        </w:tc>
      </w:tr>
      <w:tr w:rsidR="00374071" w:rsidRPr="00C3686B" w14:paraId="26601F9A"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53032F79" w14:textId="77777777" w:rsidR="00374071" w:rsidRPr="00842A3D" w:rsidRDefault="00374071" w:rsidP="00374071">
            <w:pPr>
              <w:pStyle w:val="para"/>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5.7</w:t>
            </w:r>
          </w:p>
        </w:tc>
        <w:tc>
          <w:tcPr>
            <w:tcW w:w="8363" w:type="dxa"/>
            <w:gridSpan w:val="3"/>
            <w:tcBorders>
              <w:top w:val="single" w:sz="4" w:space="0" w:color="auto"/>
              <w:left w:val="single" w:sz="4" w:space="0" w:color="auto"/>
              <w:bottom w:val="single" w:sz="4" w:space="0" w:color="auto"/>
            </w:tcBorders>
            <w:shd w:val="clear" w:color="auto" w:fill="92D050"/>
          </w:tcPr>
          <w:p w14:paraId="3C410B6D" w14:textId="7EC3145F" w:rsidR="00374071" w:rsidRPr="00C3686B" w:rsidRDefault="00C3686B" w:rsidP="00374071">
            <w:pPr>
              <w:pStyle w:val="para"/>
              <w:rPr>
                <w:rFonts w:ascii="Century Gothic" w:hAnsi="Century Gothic" w:cs="Calibri"/>
                <w:color w:val="FFFFFF" w:themeColor="background1"/>
                <w:sz w:val="20"/>
                <w:szCs w:val="20"/>
                <w:lang w:val="fr-FR"/>
              </w:rPr>
            </w:pPr>
            <w:r w:rsidRPr="00C3686B">
              <w:rPr>
                <w:rFonts w:ascii="Century Gothic" w:hAnsi="Century Gothic" w:cs="Calibri"/>
                <w:color w:val="FFFFFF" w:themeColor="background1"/>
                <w:sz w:val="20"/>
                <w:szCs w:val="20"/>
                <w:lang w:val="fr-FR"/>
              </w:rPr>
              <w:t>Libération des produits</w:t>
            </w:r>
          </w:p>
        </w:tc>
      </w:tr>
      <w:tr w:rsidR="00C074F8" w:rsidRPr="00842A3D" w14:paraId="14CCBCE5" w14:textId="77777777" w:rsidTr="00BB2CD4">
        <w:tc>
          <w:tcPr>
            <w:tcW w:w="1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22B514" w14:textId="2F289056" w:rsidR="00C074F8" w:rsidRPr="00842A3D" w:rsidRDefault="00C074F8" w:rsidP="00C074F8">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740" w:type="dxa"/>
            <w:tcBorders>
              <w:top w:val="single" w:sz="4" w:space="0" w:color="auto"/>
              <w:left w:val="single" w:sz="4" w:space="0" w:color="auto"/>
              <w:bottom w:val="single" w:sz="4" w:space="0" w:color="auto"/>
            </w:tcBorders>
            <w:shd w:val="clear" w:color="auto" w:fill="FFFFFF" w:themeFill="background1"/>
          </w:tcPr>
          <w:p w14:paraId="07897338" w14:textId="29EF265C" w:rsidR="00C074F8" w:rsidRPr="00842A3D" w:rsidRDefault="00C074F8" w:rsidP="00C074F8">
            <w:pPr>
              <w:pStyle w:val="para"/>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21" w:type="dxa"/>
            <w:tcBorders>
              <w:top w:val="single" w:sz="4" w:space="0" w:color="auto"/>
              <w:left w:val="single" w:sz="4" w:space="0" w:color="auto"/>
              <w:bottom w:val="single" w:sz="4" w:space="0" w:color="auto"/>
            </w:tcBorders>
            <w:shd w:val="clear" w:color="auto" w:fill="FFFFFF" w:themeFill="background1"/>
          </w:tcPr>
          <w:p w14:paraId="3F15F29A" w14:textId="3D27F041" w:rsidR="00C074F8" w:rsidRPr="00842A3D" w:rsidRDefault="00C074F8" w:rsidP="00C074F8">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FFFFFF" w:themeFill="background1"/>
          </w:tcPr>
          <w:p w14:paraId="4808CDD2" w14:textId="5D4E3E8D" w:rsidR="00C074F8" w:rsidRPr="00842A3D" w:rsidRDefault="00C074F8" w:rsidP="00C074F8">
            <w:pPr>
              <w:pStyle w:val="para"/>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BB2CD4" w:rsidRPr="00B94244" w14:paraId="6FBC5B5D" w14:textId="77777777" w:rsidTr="00BB2CD4">
        <w:tc>
          <w:tcPr>
            <w:tcW w:w="1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F78548" w14:textId="5E67AF5F" w:rsidR="00BB2CD4" w:rsidRPr="00842A3D" w:rsidRDefault="00BB2CD4" w:rsidP="00BB2CD4">
            <w:pPr>
              <w:pStyle w:val="para"/>
              <w:rPr>
                <w:rFonts w:ascii="Century Gothic" w:hAnsi="Century Gothic" w:cs="Calibri"/>
                <w:b/>
                <w:sz w:val="20"/>
                <w:szCs w:val="20"/>
              </w:rPr>
            </w:pPr>
            <w:r w:rsidRPr="00842A3D">
              <w:rPr>
                <w:rFonts w:ascii="Century Gothic" w:hAnsi="Century Gothic" w:cs="Calibri"/>
                <w:b/>
                <w:sz w:val="20"/>
                <w:szCs w:val="20"/>
              </w:rPr>
              <w:t>SOI</w:t>
            </w:r>
          </w:p>
        </w:tc>
        <w:tc>
          <w:tcPr>
            <w:tcW w:w="3740" w:type="dxa"/>
            <w:tcBorders>
              <w:top w:val="single" w:sz="4" w:space="0" w:color="auto"/>
              <w:left w:val="single" w:sz="4" w:space="0" w:color="auto"/>
              <w:bottom w:val="single" w:sz="4" w:space="0" w:color="auto"/>
            </w:tcBorders>
            <w:shd w:val="clear" w:color="auto" w:fill="FFFFFF" w:themeFill="background1"/>
          </w:tcPr>
          <w:p w14:paraId="68C0F48B" w14:textId="6615446A" w:rsidR="00BB2CD4" w:rsidRPr="00E927E4" w:rsidRDefault="00C3686B" w:rsidP="00C3686B">
            <w:pPr>
              <w:rPr>
                <w:rFonts w:ascii="Century Gothic" w:hAnsi="Century Gothic"/>
                <w:color w:val="000000"/>
                <w:sz w:val="20"/>
                <w:szCs w:val="20"/>
                <w:lang w:val="fr-FR"/>
              </w:rPr>
            </w:pPr>
            <w:r w:rsidRPr="00E927E4">
              <w:rPr>
                <w:rFonts w:ascii="Century Gothic" w:hAnsi="Century Gothic"/>
                <w:color w:val="000000"/>
                <w:sz w:val="20"/>
                <w:szCs w:val="20"/>
                <w:lang w:val="fr-FR"/>
              </w:rPr>
              <w:t>Le site doit s'assurer que les produits finis ne sont libérés que si toutes les procédures convenues ont été suivies.</w:t>
            </w:r>
          </w:p>
        </w:tc>
        <w:tc>
          <w:tcPr>
            <w:tcW w:w="1221" w:type="dxa"/>
            <w:tcBorders>
              <w:top w:val="single" w:sz="4" w:space="0" w:color="auto"/>
              <w:left w:val="single" w:sz="4" w:space="0" w:color="auto"/>
              <w:bottom w:val="single" w:sz="4" w:space="0" w:color="auto"/>
            </w:tcBorders>
            <w:shd w:val="clear" w:color="auto" w:fill="FFFFFF" w:themeFill="background1"/>
          </w:tcPr>
          <w:p w14:paraId="4D726D16" w14:textId="77777777" w:rsidR="00BB2CD4" w:rsidRPr="00C3686B" w:rsidRDefault="00BB2CD4" w:rsidP="00BB2CD4">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FFFFFF" w:themeFill="background1"/>
          </w:tcPr>
          <w:p w14:paraId="39CFB0BF" w14:textId="77777777" w:rsidR="00BB2CD4" w:rsidRPr="00C3686B" w:rsidRDefault="00BB2CD4" w:rsidP="00BB2CD4">
            <w:pPr>
              <w:pStyle w:val="para"/>
              <w:rPr>
                <w:rFonts w:ascii="Century Gothic" w:hAnsi="Century Gothic" w:cs="Calibri"/>
                <w:b/>
                <w:sz w:val="20"/>
                <w:szCs w:val="20"/>
                <w:lang w:val="fr-FR"/>
              </w:rPr>
            </w:pPr>
          </w:p>
        </w:tc>
      </w:tr>
      <w:tr w:rsidR="004C46C6" w:rsidRPr="00B94244" w14:paraId="39A89655" w14:textId="77777777" w:rsidTr="00DA3111">
        <w:tc>
          <w:tcPr>
            <w:tcW w:w="1560" w:type="dxa"/>
            <w:gridSpan w:val="2"/>
            <w:tcBorders>
              <w:top w:val="single" w:sz="4" w:space="0" w:color="auto"/>
              <w:left w:val="single" w:sz="4" w:space="0" w:color="auto"/>
              <w:bottom w:val="single" w:sz="4" w:space="0" w:color="auto"/>
              <w:right w:val="single" w:sz="4" w:space="0" w:color="auto"/>
            </w:tcBorders>
            <w:shd w:val="clear" w:color="auto" w:fill="FFFF99"/>
          </w:tcPr>
          <w:p w14:paraId="0D775B3C" w14:textId="77777777" w:rsidR="00FB4D7E" w:rsidRPr="00842A3D" w:rsidRDefault="00FB4D7E" w:rsidP="00FB4D7E">
            <w:pPr>
              <w:pStyle w:val="para"/>
              <w:rPr>
                <w:rFonts w:ascii="Century Gothic" w:hAnsi="Century Gothic" w:cs="Calibri"/>
                <w:b/>
                <w:sz w:val="20"/>
                <w:szCs w:val="20"/>
              </w:rPr>
            </w:pPr>
            <w:r w:rsidRPr="00842A3D">
              <w:rPr>
                <w:rFonts w:ascii="Century Gothic" w:hAnsi="Century Gothic" w:cs="Calibri"/>
                <w:b/>
                <w:sz w:val="20"/>
                <w:szCs w:val="20"/>
              </w:rPr>
              <w:t>5.7.1</w:t>
            </w:r>
          </w:p>
        </w:tc>
        <w:tc>
          <w:tcPr>
            <w:tcW w:w="3740" w:type="dxa"/>
            <w:tcBorders>
              <w:top w:val="single" w:sz="4" w:space="0" w:color="auto"/>
              <w:left w:val="single" w:sz="4" w:space="0" w:color="auto"/>
              <w:bottom w:val="single" w:sz="4" w:space="0" w:color="auto"/>
              <w:right w:val="single" w:sz="4" w:space="0" w:color="auto"/>
            </w:tcBorders>
          </w:tcPr>
          <w:p w14:paraId="36F3CF8F" w14:textId="34202C82" w:rsidR="00FB4D7E" w:rsidRPr="00C3686B" w:rsidRDefault="00C3686B" w:rsidP="00FB4D7E">
            <w:pPr>
              <w:pStyle w:val="para"/>
              <w:rPr>
                <w:rFonts w:ascii="Century Gothic" w:hAnsi="Century Gothic"/>
                <w:sz w:val="20"/>
                <w:szCs w:val="20"/>
                <w:lang w:val="fr-FR"/>
              </w:rPr>
            </w:pPr>
            <w:r w:rsidRPr="00C3686B">
              <w:rPr>
                <w:rFonts w:ascii="Century Gothic" w:hAnsi="Century Gothic"/>
                <w:sz w:val="20"/>
                <w:szCs w:val="20"/>
                <w:lang w:val="fr-FR"/>
              </w:rPr>
              <w:t xml:space="preserve">Lorsque des produits requièrent un contrôle libératoire positif, des procédures doivent être en place pour garantir que la libération n'a </w:t>
            </w:r>
            <w:r w:rsidRPr="00C3686B">
              <w:rPr>
                <w:rFonts w:ascii="Century Gothic" w:hAnsi="Century Gothic"/>
                <w:sz w:val="20"/>
                <w:szCs w:val="20"/>
                <w:lang w:val="fr-FR"/>
              </w:rPr>
              <w:lastRenderedPageBreak/>
              <w:t>pas lieu avant que tous les critères de libération aient été respectés et que la libération ait été autorisée.</w:t>
            </w:r>
          </w:p>
        </w:tc>
        <w:tc>
          <w:tcPr>
            <w:tcW w:w="1221" w:type="dxa"/>
            <w:tcBorders>
              <w:top w:val="single" w:sz="4" w:space="0" w:color="auto"/>
              <w:left w:val="single" w:sz="4" w:space="0" w:color="auto"/>
              <w:bottom w:val="single" w:sz="4" w:space="0" w:color="auto"/>
            </w:tcBorders>
            <w:shd w:val="clear" w:color="auto" w:fill="FFFFFF" w:themeFill="background1"/>
          </w:tcPr>
          <w:p w14:paraId="426E74B8" w14:textId="77777777" w:rsidR="00FB4D7E" w:rsidRPr="00C3686B" w:rsidRDefault="00FB4D7E" w:rsidP="00FB4D7E">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FFFFFF" w:themeFill="background1"/>
          </w:tcPr>
          <w:p w14:paraId="22809388" w14:textId="77777777" w:rsidR="00FB4D7E" w:rsidRPr="00C3686B" w:rsidRDefault="00FB4D7E" w:rsidP="00FB4D7E">
            <w:pPr>
              <w:pStyle w:val="para"/>
              <w:rPr>
                <w:rFonts w:ascii="Century Gothic" w:hAnsi="Century Gothic" w:cs="Calibri"/>
                <w:b/>
                <w:sz w:val="20"/>
                <w:szCs w:val="20"/>
                <w:lang w:val="fr-FR"/>
              </w:rPr>
            </w:pPr>
          </w:p>
        </w:tc>
      </w:tr>
    </w:tbl>
    <w:p w14:paraId="5403A105" w14:textId="77777777" w:rsidR="009337CC" w:rsidRPr="00C3686B" w:rsidRDefault="009337CC" w:rsidP="009337CC">
      <w:pPr>
        <w:rPr>
          <w:rFonts w:ascii="Century Gothic" w:hAnsi="Century Gothic" w:cstheme="minorHAnsi"/>
          <w:sz w:val="20"/>
          <w:szCs w:val="20"/>
          <w:lang w:val="fr-FR"/>
        </w:rPr>
      </w:pPr>
    </w:p>
    <w:tbl>
      <w:tblPr>
        <w:tblStyle w:val="TableGrid"/>
        <w:tblW w:w="9923" w:type="dxa"/>
        <w:tblInd w:w="-289" w:type="dxa"/>
        <w:tblLook w:val="04A0" w:firstRow="1" w:lastRow="0" w:firstColumn="1" w:lastColumn="0" w:noHBand="0" w:noVBand="1"/>
      </w:tblPr>
      <w:tblGrid>
        <w:gridCol w:w="778"/>
        <w:gridCol w:w="759"/>
        <w:gridCol w:w="3682"/>
        <w:gridCol w:w="1303"/>
        <w:gridCol w:w="3401"/>
      </w:tblGrid>
      <w:tr w:rsidR="00312810" w:rsidRPr="009F4DE0" w14:paraId="16DA0D52"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92D050"/>
          </w:tcPr>
          <w:p w14:paraId="0FA525F3" w14:textId="77777777" w:rsidR="00312810" w:rsidRPr="00312810" w:rsidRDefault="00312810" w:rsidP="00312810">
            <w:pPr>
              <w:spacing w:after="240" w:line="259" w:lineRule="auto"/>
              <w:rPr>
                <w:rFonts w:ascii="Century Gothic" w:hAnsi="Century Gothic" w:cs="Calibri"/>
                <w:b/>
                <w:color w:val="000000"/>
                <w:sz w:val="20"/>
                <w:szCs w:val="20"/>
              </w:rPr>
            </w:pPr>
            <w:r w:rsidRPr="00312810">
              <w:rPr>
                <w:rFonts w:ascii="Century Gothic" w:hAnsi="Century Gothic" w:cs="Calibri"/>
                <w:b/>
                <w:color w:val="FFFFFF" w:themeColor="background1"/>
                <w:sz w:val="20"/>
                <w:szCs w:val="20"/>
              </w:rPr>
              <w:t>6</w:t>
            </w:r>
          </w:p>
        </w:tc>
        <w:tc>
          <w:tcPr>
            <w:tcW w:w="8386" w:type="dxa"/>
            <w:gridSpan w:val="3"/>
            <w:tcBorders>
              <w:top w:val="single" w:sz="4" w:space="0" w:color="auto"/>
              <w:left w:val="single" w:sz="4" w:space="0" w:color="auto"/>
              <w:bottom w:val="single" w:sz="4" w:space="0" w:color="auto"/>
            </w:tcBorders>
            <w:shd w:val="clear" w:color="auto" w:fill="92D050"/>
          </w:tcPr>
          <w:p w14:paraId="4DAD9280" w14:textId="629E0C0B" w:rsidR="00312810" w:rsidRPr="009F4DE0" w:rsidRDefault="009F4DE0" w:rsidP="00312810">
            <w:pPr>
              <w:spacing w:after="240" w:line="259" w:lineRule="auto"/>
              <w:rPr>
                <w:rFonts w:ascii="Century Gothic" w:hAnsi="Century Gothic" w:cs="Calibri"/>
                <w:b/>
                <w:color w:val="000000"/>
                <w:sz w:val="20"/>
                <w:szCs w:val="20"/>
                <w:lang w:val="fr-FR"/>
              </w:rPr>
            </w:pPr>
            <w:r w:rsidRPr="009F4DE0">
              <w:rPr>
                <w:rFonts w:ascii="Century Gothic" w:hAnsi="Century Gothic" w:cs="Calibri"/>
                <w:b/>
                <w:color w:val="FFFFFF" w:themeColor="background1"/>
                <w:sz w:val="20"/>
                <w:szCs w:val="20"/>
                <w:lang w:val="fr-FR"/>
              </w:rPr>
              <w:t>Contrôle du processus</w:t>
            </w:r>
          </w:p>
        </w:tc>
      </w:tr>
      <w:tr w:rsidR="00312810" w:rsidRPr="009F4DE0" w14:paraId="7B7F91B6"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92D050"/>
          </w:tcPr>
          <w:p w14:paraId="463DCDF1" w14:textId="77777777" w:rsidR="00312810" w:rsidRPr="00312810" w:rsidRDefault="00312810" w:rsidP="00312810">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6.1</w:t>
            </w:r>
          </w:p>
        </w:tc>
        <w:tc>
          <w:tcPr>
            <w:tcW w:w="8386" w:type="dxa"/>
            <w:gridSpan w:val="3"/>
            <w:tcBorders>
              <w:top w:val="single" w:sz="4" w:space="0" w:color="auto"/>
              <w:left w:val="single" w:sz="4" w:space="0" w:color="auto"/>
              <w:bottom w:val="single" w:sz="4" w:space="0" w:color="auto"/>
            </w:tcBorders>
            <w:shd w:val="clear" w:color="auto" w:fill="92D050"/>
          </w:tcPr>
          <w:p w14:paraId="4C127782" w14:textId="2C76F670" w:rsidR="00312810" w:rsidRPr="009F4DE0" w:rsidRDefault="009F4DE0" w:rsidP="00312810">
            <w:pPr>
              <w:spacing w:after="240" w:line="259" w:lineRule="auto"/>
              <w:rPr>
                <w:rFonts w:ascii="Century Gothic" w:hAnsi="Century Gothic" w:cs="Calibri"/>
                <w:color w:val="FFFFFF" w:themeColor="background1"/>
                <w:sz w:val="20"/>
                <w:szCs w:val="20"/>
                <w:lang w:val="fr-FR"/>
              </w:rPr>
            </w:pPr>
            <w:r w:rsidRPr="009F4DE0">
              <w:rPr>
                <w:rFonts w:ascii="Century Gothic" w:hAnsi="Century Gothic" w:cs="Calibri"/>
                <w:color w:val="FFFFFF" w:themeColor="background1"/>
                <w:sz w:val="20"/>
                <w:szCs w:val="20"/>
                <w:lang w:val="fr-FR"/>
              </w:rPr>
              <w:t>Contrôle des opérations</w:t>
            </w:r>
          </w:p>
        </w:tc>
      </w:tr>
      <w:tr w:rsidR="00C074F8" w:rsidRPr="00312810" w14:paraId="5450576F" w14:textId="77777777" w:rsidTr="001E7FF9">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9890AF" w14:textId="0844AFC5" w:rsidR="00C074F8" w:rsidRPr="00312810" w:rsidRDefault="00C074F8" w:rsidP="00C074F8">
            <w:pPr>
              <w:spacing w:after="240" w:line="259" w:lineRule="auto"/>
              <w:rPr>
                <w:rFonts w:ascii="Century Gothic" w:hAnsi="Century Gothic" w:cs="Calibri"/>
                <w:b/>
                <w:color w:val="000000"/>
                <w:sz w:val="20"/>
                <w:szCs w:val="20"/>
              </w:rPr>
            </w:pPr>
            <w:r w:rsidRPr="00136B7F">
              <w:rPr>
                <w:rFonts w:ascii="Century Gothic" w:hAnsi="Century Gothic" w:cs="Calibri"/>
                <w:b/>
                <w:sz w:val="20"/>
                <w:szCs w:val="20"/>
                <w:lang w:eastAsia="en-GB"/>
              </w:rPr>
              <w:t>Clause</w:t>
            </w:r>
          </w:p>
        </w:tc>
        <w:tc>
          <w:tcPr>
            <w:tcW w:w="3682" w:type="dxa"/>
            <w:tcBorders>
              <w:top w:val="single" w:sz="4" w:space="0" w:color="auto"/>
              <w:left w:val="single" w:sz="4" w:space="0" w:color="auto"/>
              <w:bottom w:val="single" w:sz="4" w:space="0" w:color="auto"/>
            </w:tcBorders>
            <w:shd w:val="clear" w:color="auto" w:fill="auto"/>
          </w:tcPr>
          <w:p w14:paraId="58F36D4D" w14:textId="04F83145" w:rsidR="00C074F8" w:rsidRPr="00312810" w:rsidRDefault="00C074F8" w:rsidP="00C074F8">
            <w:pPr>
              <w:spacing w:after="240" w:line="259" w:lineRule="auto"/>
              <w:rPr>
                <w:rFonts w:ascii="Century Gothic" w:hAnsi="Century Gothic" w:cs="Calibri"/>
                <w:b/>
                <w:color w:val="000000"/>
                <w:sz w:val="20"/>
                <w:szCs w:val="20"/>
              </w:rPr>
            </w:pPr>
            <w:r w:rsidRPr="00915EB1">
              <w:rPr>
                <w:rFonts w:ascii="Century Gothic" w:eastAsia="Frutiger-Light" w:hAnsi="Century Gothic" w:cs="Calibri"/>
                <w:b/>
                <w:sz w:val="20"/>
                <w:szCs w:val="20"/>
                <w:lang w:eastAsia="en-GB"/>
              </w:rPr>
              <w:t>Exigences</w:t>
            </w:r>
          </w:p>
        </w:tc>
        <w:tc>
          <w:tcPr>
            <w:tcW w:w="1303" w:type="dxa"/>
            <w:tcBorders>
              <w:top w:val="single" w:sz="4" w:space="0" w:color="auto"/>
              <w:left w:val="single" w:sz="4" w:space="0" w:color="auto"/>
              <w:bottom w:val="single" w:sz="4" w:space="0" w:color="auto"/>
            </w:tcBorders>
            <w:shd w:val="clear" w:color="auto" w:fill="auto"/>
          </w:tcPr>
          <w:p w14:paraId="0DB51A1D" w14:textId="126925C1" w:rsidR="00C074F8" w:rsidRPr="00312810" w:rsidRDefault="00C074F8" w:rsidP="00C074F8">
            <w:pPr>
              <w:spacing w:after="240" w:line="259" w:lineRule="auto"/>
              <w:rPr>
                <w:rFonts w:ascii="Century Gothic" w:hAnsi="Century Gothic" w:cs="Calibri"/>
                <w:b/>
                <w:color w:val="000000"/>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1" w:type="dxa"/>
            <w:tcBorders>
              <w:top w:val="single" w:sz="4" w:space="0" w:color="auto"/>
              <w:left w:val="single" w:sz="4" w:space="0" w:color="auto"/>
              <w:bottom w:val="single" w:sz="4" w:space="0" w:color="auto"/>
            </w:tcBorders>
            <w:shd w:val="clear" w:color="auto" w:fill="auto"/>
          </w:tcPr>
          <w:p w14:paraId="77B776AA" w14:textId="57F7744D" w:rsidR="00C074F8" w:rsidRPr="00312810" w:rsidRDefault="00C074F8" w:rsidP="00C074F8">
            <w:pPr>
              <w:spacing w:after="240" w:line="259" w:lineRule="auto"/>
              <w:rPr>
                <w:rFonts w:ascii="Century Gothic" w:hAnsi="Century Gothic" w:cs="Calibri"/>
                <w:b/>
                <w:color w:val="000000"/>
                <w:sz w:val="20"/>
                <w:szCs w:val="20"/>
              </w:rPr>
            </w:pPr>
            <w:proofErr w:type="spellStart"/>
            <w:r w:rsidRPr="002B6B77">
              <w:rPr>
                <w:rFonts w:ascii="Century Gothic" w:hAnsi="Century Gothic" w:cs="Calibri"/>
                <w:b/>
                <w:color w:val="404040"/>
                <w:sz w:val="20"/>
                <w:szCs w:val="20"/>
              </w:rPr>
              <w:t>Commentaires</w:t>
            </w:r>
            <w:proofErr w:type="spellEnd"/>
          </w:p>
        </w:tc>
      </w:tr>
      <w:tr w:rsidR="001E7FF9" w:rsidRPr="00B94244" w14:paraId="54558D78" w14:textId="77777777" w:rsidTr="001E7FF9">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991B8D" w14:textId="38FC17B2" w:rsidR="001E7FF9" w:rsidRPr="00312810" w:rsidRDefault="001E7FF9" w:rsidP="001E7FF9">
            <w:pPr>
              <w:spacing w:after="240" w:line="259" w:lineRule="auto"/>
              <w:rPr>
                <w:rFonts w:ascii="Century Gothic" w:hAnsi="Century Gothic" w:cs="Calibri"/>
                <w:b/>
                <w:color w:val="000000"/>
                <w:sz w:val="20"/>
                <w:szCs w:val="20"/>
              </w:rPr>
            </w:pPr>
            <w:r w:rsidRPr="00312810">
              <w:rPr>
                <w:rFonts w:ascii="Century Gothic" w:hAnsi="Century Gothic" w:cs="Calibri"/>
                <w:b/>
                <w:sz w:val="20"/>
                <w:szCs w:val="20"/>
              </w:rPr>
              <w:t>SOI</w:t>
            </w:r>
          </w:p>
        </w:tc>
        <w:tc>
          <w:tcPr>
            <w:tcW w:w="3682" w:type="dxa"/>
            <w:tcBorders>
              <w:top w:val="single" w:sz="4" w:space="0" w:color="auto"/>
              <w:left w:val="single" w:sz="4" w:space="0" w:color="auto"/>
              <w:bottom w:val="single" w:sz="4" w:space="0" w:color="auto"/>
            </w:tcBorders>
            <w:shd w:val="clear" w:color="auto" w:fill="auto"/>
          </w:tcPr>
          <w:p w14:paraId="1DC2BE13" w14:textId="1D64D43D" w:rsidR="001E7FF9" w:rsidRPr="0005170B" w:rsidRDefault="009F4DE0" w:rsidP="009F4DE0">
            <w:pPr>
              <w:rPr>
                <w:rFonts w:ascii="Century Gothic" w:hAnsi="Century Gothic"/>
                <w:sz w:val="20"/>
                <w:szCs w:val="20"/>
                <w:lang w:val="fr-FR"/>
              </w:rPr>
            </w:pPr>
            <w:r w:rsidRPr="0005170B">
              <w:rPr>
                <w:rFonts w:ascii="Century Gothic" w:hAnsi="Century Gothic"/>
                <w:sz w:val="20"/>
                <w:szCs w:val="20"/>
                <w:lang w:val="fr-FR"/>
              </w:rPr>
              <w:t>Le site doit fonctionner conformément à des spécifications de processus et des instructions/procédures de travail qui garantissent la production de produits systématiquement sûrs et légaux et ayant les caractéristiques de qualité souhaitées, en totale conformité avec le plan de sécurité des denrées alimentaires, ou HACCP.</w:t>
            </w:r>
          </w:p>
        </w:tc>
        <w:tc>
          <w:tcPr>
            <w:tcW w:w="1303" w:type="dxa"/>
            <w:tcBorders>
              <w:top w:val="single" w:sz="4" w:space="0" w:color="auto"/>
              <w:left w:val="single" w:sz="4" w:space="0" w:color="auto"/>
              <w:bottom w:val="single" w:sz="4" w:space="0" w:color="auto"/>
            </w:tcBorders>
            <w:shd w:val="clear" w:color="auto" w:fill="auto"/>
          </w:tcPr>
          <w:p w14:paraId="5302AE2D" w14:textId="77777777" w:rsidR="001E7FF9" w:rsidRPr="009F4DE0" w:rsidRDefault="001E7FF9" w:rsidP="001E7FF9">
            <w:pPr>
              <w:spacing w:after="240" w:line="259" w:lineRule="auto"/>
              <w:rPr>
                <w:rFonts w:ascii="Century Gothic" w:hAnsi="Century Gothic" w:cs="Calibri"/>
                <w:b/>
                <w:color w:val="000000"/>
                <w:sz w:val="20"/>
                <w:szCs w:val="20"/>
                <w:lang w:val="fr-FR"/>
              </w:rPr>
            </w:pPr>
          </w:p>
        </w:tc>
        <w:tc>
          <w:tcPr>
            <w:tcW w:w="3401" w:type="dxa"/>
            <w:tcBorders>
              <w:top w:val="single" w:sz="4" w:space="0" w:color="auto"/>
              <w:left w:val="single" w:sz="4" w:space="0" w:color="auto"/>
              <w:bottom w:val="single" w:sz="4" w:space="0" w:color="auto"/>
            </w:tcBorders>
            <w:shd w:val="clear" w:color="auto" w:fill="auto"/>
          </w:tcPr>
          <w:p w14:paraId="28E0D4EF" w14:textId="77777777" w:rsidR="001E7FF9" w:rsidRPr="009F4DE0" w:rsidRDefault="001E7FF9" w:rsidP="001E7FF9">
            <w:pPr>
              <w:spacing w:after="240" w:line="259" w:lineRule="auto"/>
              <w:rPr>
                <w:rFonts w:ascii="Century Gothic" w:hAnsi="Century Gothic" w:cs="Calibri"/>
                <w:b/>
                <w:color w:val="000000"/>
                <w:sz w:val="20"/>
                <w:szCs w:val="20"/>
                <w:lang w:val="fr-FR"/>
              </w:rPr>
            </w:pPr>
          </w:p>
        </w:tc>
      </w:tr>
      <w:tr w:rsidR="009167CE" w:rsidRPr="00B94244" w14:paraId="7A5B83AC" w14:textId="77777777" w:rsidTr="00DA3111">
        <w:tc>
          <w:tcPr>
            <w:tcW w:w="778" w:type="dxa"/>
            <w:tcBorders>
              <w:top w:val="single" w:sz="4" w:space="0" w:color="auto"/>
              <w:left w:val="single" w:sz="4" w:space="0" w:color="auto"/>
              <w:bottom w:val="single" w:sz="4" w:space="0" w:color="auto"/>
              <w:right w:val="single" w:sz="4" w:space="0" w:color="auto"/>
            </w:tcBorders>
            <w:shd w:val="clear" w:color="auto" w:fill="D6E9B2"/>
          </w:tcPr>
          <w:p w14:paraId="5D535905" w14:textId="77777777" w:rsidR="009167CE" w:rsidRPr="004337FB" w:rsidRDefault="009167CE" w:rsidP="009167CE">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6.1.1</w:t>
            </w:r>
          </w:p>
        </w:tc>
        <w:tc>
          <w:tcPr>
            <w:tcW w:w="759" w:type="dxa"/>
            <w:tcBorders>
              <w:top w:val="single" w:sz="4" w:space="0" w:color="auto"/>
              <w:left w:val="single" w:sz="4" w:space="0" w:color="auto"/>
              <w:bottom w:val="single" w:sz="4" w:space="0" w:color="auto"/>
              <w:right w:val="single" w:sz="4" w:space="0" w:color="auto"/>
            </w:tcBorders>
            <w:shd w:val="clear" w:color="auto" w:fill="FFFF99"/>
          </w:tcPr>
          <w:p w14:paraId="29372AF2" w14:textId="58CA20A6" w:rsidR="009167CE" w:rsidRPr="00312810" w:rsidRDefault="009167CE" w:rsidP="009167CE">
            <w:pPr>
              <w:spacing w:after="240" w:line="259" w:lineRule="auto"/>
              <w:rPr>
                <w:rFonts w:ascii="Century Gothic" w:hAnsi="Century Gothic" w:cs="Calibri"/>
                <w:b/>
                <w:color w:val="000000"/>
                <w:sz w:val="20"/>
                <w:szCs w:val="20"/>
              </w:rPr>
            </w:pPr>
          </w:p>
        </w:tc>
        <w:tc>
          <w:tcPr>
            <w:tcW w:w="3682" w:type="dxa"/>
            <w:tcBorders>
              <w:top w:val="single" w:sz="4" w:space="0" w:color="auto"/>
              <w:left w:val="single" w:sz="4" w:space="0" w:color="auto"/>
              <w:bottom w:val="single" w:sz="4" w:space="0" w:color="auto"/>
              <w:right w:val="single" w:sz="4" w:space="0" w:color="auto"/>
            </w:tcBorders>
          </w:tcPr>
          <w:p w14:paraId="49551A98" w14:textId="2F043066" w:rsidR="00F430B6" w:rsidRPr="0005170B" w:rsidRDefault="00F430B6" w:rsidP="00F430B6">
            <w:pPr>
              <w:rPr>
                <w:rFonts w:ascii="Century Gothic" w:hAnsi="Century Gothic"/>
                <w:sz w:val="20"/>
                <w:szCs w:val="20"/>
                <w:lang w:val="fr-FR"/>
              </w:rPr>
            </w:pPr>
            <w:r w:rsidRPr="0005170B">
              <w:rPr>
                <w:rFonts w:ascii="Century Gothic" w:hAnsi="Century Gothic"/>
                <w:sz w:val="20"/>
                <w:szCs w:val="20"/>
                <w:lang w:val="fr-FR"/>
              </w:rPr>
              <w:t>Des spécifications de processus et des instructions/procédures de travail documentées doivent être disponibles pour les processus clés de fabrication de produits, afin de garantir la sécurité sanitaire, la légalité et la qualité des produits. Les spécifications de processus et les instructions/procédures de travail doivent inclure, le cas échéant:</w:t>
            </w:r>
          </w:p>
          <w:p w14:paraId="311FE0EA" w14:textId="77777777" w:rsidR="00F430B6" w:rsidRPr="0005170B" w:rsidRDefault="00F430B6" w:rsidP="00F430B6">
            <w:pPr>
              <w:rPr>
                <w:rFonts w:ascii="Century Gothic" w:hAnsi="Century Gothic"/>
                <w:sz w:val="20"/>
                <w:szCs w:val="20"/>
                <w:lang w:val="fr-FR"/>
              </w:rPr>
            </w:pPr>
          </w:p>
          <w:p w14:paraId="60EA038C" w14:textId="77777777" w:rsidR="00F430B6" w:rsidRPr="0005170B" w:rsidRDefault="00F430B6" w:rsidP="004D1C5E">
            <w:pPr>
              <w:pStyle w:val="ListBullet"/>
              <w:rPr>
                <w:lang w:val="fr-FR"/>
              </w:rPr>
            </w:pPr>
            <w:r w:rsidRPr="0005170B">
              <w:rPr>
                <w:lang w:val="fr-FR"/>
              </w:rPr>
              <w:t>les recettes, y compris l'identification des allergènes potentiels</w:t>
            </w:r>
          </w:p>
          <w:p w14:paraId="0C96F2E5" w14:textId="77777777" w:rsidR="00F430B6" w:rsidRPr="0005170B" w:rsidRDefault="00F430B6" w:rsidP="004D1C5E">
            <w:pPr>
              <w:pStyle w:val="ListBullet"/>
              <w:rPr>
                <w:lang w:val="fr-FR"/>
              </w:rPr>
            </w:pPr>
            <w:r w:rsidRPr="0005170B">
              <w:rPr>
                <w:lang w:val="fr-FR"/>
              </w:rPr>
              <w:t>les instructions, la vitesse et la durée des mélanges</w:t>
            </w:r>
          </w:p>
          <w:p w14:paraId="15F0F749" w14:textId="77777777" w:rsidR="00F430B6" w:rsidRPr="0005170B" w:rsidRDefault="00F430B6" w:rsidP="004D1C5E">
            <w:pPr>
              <w:pStyle w:val="ListBullet"/>
            </w:pPr>
            <w:r w:rsidRPr="0005170B">
              <w:t xml:space="preserve">les </w:t>
            </w:r>
            <w:proofErr w:type="spellStart"/>
            <w:r w:rsidRPr="0005170B">
              <w:t>paramètres</w:t>
            </w:r>
            <w:proofErr w:type="spellEnd"/>
            <w:r w:rsidRPr="0005170B">
              <w:t xml:space="preserve"> des </w:t>
            </w:r>
            <w:proofErr w:type="spellStart"/>
            <w:r w:rsidRPr="0005170B">
              <w:t>équipements</w:t>
            </w:r>
            <w:proofErr w:type="spellEnd"/>
          </w:p>
          <w:p w14:paraId="584B78EB" w14:textId="77777777" w:rsidR="00F430B6" w:rsidRPr="0005170B" w:rsidRDefault="00F430B6" w:rsidP="004D1C5E">
            <w:pPr>
              <w:pStyle w:val="ListBullet"/>
              <w:rPr>
                <w:lang w:val="fr-FR"/>
              </w:rPr>
            </w:pPr>
            <w:r w:rsidRPr="0005170B">
              <w:rPr>
                <w:lang w:val="fr-FR"/>
              </w:rPr>
              <w:t>les durées et les températures de cuisson</w:t>
            </w:r>
          </w:p>
          <w:p w14:paraId="626AC18F" w14:textId="77777777" w:rsidR="00F430B6" w:rsidRPr="0005170B" w:rsidRDefault="00F430B6" w:rsidP="004D1C5E">
            <w:pPr>
              <w:pStyle w:val="ListBullet"/>
              <w:rPr>
                <w:lang w:val="fr-FR"/>
              </w:rPr>
            </w:pPr>
            <w:r w:rsidRPr="0005170B">
              <w:rPr>
                <w:lang w:val="fr-FR"/>
              </w:rPr>
              <w:t>les durées et les températures de refroidissement</w:t>
            </w:r>
          </w:p>
          <w:p w14:paraId="34908442" w14:textId="77777777" w:rsidR="00F430B6" w:rsidRPr="0005170B" w:rsidRDefault="00F430B6" w:rsidP="004D1C5E">
            <w:pPr>
              <w:pStyle w:val="ListBullet"/>
            </w:pPr>
            <w:r w:rsidRPr="0005170B">
              <w:t xml:space="preserve">les instructions </w:t>
            </w:r>
            <w:proofErr w:type="spellStart"/>
            <w:r w:rsidRPr="0005170B">
              <w:t>d'étiquetage</w:t>
            </w:r>
            <w:proofErr w:type="spellEnd"/>
          </w:p>
          <w:p w14:paraId="272EB4BD" w14:textId="77777777" w:rsidR="00F430B6" w:rsidRPr="0005170B" w:rsidRDefault="00F430B6" w:rsidP="004D1C5E">
            <w:pPr>
              <w:pStyle w:val="ListBullet"/>
              <w:rPr>
                <w:lang w:val="fr-FR"/>
              </w:rPr>
            </w:pPr>
            <w:r w:rsidRPr="0005170B">
              <w:rPr>
                <w:lang w:val="fr-FR"/>
              </w:rPr>
              <w:t>le codage et l'indication de durée de vie</w:t>
            </w:r>
          </w:p>
          <w:p w14:paraId="45D88B8E" w14:textId="77777777" w:rsidR="00F430B6" w:rsidRPr="0005170B" w:rsidRDefault="00F430B6" w:rsidP="004D1C5E">
            <w:pPr>
              <w:pStyle w:val="ListBullet"/>
              <w:rPr>
                <w:noProof/>
                <w:lang w:val="fr-FR"/>
              </w:rPr>
            </w:pPr>
            <w:r w:rsidRPr="0005170B">
              <w:rPr>
                <w:noProof/>
                <w:lang w:val="fr-FR"/>
              </w:rPr>
              <w:t>les</w:t>
            </w:r>
            <w:r w:rsidRPr="0005170B">
              <w:rPr>
                <w:noProof/>
                <w:spacing w:val="-6"/>
                <w:lang w:val="fr-FR"/>
              </w:rPr>
              <w:t xml:space="preserve"> </w:t>
            </w:r>
            <w:r w:rsidRPr="0005170B">
              <w:rPr>
                <w:noProof/>
                <w:lang w:val="fr-FR"/>
              </w:rPr>
              <w:t>conditions</w:t>
            </w:r>
            <w:r w:rsidRPr="0005170B">
              <w:rPr>
                <w:noProof/>
                <w:spacing w:val="-5"/>
                <w:lang w:val="fr-FR"/>
              </w:rPr>
              <w:t xml:space="preserve"> </w:t>
            </w:r>
            <w:r w:rsidRPr="0005170B">
              <w:rPr>
                <w:noProof/>
                <w:lang w:val="fr-FR"/>
              </w:rPr>
              <w:t>de</w:t>
            </w:r>
            <w:r w:rsidRPr="0005170B">
              <w:rPr>
                <w:noProof/>
                <w:spacing w:val="-4"/>
                <w:lang w:val="fr-FR"/>
              </w:rPr>
              <w:t xml:space="preserve"> </w:t>
            </w:r>
            <w:r w:rsidRPr="0005170B">
              <w:rPr>
                <w:noProof/>
                <w:lang w:val="fr-FR"/>
              </w:rPr>
              <w:t>stockage</w:t>
            </w:r>
            <w:r w:rsidRPr="0005170B">
              <w:rPr>
                <w:noProof/>
                <w:spacing w:val="-5"/>
                <w:lang w:val="fr-FR"/>
              </w:rPr>
              <w:t xml:space="preserve"> </w:t>
            </w:r>
            <w:r w:rsidRPr="0005170B">
              <w:rPr>
                <w:noProof/>
                <w:lang w:val="fr-FR"/>
              </w:rPr>
              <w:t>(c-à-d.</w:t>
            </w:r>
            <w:r w:rsidRPr="0005170B">
              <w:rPr>
                <w:noProof/>
                <w:spacing w:val="-14"/>
                <w:lang w:val="fr-FR"/>
              </w:rPr>
              <w:t xml:space="preserve"> </w:t>
            </w:r>
            <w:r w:rsidRPr="0005170B">
              <w:rPr>
                <w:noProof/>
                <w:lang w:val="fr-FR"/>
              </w:rPr>
              <w:t>températures</w:t>
            </w:r>
            <w:r w:rsidRPr="0005170B">
              <w:rPr>
                <w:noProof/>
                <w:spacing w:val="-5"/>
                <w:lang w:val="fr-FR"/>
              </w:rPr>
              <w:t xml:space="preserve"> </w:t>
            </w:r>
            <w:r w:rsidRPr="0005170B">
              <w:rPr>
                <w:noProof/>
                <w:lang w:val="fr-FR"/>
              </w:rPr>
              <w:t>de</w:t>
            </w:r>
            <w:r w:rsidRPr="0005170B">
              <w:rPr>
                <w:noProof/>
                <w:spacing w:val="-4"/>
                <w:lang w:val="fr-FR"/>
              </w:rPr>
              <w:t xml:space="preserve"> </w:t>
            </w:r>
            <w:r w:rsidRPr="0005170B">
              <w:rPr>
                <w:noProof/>
                <w:lang w:val="fr-FR"/>
              </w:rPr>
              <w:t>stockage)</w:t>
            </w:r>
          </w:p>
          <w:p w14:paraId="1F6E98B6" w14:textId="77777777" w:rsidR="00F430B6" w:rsidRPr="0005170B" w:rsidRDefault="00F430B6" w:rsidP="004D1C5E">
            <w:pPr>
              <w:pStyle w:val="ListBullet"/>
              <w:rPr>
                <w:lang w:val="fr-FR"/>
              </w:rPr>
            </w:pPr>
            <w:r w:rsidRPr="0005170B">
              <w:rPr>
                <w:lang w:val="fr-FR"/>
              </w:rPr>
              <w:lastRenderedPageBreak/>
              <w:t>tout point critique pour la maîtrise supplémentaire identifié dans le plan de sécurité alimentaire, ou HACCP.</w:t>
            </w:r>
          </w:p>
          <w:p w14:paraId="70E53496" w14:textId="77777777" w:rsidR="00F430B6" w:rsidRPr="0005170B" w:rsidRDefault="00F430B6" w:rsidP="00F430B6">
            <w:pPr>
              <w:rPr>
                <w:rFonts w:ascii="Century Gothic" w:hAnsi="Century Gothic"/>
                <w:sz w:val="20"/>
                <w:szCs w:val="20"/>
                <w:lang w:val="fr-FR"/>
              </w:rPr>
            </w:pPr>
            <w:r w:rsidRPr="0005170B">
              <w:rPr>
                <w:rFonts w:ascii="Century Gothic" w:hAnsi="Century Gothic"/>
                <w:sz w:val="20"/>
                <w:szCs w:val="20"/>
                <w:lang w:val="fr-FR"/>
              </w:rPr>
              <w:t>Les spécifications de processus doivent être conformes aux spécifications de produit fini convenues.</w:t>
            </w:r>
          </w:p>
          <w:p w14:paraId="0A188748" w14:textId="77777777" w:rsidR="00F430B6" w:rsidRPr="0005170B" w:rsidRDefault="00F430B6" w:rsidP="00F430B6">
            <w:pPr>
              <w:rPr>
                <w:rFonts w:ascii="Century Gothic" w:hAnsi="Century Gothic"/>
                <w:sz w:val="20"/>
                <w:szCs w:val="20"/>
                <w:lang w:val="fr-FR"/>
              </w:rPr>
            </w:pPr>
          </w:p>
          <w:p w14:paraId="431F528E" w14:textId="241F60B8" w:rsidR="009167CE" w:rsidRPr="0005170B" w:rsidRDefault="00F430B6" w:rsidP="00F430B6">
            <w:pPr>
              <w:spacing w:after="240" w:line="259" w:lineRule="auto"/>
              <w:rPr>
                <w:rFonts w:ascii="Century Gothic" w:hAnsi="Century Gothic" w:cs="Calibri"/>
                <w:sz w:val="20"/>
                <w:szCs w:val="20"/>
                <w:lang w:val="fr-FR"/>
              </w:rPr>
            </w:pPr>
            <w:r w:rsidRPr="0005170B">
              <w:rPr>
                <w:rFonts w:ascii="Century Gothic" w:hAnsi="Century Gothic"/>
                <w:sz w:val="20"/>
                <w:szCs w:val="20"/>
                <w:lang w:val="fr-FR"/>
              </w:rPr>
              <w:t>Le site doit examiner les spécifications de processus et les instructions/procédures de travail avant de procéder à tout changement susceptible d'affecter la sécurité, la légalité et la qualité des denrées alimentaires.</w:t>
            </w:r>
          </w:p>
        </w:tc>
        <w:tc>
          <w:tcPr>
            <w:tcW w:w="1303" w:type="dxa"/>
            <w:tcBorders>
              <w:top w:val="single" w:sz="4" w:space="0" w:color="auto"/>
              <w:left w:val="single" w:sz="4" w:space="0" w:color="auto"/>
              <w:bottom w:val="single" w:sz="4" w:space="0" w:color="auto"/>
            </w:tcBorders>
            <w:shd w:val="clear" w:color="auto" w:fill="auto"/>
          </w:tcPr>
          <w:p w14:paraId="23AEF013" w14:textId="77777777" w:rsidR="009167CE" w:rsidRPr="00F430B6" w:rsidRDefault="009167CE" w:rsidP="009167CE">
            <w:pPr>
              <w:spacing w:after="240" w:line="259" w:lineRule="auto"/>
              <w:rPr>
                <w:rFonts w:ascii="Century Gothic" w:hAnsi="Century Gothic" w:cs="Calibri"/>
                <w:b/>
                <w:color w:val="000000"/>
                <w:sz w:val="20"/>
                <w:szCs w:val="20"/>
                <w:lang w:val="fr-FR"/>
              </w:rPr>
            </w:pPr>
          </w:p>
        </w:tc>
        <w:tc>
          <w:tcPr>
            <w:tcW w:w="3401" w:type="dxa"/>
            <w:tcBorders>
              <w:top w:val="single" w:sz="4" w:space="0" w:color="auto"/>
              <w:left w:val="single" w:sz="4" w:space="0" w:color="auto"/>
              <w:bottom w:val="single" w:sz="4" w:space="0" w:color="auto"/>
            </w:tcBorders>
            <w:shd w:val="clear" w:color="auto" w:fill="auto"/>
          </w:tcPr>
          <w:p w14:paraId="093CBE41" w14:textId="77777777" w:rsidR="009167CE" w:rsidRPr="00F430B6" w:rsidRDefault="009167CE" w:rsidP="009167CE">
            <w:pPr>
              <w:spacing w:after="240" w:line="259" w:lineRule="auto"/>
              <w:rPr>
                <w:rFonts w:ascii="Century Gothic" w:hAnsi="Century Gothic" w:cs="Calibri"/>
                <w:b/>
                <w:color w:val="000000"/>
                <w:sz w:val="20"/>
                <w:szCs w:val="20"/>
                <w:lang w:val="fr-FR"/>
              </w:rPr>
            </w:pPr>
          </w:p>
        </w:tc>
      </w:tr>
      <w:tr w:rsidR="00D2401F" w:rsidRPr="00B94244" w14:paraId="4BD300AE" w14:textId="77777777" w:rsidTr="00DA3111">
        <w:tc>
          <w:tcPr>
            <w:tcW w:w="1537" w:type="dxa"/>
            <w:gridSpan w:val="2"/>
            <w:tcBorders>
              <w:top w:val="single" w:sz="4" w:space="0" w:color="auto"/>
              <w:left w:val="single" w:sz="4" w:space="0" w:color="auto"/>
              <w:bottom w:val="single" w:sz="4" w:space="0" w:color="auto"/>
              <w:right w:val="single" w:sz="4" w:space="0" w:color="auto"/>
            </w:tcBorders>
            <w:shd w:val="clear" w:color="auto" w:fill="FFFF99"/>
          </w:tcPr>
          <w:p w14:paraId="7557222D" w14:textId="77777777" w:rsidR="00D2401F" w:rsidRPr="00312810" w:rsidRDefault="00D2401F" w:rsidP="00D2401F">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6.1.3</w:t>
            </w:r>
          </w:p>
        </w:tc>
        <w:tc>
          <w:tcPr>
            <w:tcW w:w="3682" w:type="dxa"/>
            <w:tcBorders>
              <w:top w:val="single" w:sz="4" w:space="0" w:color="auto"/>
              <w:left w:val="single" w:sz="4" w:space="0" w:color="auto"/>
              <w:bottom w:val="single" w:sz="4" w:space="0" w:color="auto"/>
              <w:right w:val="single" w:sz="4" w:space="0" w:color="auto"/>
            </w:tcBorders>
          </w:tcPr>
          <w:p w14:paraId="2AC70C30" w14:textId="2ECB39DF" w:rsidR="00D2401F" w:rsidRPr="00F430B6" w:rsidRDefault="00F430B6" w:rsidP="00D2401F">
            <w:pPr>
              <w:spacing w:after="240" w:line="259" w:lineRule="auto"/>
              <w:rPr>
                <w:rFonts w:ascii="Century Gothic" w:hAnsi="Century Gothic" w:cs="Calibri"/>
                <w:color w:val="000000"/>
                <w:sz w:val="20"/>
                <w:szCs w:val="20"/>
                <w:lang w:val="fr-FR"/>
              </w:rPr>
            </w:pPr>
            <w:r w:rsidRPr="00F430B6">
              <w:rPr>
                <w:rFonts w:ascii="Century Gothic" w:hAnsi="Century Gothic"/>
                <w:sz w:val="20"/>
                <w:szCs w:val="20"/>
                <w:lang w:val="fr-FR"/>
              </w:rPr>
              <w:t>Le contrôle du processus, notamment de la température, la durée, la pression et les propriétés chimiques, doit être mis en place, correctement surveillé et consigné pour s'assurer que le produit est fabriqué conformément aux spécifications de processus requises.</w:t>
            </w:r>
          </w:p>
        </w:tc>
        <w:tc>
          <w:tcPr>
            <w:tcW w:w="1303" w:type="dxa"/>
            <w:tcBorders>
              <w:top w:val="single" w:sz="4" w:space="0" w:color="auto"/>
              <w:left w:val="single" w:sz="4" w:space="0" w:color="auto"/>
              <w:bottom w:val="single" w:sz="4" w:space="0" w:color="auto"/>
            </w:tcBorders>
            <w:shd w:val="clear" w:color="auto" w:fill="auto"/>
          </w:tcPr>
          <w:p w14:paraId="312B6062" w14:textId="77777777" w:rsidR="00D2401F" w:rsidRPr="00F430B6" w:rsidRDefault="00D2401F" w:rsidP="00D2401F">
            <w:pPr>
              <w:spacing w:after="240" w:line="259" w:lineRule="auto"/>
              <w:rPr>
                <w:rFonts w:ascii="Century Gothic" w:hAnsi="Century Gothic" w:cs="Calibri"/>
                <w:b/>
                <w:color w:val="000000"/>
                <w:sz w:val="20"/>
                <w:szCs w:val="20"/>
                <w:lang w:val="fr-FR"/>
              </w:rPr>
            </w:pPr>
          </w:p>
        </w:tc>
        <w:tc>
          <w:tcPr>
            <w:tcW w:w="3401" w:type="dxa"/>
            <w:tcBorders>
              <w:top w:val="single" w:sz="4" w:space="0" w:color="auto"/>
              <w:left w:val="single" w:sz="4" w:space="0" w:color="auto"/>
              <w:bottom w:val="single" w:sz="4" w:space="0" w:color="auto"/>
            </w:tcBorders>
            <w:shd w:val="clear" w:color="auto" w:fill="auto"/>
          </w:tcPr>
          <w:p w14:paraId="681D6C5C" w14:textId="77777777" w:rsidR="00D2401F" w:rsidRPr="00F430B6" w:rsidRDefault="00D2401F" w:rsidP="00D2401F">
            <w:pPr>
              <w:spacing w:after="240" w:line="259" w:lineRule="auto"/>
              <w:rPr>
                <w:rFonts w:ascii="Century Gothic" w:hAnsi="Century Gothic" w:cs="Calibri"/>
                <w:b/>
                <w:color w:val="000000"/>
                <w:sz w:val="20"/>
                <w:szCs w:val="20"/>
                <w:lang w:val="fr-FR"/>
              </w:rPr>
            </w:pPr>
          </w:p>
        </w:tc>
      </w:tr>
      <w:tr w:rsidR="00EE4773" w:rsidRPr="00B94244" w14:paraId="3C26B9CB"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D6E9B2"/>
          </w:tcPr>
          <w:p w14:paraId="3C191A9F" w14:textId="77777777" w:rsidR="00EE4773" w:rsidRPr="00312810" w:rsidRDefault="00EE4773" w:rsidP="00EE4773">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6.1.5</w:t>
            </w:r>
          </w:p>
        </w:tc>
        <w:tc>
          <w:tcPr>
            <w:tcW w:w="3682" w:type="dxa"/>
            <w:tcBorders>
              <w:top w:val="single" w:sz="4" w:space="0" w:color="auto"/>
              <w:left w:val="single" w:sz="4" w:space="0" w:color="auto"/>
              <w:bottom w:val="single" w:sz="4" w:space="0" w:color="auto"/>
              <w:right w:val="single" w:sz="4" w:space="0" w:color="auto"/>
            </w:tcBorders>
          </w:tcPr>
          <w:p w14:paraId="2A1F19C2" w14:textId="7AFEA2F8" w:rsidR="00EE4773" w:rsidRPr="00F430B6" w:rsidRDefault="00F430B6" w:rsidP="00EE4773">
            <w:pPr>
              <w:spacing w:after="240" w:line="259" w:lineRule="auto"/>
              <w:rPr>
                <w:rFonts w:ascii="Century Gothic" w:hAnsi="Century Gothic"/>
                <w:sz w:val="20"/>
                <w:szCs w:val="20"/>
                <w:lang w:val="fr-FR"/>
              </w:rPr>
            </w:pPr>
            <w:r w:rsidRPr="00F430B6">
              <w:rPr>
                <w:rFonts w:ascii="Century Gothic" w:hAnsi="Century Gothic"/>
                <w:sz w:val="20"/>
                <w:szCs w:val="20"/>
                <w:lang w:val="fr-FR"/>
              </w:rPr>
              <w:t>Lorsque des variations des conditions de transformation peuvent se produire dans des équipements essentiels à la sécurité sanitaire ou à la qualité des produits, les caractéristiques de transformation doivent être validées et vérifiées à une fréquence basée sur les risques et la performance des équipements (c-à-d. distribution de la chaleur dans les autoclaves, les fours et les cuves de fabrication, distribution de la température dans les congélateurs et les chambres froides).</w:t>
            </w:r>
          </w:p>
        </w:tc>
        <w:tc>
          <w:tcPr>
            <w:tcW w:w="1303" w:type="dxa"/>
            <w:tcBorders>
              <w:top w:val="single" w:sz="4" w:space="0" w:color="auto"/>
              <w:left w:val="single" w:sz="4" w:space="0" w:color="auto"/>
              <w:bottom w:val="single" w:sz="4" w:space="0" w:color="auto"/>
            </w:tcBorders>
            <w:shd w:val="clear" w:color="auto" w:fill="auto"/>
          </w:tcPr>
          <w:p w14:paraId="062BF2B5" w14:textId="77777777" w:rsidR="00EE4773" w:rsidRPr="00F430B6" w:rsidRDefault="00EE4773" w:rsidP="00EE4773">
            <w:pPr>
              <w:spacing w:after="240" w:line="259" w:lineRule="auto"/>
              <w:rPr>
                <w:rFonts w:ascii="Century Gothic" w:hAnsi="Century Gothic" w:cs="Calibri"/>
                <w:b/>
                <w:color w:val="000000"/>
                <w:sz w:val="20"/>
                <w:szCs w:val="20"/>
                <w:lang w:val="fr-FR"/>
              </w:rPr>
            </w:pPr>
          </w:p>
        </w:tc>
        <w:tc>
          <w:tcPr>
            <w:tcW w:w="3401" w:type="dxa"/>
            <w:tcBorders>
              <w:top w:val="single" w:sz="4" w:space="0" w:color="auto"/>
              <w:left w:val="single" w:sz="4" w:space="0" w:color="auto"/>
              <w:bottom w:val="single" w:sz="4" w:space="0" w:color="auto"/>
            </w:tcBorders>
            <w:shd w:val="clear" w:color="auto" w:fill="auto"/>
          </w:tcPr>
          <w:p w14:paraId="5F0ACB51" w14:textId="77777777" w:rsidR="00EE4773" w:rsidRPr="00F430B6" w:rsidRDefault="00EE4773" w:rsidP="00EE4773">
            <w:pPr>
              <w:spacing w:after="240" w:line="259" w:lineRule="auto"/>
              <w:rPr>
                <w:rFonts w:ascii="Century Gothic" w:hAnsi="Century Gothic" w:cs="Calibri"/>
                <w:b/>
                <w:color w:val="000000"/>
                <w:sz w:val="20"/>
                <w:szCs w:val="20"/>
                <w:lang w:val="fr-FR"/>
              </w:rPr>
            </w:pPr>
          </w:p>
        </w:tc>
      </w:tr>
      <w:tr w:rsidR="00767E15" w:rsidRPr="00B94244" w14:paraId="6483900B"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D6E9B2"/>
          </w:tcPr>
          <w:p w14:paraId="34B272A5" w14:textId="77777777" w:rsidR="00767E15" w:rsidRPr="00312810" w:rsidRDefault="00767E15" w:rsidP="00767E15">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6.1.6</w:t>
            </w:r>
          </w:p>
        </w:tc>
        <w:tc>
          <w:tcPr>
            <w:tcW w:w="3682" w:type="dxa"/>
            <w:tcBorders>
              <w:top w:val="single" w:sz="4" w:space="0" w:color="auto"/>
              <w:left w:val="single" w:sz="4" w:space="0" w:color="auto"/>
              <w:bottom w:val="single" w:sz="4" w:space="0" w:color="auto"/>
              <w:right w:val="single" w:sz="4" w:space="0" w:color="auto"/>
            </w:tcBorders>
          </w:tcPr>
          <w:p w14:paraId="3CE4EBE0" w14:textId="1D87EEDC" w:rsidR="00767E15" w:rsidRPr="00F430B6" w:rsidRDefault="00F430B6" w:rsidP="00767E15">
            <w:pPr>
              <w:spacing w:after="240" w:line="259" w:lineRule="auto"/>
              <w:rPr>
                <w:rFonts w:ascii="Century Gothic" w:hAnsi="Century Gothic"/>
                <w:sz w:val="20"/>
                <w:szCs w:val="20"/>
                <w:lang w:val="fr-FR"/>
              </w:rPr>
            </w:pPr>
            <w:r w:rsidRPr="00F430B6">
              <w:rPr>
                <w:rFonts w:ascii="Century Gothic" w:hAnsi="Century Gothic"/>
                <w:sz w:val="20"/>
                <w:szCs w:val="20"/>
                <w:lang w:val="fr-FR"/>
              </w:rPr>
              <w:t xml:space="preserve">En cas de défaillance des équipements ou d'écarts de processus par rapport aux spécifications, des procédures doivent être en place pour déterminer le statut en matière de </w:t>
            </w:r>
            <w:r w:rsidRPr="00F430B6">
              <w:rPr>
                <w:rFonts w:ascii="Century Gothic" w:hAnsi="Century Gothic"/>
                <w:sz w:val="20"/>
                <w:szCs w:val="20"/>
                <w:lang w:val="fr-FR"/>
              </w:rPr>
              <w:lastRenderedPageBreak/>
              <w:t>sécurité sanitaire et la qualité des produits, afin de définir les actions à prendre.</w:t>
            </w:r>
          </w:p>
        </w:tc>
        <w:tc>
          <w:tcPr>
            <w:tcW w:w="1303" w:type="dxa"/>
            <w:tcBorders>
              <w:top w:val="single" w:sz="4" w:space="0" w:color="auto"/>
              <w:left w:val="single" w:sz="4" w:space="0" w:color="auto"/>
              <w:bottom w:val="single" w:sz="4" w:space="0" w:color="auto"/>
            </w:tcBorders>
            <w:shd w:val="clear" w:color="auto" w:fill="auto"/>
          </w:tcPr>
          <w:p w14:paraId="3539B23D" w14:textId="77777777" w:rsidR="00767E15" w:rsidRPr="00F430B6" w:rsidRDefault="00767E15" w:rsidP="00767E15">
            <w:pPr>
              <w:spacing w:after="240" w:line="259" w:lineRule="auto"/>
              <w:rPr>
                <w:rFonts w:ascii="Century Gothic" w:hAnsi="Century Gothic" w:cs="Calibri"/>
                <w:b/>
                <w:color w:val="000000"/>
                <w:sz w:val="20"/>
                <w:szCs w:val="20"/>
                <w:lang w:val="fr-FR"/>
              </w:rPr>
            </w:pPr>
          </w:p>
        </w:tc>
        <w:tc>
          <w:tcPr>
            <w:tcW w:w="3401" w:type="dxa"/>
            <w:tcBorders>
              <w:top w:val="single" w:sz="4" w:space="0" w:color="auto"/>
              <w:left w:val="single" w:sz="4" w:space="0" w:color="auto"/>
              <w:bottom w:val="single" w:sz="4" w:space="0" w:color="auto"/>
            </w:tcBorders>
            <w:shd w:val="clear" w:color="auto" w:fill="auto"/>
          </w:tcPr>
          <w:p w14:paraId="01779B0A" w14:textId="77777777" w:rsidR="00767E15" w:rsidRPr="00F430B6" w:rsidRDefault="00767E15" w:rsidP="00767E15">
            <w:pPr>
              <w:spacing w:after="240" w:line="259" w:lineRule="auto"/>
              <w:rPr>
                <w:rFonts w:ascii="Century Gothic" w:hAnsi="Century Gothic" w:cs="Calibri"/>
                <w:b/>
                <w:color w:val="000000"/>
                <w:sz w:val="20"/>
                <w:szCs w:val="20"/>
                <w:lang w:val="fr-FR"/>
              </w:rPr>
            </w:pPr>
          </w:p>
        </w:tc>
      </w:tr>
      <w:tr w:rsidR="001D45E7" w:rsidRPr="00B94244" w14:paraId="7EA2B812"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92D050"/>
          </w:tcPr>
          <w:p w14:paraId="2639E5CB" w14:textId="77777777" w:rsidR="001D45E7" w:rsidRPr="00312810" w:rsidRDefault="001D45E7" w:rsidP="001D45E7">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6.2</w:t>
            </w:r>
          </w:p>
        </w:tc>
        <w:tc>
          <w:tcPr>
            <w:tcW w:w="8386" w:type="dxa"/>
            <w:gridSpan w:val="3"/>
            <w:tcBorders>
              <w:top w:val="single" w:sz="4" w:space="0" w:color="auto"/>
              <w:left w:val="single" w:sz="4" w:space="0" w:color="auto"/>
              <w:bottom w:val="single" w:sz="4" w:space="0" w:color="auto"/>
            </w:tcBorders>
            <w:shd w:val="clear" w:color="auto" w:fill="92D050"/>
          </w:tcPr>
          <w:p w14:paraId="16315BFD" w14:textId="191AD347" w:rsidR="001D45E7" w:rsidRPr="00F430B6" w:rsidRDefault="00F430B6" w:rsidP="001D45E7">
            <w:pPr>
              <w:spacing w:after="240" w:line="259" w:lineRule="auto"/>
              <w:rPr>
                <w:rFonts w:ascii="Century Gothic" w:hAnsi="Century Gothic" w:cs="Calibri"/>
                <w:color w:val="FFFFFF" w:themeColor="background1"/>
                <w:sz w:val="20"/>
                <w:szCs w:val="20"/>
                <w:lang w:val="fr-FR"/>
              </w:rPr>
            </w:pPr>
            <w:r w:rsidRPr="00F430B6">
              <w:rPr>
                <w:rFonts w:ascii="Century Gothic" w:hAnsi="Century Gothic" w:cs="Calibri"/>
                <w:color w:val="FFFFFF" w:themeColor="background1"/>
                <w:sz w:val="20"/>
                <w:szCs w:val="20"/>
                <w:lang w:val="fr-FR"/>
              </w:rPr>
              <w:t>Étiquetage et contrôle des produits conditionnés</w:t>
            </w:r>
          </w:p>
        </w:tc>
      </w:tr>
      <w:tr w:rsidR="00C074F8" w:rsidRPr="00312810" w14:paraId="47783D07" w14:textId="77777777" w:rsidTr="001E7FF9">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C1A679" w14:textId="502E7068" w:rsidR="00C074F8" w:rsidRPr="00312810" w:rsidRDefault="00C074F8" w:rsidP="00C074F8">
            <w:pPr>
              <w:spacing w:after="240" w:line="259" w:lineRule="auto"/>
              <w:rPr>
                <w:rFonts w:ascii="Century Gothic" w:hAnsi="Century Gothic" w:cs="Calibri"/>
                <w:b/>
                <w:color w:val="000000"/>
                <w:sz w:val="20"/>
                <w:szCs w:val="20"/>
              </w:rPr>
            </w:pPr>
            <w:r w:rsidRPr="00136B7F">
              <w:rPr>
                <w:rFonts w:ascii="Century Gothic" w:hAnsi="Century Gothic" w:cs="Calibri"/>
                <w:b/>
                <w:sz w:val="20"/>
                <w:szCs w:val="20"/>
                <w:lang w:eastAsia="en-GB"/>
              </w:rPr>
              <w:t>Clause</w:t>
            </w:r>
          </w:p>
        </w:tc>
        <w:tc>
          <w:tcPr>
            <w:tcW w:w="3682" w:type="dxa"/>
            <w:tcBorders>
              <w:top w:val="single" w:sz="4" w:space="0" w:color="auto"/>
              <w:left w:val="single" w:sz="4" w:space="0" w:color="auto"/>
              <w:bottom w:val="single" w:sz="4" w:space="0" w:color="auto"/>
            </w:tcBorders>
            <w:shd w:val="clear" w:color="auto" w:fill="auto"/>
          </w:tcPr>
          <w:p w14:paraId="371C14BF" w14:textId="7DE75C97" w:rsidR="00C074F8" w:rsidRPr="00312810" w:rsidRDefault="00C074F8" w:rsidP="00C074F8">
            <w:pPr>
              <w:spacing w:after="240" w:line="259" w:lineRule="auto"/>
              <w:rPr>
                <w:rFonts w:ascii="Century Gothic" w:hAnsi="Century Gothic" w:cs="Calibri"/>
                <w:b/>
                <w:color w:val="000000"/>
                <w:sz w:val="20"/>
                <w:szCs w:val="20"/>
              </w:rPr>
            </w:pPr>
            <w:r w:rsidRPr="00915EB1">
              <w:rPr>
                <w:rFonts w:ascii="Century Gothic" w:eastAsia="Frutiger-Light" w:hAnsi="Century Gothic" w:cs="Calibri"/>
                <w:b/>
                <w:sz w:val="20"/>
                <w:szCs w:val="20"/>
                <w:lang w:eastAsia="en-GB"/>
              </w:rPr>
              <w:t>Exigences</w:t>
            </w:r>
          </w:p>
        </w:tc>
        <w:tc>
          <w:tcPr>
            <w:tcW w:w="1303" w:type="dxa"/>
            <w:tcBorders>
              <w:top w:val="single" w:sz="4" w:space="0" w:color="auto"/>
              <w:left w:val="single" w:sz="4" w:space="0" w:color="auto"/>
              <w:bottom w:val="single" w:sz="4" w:space="0" w:color="auto"/>
            </w:tcBorders>
            <w:shd w:val="clear" w:color="auto" w:fill="auto"/>
          </w:tcPr>
          <w:p w14:paraId="4B54C458" w14:textId="0C044672" w:rsidR="00C074F8" w:rsidRPr="00312810" w:rsidRDefault="00C074F8" w:rsidP="00C074F8">
            <w:pPr>
              <w:spacing w:after="240" w:line="259" w:lineRule="auto"/>
              <w:rPr>
                <w:rFonts w:ascii="Century Gothic" w:hAnsi="Century Gothic" w:cs="Calibri"/>
                <w:b/>
                <w:color w:val="000000"/>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1" w:type="dxa"/>
            <w:tcBorders>
              <w:top w:val="single" w:sz="4" w:space="0" w:color="auto"/>
              <w:left w:val="single" w:sz="4" w:space="0" w:color="auto"/>
              <w:bottom w:val="single" w:sz="4" w:space="0" w:color="auto"/>
            </w:tcBorders>
            <w:shd w:val="clear" w:color="auto" w:fill="auto"/>
          </w:tcPr>
          <w:p w14:paraId="0DFD3F76" w14:textId="34AD987D" w:rsidR="00C074F8" w:rsidRPr="00312810" w:rsidRDefault="00C074F8" w:rsidP="00C074F8">
            <w:pPr>
              <w:spacing w:after="240" w:line="259" w:lineRule="auto"/>
              <w:rPr>
                <w:rFonts w:ascii="Century Gothic" w:hAnsi="Century Gothic" w:cs="Calibri"/>
                <w:b/>
                <w:color w:val="000000"/>
                <w:sz w:val="20"/>
                <w:szCs w:val="20"/>
              </w:rPr>
            </w:pPr>
            <w:proofErr w:type="spellStart"/>
            <w:r w:rsidRPr="002B6B77">
              <w:rPr>
                <w:rFonts w:ascii="Century Gothic" w:hAnsi="Century Gothic" w:cs="Calibri"/>
                <w:b/>
                <w:color w:val="404040"/>
                <w:sz w:val="20"/>
                <w:szCs w:val="20"/>
              </w:rPr>
              <w:t>Commentaires</w:t>
            </w:r>
            <w:proofErr w:type="spellEnd"/>
          </w:p>
        </w:tc>
      </w:tr>
      <w:tr w:rsidR="001E7FF9" w:rsidRPr="00B94244" w14:paraId="21D5015A" w14:textId="77777777" w:rsidTr="001E7FF9">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2726D1" w14:textId="1F7E2C07" w:rsidR="001E7FF9" w:rsidRPr="00312810" w:rsidRDefault="001E7FF9" w:rsidP="001E7FF9">
            <w:pPr>
              <w:spacing w:after="240" w:line="259" w:lineRule="auto"/>
              <w:rPr>
                <w:rFonts w:ascii="Century Gothic" w:hAnsi="Century Gothic" w:cs="Calibri"/>
                <w:b/>
                <w:color w:val="000000"/>
                <w:sz w:val="20"/>
                <w:szCs w:val="20"/>
              </w:rPr>
            </w:pPr>
            <w:r w:rsidRPr="00312810">
              <w:rPr>
                <w:rFonts w:ascii="Century Gothic" w:hAnsi="Century Gothic" w:cs="Calibri"/>
                <w:b/>
                <w:sz w:val="20"/>
                <w:szCs w:val="20"/>
              </w:rPr>
              <w:t>SOI</w:t>
            </w:r>
          </w:p>
        </w:tc>
        <w:tc>
          <w:tcPr>
            <w:tcW w:w="3682" w:type="dxa"/>
            <w:tcBorders>
              <w:top w:val="single" w:sz="4" w:space="0" w:color="auto"/>
              <w:left w:val="single" w:sz="4" w:space="0" w:color="auto"/>
              <w:bottom w:val="single" w:sz="4" w:space="0" w:color="auto"/>
            </w:tcBorders>
            <w:shd w:val="clear" w:color="auto" w:fill="auto"/>
          </w:tcPr>
          <w:p w14:paraId="13090D53" w14:textId="62F99AF2" w:rsidR="001E7FF9" w:rsidRPr="00F430B6" w:rsidRDefault="00F430B6" w:rsidP="00F430B6">
            <w:pPr>
              <w:rPr>
                <w:lang w:val="fr-FR"/>
              </w:rPr>
            </w:pPr>
            <w:r w:rsidRPr="00E927E4">
              <w:rPr>
                <w:rFonts w:ascii="Century Gothic" w:hAnsi="Century Gothic"/>
                <w:color w:val="000000"/>
                <w:sz w:val="20"/>
                <w:szCs w:val="20"/>
                <w:lang w:val="fr-FR"/>
              </w:rPr>
              <w:t>Les contrôles de gestion des activités d'étiquetage des produits doivent garantir que les produits seront correctement étiquetés et codés.</w:t>
            </w:r>
          </w:p>
        </w:tc>
        <w:tc>
          <w:tcPr>
            <w:tcW w:w="1303" w:type="dxa"/>
            <w:tcBorders>
              <w:top w:val="single" w:sz="4" w:space="0" w:color="auto"/>
              <w:left w:val="single" w:sz="4" w:space="0" w:color="auto"/>
              <w:bottom w:val="single" w:sz="4" w:space="0" w:color="auto"/>
            </w:tcBorders>
            <w:shd w:val="clear" w:color="auto" w:fill="auto"/>
          </w:tcPr>
          <w:p w14:paraId="5D50E41F" w14:textId="77777777" w:rsidR="001E7FF9" w:rsidRPr="00F430B6" w:rsidRDefault="001E7FF9" w:rsidP="001E7FF9">
            <w:pPr>
              <w:spacing w:after="240" w:line="259" w:lineRule="auto"/>
              <w:rPr>
                <w:rFonts w:ascii="Century Gothic" w:hAnsi="Century Gothic" w:cs="Calibri"/>
                <w:b/>
                <w:color w:val="000000"/>
                <w:sz w:val="20"/>
                <w:szCs w:val="20"/>
                <w:lang w:val="fr-FR"/>
              </w:rPr>
            </w:pPr>
          </w:p>
        </w:tc>
        <w:tc>
          <w:tcPr>
            <w:tcW w:w="3401" w:type="dxa"/>
            <w:tcBorders>
              <w:top w:val="single" w:sz="4" w:space="0" w:color="auto"/>
              <w:left w:val="single" w:sz="4" w:space="0" w:color="auto"/>
              <w:bottom w:val="single" w:sz="4" w:space="0" w:color="auto"/>
            </w:tcBorders>
            <w:shd w:val="clear" w:color="auto" w:fill="auto"/>
          </w:tcPr>
          <w:p w14:paraId="034C513B" w14:textId="77777777" w:rsidR="001E7FF9" w:rsidRPr="00F430B6" w:rsidRDefault="001E7FF9" w:rsidP="001E7FF9">
            <w:pPr>
              <w:spacing w:after="240" w:line="259" w:lineRule="auto"/>
              <w:rPr>
                <w:rFonts w:ascii="Century Gothic" w:hAnsi="Century Gothic" w:cs="Calibri"/>
                <w:b/>
                <w:color w:val="000000"/>
                <w:sz w:val="20"/>
                <w:szCs w:val="20"/>
                <w:lang w:val="fr-FR"/>
              </w:rPr>
            </w:pPr>
          </w:p>
        </w:tc>
      </w:tr>
      <w:tr w:rsidR="0052337C" w:rsidRPr="00B94244" w14:paraId="33B638E9" w14:textId="77777777" w:rsidTr="00DA3111">
        <w:tc>
          <w:tcPr>
            <w:tcW w:w="1537" w:type="dxa"/>
            <w:gridSpan w:val="2"/>
            <w:tcBorders>
              <w:top w:val="single" w:sz="4" w:space="0" w:color="auto"/>
              <w:left w:val="single" w:sz="4" w:space="0" w:color="auto"/>
              <w:bottom w:val="single" w:sz="4" w:space="0" w:color="auto"/>
              <w:right w:val="single" w:sz="4" w:space="0" w:color="auto"/>
            </w:tcBorders>
            <w:shd w:val="clear" w:color="auto" w:fill="FFFF99"/>
          </w:tcPr>
          <w:p w14:paraId="323B5F7A" w14:textId="77777777" w:rsidR="0052337C" w:rsidRPr="00312810" w:rsidRDefault="0052337C" w:rsidP="0052337C">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6.2.3</w:t>
            </w:r>
          </w:p>
        </w:tc>
        <w:tc>
          <w:tcPr>
            <w:tcW w:w="3682" w:type="dxa"/>
            <w:tcBorders>
              <w:top w:val="single" w:sz="4" w:space="0" w:color="auto"/>
              <w:left w:val="single" w:sz="4" w:space="0" w:color="auto"/>
              <w:bottom w:val="single" w:sz="4" w:space="0" w:color="auto"/>
              <w:right w:val="single" w:sz="4" w:space="0" w:color="auto"/>
            </w:tcBorders>
          </w:tcPr>
          <w:p w14:paraId="65C638F8" w14:textId="17025E6D" w:rsidR="00F430B6" w:rsidRDefault="00F430B6" w:rsidP="009E5FE9">
            <w:pPr>
              <w:pStyle w:val="ListBullet"/>
              <w:numPr>
                <w:ilvl w:val="0"/>
                <w:numId w:val="0"/>
              </w:numPr>
              <w:ind w:left="360"/>
              <w:rPr>
                <w:lang w:val="fr-FR"/>
              </w:rPr>
            </w:pPr>
            <w:r w:rsidRPr="00F430B6">
              <w:rPr>
                <w:lang w:val="fr-FR"/>
              </w:rPr>
              <w:t>Des procédures doivent être en place pour garantir que tous les produits sont emballés dans l'emballage adéquat et correctement étiquetés.</w:t>
            </w:r>
          </w:p>
          <w:p w14:paraId="51D4221A" w14:textId="77777777" w:rsidR="00F430B6" w:rsidRDefault="00F430B6" w:rsidP="00F430B6">
            <w:pPr>
              <w:rPr>
                <w:rFonts w:ascii="Century Gothic" w:hAnsi="Century Gothic" w:cs="Calibri"/>
                <w:sz w:val="20"/>
                <w:szCs w:val="20"/>
                <w:lang w:val="fr-FR"/>
              </w:rPr>
            </w:pPr>
            <w:r w:rsidRPr="00F430B6">
              <w:rPr>
                <w:rFonts w:ascii="Century Gothic" w:hAnsi="Century Gothic" w:cs="Calibri"/>
                <w:sz w:val="20"/>
                <w:szCs w:val="20"/>
                <w:lang w:val="fr-FR"/>
              </w:rPr>
              <w:t>Ces procédures doivent inclure des vérifications :</w:t>
            </w:r>
          </w:p>
          <w:p w14:paraId="453ED2BD" w14:textId="77777777" w:rsidR="009E5FE9" w:rsidRPr="00F430B6" w:rsidRDefault="009E5FE9" w:rsidP="00F430B6">
            <w:pPr>
              <w:rPr>
                <w:rFonts w:ascii="Century Gothic" w:hAnsi="Century Gothic" w:cs="Calibri"/>
                <w:sz w:val="20"/>
                <w:szCs w:val="20"/>
                <w:lang w:val="fr-FR"/>
              </w:rPr>
            </w:pPr>
          </w:p>
          <w:p w14:paraId="522D1D54" w14:textId="77777777" w:rsidR="00F430B6" w:rsidRPr="00F430B6" w:rsidRDefault="00F430B6" w:rsidP="004D1C5E">
            <w:pPr>
              <w:pStyle w:val="ListBullet"/>
              <w:rPr>
                <w:lang w:val="fr-FR"/>
              </w:rPr>
            </w:pPr>
            <w:r w:rsidRPr="00F430B6">
              <w:rPr>
                <w:lang w:val="fr-FR"/>
              </w:rPr>
              <w:t>au début du processus d'emballage</w:t>
            </w:r>
          </w:p>
          <w:p w14:paraId="27CB1036" w14:textId="77777777" w:rsidR="00F430B6" w:rsidRPr="00F430B6" w:rsidRDefault="00F430B6" w:rsidP="004D1C5E">
            <w:pPr>
              <w:pStyle w:val="ListBullet"/>
              <w:rPr>
                <w:lang w:val="fr-FR"/>
              </w:rPr>
            </w:pPr>
            <w:r w:rsidRPr="00F430B6">
              <w:rPr>
                <w:lang w:val="fr-FR"/>
              </w:rPr>
              <w:t>pendant le processus d'emballage (c-à-d. à des intervalles prédéfinis, et lorsque les emballages ou les étiquettes imprimés sont apportés à la chaîne de production)</w:t>
            </w:r>
          </w:p>
          <w:p w14:paraId="3439A249" w14:textId="77777777" w:rsidR="00F430B6" w:rsidRPr="00F430B6" w:rsidRDefault="00F430B6" w:rsidP="004D1C5E">
            <w:pPr>
              <w:pStyle w:val="ListBullet"/>
              <w:rPr>
                <w:lang w:val="fr-FR"/>
              </w:rPr>
            </w:pPr>
            <w:r w:rsidRPr="00F430B6">
              <w:rPr>
                <w:lang w:val="fr-FR"/>
              </w:rPr>
              <w:t>lors du changement de lots de matériaux d'emballage</w:t>
            </w:r>
          </w:p>
          <w:p w14:paraId="2213ACFA" w14:textId="77777777" w:rsidR="00F430B6" w:rsidRPr="00F430B6" w:rsidRDefault="00F430B6" w:rsidP="004D1C5E">
            <w:pPr>
              <w:pStyle w:val="ListBullet"/>
              <w:rPr>
                <w:lang w:val="fr-FR"/>
              </w:rPr>
            </w:pPr>
            <w:r w:rsidRPr="00F430B6">
              <w:rPr>
                <w:lang w:val="fr-FR"/>
              </w:rPr>
              <w:t>À la fin du processus d'emballage ou lors du chargement d’un nouveau lot de matériaux d'emballage.</w:t>
            </w:r>
          </w:p>
          <w:p w14:paraId="67DFC038" w14:textId="77777777" w:rsidR="00F430B6" w:rsidRDefault="00F430B6" w:rsidP="00F430B6">
            <w:pPr>
              <w:rPr>
                <w:rFonts w:ascii="Century Gothic" w:hAnsi="Century Gothic" w:cs="Calibri"/>
                <w:sz w:val="20"/>
                <w:szCs w:val="20"/>
                <w:lang w:val="fr-FR"/>
              </w:rPr>
            </w:pPr>
            <w:r w:rsidRPr="00F430B6">
              <w:rPr>
                <w:rFonts w:ascii="Century Gothic" w:hAnsi="Century Gothic" w:cs="Calibri"/>
                <w:sz w:val="20"/>
                <w:szCs w:val="20"/>
                <w:lang w:val="fr-FR"/>
              </w:rPr>
              <w:t>Ces vérifications doivent également inclure des vérifications relatives aux marquages effectués lors de l'emballage, y compris, le cas échéant :</w:t>
            </w:r>
          </w:p>
          <w:p w14:paraId="0064BBEC" w14:textId="77777777" w:rsidR="009E5FE9" w:rsidRPr="00F430B6" w:rsidRDefault="009E5FE9" w:rsidP="00F430B6">
            <w:pPr>
              <w:rPr>
                <w:rFonts w:ascii="Century Gothic" w:hAnsi="Century Gothic" w:cs="Calibri"/>
                <w:sz w:val="20"/>
                <w:szCs w:val="20"/>
                <w:lang w:val="fr-FR"/>
              </w:rPr>
            </w:pPr>
          </w:p>
          <w:p w14:paraId="0DDE168A" w14:textId="77777777" w:rsidR="00F430B6" w:rsidRPr="00F430B6" w:rsidRDefault="00F430B6" w:rsidP="004D1C5E">
            <w:pPr>
              <w:pStyle w:val="ListBullet"/>
              <w:rPr>
                <w:lang w:val="fr-FR"/>
              </w:rPr>
            </w:pPr>
            <w:r w:rsidRPr="00F430B6">
              <w:rPr>
                <w:lang w:val="fr-FR"/>
              </w:rPr>
              <w:t>le codage de la date</w:t>
            </w:r>
          </w:p>
          <w:p w14:paraId="1C1358B8" w14:textId="77777777" w:rsidR="00F430B6" w:rsidRPr="00F430B6" w:rsidRDefault="00F430B6" w:rsidP="004D1C5E">
            <w:pPr>
              <w:pStyle w:val="ListBullet"/>
              <w:rPr>
                <w:lang w:val="fr-FR"/>
              </w:rPr>
            </w:pPr>
            <w:r w:rsidRPr="00F430B6">
              <w:rPr>
                <w:lang w:val="fr-FR"/>
              </w:rPr>
              <w:t>le codage du lot</w:t>
            </w:r>
          </w:p>
          <w:p w14:paraId="2D3F413E" w14:textId="77777777" w:rsidR="00F430B6" w:rsidRPr="00F430B6" w:rsidRDefault="00F430B6" w:rsidP="004D1C5E">
            <w:pPr>
              <w:pStyle w:val="ListBullet"/>
              <w:rPr>
                <w:lang w:val="fr-FR"/>
              </w:rPr>
            </w:pPr>
            <w:r w:rsidRPr="00F430B6">
              <w:rPr>
                <w:lang w:val="fr-FR"/>
              </w:rPr>
              <w:t>l'indication de la quantité</w:t>
            </w:r>
          </w:p>
          <w:p w14:paraId="6EB6BC6A" w14:textId="77777777" w:rsidR="00F430B6" w:rsidRPr="00F430B6" w:rsidRDefault="00F430B6" w:rsidP="004D1C5E">
            <w:pPr>
              <w:pStyle w:val="ListBullet"/>
              <w:rPr>
                <w:lang w:val="fr-FR"/>
              </w:rPr>
            </w:pPr>
            <w:r w:rsidRPr="00F430B6">
              <w:rPr>
                <w:lang w:val="fr-FR"/>
              </w:rPr>
              <w:t>l'information du prix</w:t>
            </w:r>
          </w:p>
          <w:p w14:paraId="736726FD" w14:textId="77777777" w:rsidR="00F430B6" w:rsidRPr="00F430B6" w:rsidRDefault="00F430B6" w:rsidP="004D1C5E">
            <w:pPr>
              <w:pStyle w:val="ListBullet"/>
              <w:rPr>
                <w:lang w:val="fr-FR"/>
              </w:rPr>
            </w:pPr>
            <w:r w:rsidRPr="00F430B6">
              <w:rPr>
                <w:lang w:val="fr-FR"/>
              </w:rPr>
              <w:t>le code-barres</w:t>
            </w:r>
          </w:p>
          <w:p w14:paraId="34BEDB35" w14:textId="77777777" w:rsidR="00F430B6" w:rsidRPr="00F430B6" w:rsidRDefault="00F430B6" w:rsidP="004D1C5E">
            <w:pPr>
              <w:pStyle w:val="ListBullet"/>
              <w:rPr>
                <w:lang w:val="fr-FR"/>
              </w:rPr>
            </w:pPr>
            <w:r w:rsidRPr="00F430B6">
              <w:rPr>
                <w:lang w:val="fr-FR"/>
              </w:rPr>
              <w:t>le pays d'origine</w:t>
            </w:r>
          </w:p>
          <w:p w14:paraId="4F811561" w14:textId="381C6797" w:rsidR="00F430B6" w:rsidRPr="00F430B6" w:rsidRDefault="00F430B6" w:rsidP="004D1C5E">
            <w:pPr>
              <w:pStyle w:val="ListBullet"/>
              <w:rPr>
                <w:lang w:val="fr-FR"/>
              </w:rPr>
            </w:pPr>
            <w:r w:rsidRPr="00F430B6">
              <w:rPr>
                <w:lang w:val="fr-FR"/>
              </w:rPr>
              <w:t>les informations relatives aux allergènes.</w:t>
            </w:r>
          </w:p>
        </w:tc>
        <w:tc>
          <w:tcPr>
            <w:tcW w:w="1303" w:type="dxa"/>
            <w:tcBorders>
              <w:top w:val="single" w:sz="4" w:space="0" w:color="auto"/>
              <w:left w:val="single" w:sz="4" w:space="0" w:color="auto"/>
              <w:bottom w:val="single" w:sz="4" w:space="0" w:color="auto"/>
            </w:tcBorders>
            <w:shd w:val="clear" w:color="auto" w:fill="auto"/>
          </w:tcPr>
          <w:p w14:paraId="261E0D72" w14:textId="77777777" w:rsidR="0052337C" w:rsidRPr="00F430B6" w:rsidRDefault="0052337C" w:rsidP="0052337C">
            <w:pPr>
              <w:spacing w:after="240" w:line="259" w:lineRule="auto"/>
              <w:rPr>
                <w:rFonts w:ascii="Century Gothic" w:hAnsi="Century Gothic" w:cs="Calibri"/>
                <w:b/>
                <w:color w:val="000000"/>
                <w:sz w:val="20"/>
                <w:szCs w:val="20"/>
                <w:lang w:val="fr-FR"/>
              </w:rPr>
            </w:pPr>
          </w:p>
        </w:tc>
        <w:tc>
          <w:tcPr>
            <w:tcW w:w="3401" w:type="dxa"/>
            <w:tcBorders>
              <w:top w:val="single" w:sz="4" w:space="0" w:color="auto"/>
              <w:left w:val="single" w:sz="4" w:space="0" w:color="auto"/>
              <w:bottom w:val="single" w:sz="4" w:space="0" w:color="auto"/>
            </w:tcBorders>
            <w:shd w:val="clear" w:color="auto" w:fill="auto"/>
          </w:tcPr>
          <w:p w14:paraId="69F694C5" w14:textId="77777777" w:rsidR="0052337C" w:rsidRPr="00F430B6" w:rsidRDefault="0052337C" w:rsidP="0052337C">
            <w:pPr>
              <w:spacing w:after="240" w:line="259" w:lineRule="auto"/>
              <w:rPr>
                <w:rFonts w:ascii="Century Gothic" w:hAnsi="Century Gothic" w:cs="Calibri"/>
                <w:b/>
                <w:color w:val="000000"/>
                <w:sz w:val="20"/>
                <w:szCs w:val="20"/>
                <w:lang w:val="fr-FR"/>
              </w:rPr>
            </w:pPr>
          </w:p>
        </w:tc>
      </w:tr>
      <w:tr w:rsidR="00BC0199" w:rsidRPr="00B94244" w14:paraId="6E899067"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92D050"/>
          </w:tcPr>
          <w:p w14:paraId="21CA462D" w14:textId="77777777" w:rsidR="00BC0199" w:rsidRPr="00312810" w:rsidRDefault="00BC0199" w:rsidP="00BC0199">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lastRenderedPageBreak/>
              <w:t>6.3</w:t>
            </w:r>
          </w:p>
        </w:tc>
        <w:tc>
          <w:tcPr>
            <w:tcW w:w="8386" w:type="dxa"/>
            <w:gridSpan w:val="3"/>
            <w:tcBorders>
              <w:top w:val="single" w:sz="4" w:space="0" w:color="auto"/>
              <w:left w:val="single" w:sz="4" w:space="0" w:color="auto"/>
              <w:bottom w:val="single" w:sz="4" w:space="0" w:color="auto"/>
            </w:tcBorders>
            <w:shd w:val="clear" w:color="auto" w:fill="92D050"/>
          </w:tcPr>
          <w:p w14:paraId="67F2F40D" w14:textId="5B4705EC" w:rsidR="00BC0199" w:rsidRPr="008D41A3" w:rsidRDefault="008D41A3" w:rsidP="00BC0199">
            <w:pPr>
              <w:spacing w:after="240" w:line="259" w:lineRule="auto"/>
              <w:rPr>
                <w:rFonts w:ascii="Century Gothic" w:hAnsi="Century Gothic" w:cs="Calibri"/>
                <w:color w:val="FFFFFF" w:themeColor="background1"/>
                <w:sz w:val="20"/>
                <w:szCs w:val="20"/>
                <w:lang w:val="fr-FR"/>
              </w:rPr>
            </w:pPr>
            <w:r w:rsidRPr="008D41A3">
              <w:rPr>
                <w:rFonts w:ascii="Century Gothic" w:hAnsi="Century Gothic" w:cs="Calibri"/>
                <w:color w:val="FFFFFF" w:themeColor="background1"/>
                <w:sz w:val="20"/>
                <w:szCs w:val="20"/>
                <w:lang w:val="fr-FR"/>
              </w:rPr>
              <w:t>Quantité – contrôle du poids, du volume et du nombre</w:t>
            </w:r>
          </w:p>
        </w:tc>
      </w:tr>
      <w:tr w:rsidR="00C074F8" w:rsidRPr="00312810" w14:paraId="52A0D1BD" w14:textId="77777777" w:rsidTr="003257A6">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F1A1F" w14:textId="15ABAD52" w:rsidR="00C074F8" w:rsidRPr="00312810" w:rsidRDefault="00C074F8" w:rsidP="00C074F8">
            <w:pPr>
              <w:spacing w:after="240" w:line="259" w:lineRule="auto"/>
              <w:rPr>
                <w:rFonts w:ascii="Century Gothic" w:hAnsi="Century Gothic" w:cs="Calibri"/>
                <w:b/>
                <w:color w:val="000000"/>
                <w:sz w:val="20"/>
                <w:szCs w:val="20"/>
              </w:rPr>
            </w:pPr>
            <w:r w:rsidRPr="00136B7F">
              <w:rPr>
                <w:rFonts w:ascii="Century Gothic" w:hAnsi="Century Gothic" w:cs="Calibri"/>
                <w:b/>
                <w:sz w:val="20"/>
                <w:szCs w:val="20"/>
                <w:lang w:eastAsia="en-GB"/>
              </w:rPr>
              <w:t>Clause</w:t>
            </w:r>
          </w:p>
        </w:tc>
        <w:tc>
          <w:tcPr>
            <w:tcW w:w="3682" w:type="dxa"/>
            <w:tcBorders>
              <w:top w:val="single" w:sz="4" w:space="0" w:color="auto"/>
              <w:left w:val="single" w:sz="4" w:space="0" w:color="auto"/>
              <w:bottom w:val="single" w:sz="4" w:space="0" w:color="auto"/>
            </w:tcBorders>
            <w:shd w:val="clear" w:color="auto" w:fill="auto"/>
          </w:tcPr>
          <w:p w14:paraId="683A0D7F" w14:textId="01A0D953" w:rsidR="00C074F8" w:rsidRPr="00312810" w:rsidRDefault="00C074F8" w:rsidP="00C074F8">
            <w:pPr>
              <w:spacing w:after="240" w:line="259" w:lineRule="auto"/>
              <w:rPr>
                <w:rFonts w:ascii="Century Gothic" w:hAnsi="Century Gothic" w:cs="Calibri"/>
                <w:b/>
                <w:color w:val="000000"/>
                <w:sz w:val="20"/>
                <w:szCs w:val="20"/>
              </w:rPr>
            </w:pPr>
            <w:r w:rsidRPr="00915EB1">
              <w:rPr>
                <w:rFonts w:ascii="Century Gothic" w:eastAsia="Frutiger-Light" w:hAnsi="Century Gothic" w:cs="Calibri"/>
                <w:b/>
                <w:sz w:val="20"/>
                <w:szCs w:val="20"/>
                <w:lang w:eastAsia="en-GB"/>
              </w:rPr>
              <w:t>Exigences</w:t>
            </w:r>
          </w:p>
        </w:tc>
        <w:tc>
          <w:tcPr>
            <w:tcW w:w="1303" w:type="dxa"/>
            <w:tcBorders>
              <w:top w:val="single" w:sz="4" w:space="0" w:color="auto"/>
              <w:left w:val="single" w:sz="4" w:space="0" w:color="auto"/>
              <w:bottom w:val="single" w:sz="4" w:space="0" w:color="auto"/>
            </w:tcBorders>
            <w:shd w:val="clear" w:color="auto" w:fill="auto"/>
          </w:tcPr>
          <w:p w14:paraId="1624B341" w14:textId="1A5D282B" w:rsidR="00C074F8" w:rsidRPr="00312810" w:rsidRDefault="00C074F8" w:rsidP="00C074F8">
            <w:pPr>
              <w:spacing w:after="240" w:line="259" w:lineRule="auto"/>
              <w:rPr>
                <w:rFonts w:ascii="Century Gothic" w:hAnsi="Century Gothic" w:cs="Calibri"/>
                <w:b/>
                <w:color w:val="000000"/>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1" w:type="dxa"/>
            <w:tcBorders>
              <w:top w:val="single" w:sz="4" w:space="0" w:color="auto"/>
              <w:left w:val="single" w:sz="4" w:space="0" w:color="auto"/>
              <w:bottom w:val="single" w:sz="4" w:space="0" w:color="auto"/>
            </w:tcBorders>
            <w:shd w:val="clear" w:color="auto" w:fill="auto"/>
          </w:tcPr>
          <w:p w14:paraId="18FD9098" w14:textId="1B646BDB" w:rsidR="00C074F8" w:rsidRPr="00312810" w:rsidRDefault="00C074F8" w:rsidP="00C074F8">
            <w:pPr>
              <w:spacing w:after="240" w:line="259" w:lineRule="auto"/>
              <w:rPr>
                <w:rFonts w:ascii="Century Gothic" w:hAnsi="Century Gothic" w:cs="Calibri"/>
                <w:b/>
                <w:color w:val="000000"/>
                <w:sz w:val="20"/>
                <w:szCs w:val="20"/>
              </w:rPr>
            </w:pPr>
            <w:proofErr w:type="spellStart"/>
            <w:r w:rsidRPr="002B6B77">
              <w:rPr>
                <w:rFonts w:ascii="Century Gothic" w:hAnsi="Century Gothic" w:cs="Calibri"/>
                <w:b/>
                <w:color w:val="404040"/>
                <w:sz w:val="20"/>
                <w:szCs w:val="20"/>
              </w:rPr>
              <w:t>Commentaires</w:t>
            </w:r>
            <w:proofErr w:type="spellEnd"/>
          </w:p>
        </w:tc>
      </w:tr>
      <w:tr w:rsidR="003D5490" w:rsidRPr="00B94244" w14:paraId="0A9CA570" w14:textId="77777777" w:rsidTr="003257A6">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541C09" w14:textId="774B0DD6" w:rsidR="003D5490" w:rsidRPr="00312810" w:rsidRDefault="003D5490" w:rsidP="003D5490">
            <w:pPr>
              <w:spacing w:after="240" w:line="259" w:lineRule="auto"/>
              <w:rPr>
                <w:rFonts w:ascii="Century Gothic" w:hAnsi="Century Gothic" w:cs="Calibri"/>
                <w:b/>
                <w:color w:val="000000"/>
                <w:sz w:val="20"/>
                <w:szCs w:val="20"/>
              </w:rPr>
            </w:pPr>
            <w:r w:rsidRPr="00312810">
              <w:rPr>
                <w:rFonts w:ascii="Century Gothic" w:hAnsi="Century Gothic" w:cs="Calibri"/>
                <w:b/>
                <w:sz w:val="20"/>
                <w:szCs w:val="20"/>
              </w:rPr>
              <w:t>SOI</w:t>
            </w:r>
          </w:p>
        </w:tc>
        <w:tc>
          <w:tcPr>
            <w:tcW w:w="3682" w:type="dxa"/>
            <w:tcBorders>
              <w:top w:val="single" w:sz="4" w:space="0" w:color="auto"/>
              <w:left w:val="single" w:sz="4" w:space="0" w:color="auto"/>
              <w:bottom w:val="single" w:sz="4" w:space="0" w:color="auto"/>
            </w:tcBorders>
            <w:shd w:val="clear" w:color="auto" w:fill="auto"/>
          </w:tcPr>
          <w:p w14:paraId="25C45299" w14:textId="36734040" w:rsidR="003D5490" w:rsidRPr="008D41A3" w:rsidRDefault="008D41A3" w:rsidP="008D41A3">
            <w:pPr>
              <w:rPr>
                <w:rFonts w:ascii="Century Gothic" w:hAnsi="Century Gothic"/>
                <w:sz w:val="20"/>
                <w:szCs w:val="20"/>
                <w:lang w:val="fr-FR"/>
              </w:rPr>
            </w:pPr>
            <w:r w:rsidRPr="008D41A3">
              <w:rPr>
                <w:rFonts w:ascii="Century Gothic" w:hAnsi="Century Gothic"/>
                <w:sz w:val="20"/>
                <w:szCs w:val="20"/>
                <w:lang w:val="fr-FR"/>
              </w:rPr>
              <w:t>Le site doit utiliser un système de contrôle de la quantité conforme aux exigences légales du pays où le produit est vendu et conforme aux codes supplémentaires du secteur de l'industrie ou aux exigences spécifiques des clients</w:t>
            </w:r>
            <w:r w:rsidRPr="008D41A3">
              <w:rPr>
                <w:rFonts w:ascii="Century Gothic" w:hAnsi="Century Gothic" w:cs="Times New Roman"/>
                <w:sz w:val="20"/>
                <w:szCs w:val="20"/>
                <w:lang w:val="fr-FR"/>
              </w:rPr>
              <w:t>.</w:t>
            </w:r>
          </w:p>
        </w:tc>
        <w:tc>
          <w:tcPr>
            <w:tcW w:w="1303" w:type="dxa"/>
            <w:tcBorders>
              <w:top w:val="single" w:sz="4" w:space="0" w:color="auto"/>
              <w:left w:val="single" w:sz="4" w:space="0" w:color="auto"/>
              <w:bottom w:val="single" w:sz="4" w:space="0" w:color="auto"/>
            </w:tcBorders>
            <w:shd w:val="clear" w:color="auto" w:fill="auto"/>
          </w:tcPr>
          <w:p w14:paraId="77A17C70" w14:textId="77777777" w:rsidR="003D5490" w:rsidRPr="008D41A3" w:rsidRDefault="003D5490" w:rsidP="003D5490">
            <w:pPr>
              <w:spacing w:after="240" w:line="259" w:lineRule="auto"/>
              <w:rPr>
                <w:rFonts w:ascii="Century Gothic" w:hAnsi="Century Gothic" w:cs="Calibri"/>
                <w:b/>
                <w:color w:val="000000"/>
                <w:sz w:val="20"/>
                <w:szCs w:val="20"/>
                <w:lang w:val="fr-FR"/>
              </w:rPr>
            </w:pPr>
          </w:p>
        </w:tc>
        <w:tc>
          <w:tcPr>
            <w:tcW w:w="3401" w:type="dxa"/>
            <w:tcBorders>
              <w:top w:val="single" w:sz="4" w:space="0" w:color="auto"/>
              <w:left w:val="single" w:sz="4" w:space="0" w:color="auto"/>
              <w:bottom w:val="single" w:sz="4" w:space="0" w:color="auto"/>
            </w:tcBorders>
            <w:shd w:val="clear" w:color="auto" w:fill="auto"/>
          </w:tcPr>
          <w:p w14:paraId="092FD21F" w14:textId="77777777" w:rsidR="003D5490" w:rsidRPr="008D41A3" w:rsidRDefault="003D5490" w:rsidP="003D5490">
            <w:pPr>
              <w:spacing w:after="240" w:line="259" w:lineRule="auto"/>
              <w:rPr>
                <w:rFonts w:ascii="Century Gothic" w:hAnsi="Century Gothic" w:cs="Calibri"/>
                <w:b/>
                <w:color w:val="000000"/>
                <w:sz w:val="20"/>
                <w:szCs w:val="20"/>
                <w:lang w:val="fr-FR"/>
              </w:rPr>
            </w:pPr>
          </w:p>
        </w:tc>
      </w:tr>
      <w:tr w:rsidR="00C74B03" w:rsidRPr="00B94244" w14:paraId="6BE14EE3" w14:textId="77777777" w:rsidTr="00DA3111">
        <w:tc>
          <w:tcPr>
            <w:tcW w:w="1537" w:type="dxa"/>
            <w:gridSpan w:val="2"/>
            <w:tcBorders>
              <w:top w:val="single" w:sz="4" w:space="0" w:color="auto"/>
              <w:left w:val="single" w:sz="4" w:space="0" w:color="auto"/>
              <w:bottom w:val="single" w:sz="4" w:space="0" w:color="auto"/>
              <w:right w:val="single" w:sz="4" w:space="0" w:color="auto"/>
            </w:tcBorders>
            <w:shd w:val="clear" w:color="auto" w:fill="FFFF99"/>
          </w:tcPr>
          <w:p w14:paraId="7E9B142D" w14:textId="77777777" w:rsidR="00C74B03" w:rsidRPr="00312810" w:rsidRDefault="00C74B03" w:rsidP="00C74B03">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6.3.1</w:t>
            </w:r>
          </w:p>
        </w:tc>
        <w:tc>
          <w:tcPr>
            <w:tcW w:w="3682" w:type="dxa"/>
            <w:tcBorders>
              <w:top w:val="single" w:sz="4" w:space="0" w:color="auto"/>
              <w:left w:val="single" w:sz="4" w:space="0" w:color="auto"/>
              <w:bottom w:val="single" w:sz="4" w:space="0" w:color="auto"/>
              <w:right w:val="single" w:sz="4" w:space="0" w:color="auto"/>
            </w:tcBorders>
          </w:tcPr>
          <w:p w14:paraId="1E61FE5B" w14:textId="59FD5C17" w:rsidR="00C74B03" w:rsidRPr="008D41A3" w:rsidRDefault="008D41A3" w:rsidP="00C74B03">
            <w:pPr>
              <w:spacing w:after="240" w:line="259" w:lineRule="auto"/>
              <w:rPr>
                <w:rFonts w:ascii="Century Gothic" w:hAnsi="Century Gothic"/>
                <w:sz w:val="20"/>
                <w:szCs w:val="20"/>
                <w:lang w:val="fr-FR"/>
              </w:rPr>
            </w:pPr>
            <w:r w:rsidRPr="008D41A3">
              <w:rPr>
                <w:rFonts w:ascii="Century Gothic" w:hAnsi="Century Gothic"/>
                <w:sz w:val="20"/>
                <w:szCs w:val="20"/>
                <w:lang w:val="fr-FR"/>
              </w:rPr>
              <w:t>La fréquence et la méthodologie relatives aux contrôles de la quantité doivent être conformes aux exigences légales applicables en matière de vérification de la quantité, et des enregistrements des vérifications doivent être conservés.</w:t>
            </w:r>
          </w:p>
        </w:tc>
        <w:tc>
          <w:tcPr>
            <w:tcW w:w="1303" w:type="dxa"/>
            <w:tcBorders>
              <w:top w:val="single" w:sz="4" w:space="0" w:color="auto"/>
              <w:left w:val="single" w:sz="4" w:space="0" w:color="auto"/>
              <w:bottom w:val="single" w:sz="4" w:space="0" w:color="auto"/>
            </w:tcBorders>
            <w:shd w:val="clear" w:color="auto" w:fill="auto"/>
          </w:tcPr>
          <w:p w14:paraId="3067B437" w14:textId="77777777" w:rsidR="00C74B03" w:rsidRPr="008D41A3" w:rsidRDefault="00C74B03" w:rsidP="00C74B03">
            <w:pPr>
              <w:spacing w:after="240" w:line="259" w:lineRule="auto"/>
              <w:rPr>
                <w:rFonts w:ascii="Century Gothic" w:hAnsi="Century Gothic" w:cs="Calibri"/>
                <w:b/>
                <w:color w:val="000000"/>
                <w:sz w:val="20"/>
                <w:szCs w:val="20"/>
                <w:lang w:val="fr-FR"/>
              </w:rPr>
            </w:pPr>
          </w:p>
        </w:tc>
        <w:tc>
          <w:tcPr>
            <w:tcW w:w="3401" w:type="dxa"/>
            <w:tcBorders>
              <w:top w:val="single" w:sz="4" w:space="0" w:color="auto"/>
              <w:left w:val="single" w:sz="4" w:space="0" w:color="auto"/>
              <w:bottom w:val="single" w:sz="4" w:space="0" w:color="auto"/>
            </w:tcBorders>
            <w:shd w:val="clear" w:color="auto" w:fill="auto"/>
          </w:tcPr>
          <w:p w14:paraId="15795C94" w14:textId="77777777" w:rsidR="00C74B03" w:rsidRPr="008D41A3" w:rsidRDefault="00C74B03" w:rsidP="00C74B03">
            <w:pPr>
              <w:spacing w:after="240" w:line="259" w:lineRule="auto"/>
              <w:rPr>
                <w:rFonts w:ascii="Century Gothic" w:hAnsi="Century Gothic" w:cs="Calibri"/>
                <w:b/>
                <w:color w:val="000000"/>
                <w:sz w:val="20"/>
                <w:szCs w:val="20"/>
                <w:lang w:val="fr-FR"/>
              </w:rPr>
            </w:pPr>
          </w:p>
        </w:tc>
      </w:tr>
      <w:tr w:rsidR="006F1694" w:rsidRPr="00B94244" w14:paraId="6D3F429F"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92D050"/>
          </w:tcPr>
          <w:p w14:paraId="77367D6E" w14:textId="77777777" w:rsidR="006F1694" w:rsidRPr="00312810" w:rsidRDefault="006F1694" w:rsidP="006F1694">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6.4</w:t>
            </w:r>
          </w:p>
        </w:tc>
        <w:tc>
          <w:tcPr>
            <w:tcW w:w="8386" w:type="dxa"/>
            <w:gridSpan w:val="3"/>
            <w:tcBorders>
              <w:top w:val="single" w:sz="4" w:space="0" w:color="auto"/>
              <w:left w:val="single" w:sz="4" w:space="0" w:color="auto"/>
              <w:bottom w:val="single" w:sz="4" w:space="0" w:color="auto"/>
            </w:tcBorders>
            <w:shd w:val="clear" w:color="auto" w:fill="92D050"/>
          </w:tcPr>
          <w:p w14:paraId="0076EBC3" w14:textId="088B1EEA" w:rsidR="006F1694" w:rsidRPr="008D41A3" w:rsidRDefault="008D41A3" w:rsidP="006F1694">
            <w:pPr>
              <w:spacing w:after="240" w:line="259" w:lineRule="auto"/>
              <w:rPr>
                <w:rFonts w:ascii="Century Gothic" w:hAnsi="Century Gothic" w:cs="Calibri"/>
                <w:color w:val="FFFFFF" w:themeColor="background1"/>
                <w:sz w:val="20"/>
                <w:szCs w:val="20"/>
                <w:lang w:val="fr-FR"/>
              </w:rPr>
            </w:pPr>
            <w:r w:rsidRPr="008D41A3">
              <w:rPr>
                <w:rFonts w:ascii="Century Gothic" w:hAnsi="Century Gothic" w:cs="Calibri"/>
                <w:color w:val="FFFFFF" w:themeColor="background1"/>
                <w:sz w:val="20"/>
                <w:szCs w:val="20"/>
                <w:lang w:val="fr-FR"/>
              </w:rPr>
              <w:t>Calibrage et contrôle des dispositifs de mesure et de contrôle</w:t>
            </w:r>
          </w:p>
        </w:tc>
      </w:tr>
      <w:tr w:rsidR="00C074F8" w:rsidRPr="00312810" w14:paraId="08F4D17A" w14:textId="77777777" w:rsidTr="003D5490">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687F2F" w14:textId="1BB4F347" w:rsidR="00C074F8" w:rsidRPr="00312810" w:rsidRDefault="00C074F8" w:rsidP="00C074F8">
            <w:pPr>
              <w:spacing w:after="240" w:line="259" w:lineRule="auto"/>
              <w:rPr>
                <w:rFonts w:ascii="Century Gothic" w:hAnsi="Century Gothic" w:cs="Calibri"/>
                <w:b/>
                <w:color w:val="000000"/>
                <w:sz w:val="20"/>
                <w:szCs w:val="20"/>
              </w:rPr>
            </w:pPr>
            <w:r w:rsidRPr="00136B7F">
              <w:rPr>
                <w:rFonts w:ascii="Century Gothic" w:hAnsi="Century Gothic" w:cs="Calibri"/>
                <w:b/>
                <w:sz w:val="20"/>
                <w:szCs w:val="20"/>
                <w:lang w:eastAsia="en-GB"/>
              </w:rPr>
              <w:t>Clause</w:t>
            </w:r>
          </w:p>
        </w:tc>
        <w:tc>
          <w:tcPr>
            <w:tcW w:w="3682" w:type="dxa"/>
            <w:tcBorders>
              <w:top w:val="single" w:sz="4" w:space="0" w:color="auto"/>
              <w:left w:val="single" w:sz="4" w:space="0" w:color="auto"/>
              <w:bottom w:val="single" w:sz="4" w:space="0" w:color="auto"/>
            </w:tcBorders>
            <w:shd w:val="clear" w:color="auto" w:fill="auto"/>
          </w:tcPr>
          <w:p w14:paraId="6BE41912" w14:textId="12C6E2C5" w:rsidR="00C074F8" w:rsidRPr="00312810" w:rsidRDefault="00C074F8" w:rsidP="00C074F8">
            <w:pPr>
              <w:spacing w:after="240" w:line="259" w:lineRule="auto"/>
              <w:rPr>
                <w:rFonts w:ascii="Century Gothic" w:hAnsi="Century Gothic" w:cs="Calibri"/>
                <w:b/>
                <w:color w:val="000000"/>
                <w:sz w:val="20"/>
                <w:szCs w:val="20"/>
              </w:rPr>
            </w:pPr>
            <w:r w:rsidRPr="00915EB1">
              <w:rPr>
                <w:rFonts w:ascii="Century Gothic" w:eastAsia="Frutiger-Light" w:hAnsi="Century Gothic" w:cs="Calibri"/>
                <w:b/>
                <w:sz w:val="20"/>
                <w:szCs w:val="20"/>
                <w:lang w:eastAsia="en-GB"/>
              </w:rPr>
              <w:t>Exigences</w:t>
            </w:r>
          </w:p>
        </w:tc>
        <w:tc>
          <w:tcPr>
            <w:tcW w:w="1303" w:type="dxa"/>
            <w:tcBorders>
              <w:top w:val="single" w:sz="4" w:space="0" w:color="auto"/>
              <w:left w:val="single" w:sz="4" w:space="0" w:color="auto"/>
              <w:bottom w:val="single" w:sz="4" w:space="0" w:color="auto"/>
            </w:tcBorders>
            <w:shd w:val="clear" w:color="auto" w:fill="auto"/>
          </w:tcPr>
          <w:p w14:paraId="28A2B011" w14:textId="7188BFE3" w:rsidR="00C074F8" w:rsidRPr="00312810" w:rsidRDefault="00C074F8" w:rsidP="00C074F8">
            <w:pPr>
              <w:spacing w:after="240" w:line="259" w:lineRule="auto"/>
              <w:rPr>
                <w:rFonts w:ascii="Century Gothic" w:hAnsi="Century Gothic" w:cs="Calibri"/>
                <w:b/>
                <w:color w:val="000000"/>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1" w:type="dxa"/>
            <w:tcBorders>
              <w:top w:val="single" w:sz="4" w:space="0" w:color="auto"/>
              <w:left w:val="single" w:sz="4" w:space="0" w:color="auto"/>
              <w:bottom w:val="single" w:sz="4" w:space="0" w:color="auto"/>
            </w:tcBorders>
            <w:shd w:val="clear" w:color="auto" w:fill="auto"/>
          </w:tcPr>
          <w:p w14:paraId="04493EA4" w14:textId="0CE10327" w:rsidR="00C074F8" w:rsidRPr="00312810" w:rsidRDefault="00C074F8" w:rsidP="00C074F8">
            <w:pPr>
              <w:spacing w:after="240" w:line="259" w:lineRule="auto"/>
              <w:rPr>
                <w:rFonts w:ascii="Century Gothic" w:hAnsi="Century Gothic" w:cs="Calibri"/>
                <w:b/>
                <w:color w:val="000000"/>
                <w:sz w:val="20"/>
                <w:szCs w:val="20"/>
              </w:rPr>
            </w:pPr>
            <w:proofErr w:type="spellStart"/>
            <w:r w:rsidRPr="002B6B77">
              <w:rPr>
                <w:rFonts w:ascii="Century Gothic" w:hAnsi="Century Gothic" w:cs="Calibri"/>
                <w:b/>
                <w:color w:val="404040"/>
                <w:sz w:val="20"/>
                <w:szCs w:val="20"/>
              </w:rPr>
              <w:t>Commentaires</w:t>
            </w:r>
            <w:proofErr w:type="spellEnd"/>
          </w:p>
        </w:tc>
      </w:tr>
      <w:tr w:rsidR="003D5490" w:rsidRPr="00B94244" w14:paraId="1C60E155" w14:textId="77777777" w:rsidTr="003D5490">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AB3878" w14:textId="693B3DC7" w:rsidR="003D5490" w:rsidRPr="00312810" w:rsidRDefault="003D5490" w:rsidP="003D5490">
            <w:pPr>
              <w:spacing w:after="240" w:line="259" w:lineRule="auto"/>
              <w:rPr>
                <w:rFonts w:ascii="Century Gothic" w:hAnsi="Century Gothic" w:cs="Calibri"/>
                <w:b/>
                <w:color w:val="000000"/>
                <w:sz w:val="20"/>
                <w:szCs w:val="20"/>
              </w:rPr>
            </w:pPr>
            <w:r w:rsidRPr="00312810">
              <w:rPr>
                <w:rFonts w:ascii="Century Gothic" w:hAnsi="Century Gothic" w:cs="Calibri"/>
                <w:b/>
                <w:sz w:val="20"/>
                <w:szCs w:val="20"/>
              </w:rPr>
              <w:t>SOI</w:t>
            </w:r>
          </w:p>
        </w:tc>
        <w:tc>
          <w:tcPr>
            <w:tcW w:w="3682" w:type="dxa"/>
            <w:tcBorders>
              <w:top w:val="single" w:sz="4" w:space="0" w:color="auto"/>
              <w:left w:val="single" w:sz="4" w:space="0" w:color="auto"/>
              <w:bottom w:val="single" w:sz="4" w:space="0" w:color="auto"/>
            </w:tcBorders>
            <w:shd w:val="clear" w:color="auto" w:fill="auto"/>
          </w:tcPr>
          <w:p w14:paraId="25A23740" w14:textId="4DF0704C" w:rsidR="003D5490" w:rsidRPr="00E927E4" w:rsidRDefault="008D41A3" w:rsidP="008D41A3">
            <w:pPr>
              <w:rPr>
                <w:rFonts w:ascii="Century Gothic" w:hAnsi="Century Gothic"/>
                <w:color w:val="000000"/>
                <w:sz w:val="20"/>
                <w:szCs w:val="20"/>
                <w:lang w:val="fr-FR"/>
              </w:rPr>
            </w:pPr>
            <w:r w:rsidRPr="00E927E4">
              <w:rPr>
                <w:rFonts w:ascii="Century Gothic" w:hAnsi="Century Gothic"/>
                <w:color w:val="000000"/>
                <w:sz w:val="20"/>
                <w:szCs w:val="20"/>
                <w:lang w:val="fr-FR"/>
              </w:rPr>
              <w:t>Le site doit être en mesure de démontrer que les dispositifs de mesure sont suffisamment précis et sûrs pour garantir la fiabilité des résultats des mesures.</w:t>
            </w:r>
          </w:p>
        </w:tc>
        <w:tc>
          <w:tcPr>
            <w:tcW w:w="1303" w:type="dxa"/>
            <w:tcBorders>
              <w:top w:val="single" w:sz="4" w:space="0" w:color="auto"/>
              <w:left w:val="single" w:sz="4" w:space="0" w:color="auto"/>
              <w:bottom w:val="single" w:sz="4" w:space="0" w:color="auto"/>
            </w:tcBorders>
            <w:shd w:val="clear" w:color="auto" w:fill="auto"/>
          </w:tcPr>
          <w:p w14:paraId="5B2E5C0E" w14:textId="77777777" w:rsidR="003D5490" w:rsidRPr="008D41A3" w:rsidRDefault="003D5490" w:rsidP="003D5490">
            <w:pPr>
              <w:spacing w:after="240" w:line="259" w:lineRule="auto"/>
              <w:rPr>
                <w:rFonts w:ascii="Century Gothic" w:hAnsi="Century Gothic" w:cs="Calibri"/>
                <w:b/>
                <w:color w:val="000000"/>
                <w:sz w:val="20"/>
                <w:szCs w:val="20"/>
                <w:lang w:val="fr-FR"/>
              </w:rPr>
            </w:pPr>
          </w:p>
        </w:tc>
        <w:tc>
          <w:tcPr>
            <w:tcW w:w="3401" w:type="dxa"/>
            <w:tcBorders>
              <w:top w:val="single" w:sz="4" w:space="0" w:color="auto"/>
              <w:left w:val="single" w:sz="4" w:space="0" w:color="auto"/>
              <w:bottom w:val="single" w:sz="4" w:space="0" w:color="auto"/>
            </w:tcBorders>
            <w:shd w:val="clear" w:color="auto" w:fill="auto"/>
          </w:tcPr>
          <w:p w14:paraId="1C8E5BB5" w14:textId="77777777" w:rsidR="003D5490" w:rsidRPr="008D41A3" w:rsidRDefault="003D5490" w:rsidP="003D5490">
            <w:pPr>
              <w:spacing w:after="240" w:line="259" w:lineRule="auto"/>
              <w:rPr>
                <w:rFonts w:ascii="Century Gothic" w:hAnsi="Century Gothic" w:cs="Calibri"/>
                <w:b/>
                <w:color w:val="000000"/>
                <w:sz w:val="20"/>
                <w:szCs w:val="20"/>
                <w:lang w:val="fr-FR"/>
              </w:rPr>
            </w:pPr>
          </w:p>
        </w:tc>
      </w:tr>
      <w:tr w:rsidR="00281DC2" w:rsidRPr="00B94244" w14:paraId="32BAD89B" w14:textId="77777777" w:rsidTr="003D5490">
        <w:tc>
          <w:tcPr>
            <w:tcW w:w="1537" w:type="dxa"/>
            <w:gridSpan w:val="2"/>
            <w:tcBorders>
              <w:top w:val="single" w:sz="4" w:space="0" w:color="auto"/>
              <w:left w:val="single" w:sz="4" w:space="0" w:color="auto"/>
              <w:bottom w:val="single" w:sz="4" w:space="0" w:color="auto"/>
              <w:right w:val="single" w:sz="4" w:space="0" w:color="auto"/>
            </w:tcBorders>
            <w:shd w:val="clear" w:color="auto" w:fill="D6E9B2"/>
          </w:tcPr>
          <w:p w14:paraId="3B9DF17B" w14:textId="77777777" w:rsidR="00281DC2" w:rsidRPr="00312810" w:rsidRDefault="00281DC2" w:rsidP="00281DC2">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6.4.2</w:t>
            </w:r>
          </w:p>
        </w:tc>
        <w:tc>
          <w:tcPr>
            <w:tcW w:w="3682" w:type="dxa"/>
            <w:tcBorders>
              <w:top w:val="single" w:sz="4" w:space="0" w:color="auto"/>
              <w:left w:val="single" w:sz="4" w:space="0" w:color="auto"/>
              <w:bottom w:val="single" w:sz="4" w:space="0" w:color="auto"/>
              <w:right w:val="single" w:sz="4" w:space="0" w:color="auto"/>
            </w:tcBorders>
          </w:tcPr>
          <w:p w14:paraId="65A84067" w14:textId="77777777" w:rsidR="008D41A3" w:rsidRPr="00E927E4" w:rsidRDefault="008D41A3" w:rsidP="008D41A3">
            <w:pPr>
              <w:rPr>
                <w:rFonts w:ascii="Century Gothic" w:hAnsi="Century Gothic"/>
                <w:color w:val="000000"/>
                <w:sz w:val="20"/>
                <w:szCs w:val="20"/>
                <w:lang w:val="fr-FR"/>
              </w:rPr>
            </w:pPr>
            <w:r w:rsidRPr="00E927E4">
              <w:rPr>
                <w:rFonts w:ascii="Century Gothic" w:hAnsi="Century Gothic"/>
                <w:color w:val="000000"/>
                <w:sz w:val="20"/>
                <w:szCs w:val="20"/>
                <w:lang w:val="fr-FR"/>
              </w:rPr>
              <w:t>Tout dispositif de mesure identifié, y compris les nouveaux équipements, doit être vérifié et, le cas échéant, réglé :</w:t>
            </w:r>
          </w:p>
          <w:p w14:paraId="2A5F99B1" w14:textId="77777777" w:rsidR="008D41A3" w:rsidRPr="00E927E4" w:rsidRDefault="008D41A3" w:rsidP="008D41A3">
            <w:pPr>
              <w:rPr>
                <w:rFonts w:ascii="Century Gothic" w:hAnsi="Century Gothic"/>
                <w:color w:val="000000"/>
                <w:sz w:val="20"/>
                <w:szCs w:val="20"/>
                <w:lang w:val="fr-FR"/>
              </w:rPr>
            </w:pPr>
          </w:p>
          <w:p w14:paraId="02BBA848" w14:textId="77777777" w:rsidR="008D41A3" w:rsidRPr="00E927E4" w:rsidRDefault="008D41A3" w:rsidP="004D1C5E">
            <w:pPr>
              <w:pStyle w:val="ListBullet"/>
              <w:rPr>
                <w:lang w:val="fr-FR"/>
              </w:rPr>
            </w:pPr>
            <w:r w:rsidRPr="00E927E4">
              <w:rPr>
                <w:lang w:val="fr-FR"/>
              </w:rPr>
              <w:t>à une fréquence prédéterminée, basée sur l'évaluation des risques</w:t>
            </w:r>
          </w:p>
          <w:p w14:paraId="7433851B" w14:textId="77777777" w:rsidR="008D41A3" w:rsidRPr="00E927E4" w:rsidRDefault="008D41A3" w:rsidP="004D1C5E">
            <w:pPr>
              <w:pStyle w:val="ListBullet"/>
              <w:rPr>
                <w:lang w:val="fr-FR"/>
              </w:rPr>
            </w:pPr>
            <w:r w:rsidRPr="00E927E4">
              <w:rPr>
                <w:lang w:val="fr-FR"/>
              </w:rPr>
              <w:t>grâce à une méthode définie correspondant à une norme nationale ou internationale reconnue dans la mesure du possible.</w:t>
            </w:r>
          </w:p>
          <w:p w14:paraId="11F14D78" w14:textId="77864A6E" w:rsidR="00281DC2" w:rsidRPr="00E927E4" w:rsidRDefault="008D41A3" w:rsidP="008D41A3">
            <w:pPr>
              <w:spacing w:after="240" w:line="259" w:lineRule="auto"/>
              <w:rPr>
                <w:rFonts w:ascii="Century Gothic" w:hAnsi="Century Gothic"/>
                <w:color w:val="000000"/>
                <w:sz w:val="20"/>
                <w:szCs w:val="20"/>
                <w:lang w:val="fr-FR"/>
              </w:rPr>
            </w:pPr>
            <w:r w:rsidRPr="00E927E4">
              <w:rPr>
                <w:rFonts w:ascii="Century Gothic" w:hAnsi="Century Gothic"/>
                <w:color w:val="000000"/>
                <w:sz w:val="20"/>
                <w:szCs w:val="20"/>
                <w:lang w:val="fr-FR"/>
              </w:rPr>
              <w:t>Les résultats doivent être documentés. Les dispositifs doivent être lisibles et leur exactitude doit être adaptée aux mesures qu'ils doivent prendre.</w:t>
            </w:r>
          </w:p>
        </w:tc>
        <w:tc>
          <w:tcPr>
            <w:tcW w:w="1303" w:type="dxa"/>
            <w:tcBorders>
              <w:top w:val="single" w:sz="4" w:space="0" w:color="auto"/>
              <w:left w:val="single" w:sz="4" w:space="0" w:color="auto"/>
              <w:bottom w:val="single" w:sz="4" w:space="0" w:color="auto"/>
            </w:tcBorders>
            <w:shd w:val="clear" w:color="auto" w:fill="auto"/>
          </w:tcPr>
          <w:p w14:paraId="7135B34E" w14:textId="77777777" w:rsidR="00281DC2" w:rsidRPr="008D41A3" w:rsidRDefault="00281DC2" w:rsidP="00281DC2">
            <w:pPr>
              <w:spacing w:after="240" w:line="259" w:lineRule="auto"/>
              <w:rPr>
                <w:rFonts w:ascii="Century Gothic" w:hAnsi="Century Gothic" w:cs="Calibri"/>
                <w:b/>
                <w:color w:val="000000"/>
                <w:sz w:val="20"/>
                <w:szCs w:val="20"/>
                <w:lang w:val="fr-FR"/>
              </w:rPr>
            </w:pPr>
          </w:p>
        </w:tc>
        <w:tc>
          <w:tcPr>
            <w:tcW w:w="3401" w:type="dxa"/>
            <w:tcBorders>
              <w:top w:val="single" w:sz="4" w:space="0" w:color="auto"/>
              <w:left w:val="single" w:sz="4" w:space="0" w:color="auto"/>
              <w:bottom w:val="single" w:sz="4" w:space="0" w:color="auto"/>
            </w:tcBorders>
            <w:shd w:val="clear" w:color="auto" w:fill="auto"/>
          </w:tcPr>
          <w:p w14:paraId="342CB8D0" w14:textId="77777777" w:rsidR="00281DC2" w:rsidRPr="008D41A3" w:rsidRDefault="00281DC2" w:rsidP="00281DC2">
            <w:pPr>
              <w:spacing w:after="240" w:line="259" w:lineRule="auto"/>
              <w:rPr>
                <w:rFonts w:ascii="Century Gothic" w:hAnsi="Century Gothic" w:cs="Calibri"/>
                <w:b/>
                <w:color w:val="000000"/>
                <w:sz w:val="20"/>
                <w:szCs w:val="20"/>
                <w:lang w:val="fr-FR"/>
              </w:rPr>
            </w:pPr>
          </w:p>
        </w:tc>
      </w:tr>
      <w:tr w:rsidR="00F410F1" w:rsidRPr="00B94244" w14:paraId="54C29EB0" w14:textId="77777777" w:rsidTr="003D5490">
        <w:tc>
          <w:tcPr>
            <w:tcW w:w="1537" w:type="dxa"/>
            <w:gridSpan w:val="2"/>
            <w:tcBorders>
              <w:top w:val="single" w:sz="4" w:space="0" w:color="auto"/>
              <w:left w:val="single" w:sz="4" w:space="0" w:color="auto"/>
              <w:bottom w:val="single" w:sz="4" w:space="0" w:color="auto"/>
              <w:right w:val="single" w:sz="4" w:space="0" w:color="auto"/>
            </w:tcBorders>
            <w:shd w:val="clear" w:color="auto" w:fill="D6E9B2"/>
          </w:tcPr>
          <w:p w14:paraId="49494D6B" w14:textId="77777777" w:rsidR="00F410F1" w:rsidRPr="00312810" w:rsidRDefault="00F410F1" w:rsidP="00F410F1">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6.4.4</w:t>
            </w:r>
          </w:p>
        </w:tc>
        <w:tc>
          <w:tcPr>
            <w:tcW w:w="3682" w:type="dxa"/>
            <w:tcBorders>
              <w:top w:val="single" w:sz="4" w:space="0" w:color="auto"/>
              <w:left w:val="single" w:sz="4" w:space="0" w:color="auto"/>
              <w:bottom w:val="single" w:sz="4" w:space="0" w:color="auto"/>
              <w:right w:val="single" w:sz="4" w:space="0" w:color="auto"/>
            </w:tcBorders>
          </w:tcPr>
          <w:p w14:paraId="1C2BE4C7" w14:textId="6E42FF54" w:rsidR="00F410F1" w:rsidRPr="00E927E4" w:rsidRDefault="00000E3F" w:rsidP="00F410F1">
            <w:pPr>
              <w:spacing w:after="240" w:line="259" w:lineRule="auto"/>
              <w:rPr>
                <w:rFonts w:ascii="Century Gothic" w:hAnsi="Century Gothic"/>
                <w:color w:val="000000"/>
                <w:sz w:val="20"/>
                <w:szCs w:val="20"/>
                <w:lang w:val="fr-FR"/>
              </w:rPr>
            </w:pPr>
            <w:r w:rsidRPr="00E927E4">
              <w:rPr>
                <w:rFonts w:ascii="Century Gothic" w:hAnsi="Century Gothic"/>
                <w:color w:val="000000"/>
                <w:sz w:val="20"/>
                <w:szCs w:val="20"/>
                <w:lang w:val="fr-FR"/>
              </w:rPr>
              <w:t xml:space="preserve">Des procédures doivent être en place pour consigner les actions à prendre lorsque les dispositifs de mesure indiqués s'avèrent ne pas </w:t>
            </w:r>
            <w:r w:rsidRPr="00E927E4">
              <w:rPr>
                <w:rFonts w:ascii="Century Gothic" w:hAnsi="Century Gothic"/>
                <w:color w:val="000000"/>
                <w:sz w:val="20"/>
                <w:szCs w:val="20"/>
                <w:lang w:val="fr-FR"/>
              </w:rPr>
              <w:lastRenderedPageBreak/>
              <w:t>fonctionner dans les limites spécifiées. Lorsque la sécurité sanitaire ou la légalité des produits dépend de dispositifs qui se trouvent être inexacts, des actions doivent être prises pour garantir que des produits à risque ne sont pas commercialisés.</w:t>
            </w:r>
          </w:p>
        </w:tc>
        <w:tc>
          <w:tcPr>
            <w:tcW w:w="1303" w:type="dxa"/>
            <w:tcBorders>
              <w:top w:val="single" w:sz="4" w:space="0" w:color="auto"/>
              <w:left w:val="single" w:sz="4" w:space="0" w:color="auto"/>
              <w:bottom w:val="single" w:sz="4" w:space="0" w:color="auto"/>
            </w:tcBorders>
            <w:shd w:val="clear" w:color="auto" w:fill="auto"/>
          </w:tcPr>
          <w:p w14:paraId="5AF47724" w14:textId="77777777" w:rsidR="00F410F1" w:rsidRPr="00000E3F" w:rsidRDefault="00F410F1" w:rsidP="00F410F1">
            <w:pPr>
              <w:spacing w:after="240" w:line="259" w:lineRule="auto"/>
              <w:rPr>
                <w:rFonts w:ascii="Century Gothic" w:hAnsi="Century Gothic" w:cs="Calibri"/>
                <w:b/>
                <w:color w:val="000000"/>
                <w:sz w:val="20"/>
                <w:szCs w:val="20"/>
                <w:lang w:val="fr-FR"/>
              </w:rPr>
            </w:pPr>
          </w:p>
        </w:tc>
        <w:tc>
          <w:tcPr>
            <w:tcW w:w="3401" w:type="dxa"/>
            <w:tcBorders>
              <w:top w:val="single" w:sz="4" w:space="0" w:color="auto"/>
              <w:left w:val="single" w:sz="4" w:space="0" w:color="auto"/>
              <w:bottom w:val="single" w:sz="4" w:space="0" w:color="auto"/>
            </w:tcBorders>
            <w:shd w:val="clear" w:color="auto" w:fill="auto"/>
          </w:tcPr>
          <w:p w14:paraId="6F8B798A" w14:textId="77777777" w:rsidR="00F410F1" w:rsidRPr="00000E3F" w:rsidRDefault="00F410F1" w:rsidP="00F410F1">
            <w:pPr>
              <w:spacing w:after="240" w:line="259" w:lineRule="auto"/>
              <w:rPr>
                <w:rFonts w:ascii="Century Gothic" w:hAnsi="Century Gothic" w:cs="Calibri"/>
                <w:b/>
                <w:color w:val="000000"/>
                <w:sz w:val="20"/>
                <w:szCs w:val="20"/>
                <w:lang w:val="fr-FR"/>
              </w:rPr>
            </w:pPr>
          </w:p>
        </w:tc>
      </w:tr>
    </w:tbl>
    <w:p w14:paraId="2EE4272D" w14:textId="77777777" w:rsidR="004337FB" w:rsidRPr="00000E3F" w:rsidRDefault="004337FB">
      <w:pPr>
        <w:rPr>
          <w:rFonts w:ascii="Century Gothic" w:hAnsi="Century Gothic" w:cstheme="minorHAnsi"/>
          <w:sz w:val="20"/>
          <w:szCs w:val="20"/>
          <w:lang w:val="fr-FR"/>
        </w:rPr>
      </w:pPr>
    </w:p>
    <w:tbl>
      <w:tblPr>
        <w:tblStyle w:val="TableGrid"/>
        <w:tblW w:w="9923" w:type="dxa"/>
        <w:tblInd w:w="-289" w:type="dxa"/>
        <w:tblLook w:val="04A0" w:firstRow="1" w:lastRow="0" w:firstColumn="1" w:lastColumn="0" w:noHBand="0" w:noVBand="1"/>
      </w:tblPr>
      <w:tblGrid>
        <w:gridCol w:w="776"/>
        <w:gridCol w:w="75"/>
        <w:gridCol w:w="702"/>
        <w:gridCol w:w="3693"/>
        <w:gridCol w:w="1275"/>
        <w:gridCol w:w="3402"/>
      </w:tblGrid>
      <w:tr w:rsidR="004337FB" w:rsidRPr="00A112F2" w14:paraId="30659F5E" w14:textId="77777777" w:rsidTr="00525DF4">
        <w:tc>
          <w:tcPr>
            <w:tcW w:w="1553" w:type="dxa"/>
            <w:gridSpan w:val="3"/>
            <w:tcBorders>
              <w:top w:val="single" w:sz="4" w:space="0" w:color="auto"/>
              <w:left w:val="single" w:sz="4" w:space="0" w:color="auto"/>
              <w:bottom w:val="single" w:sz="4" w:space="0" w:color="auto"/>
              <w:right w:val="single" w:sz="4" w:space="0" w:color="auto"/>
            </w:tcBorders>
            <w:shd w:val="clear" w:color="auto" w:fill="92D050"/>
          </w:tcPr>
          <w:p w14:paraId="01BFB182" w14:textId="77777777" w:rsidR="004337FB" w:rsidRPr="00A112F2" w:rsidRDefault="004337FB" w:rsidP="00525DF4">
            <w:pPr>
              <w:pStyle w:val="para"/>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w:t>
            </w:r>
          </w:p>
        </w:tc>
        <w:tc>
          <w:tcPr>
            <w:tcW w:w="8370" w:type="dxa"/>
            <w:gridSpan w:val="3"/>
            <w:tcBorders>
              <w:top w:val="single" w:sz="4" w:space="0" w:color="auto"/>
              <w:left w:val="single" w:sz="4" w:space="0" w:color="auto"/>
              <w:bottom w:val="single" w:sz="4" w:space="0" w:color="auto"/>
            </w:tcBorders>
            <w:shd w:val="clear" w:color="auto" w:fill="92D050"/>
          </w:tcPr>
          <w:p w14:paraId="320978A2" w14:textId="77777777" w:rsidR="004337FB" w:rsidRPr="00A112F2" w:rsidRDefault="004337FB" w:rsidP="00525DF4">
            <w:pPr>
              <w:pStyle w:val="para"/>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Personnel</w:t>
            </w:r>
          </w:p>
        </w:tc>
      </w:tr>
      <w:tr w:rsidR="004337FB" w:rsidRPr="00B94244" w14:paraId="2A0636F5" w14:textId="77777777" w:rsidTr="00525DF4">
        <w:tc>
          <w:tcPr>
            <w:tcW w:w="1553" w:type="dxa"/>
            <w:gridSpan w:val="3"/>
            <w:tcBorders>
              <w:top w:val="single" w:sz="4" w:space="0" w:color="auto"/>
              <w:left w:val="single" w:sz="4" w:space="0" w:color="auto"/>
              <w:bottom w:val="single" w:sz="4" w:space="0" w:color="auto"/>
              <w:right w:val="single" w:sz="4" w:space="0" w:color="auto"/>
            </w:tcBorders>
            <w:shd w:val="clear" w:color="auto" w:fill="92D050"/>
          </w:tcPr>
          <w:p w14:paraId="459FB2B0" w14:textId="77777777" w:rsidR="004337FB" w:rsidRPr="00A112F2" w:rsidRDefault="004337FB" w:rsidP="00525DF4">
            <w:pPr>
              <w:pStyle w:val="para"/>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7.1</w:t>
            </w:r>
          </w:p>
        </w:tc>
        <w:tc>
          <w:tcPr>
            <w:tcW w:w="8370" w:type="dxa"/>
            <w:gridSpan w:val="3"/>
            <w:tcBorders>
              <w:top w:val="single" w:sz="4" w:space="0" w:color="auto"/>
              <w:left w:val="single" w:sz="4" w:space="0" w:color="auto"/>
              <w:bottom w:val="single" w:sz="4" w:space="0" w:color="auto"/>
            </w:tcBorders>
            <w:shd w:val="clear" w:color="auto" w:fill="92D050"/>
          </w:tcPr>
          <w:p w14:paraId="1A96E61A" w14:textId="5452C7BE" w:rsidR="004337FB" w:rsidRPr="00D61D34" w:rsidRDefault="00D61D34" w:rsidP="00D61D34">
            <w:pPr>
              <w:pStyle w:val="Heading3"/>
              <w:rPr>
                <w:rFonts w:ascii="Century Gothic" w:hAnsi="Century Gothic" w:cs="Calibri"/>
                <w:color w:val="FFFFFF" w:themeColor="background1"/>
                <w:sz w:val="20"/>
                <w:szCs w:val="20"/>
                <w:lang w:val="fr-FR"/>
              </w:rPr>
            </w:pPr>
            <w:r w:rsidRPr="00D61D34">
              <w:rPr>
                <w:rFonts w:ascii="Century Gothic" w:hAnsi="Century Gothic" w:cs="Calibri"/>
                <w:b w:val="0"/>
                <w:bCs w:val="0"/>
                <w:color w:val="FFFFFF" w:themeColor="background1"/>
                <w:sz w:val="20"/>
                <w:szCs w:val="20"/>
                <w:lang w:val="fr-FR"/>
              </w:rPr>
              <w:t>Formation : zones de manipulation des matières premières, préparation, transformation, emballage et stockage</w:t>
            </w:r>
          </w:p>
        </w:tc>
      </w:tr>
      <w:tr w:rsidR="00C074F8" w:rsidRPr="00A112F2" w14:paraId="3D222364" w14:textId="77777777" w:rsidTr="003D5490">
        <w:tc>
          <w:tcPr>
            <w:tcW w:w="15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873B78" w14:textId="2FD9425A" w:rsidR="00C074F8" w:rsidRPr="00A112F2" w:rsidRDefault="00C074F8" w:rsidP="00C074F8">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93" w:type="dxa"/>
            <w:tcBorders>
              <w:top w:val="single" w:sz="4" w:space="0" w:color="auto"/>
              <w:left w:val="single" w:sz="4" w:space="0" w:color="auto"/>
              <w:bottom w:val="single" w:sz="4" w:space="0" w:color="auto"/>
            </w:tcBorders>
            <w:shd w:val="clear" w:color="auto" w:fill="FFFFFF" w:themeFill="background1"/>
          </w:tcPr>
          <w:p w14:paraId="72013658" w14:textId="0E0DF440" w:rsidR="00C074F8" w:rsidRPr="00A112F2" w:rsidRDefault="00C074F8" w:rsidP="00C074F8">
            <w:pPr>
              <w:pStyle w:val="para"/>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75" w:type="dxa"/>
            <w:tcBorders>
              <w:top w:val="single" w:sz="4" w:space="0" w:color="auto"/>
              <w:left w:val="single" w:sz="4" w:space="0" w:color="auto"/>
              <w:bottom w:val="single" w:sz="4" w:space="0" w:color="auto"/>
            </w:tcBorders>
            <w:shd w:val="clear" w:color="auto" w:fill="FFFFFF" w:themeFill="background1"/>
          </w:tcPr>
          <w:p w14:paraId="338EC04F" w14:textId="2678232A" w:rsidR="00C074F8" w:rsidRPr="00A112F2" w:rsidRDefault="00C074F8" w:rsidP="00C074F8">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FFFFFF" w:themeFill="background1"/>
          </w:tcPr>
          <w:p w14:paraId="067477BC" w14:textId="46079DCE" w:rsidR="00C074F8" w:rsidRPr="00A112F2" w:rsidRDefault="00C074F8" w:rsidP="00C074F8">
            <w:pPr>
              <w:pStyle w:val="para"/>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3D5490" w:rsidRPr="00B94244" w14:paraId="2B39B372" w14:textId="77777777" w:rsidTr="003D5490">
        <w:tc>
          <w:tcPr>
            <w:tcW w:w="15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E163C2" w14:textId="02E7E7E1" w:rsidR="003D5490" w:rsidRPr="00A112F2" w:rsidRDefault="003D5490" w:rsidP="003D5490">
            <w:pPr>
              <w:pStyle w:val="para"/>
              <w:rPr>
                <w:rFonts w:ascii="Century Gothic" w:hAnsi="Century Gothic" w:cs="Calibri"/>
                <w:b/>
                <w:sz w:val="20"/>
                <w:szCs w:val="20"/>
              </w:rPr>
            </w:pPr>
            <w:r w:rsidRPr="00A112F2">
              <w:rPr>
                <w:rFonts w:ascii="Century Gothic" w:hAnsi="Century Gothic" w:cs="Calibri"/>
                <w:b/>
                <w:color w:val="auto"/>
                <w:sz w:val="20"/>
                <w:szCs w:val="20"/>
              </w:rPr>
              <w:t>SOI</w:t>
            </w:r>
          </w:p>
        </w:tc>
        <w:tc>
          <w:tcPr>
            <w:tcW w:w="3693" w:type="dxa"/>
            <w:tcBorders>
              <w:top w:val="single" w:sz="4" w:space="0" w:color="auto"/>
              <w:left w:val="single" w:sz="4" w:space="0" w:color="auto"/>
              <w:bottom w:val="single" w:sz="4" w:space="0" w:color="auto"/>
            </w:tcBorders>
            <w:shd w:val="clear" w:color="auto" w:fill="FFFFFF" w:themeFill="background1"/>
          </w:tcPr>
          <w:p w14:paraId="37BCFAB2" w14:textId="613A2EB8" w:rsidR="003D5490" w:rsidRPr="00D61D34" w:rsidRDefault="00D61D34" w:rsidP="00D61D34">
            <w:pPr>
              <w:rPr>
                <w:rFonts w:ascii="Century Gothic" w:hAnsi="Century Gothic" w:cs="Times New Roman"/>
                <w:sz w:val="20"/>
                <w:szCs w:val="20"/>
                <w:lang w:val="fr-FR"/>
              </w:rPr>
            </w:pPr>
            <w:r w:rsidRPr="00D61D34">
              <w:rPr>
                <w:rFonts w:ascii="Century Gothic" w:hAnsi="Century Gothic"/>
                <w:sz w:val="20"/>
                <w:szCs w:val="20"/>
                <w:lang w:val="fr-FR"/>
              </w:rPr>
              <w:t>L'entreprise doit s'assurer que l'ensemble du personnel effectuant des tâches affectant la sécurité sanitaire, la légalité et la qualité des produits est manifestement compétent pour effectuer son activité, soit grâce à des formations, soit de par son expérience professionnelle ou ses qualifications.</w:t>
            </w:r>
          </w:p>
        </w:tc>
        <w:tc>
          <w:tcPr>
            <w:tcW w:w="1275" w:type="dxa"/>
            <w:tcBorders>
              <w:top w:val="single" w:sz="4" w:space="0" w:color="auto"/>
              <w:left w:val="single" w:sz="4" w:space="0" w:color="auto"/>
              <w:bottom w:val="single" w:sz="4" w:space="0" w:color="auto"/>
            </w:tcBorders>
            <w:shd w:val="clear" w:color="auto" w:fill="FFFFFF" w:themeFill="background1"/>
          </w:tcPr>
          <w:p w14:paraId="67EA43BF" w14:textId="77777777" w:rsidR="003D5490" w:rsidRPr="00D61D34" w:rsidRDefault="003D5490" w:rsidP="003D5490">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FFFFFF" w:themeFill="background1"/>
          </w:tcPr>
          <w:p w14:paraId="2135E25C" w14:textId="77777777" w:rsidR="003D5490" w:rsidRPr="00D61D34" w:rsidRDefault="003D5490" w:rsidP="003D5490">
            <w:pPr>
              <w:pStyle w:val="para"/>
              <w:rPr>
                <w:rFonts w:ascii="Century Gothic" w:hAnsi="Century Gothic" w:cs="Calibri"/>
                <w:b/>
                <w:sz w:val="20"/>
                <w:szCs w:val="20"/>
                <w:lang w:val="fr-FR"/>
              </w:rPr>
            </w:pPr>
          </w:p>
        </w:tc>
      </w:tr>
      <w:tr w:rsidR="00982304" w:rsidRPr="00B94244" w14:paraId="001C348E"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61B480BA" w14:textId="77777777" w:rsidR="00982304" w:rsidRPr="00A112F2" w:rsidRDefault="00982304" w:rsidP="00982304">
            <w:pPr>
              <w:pStyle w:val="para"/>
              <w:rPr>
                <w:rFonts w:ascii="Century Gothic" w:hAnsi="Century Gothic" w:cs="Calibri"/>
                <w:b/>
                <w:sz w:val="20"/>
                <w:szCs w:val="20"/>
              </w:rPr>
            </w:pPr>
            <w:r w:rsidRPr="00A112F2">
              <w:rPr>
                <w:rFonts w:ascii="Century Gothic" w:hAnsi="Century Gothic" w:cs="Calibri"/>
                <w:b/>
                <w:sz w:val="20"/>
                <w:szCs w:val="20"/>
              </w:rPr>
              <w:t>7.1.1</w:t>
            </w:r>
          </w:p>
        </w:tc>
        <w:tc>
          <w:tcPr>
            <w:tcW w:w="3693" w:type="dxa"/>
            <w:tcBorders>
              <w:top w:val="single" w:sz="4" w:space="0" w:color="auto"/>
              <w:left w:val="single" w:sz="4" w:space="0" w:color="auto"/>
              <w:bottom w:val="single" w:sz="4" w:space="0" w:color="auto"/>
              <w:right w:val="single" w:sz="4" w:space="0" w:color="auto"/>
            </w:tcBorders>
          </w:tcPr>
          <w:p w14:paraId="64BB51C2" w14:textId="47FC8805" w:rsidR="00982304" w:rsidRPr="00D61D34" w:rsidRDefault="00D61D34" w:rsidP="00982304">
            <w:pPr>
              <w:pStyle w:val="para"/>
              <w:rPr>
                <w:rFonts w:ascii="Century Gothic" w:hAnsi="Century Gothic"/>
                <w:color w:val="auto"/>
                <w:sz w:val="20"/>
                <w:szCs w:val="20"/>
                <w:lang w:val="fr-FR"/>
              </w:rPr>
            </w:pPr>
            <w:r w:rsidRPr="00D61D34">
              <w:rPr>
                <w:rFonts w:ascii="Century Gothic" w:hAnsi="Century Gothic"/>
                <w:color w:val="auto"/>
                <w:sz w:val="20"/>
                <w:szCs w:val="20"/>
                <w:lang w:val="fr-FR"/>
              </w:rPr>
              <w:t>Tout le personnel, y compris le personnel intérimaire, les employés temporaires et les prestataires de services, doit être correctement formé avant de commencer son travail et convenablement supervisé durant la période de travail.</w:t>
            </w:r>
          </w:p>
        </w:tc>
        <w:tc>
          <w:tcPr>
            <w:tcW w:w="1275" w:type="dxa"/>
            <w:tcBorders>
              <w:top w:val="single" w:sz="4" w:space="0" w:color="auto"/>
              <w:left w:val="single" w:sz="4" w:space="0" w:color="auto"/>
              <w:bottom w:val="single" w:sz="4" w:space="0" w:color="auto"/>
            </w:tcBorders>
            <w:shd w:val="clear" w:color="auto" w:fill="FFFFFF" w:themeFill="background1"/>
          </w:tcPr>
          <w:p w14:paraId="013C78CA" w14:textId="77777777" w:rsidR="00982304" w:rsidRPr="00D61D34" w:rsidRDefault="00982304" w:rsidP="00982304">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FFFFFF" w:themeFill="background1"/>
          </w:tcPr>
          <w:p w14:paraId="07F293C9" w14:textId="77777777" w:rsidR="00982304" w:rsidRPr="00D61D34" w:rsidRDefault="00982304" w:rsidP="00982304">
            <w:pPr>
              <w:pStyle w:val="para"/>
              <w:rPr>
                <w:rFonts w:ascii="Century Gothic" w:hAnsi="Century Gothic" w:cs="Calibri"/>
                <w:b/>
                <w:sz w:val="20"/>
                <w:szCs w:val="20"/>
                <w:lang w:val="fr-FR"/>
              </w:rPr>
            </w:pPr>
          </w:p>
        </w:tc>
      </w:tr>
      <w:tr w:rsidR="00B12DA3" w:rsidRPr="00B94244" w14:paraId="51C88CF5"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5518E2D8" w14:textId="77777777" w:rsidR="00B12DA3" w:rsidRPr="00A112F2" w:rsidRDefault="00B12DA3" w:rsidP="00B12DA3">
            <w:pPr>
              <w:pStyle w:val="para"/>
              <w:rPr>
                <w:rFonts w:ascii="Century Gothic" w:hAnsi="Century Gothic" w:cs="Calibri"/>
                <w:b/>
                <w:sz w:val="20"/>
                <w:szCs w:val="20"/>
              </w:rPr>
            </w:pPr>
            <w:r w:rsidRPr="00A112F2">
              <w:rPr>
                <w:rFonts w:ascii="Century Gothic" w:hAnsi="Century Gothic" w:cs="Calibri"/>
                <w:b/>
                <w:sz w:val="20"/>
                <w:szCs w:val="20"/>
              </w:rPr>
              <w:t>7.1.2</w:t>
            </w:r>
          </w:p>
        </w:tc>
        <w:tc>
          <w:tcPr>
            <w:tcW w:w="3693" w:type="dxa"/>
            <w:tcBorders>
              <w:top w:val="single" w:sz="4" w:space="0" w:color="auto"/>
              <w:left w:val="single" w:sz="4" w:space="0" w:color="auto"/>
              <w:bottom w:val="single" w:sz="4" w:space="0" w:color="auto"/>
              <w:right w:val="single" w:sz="4" w:space="0" w:color="auto"/>
            </w:tcBorders>
          </w:tcPr>
          <w:p w14:paraId="36C363F5" w14:textId="07E44BEF" w:rsidR="00D61D34" w:rsidRPr="00325DA4" w:rsidRDefault="00D61D34" w:rsidP="00B12DA3">
            <w:pPr>
              <w:pStyle w:val="para"/>
              <w:rPr>
                <w:rFonts w:ascii="Century Gothic" w:hAnsi="Century Gothic"/>
                <w:color w:val="auto"/>
                <w:sz w:val="20"/>
                <w:szCs w:val="20"/>
                <w:lang w:val="fr-FR"/>
              </w:rPr>
            </w:pPr>
            <w:r w:rsidRPr="00325DA4">
              <w:rPr>
                <w:rFonts w:ascii="Century Gothic" w:hAnsi="Century Gothic"/>
                <w:color w:val="auto"/>
                <w:sz w:val="20"/>
                <w:szCs w:val="20"/>
                <w:lang w:val="fr-FR"/>
              </w:rPr>
              <w:t>Lorsque des membres du personnel sont impliqués dans des activités relatives aux mesures de contrôle et aux points critiques pour la maîtrise, des formations doivent être en place.</w:t>
            </w:r>
          </w:p>
        </w:tc>
        <w:tc>
          <w:tcPr>
            <w:tcW w:w="1275" w:type="dxa"/>
            <w:tcBorders>
              <w:top w:val="single" w:sz="4" w:space="0" w:color="auto"/>
              <w:left w:val="single" w:sz="4" w:space="0" w:color="auto"/>
              <w:bottom w:val="single" w:sz="4" w:space="0" w:color="auto"/>
            </w:tcBorders>
            <w:shd w:val="clear" w:color="auto" w:fill="FFFFFF" w:themeFill="background1"/>
          </w:tcPr>
          <w:p w14:paraId="00DE7245" w14:textId="77777777" w:rsidR="00B12DA3" w:rsidRPr="00D61D34" w:rsidRDefault="00B12DA3" w:rsidP="00B12DA3">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FFFFFF" w:themeFill="background1"/>
          </w:tcPr>
          <w:p w14:paraId="70D26062" w14:textId="77777777" w:rsidR="00B12DA3" w:rsidRPr="00D61D34" w:rsidRDefault="00B12DA3" w:rsidP="00B12DA3">
            <w:pPr>
              <w:pStyle w:val="para"/>
              <w:rPr>
                <w:rFonts w:ascii="Century Gothic" w:hAnsi="Century Gothic" w:cs="Calibri"/>
                <w:b/>
                <w:sz w:val="20"/>
                <w:szCs w:val="20"/>
                <w:lang w:val="fr-FR"/>
              </w:rPr>
            </w:pPr>
          </w:p>
        </w:tc>
      </w:tr>
      <w:tr w:rsidR="00590EAF" w:rsidRPr="00B94244" w14:paraId="575B8EDC" w14:textId="77777777" w:rsidTr="00DA3111">
        <w:tc>
          <w:tcPr>
            <w:tcW w:w="776" w:type="dxa"/>
            <w:tcBorders>
              <w:top w:val="single" w:sz="4" w:space="0" w:color="auto"/>
              <w:left w:val="single" w:sz="4" w:space="0" w:color="auto"/>
              <w:bottom w:val="single" w:sz="4" w:space="0" w:color="auto"/>
              <w:right w:val="single" w:sz="4" w:space="0" w:color="auto"/>
            </w:tcBorders>
            <w:shd w:val="clear" w:color="auto" w:fill="D6E9B2"/>
          </w:tcPr>
          <w:p w14:paraId="7A25ECAE" w14:textId="77777777" w:rsidR="00590EAF" w:rsidRPr="00A112F2" w:rsidRDefault="00590EAF" w:rsidP="00590EAF">
            <w:pPr>
              <w:pStyle w:val="para"/>
              <w:rPr>
                <w:rFonts w:ascii="Century Gothic" w:hAnsi="Century Gothic" w:cs="Calibri"/>
                <w:b/>
                <w:sz w:val="20"/>
                <w:szCs w:val="20"/>
              </w:rPr>
            </w:pPr>
            <w:r w:rsidRPr="00A112F2">
              <w:rPr>
                <w:rFonts w:ascii="Century Gothic" w:hAnsi="Century Gothic" w:cs="Calibri"/>
                <w:b/>
                <w:sz w:val="20"/>
                <w:szCs w:val="20"/>
              </w:rPr>
              <w:t>7.1.4</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99"/>
          </w:tcPr>
          <w:p w14:paraId="512C67C9" w14:textId="1E63EA72" w:rsidR="00590EAF" w:rsidRPr="00A112F2" w:rsidRDefault="00590EAF" w:rsidP="00590EAF">
            <w:pPr>
              <w:pStyle w:val="para"/>
              <w:rPr>
                <w:rFonts w:ascii="Century Gothic" w:hAnsi="Century Gothic" w:cs="Calibri"/>
                <w:b/>
                <w:sz w:val="20"/>
                <w:szCs w:val="20"/>
              </w:rPr>
            </w:pPr>
          </w:p>
        </w:tc>
        <w:tc>
          <w:tcPr>
            <w:tcW w:w="3693" w:type="dxa"/>
            <w:tcBorders>
              <w:top w:val="single" w:sz="4" w:space="0" w:color="auto"/>
              <w:left w:val="single" w:sz="4" w:space="0" w:color="auto"/>
              <w:bottom w:val="single" w:sz="4" w:space="0" w:color="auto"/>
              <w:right w:val="single" w:sz="4" w:space="0" w:color="auto"/>
            </w:tcBorders>
          </w:tcPr>
          <w:p w14:paraId="2F965805" w14:textId="3FE9BDE0" w:rsidR="00590EAF" w:rsidRPr="00D61D34" w:rsidRDefault="00D61D34" w:rsidP="00590EAF">
            <w:pPr>
              <w:pStyle w:val="para"/>
              <w:rPr>
                <w:rFonts w:ascii="Century Gothic" w:hAnsi="Century Gothic"/>
                <w:sz w:val="20"/>
                <w:szCs w:val="20"/>
                <w:lang w:val="fr-FR"/>
              </w:rPr>
            </w:pPr>
            <w:r w:rsidRPr="00D61D34">
              <w:rPr>
                <w:rFonts w:ascii="Century Gothic" w:hAnsi="Century Gothic"/>
                <w:sz w:val="20"/>
                <w:szCs w:val="20"/>
                <w:lang w:val="fr-FR"/>
              </w:rPr>
              <w:t xml:space="preserve">Tout le personnel concerne, y compris le personnel de maintenance, le personnel intérimaire, les employés temporaires et les prestataires de services, doit avoir effectué une formation générale de sensibilisation aux allergènes et être formé pour connaître les </w:t>
            </w:r>
            <w:r w:rsidRPr="00D61D34">
              <w:rPr>
                <w:rFonts w:ascii="Century Gothic" w:hAnsi="Century Gothic"/>
                <w:sz w:val="20"/>
                <w:szCs w:val="20"/>
                <w:lang w:val="fr-FR"/>
              </w:rPr>
              <w:lastRenderedPageBreak/>
              <w:t>procédures de manipulation des allergènes du site.</w:t>
            </w:r>
          </w:p>
        </w:tc>
        <w:tc>
          <w:tcPr>
            <w:tcW w:w="1275" w:type="dxa"/>
            <w:tcBorders>
              <w:top w:val="single" w:sz="4" w:space="0" w:color="auto"/>
              <w:left w:val="single" w:sz="4" w:space="0" w:color="auto"/>
              <w:bottom w:val="single" w:sz="4" w:space="0" w:color="auto"/>
            </w:tcBorders>
            <w:shd w:val="clear" w:color="auto" w:fill="FFFFFF" w:themeFill="background1"/>
          </w:tcPr>
          <w:p w14:paraId="35BB9507" w14:textId="77777777" w:rsidR="00590EAF" w:rsidRPr="00D61D34" w:rsidRDefault="00590EAF" w:rsidP="00590EAF">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FFFFFF" w:themeFill="background1"/>
          </w:tcPr>
          <w:p w14:paraId="785105E1" w14:textId="77777777" w:rsidR="00590EAF" w:rsidRPr="00D61D34" w:rsidRDefault="00590EAF" w:rsidP="00590EAF">
            <w:pPr>
              <w:pStyle w:val="para"/>
              <w:rPr>
                <w:rFonts w:ascii="Century Gothic" w:hAnsi="Century Gothic" w:cs="Calibri"/>
                <w:b/>
                <w:sz w:val="20"/>
                <w:szCs w:val="20"/>
                <w:lang w:val="fr-FR"/>
              </w:rPr>
            </w:pPr>
          </w:p>
        </w:tc>
      </w:tr>
      <w:tr w:rsidR="00D962AB" w:rsidRPr="00B94244" w14:paraId="289D57CD"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5708AA33" w14:textId="77777777" w:rsidR="00D962AB" w:rsidRPr="00A112F2" w:rsidRDefault="00D962AB" w:rsidP="00D962AB">
            <w:pPr>
              <w:pStyle w:val="para"/>
              <w:rPr>
                <w:rFonts w:ascii="Century Gothic" w:hAnsi="Century Gothic" w:cs="Calibri"/>
                <w:b/>
                <w:sz w:val="20"/>
                <w:szCs w:val="20"/>
              </w:rPr>
            </w:pPr>
            <w:r w:rsidRPr="00A112F2">
              <w:rPr>
                <w:rFonts w:ascii="Century Gothic" w:hAnsi="Century Gothic" w:cs="Calibri"/>
                <w:b/>
                <w:sz w:val="20"/>
                <w:szCs w:val="20"/>
              </w:rPr>
              <w:t>7.1.6</w:t>
            </w:r>
          </w:p>
        </w:tc>
        <w:tc>
          <w:tcPr>
            <w:tcW w:w="3693" w:type="dxa"/>
            <w:tcBorders>
              <w:top w:val="single" w:sz="4" w:space="0" w:color="auto"/>
              <w:left w:val="single" w:sz="4" w:space="0" w:color="auto"/>
              <w:bottom w:val="single" w:sz="4" w:space="0" w:color="auto"/>
              <w:right w:val="single" w:sz="4" w:space="0" w:color="auto"/>
            </w:tcBorders>
          </w:tcPr>
          <w:p w14:paraId="1122F9BB" w14:textId="6CF355F5" w:rsidR="00D61D34" w:rsidRPr="00D61D34" w:rsidRDefault="00D61D34" w:rsidP="00D61D34">
            <w:pPr>
              <w:rPr>
                <w:rFonts w:ascii="Century Gothic" w:hAnsi="Century Gothic"/>
                <w:color w:val="000000"/>
                <w:sz w:val="20"/>
                <w:szCs w:val="20"/>
                <w:lang w:val="fr-FR"/>
              </w:rPr>
            </w:pPr>
            <w:r w:rsidRPr="00D61D34">
              <w:rPr>
                <w:rFonts w:ascii="Century Gothic" w:hAnsi="Century Gothic"/>
                <w:color w:val="000000"/>
                <w:sz w:val="20"/>
                <w:szCs w:val="20"/>
                <w:lang w:val="fr-FR"/>
              </w:rPr>
              <w:t>Des enregistrements de toutes les formations doivent être disponibles. Celles-ci doivent inclure, au minimum:</w:t>
            </w:r>
          </w:p>
          <w:p w14:paraId="0A189AB2" w14:textId="77777777" w:rsidR="00D61D34" w:rsidRPr="00D61D34" w:rsidRDefault="00D61D34" w:rsidP="00D61D34">
            <w:pPr>
              <w:rPr>
                <w:rFonts w:ascii="Century Gothic" w:hAnsi="Century Gothic"/>
                <w:color w:val="000000"/>
                <w:sz w:val="20"/>
                <w:szCs w:val="20"/>
                <w:lang w:val="fr-FR"/>
              </w:rPr>
            </w:pPr>
          </w:p>
          <w:p w14:paraId="05D3372E" w14:textId="77777777" w:rsidR="00D61D34" w:rsidRPr="00D61D34" w:rsidRDefault="00D61D34" w:rsidP="004D1C5E">
            <w:pPr>
              <w:pStyle w:val="ListBullet"/>
              <w:rPr>
                <w:lang w:val="fr-FR"/>
              </w:rPr>
            </w:pPr>
            <w:r w:rsidRPr="00D61D34">
              <w:rPr>
                <w:lang w:val="fr-FR"/>
              </w:rPr>
              <w:t>le nom de la personne formée et une confirmation de sa présence</w:t>
            </w:r>
          </w:p>
          <w:p w14:paraId="12F894B0" w14:textId="77777777" w:rsidR="00D61D34" w:rsidRPr="00D61D34" w:rsidRDefault="00D61D34" w:rsidP="004D1C5E">
            <w:pPr>
              <w:pStyle w:val="ListBullet"/>
              <w:rPr>
                <w:lang w:val="fr-FR"/>
              </w:rPr>
            </w:pPr>
            <w:r w:rsidRPr="00D61D34">
              <w:rPr>
                <w:lang w:val="fr-FR"/>
              </w:rPr>
              <w:t>la date et la durée de la formation</w:t>
            </w:r>
          </w:p>
          <w:p w14:paraId="656CE785" w14:textId="77777777" w:rsidR="00D61D34" w:rsidRPr="00D61D34" w:rsidRDefault="00D61D34" w:rsidP="004D1C5E">
            <w:pPr>
              <w:pStyle w:val="ListBullet"/>
              <w:rPr>
                <w:lang w:val="fr-FR"/>
              </w:rPr>
            </w:pPr>
            <w:r w:rsidRPr="00D61D34">
              <w:rPr>
                <w:lang w:val="fr-FR"/>
              </w:rPr>
              <w:t>l'intitulé de la formation ou le contenu du cours, le cas échéant</w:t>
            </w:r>
          </w:p>
          <w:p w14:paraId="1DFAD361" w14:textId="77777777" w:rsidR="00D61D34" w:rsidRPr="00D61D34" w:rsidRDefault="00D61D34" w:rsidP="004D1C5E">
            <w:pPr>
              <w:pStyle w:val="ListBullet"/>
              <w:rPr>
                <w:lang w:val="fr-FR"/>
              </w:rPr>
            </w:pPr>
            <w:r w:rsidRPr="00D61D34">
              <w:rPr>
                <w:lang w:val="fr-FR"/>
              </w:rPr>
              <w:t>le formateur.</w:t>
            </w:r>
          </w:p>
          <w:p w14:paraId="386C0874" w14:textId="3A8BDF98" w:rsidR="00D962AB" w:rsidRPr="00D61D34" w:rsidRDefault="00D61D34" w:rsidP="00D61D34">
            <w:pPr>
              <w:pStyle w:val="para"/>
              <w:rPr>
                <w:rFonts w:ascii="Century Gothic" w:hAnsi="Century Gothic"/>
                <w:sz w:val="20"/>
                <w:szCs w:val="20"/>
                <w:lang w:val="fr-FR"/>
              </w:rPr>
            </w:pPr>
            <w:r w:rsidRPr="00D61D34">
              <w:rPr>
                <w:rFonts w:ascii="Century Gothic" w:hAnsi="Century Gothic"/>
                <w:sz w:val="20"/>
                <w:szCs w:val="20"/>
                <w:lang w:val="fr-FR"/>
              </w:rPr>
              <w:t>Lorsque les formations sont proposées par des agences au nom de l'entreprise, des enregistrements de ces formations doivent être disponibles.</w:t>
            </w:r>
          </w:p>
        </w:tc>
        <w:tc>
          <w:tcPr>
            <w:tcW w:w="1275" w:type="dxa"/>
            <w:tcBorders>
              <w:top w:val="single" w:sz="4" w:space="0" w:color="auto"/>
              <w:left w:val="single" w:sz="4" w:space="0" w:color="auto"/>
              <w:bottom w:val="single" w:sz="4" w:space="0" w:color="auto"/>
            </w:tcBorders>
            <w:shd w:val="clear" w:color="auto" w:fill="FFFFFF" w:themeFill="background1"/>
          </w:tcPr>
          <w:p w14:paraId="238D111A" w14:textId="77777777" w:rsidR="00D962AB" w:rsidRPr="00D61D34" w:rsidRDefault="00D962AB" w:rsidP="00D962AB">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FFFFFF" w:themeFill="background1"/>
          </w:tcPr>
          <w:p w14:paraId="75D5DD72" w14:textId="77777777" w:rsidR="00D962AB" w:rsidRPr="00D61D34" w:rsidRDefault="00D962AB" w:rsidP="00D962AB">
            <w:pPr>
              <w:pStyle w:val="para"/>
              <w:rPr>
                <w:rFonts w:ascii="Century Gothic" w:hAnsi="Century Gothic" w:cs="Calibri"/>
                <w:b/>
                <w:sz w:val="20"/>
                <w:szCs w:val="20"/>
                <w:lang w:val="fr-FR"/>
              </w:rPr>
            </w:pPr>
          </w:p>
        </w:tc>
      </w:tr>
      <w:tr w:rsidR="00ED0D47" w:rsidRPr="00B94244" w14:paraId="3992CCCB"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373E10D7" w14:textId="77777777" w:rsidR="00ED0D47" w:rsidRPr="00A112F2" w:rsidRDefault="00ED0D47" w:rsidP="00ED0D47">
            <w:pPr>
              <w:pStyle w:val="para"/>
              <w:rPr>
                <w:rFonts w:ascii="Century Gothic" w:hAnsi="Century Gothic" w:cs="Calibri"/>
                <w:b/>
                <w:sz w:val="20"/>
                <w:szCs w:val="20"/>
              </w:rPr>
            </w:pPr>
            <w:r w:rsidRPr="00A112F2">
              <w:rPr>
                <w:rFonts w:ascii="Century Gothic" w:hAnsi="Century Gothic" w:cs="Calibri"/>
                <w:b/>
                <w:sz w:val="20"/>
                <w:szCs w:val="20"/>
              </w:rPr>
              <w:t>7.1.7</w:t>
            </w:r>
          </w:p>
        </w:tc>
        <w:tc>
          <w:tcPr>
            <w:tcW w:w="3693" w:type="dxa"/>
            <w:tcBorders>
              <w:top w:val="single" w:sz="4" w:space="0" w:color="auto"/>
              <w:left w:val="single" w:sz="4" w:space="0" w:color="auto"/>
              <w:bottom w:val="single" w:sz="4" w:space="0" w:color="auto"/>
              <w:right w:val="single" w:sz="4" w:space="0" w:color="auto"/>
            </w:tcBorders>
          </w:tcPr>
          <w:p w14:paraId="6318D8E0" w14:textId="17974C79" w:rsidR="00ED0D47" w:rsidRPr="00D61D34" w:rsidRDefault="00D61D34" w:rsidP="00ED0D47">
            <w:pPr>
              <w:pStyle w:val="para"/>
              <w:rPr>
                <w:rFonts w:ascii="Century Gothic" w:hAnsi="Century Gothic"/>
                <w:sz w:val="20"/>
                <w:szCs w:val="20"/>
                <w:lang w:val="fr-FR"/>
              </w:rPr>
            </w:pPr>
            <w:r w:rsidRPr="00D61D34">
              <w:rPr>
                <w:rFonts w:ascii="Century Gothic" w:hAnsi="Century Gothic"/>
                <w:sz w:val="20"/>
                <w:szCs w:val="20"/>
                <w:lang w:val="fr-FR"/>
              </w:rPr>
              <w:t>L'entreprise doit régulièrement vérifier les compétences de ses employés. Le cas échéant, elle doit proposer des formations adaptées. Cela peut être sous la forme de formations, de stages de perfectionnement, d'encadrement, de conseils ou d'expérience acquise sur le terrain.</w:t>
            </w:r>
          </w:p>
        </w:tc>
        <w:tc>
          <w:tcPr>
            <w:tcW w:w="1275" w:type="dxa"/>
            <w:tcBorders>
              <w:top w:val="single" w:sz="4" w:space="0" w:color="auto"/>
              <w:left w:val="single" w:sz="4" w:space="0" w:color="auto"/>
              <w:bottom w:val="single" w:sz="4" w:space="0" w:color="auto"/>
            </w:tcBorders>
            <w:shd w:val="clear" w:color="auto" w:fill="FFFFFF" w:themeFill="background1"/>
          </w:tcPr>
          <w:p w14:paraId="4B45023C" w14:textId="77777777" w:rsidR="00ED0D47" w:rsidRPr="00D61D34" w:rsidRDefault="00ED0D47" w:rsidP="00ED0D47">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FFFFFF" w:themeFill="background1"/>
          </w:tcPr>
          <w:p w14:paraId="3173911D" w14:textId="77777777" w:rsidR="00ED0D47" w:rsidRPr="00D61D34" w:rsidRDefault="00ED0D47" w:rsidP="00ED0D47">
            <w:pPr>
              <w:pStyle w:val="para"/>
              <w:rPr>
                <w:rFonts w:ascii="Century Gothic" w:hAnsi="Century Gothic" w:cs="Calibri"/>
                <w:b/>
                <w:sz w:val="20"/>
                <w:szCs w:val="20"/>
                <w:lang w:val="fr-FR"/>
              </w:rPr>
            </w:pPr>
          </w:p>
        </w:tc>
      </w:tr>
      <w:tr w:rsidR="00ED0D47" w:rsidRPr="00B94244" w14:paraId="1EC0E631" w14:textId="77777777" w:rsidTr="00525DF4">
        <w:tc>
          <w:tcPr>
            <w:tcW w:w="1553" w:type="dxa"/>
            <w:gridSpan w:val="3"/>
            <w:shd w:val="clear" w:color="auto" w:fill="92D050"/>
          </w:tcPr>
          <w:p w14:paraId="4FC7579E" w14:textId="77777777" w:rsidR="00ED0D47" w:rsidRPr="00A112F2" w:rsidRDefault="00ED0D47" w:rsidP="00ED0D47">
            <w:pPr>
              <w:spacing w:before="120" w:after="120"/>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7.2</w:t>
            </w:r>
          </w:p>
        </w:tc>
        <w:tc>
          <w:tcPr>
            <w:tcW w:w="8370" w:type="dxa"/>
            <w:gridSpan w:val="3"/>
            <w:shd w:val="clear" w:color="auto" w:fill="92D050"/>
          </w:tcPr>
          <w:p w14:paraId="2D793A5E" w14:textId="665F86EB" w:rsidR="00ED0D47" w:rsidRPr="00761F44" w:rsidRDefault="00761F44" w:rsidP="00761F44">
            <w:pPr>
              <w:pStyle w:val="Heading3"/>
              <w:rPr>
                <w:rFonts w:ascii="Century Gothic" w:hAnsi="Century Gothic" w:cs="Calibri"/>
                <w:color w:val="FFFFFF" w:themeColor="background1"/>
                <w:sz w:val="20"/>
                <w:szCs w:val="20"/>
                <w:lang w:val="fr-FR"/>
              </w:rPr>
            </w:pPr>
            <w:r w:rsidRPr="00761F44">
              <w:rPr>
                <w:rFonts w:ascii="Century Gothic" w:hAnsi="Century Gothic" w:cs="Calibri"/>
                <w:b w:val="0"/>
                <w:bCs w:val="0"/>
                <w:color w:val="FFFFFF" w:themeColor="background1"/>
                <w:sz w:val="20"/>
                <w:szCs w:val="20"/>
                <w:lang w:val="fr-FR"/>
              </w:rPr>
              <w:t>Hygiène personnelle : zones de manipulation des matières premières, préparation, transformation, emballage et stockage</w:t>
            </w:r>
          </w:p>
        </w:tc>
      </w:tr>
      <w:tr w:rsidR="00C074F8" w:rsidRPr="00A112F2" w14:paraId="3CA030D6" w14:textId="77777777" w:rsidTr="003D5490">
        <w:tc>
          <w:tcPr>
            <w:tcW w:w="1553" w:type="dxa"/>
            <w:gridSpan w:val="3"/>
            <w:shd w:val="clear" w:color="auto" w:fill="D9D9D9" w:themeFill="background1" w:themeFillShade="D9"/>
          </w:tcPr>
          <w:p w14:paraId="3E43A1F0" w14:textId="46BE2E23" w:rsidR="00C074F8" w:rsidRPr="00A112F2" w:rsidRDefault="00C074F8" w:rsidP="00C074F8">
            <w:pPr>
              <w:spacing w:before="120" w:after="120"/>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93" w:type="dxa"/>
            <w:shd w:val="clear" w:color="auto" w:fill="auto"/>
          </w:tcPr>
          <w:p w14:paraId="43A850A6" w14:textId="63F4C19F" w:rsidR="00C074F8" w:rsidRPr="00A112F2" w:rsidRDefault="00C074F8" w:rsidP="00C074F8">
            <w:pPr>
              <w:spacing w:before="120" w:after="120"/>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75" w:type="dxa"/>
            <w:shd w:val="clear" w:color="auto" w:fill="auto"/>
          </w:tcPr>
          <w:p w14:paraId="2B2ACFB1" w14:textId="1731B795" w:rsidR="00C074F8" w:rsidRPr="00A112F2" w:rsidRDefault="00C074F8" w:rsidP="00C074F8">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shd w:val="clear" w:color="auto" w:fill="auto"/>
          </w:tcPr>
          <w:p w14:paraId="246E758C" w14:textId="20E259C1" w:rsidR="00C074F8" w:rsidRPr="00A112F2" w:rsidRDefault="00C074F8" w:rsidP="00C074F8">
            <w:pPr>
              <w:spacing w:before="120" w:after="120"/>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3D5490" w:rsidRPr="00B94244" w14:paraId="651F392E" w14:textId="77777777" w:rsidTr="003D5490">
        <w:tc>
          <w:tcPr>
            <w:tcW w:w="1553" w:type="dxa"/>
            <w:gridSpan w:val="3"/>
            <w:shd w:val="clear" w:color="auto" w:fill="D9D9D9" w:themeFill="background1" w:themeFillShade="D9"/>
          </w:tcPr>
          <w:p w14:paraId="0A9F6E38" w14:textId="299AC352" w:rsidR="003D5490" w:rsidRPr="00A112F2" w:rsidRDefault="003D5490" w:rsidP="003D5490">
            <w:pPr>
              <w:spacing w:before="120" w:after="120"/>
              <w:rPr>
                <w:rFonts w:ascii="Century Gothic" w:hAnsi="Century Gothic" w:cs="Calibri"/>
                <w:b/>
                <w:sz w:val="20"/>
                <w:szCs w:val="20"/>
              </w:rPr>
            </w:pPr>
            <w:r w:rsidRPr="00A112F2">
              <w:rPr>
                <w:rFonts w:ascii="Century Gothic" w:hAnsi="Century Gothic" w:cs="Calibri"/>
                <w:b/>
                <w:sz w:val="20"/>
                <w:szCs w:val="20"/>
              </w:rPr>
              <w:t>SOI</w:t>
            </w:r>
          </w:p>
        </w:tc>
        <w:tc>
          <w:tcPr>
            <w:tcW w:w="3693" w:type="dxa"/>
            <w:shd w:val="clear" w:color="auto" w:fill="auto"/>
          </w:tcPr>
          <w:p w14:paraId="21540521" w14:textId="64E16238" w:rsidR="003D5490" w:rsidRPr="00761F44" w:rsidRDefault="00761F44" w:rsidP="00761F44">
            <w:pPr>
              <w:rPr>
                <w:rFonts w:ascii="Century Gothic" w:hAnsi="Century Gothic"/>
                <w:color w:val="000000"/>
                <w:sz w:val="20"/>
                <w:szCs w:val="20"/>
                <w:lang w:val="fr-FR"/>
              </w:rPr>
            </w:pPr>
            <w:r w:rsidRPr="00761F44">
              <w:rPr>
                <w:rFonts w:ascii="Century Gothic" w:hAnsi="Century Gothic"/>
                <w:color w:val="000000"/>
                <w:sz w:val="20"/>
                <w:szCs w:val="20"/>
                <w:lang w:val="fr-FR"/>
              </w:rPr>
              <w:t>Les normes du site en matière d'hygiène personnelle doivent être établies afin de minimiser les risques de contamination des produits par le personnel, être adaptées aux produits fabriqués et être adoptées par l'ensemble du personnel, y compris le personnel intérimaire, les prestataires de services et les visiteurs pénétrant dans le site de production.</w:t>
            </w:r>
          </w:p>
        </w:tc>
        <w:tc>
          <w:tcPr>
            <w:tcW w:w="1275" w:type="dxa"/>
            <w:shd w:val="clear" w:color="auto" w:fill="auto"/>
          </w:tcPr>
          <w:p w14:paraId="2F5591F7" w14:textId="77777777" w:rsidR="003D5490" w:rsidRPr="00761F44" w:rsidRDefault="003D5490" w:rsidP="003D5490">
            <w:pPr>
              <w:spacing w:before="120" w:after="120"/>
              <w:rPr>
                <w:rFonts w:ascii="Century Gothic" w:hAnsi="Century Gothic" w:cs="Calibri"/>
                <w:b/>
                <w:sz w:val="20"/>
                <w:szCs w:val="20"/>
                <w:lang w:val="fr-FR"/>
              </w:rPr>
            </w:pPr>
          </w:p>
        </w:tc>
        <w:tc>
          <w:tcPr>
            <w:tcW w:w="3402" w:type="dxa"/>
            <w:shd w:val="clear" w:color="auto" w:fill="auto"/>
          </w:tcPr>
          <w:p w14:paraId="00CD7572" w14:textId="77777777" w:rsidR="003D5490" w:rsidRPr="00761F44" w:rsidRDefault="003D5490" w:rsidP="003D5490">
            <w:pPr>
              <w:spacing w:before="120" w:after="120"/>
              <w:rPr>
                <w:rFonts w:ascii="Century Gothic" w:hAnsi="Century Gothic" w:cs="Calibri"/>
                <w:b/>
                <w:sz w:val="20"/>
                <w:szCs w:val="20"/>
                <w:lang w:val="fr-FR"/>
              </w:rPr>
            </w:pPr>
          </w:p>
        </w:tc>
      </w:tr>
      <w:tr w:rsidR="00E26C35" w:rsidRPr="00B94244" w14:paraId="266075B8" w14:textId="77777777" w:rsidTr="00DA3111">
        <w:tc>
          <w:tcPr>
            <w:tcW w:w="851" w:type="dxa"/>
            <w:gridSpan w:val="2"/>
            <w:shd w:val="clear" w:color="auto" w:fill="D6E9B2"/>
          </w:tcPr>
          <w:p w14:paraId="687E4553" w14:textId="77777777" w:rsidR="00E26C35" w:rsidRPr="00A112F2" w:rsidRDefault="00E26C35" w:rsidP="00E26C35">
            <w:pPr>
              <w:spacing w:before="120" w:after="120"/>
              <w:rPr>
                <w:rFonts w:ascii="Century Gothic" w:hAnsi="Century Gothic" w:cs="Calibri"/>
                <w:b/>
                <w:sz w:val="20"/>
                <w:szCs w:val="20"/>
              </w:rPr>
            </w:pPr>
            <w:r w:rsidRPr="00A112F2">
              <w:rPr>
                <w:rFonts w:ascii="Century Gothic" w:hAnsi="Century Gothic" w:cs="Calibri"/>
                <w:b/>
                <w:sz w:val="20"/>
                <w:szCs w:val="20"/>
              </w:rPr>
              <w:t>7.2.1</w:t>
            </w:r>
          </w:p>
        </w:tc>
        <w:tc>
          <w:tcPr>
            <w:tcW w:w="702" w:type="dxa"/>
            <w:shd w:val="clear" w:color="auto" w:fill="FFFF99"/>
          </w:tcPr>
          <w:p w14:paraId="4F367B36" w14:textId="77777777" w:rsidR="00E26C35" w:rsidRPr="00A112F2" w:rsidRDefault="00E26C35" w:rsidP="00E26C35">
            <w:pPr>
              <w:spacing w:before="120" w:after="120"/>
              <w:rPr>
                <w:rFonts w:ascii="Century Gothic" w:hAnsi="Century Gothic" w:cs="Calibri"/>
                <w:b/>
                <w:sz w:val="20"/>
                <w:szCs w:val="20"/>
              </w:rPr>
            </w:pPr>
          </w:p>
        </w:tc>
        <w:tc>
          <w:tcPr>
            <w:tcW w:w="3693" w:type="dxa"/>
            <w:shd w:val="clear" w:color="auto" w:fill="auto"/>
          </w:tcPr>
          <w:p w14:paraId="6632E2A9" w14:textId="4AA66F27" w:rsidR="00761F44" w:rsidRPr="00761F44" w:rsidRDefault="00761F44" w:rsidP="00761F44">
            <w:pPr>
              <w:rPr>
                <w:rFonts w:ascii="Century Gothic" w:hAnsi="Century Gothic"/>
                <w:color w:val="000000"/>
                <w:sz w:val="20"/>
                <w:szCs w:val="20"/>
                <w:lang w:val="fr-FR"/>
              </w:rPr>
            </w:pPr>
            <w:r w:rsidRPr="00761F44">
              <w:rPr>
                <w:rFonts w:ascii="Century Gothic" w:hAnsi="Century Gothic"/>
                <w:color w:val="000000"/>
                <w:sz w:val="20"/>
                <w:szCs w:val="20"/>
                <w:lang w:val="fr-FR"/>
              </w:rPr>
              <w:t xml:space="preserve">Les exigences en matière d'hygiène personnelle doivent être documentées et communiquées à l'ensemble du personnel. Ces </w:t>
            </w:r>
            <w:r w:rsidRPr="00761F44">
              <w:rPr>
                <w:rFonts w:ascii="Century Gothic" w:hAnsi="Century Gothic"/>
                <w:color w:val="000000"/>
                <w:sz w:val="20"/>
                <w:szCs w:val="20"/>
                <w:lang w:val="fr-FR"/>
              </w:rPr>
              <w:lastRenderedPageBreak/>
              <w:t>exigences doivent inclure, au minimum, les aspects suivants:</w:t>
            </w:r>
          </w:p>
          <w:p w14:paraId="3CEF7D4B" w14:textId="77777777" w:rsidR="00761F44" w:rsidRPr="00761F44" w:rsidRDefault="00761F44" w:rsidP="00761F44">
            <w:pPr>
              <w:rPr>
                <w:rFonts w:ascii="Century Gothic" w:hAnsi="Century Gothic"/>
                <w:color w:val="000000"/>
                <w:sz w:val="20"/>
                <w:szCs w:val="20"/>
                <w:lang w:val="fr-FR"/>
              </w:rPr>
            </w:pPr>
          </w:p>
          <w:p w14:paraId="492E68F3" w14:textId="77777777" w:rsidR="00761F44" w:rsidRPr="00761F44" w:rsidRDefault="00761F44" w:rsidP="004D1C5E">
            <w:pPr>
              <w:pStyle w:val="ListBullet"/>
              <w:rPr>
                <w:lang w:val="fr-FR"/>
              </w:rPr>
            </w:pPr>
            <w:r w:rsidRPr="00761F44">
              <w:rPr>
                <w:lang w:val="fr-FR"/>
              </w:rPr>
              <w:t>le port de montres et autres appareils portables n’est pas autorisé</w:t>
            </w:r>
          </w:p>
          <w:p w14:paraId="147D2046" w14:textId="77777777" w:rsidR="00761F44" w:rsidRPr="00761F44" w:rsidRDefault="00761F44" w:rsidP="004D1C5E">
            <w:pPr>
              <w:pStyle w:val="ListBullet"/>
              <w:rPr>
                <w:lang w:val="fr-FR"/>
              </w:rPr>
            </w:pPr>
            <w:r w:rsidRPr="00761F44">
              <w:rPr>
                <w:lang w:val="fr-FR"/>
              </w:rPr>
              <w:t>le port de bijoux n'est pas autorisé, à l'exception d'une seule alliance simple, d’un bracelet de mariage et d’un bijou d’identification médicale</w:t>
            </w:r>
          </w:p>
          <w:p w14:paraId="1F4BE9C9" w14:textId="77777777" w:rsidR="00761F44" w:rsidRPr="00761F44" w:rsidRDefault="00761F44" w:rsidP="004D1C5E">
            <w:pPr>
              <w:pStyle w:val="ListBullet"/>
              <w:rPr>
                <w:lang w:val="fr-FR"/>
              </w:rPr>
            </w:pPr>
            <w:r w:rsidRPr="00761F44">
              <w:rPr>
                <w:lang w:val="fr-FR"/>
              </w:rPr>
              <w:t>le port d'anneaux et de bijoux corporels sur des parties du corps exposées, telles que les oreilles, le nez et les sourcils, n'est pas autorisé</w:t>
            </w:r>
          </w:p>
          <w:p w14:paraId="3E547B04" w14:textId="77777777" w:rsidR="00761F44" w:rsidRPr="00761F44" w:rsidRDefault="00761F44" w:rsidP="004D1C5E">
            <w:pPr>
              <w:pStyle w:val="ListBullet"/>
              <w:rPr>
                <w:lang w:val="fr-FR"/>
              </w:rPr>
            </w:pPr>
            <w:r w:rsidRPr="00761F44">
              <w:rPr>
                <w:lang w:val="fr-FR"/>
              </w:rPr>
              <w:t>les ongles des mains doivent être courts, propres et sans vernis</w:t>
            </w:r>
          </w:p>
          <w:p w14:paraId="4A002EBB" w14:textId="77777777" w:rsidR="00761F44" w:rsidRPr="00761F44" w:rsidRDefault="00761F44" w:rsidP="004D1C5E">
            <w:pPr>
              <w:pStyle w:val="ListBullet"/>
              <w:rPr>
                <w:lang w:val="fr-FR"/>
              </w:rPr>
            </w:pPr>
            <w:r w:rsidRPr="00761F44">
              <w:rPr>
                <w:lang w:val="fr-FR"/>
              </w:rPr>
              <w:t>les faux ongles et les décorations d'ongles ne sont pas autorisés</w:t>
            </w:r>
          </w:p>
          <w:p w14:paraId="040D9374" w14:textId="77777777" w:rsidR="00761F44" w:rsidRPr="00761F44" w:rsidRDefault="00761F44" w:rsidP="004D1C5E">
            <w:pPr>
              <w:pStyle w:val="ListBullet"/>
              <w:rPr>
                <w:lang w:val="fr-FR"/>
              </w:rPr>
            </w:pPr>
            <w:r w:rsidRPr="00761F44">
              <w:rPr>
                <w:lang w:val="fr-FR"/>
              </w:rPr>
              <w:t>l'usage excessif de parfum ou d'après-rasage n'est pas autorisé.</w:t>
            </w:r>
          </w:p>
          <w:p w14:paraId="2307D7E7" w14:textId="17DE829D" w:rsidR="00E26C35" w:rsidRPr="00761F44" w:rsidRDefault="00761F44" w:rsidP="00761F44">
            <w:pPr>
              <w:pStyle w:val="para"/>
              <w:rPr>
                <w:rFonts w:ascii="Century Gothic" w:hAnsi="Century Gothic"/>
                <w:sz w:val="20"/>
                <w:szCs w:val="20"/>
                <w:lang w:val="fr-FR"/>
              </w:rPr>
            </w:pPr>
            <w:r w:rsidRPr="00761F44">
              <w:rPr>
                <w:rFonts w:ascii="Century Gothic" w:hAnsi="Century Gothic"/>
                <w:sz w:val="20"/>
                <w:szCs w:val="20"/>
                <w:lang w:val="fr-FR"/>
              </w:rPr>
              <w:t>Le respect de ces exigences doit être vérifié régulièrement.</w:t>
            </w:r>
          </w:p>
        </w:tc>
        <w:tc>
          <w:tcPr>
            <w:tcW w:w="1275" w:type="dxa"/>
            <w:shd w:val="clear" w:color="auto" w:fill="auto"/>
          </w:tcPr>
          <w:p w14:paraId="7EF28FC2" w14:textId="77777777" w:rsidR="00E26C35" w:rsidRPr="00761F44" w:rsidRDefault="00E26C35" w:rsidP="00E26C35">
            <w:pPr>
              <w:pStyle w:val="para"/>
              <w:rPr>
                <w:rFonts w:ascii="Century Gothic" w:hAnsi="Century Gothic" w:cs="Calibri"/>
                <w:sz w:val="20"/>
                <w:szCs w:val="20"/>
                <w:lang w:val="fr-FR"/>
              </w:rPr>
            </w:pPr>
          </w:p>
        </w:tc>
        <w:tc>
          <w:tcPr>
            <w:tcW w:w="3402" w:type="dxa"/>
            <w:shd w:val="clear" w:color="auto" w:fill="auto"/>
          </w:tcPr>
          <w:p w14:paraId="3A81F352" w14:textId="77777777" w:rsidR="00E26C35" w:rsidRPr="00761F44" w:rsidRDefault="00E26C35" w:rsidP="00E26C35">
            <w:pPr>
              <w:pStyle w:val="para"/>
              <w:rPr>
                <w:rFonts w:ascii="Century Gothic" w:hAnsi="Century Gothic" w:cs="Calibri"/>
                <w:sz w:val="20"/>
                <w:szCs w:val="20"/>
                <w:lang w:val="fr-FR"/>
              </w:rPr>
            </w:pPr>
          </w:p>
        </w:tc>
      </w:tr>
      <w:tr w:rsidR="00E96FBA" w:rsidRPr="00B94244" w14:paraId="68799635" w14:textId="77777777" w:rsidTr="00DA3111">
        <w:tc>
          <w:tcPr>
            <w:tcW w:w="1553" w:type="dxa"/>
            <w:gridSpan w:val="3"/>
            <w:shd w:val="clear" w:color="auto" w:fill="FFFF99"/>
          </w:tcPr>
          <w:p w14:paraId="5D90E105" w14:textId="77777777" w:rsidR="00E96FBA" w:rsidRPr="00A112F2" w:rsidRDefault="00E96FBA" w:rsidP="00E96FBA">
            <w:pPr>
              <w:spacing w:before="120" w:after="120"/>
              <w:rPr>
                <w:rFonts w:ascii="Century Gothic" w:hAnsi="Century Gothic" w:cs="Calibri"/>
                <w:b/>
                <w:sz w:val="20"/>
                <w:szCs w:val="20"/>
              </w:rPr>
            </w:pPr>
            <w:r w:rsidRPr="00A112F2">
              <w:rPr>
                <w:rFonts w:ascii="Century Gothic" w:hAnsi="Century Gothic" w:cs="Calibri"/>
                <w:b/>
                <w:sz w:val="20"/>
                <w:szCs w:val="20"/>
              </w:rPr>
              <w:t>7.2.2</w:t>
            </w:r>
          </w:p>
        </w:tc>
        <w:tc>
          <w:tcPr>
            <w:tcW w:w="3693" w:type="dxa"/>
            <w:tcBorders>
              <w:top w:val="single" w:sz="4" w:space="0" w:color="auto"/>
              <w:left w:val="single" w:sz="4" w:space="0" w:color="auto"/>
              <w:bottom w:val="single" w:sz="4" w:space="0" w:color="auto"/>
              <w:right w:val="single" w:sz="4" w:space="0" w:color="auto"/>
            </w:tcBorders>
          </w:tcPr>
          <w:p w14:paraId="1A155A1B" w14:textId="19917CCD" w:rsidR="00E96FBA" w:rsidRPr="00761F44" w:rsidRDefault="00761F44" w:rsidP="00E96FBA">
            <w:pPr>
              <w:pStyle w:val="para"/>
              <w:rPr>
                <w:rFonts w:ascii="Century Gothic" w:hAnsi="Century Gothic"/>
                <w:sz w:val="20"/>
                <w:szCs w:val="20"/>
                <w:lang w:val="fr-FR"/>
              </w:rPr>
            </w:pPr>
            <w:r w:rsidRPr="00761F44">
              <w:rPr>
                <w:rFonts w:ascii="Century Gothic" w:hAnsi="Century Gothic"/>
                <w:sz w:val="20"/>
                <w:szCs w:val="20"/>
                <w:lang w:val="fr-FR"/>
              </w:rPr>
              <w:t>Les mains doivent être nettoyées à l'entrée des zones de production et à une fréquence appropriée pour minimiser les risques de contamination des produits.</w:t>
            </w:r>
          </w:p>
        </w:tc>
        <w:tc>
          <w:tcPr>
            <w:tcW w:w="1275" w:type="dxa"/>
            <w:shd w:val="clear" w:color="auto" w:fill="auto"/>
          </w:tcPr>
          <w:p w14:paraId="402E76C1" w14:textId="77777777" w:rsidR="00E96FBA" w:rsidRPr="00761F44" w:rsidRDefault="00E96FBA" w:rsidP="00E96FBA">
            <w:pPr>
              <w:pStyle w:val="para"/>
              <w:rPr>
                <w:rFonts w:ascii="Century Gothic" w:hAnsi="Century Gothic" w:cs="Calibri"/>
                <w:sz w:val="20"/>
                <w:szCs w:val="20"/>
                <w:lang w:val="fr-FR"/>
              </w:rPr>
            </w:pPr>
          </w:p>
        </w:tc>
        <w:tc>
          <w:tcPr>
            <w:tcW w:w="3402" w:type="dxa"/>
            <w:shd w:val="clear" w:color="auto" w:fill="auto"/>
          </w:tcPr>
          <w:p w14:paraId="518EA5C0" w14:textId="77777777" w:rsidR="00E96FBA" w:rsidRPr="00761F44" w:rsidRDefault="00E96FBA" w:rsidP="00E96FBA">
            <w:pPr>
              <w:pStyle w:val="para"/>
              <w:rPr>
                <w:rFonts w:ascii="Century Gothic" w:hAnsi="Century Gothic" w:cs="Calibri"/>
                <w:sz w:val="20"/>
                <w:szCs w:val="20"/>
                <w:lang w:val="fr-FR"/>
              </w:rPr>
            </w:pPr>
          </w:p>
        </w:tc>
      </w:tr>
      <w:tr w:rsidR="00763DE7" w:rsidRPr="00B94244" w14:paraId="2FAD4EC8" w14:textId="77777777" w:rsidTr="00DA3111">
        <w:tc>
          <w:tcPr>
            <w:tcW w:w="1553" w:type="dxa"/>
            <w:gridSpan w:val="3"/>
            <w:shd w:val="clear" w:color="auto" w:fill="FFFF99"/>
          </w:tcPr>
          <w:p w14:paraId="1B8458D5" w14:textId="77777777" w:rsidR="00763DE7" w:rsidRPr="00A112F2" w:rsidRDefault="00763DE7" w:rsidP="00763DE7">
            <w:pPr>
              <w:spacing w:before="120" w:after="120"/>
              <w:rPr>
                <w:rFonts w:ascii="Century Gothic" w:hAnsi="Century Gothic" w:cs="Calibri"/>
                <w:b/>
                <w:sz w:val="20"/>
                <w:szCs w:val="20"/>
              </w:rPr>
            </w:pPr>
            <w:r w:rsidRPr="00A112F2">
              <w:rPr>
                <w:rFonts w:ascii="Century Gothic" w:hAnsi="Century Gothic" w:cs="Calibri"/>
                <w:b/>
                <w:sz w:val="20"/>
                <w:szCs w:val="20"/>
              </w:rPr>
              <w:t>7.2.3</w:t>
            </w:r>
          </w:p>
        </w:tc>
        <w:tc>
          <w:tcPr>
            <w:tcW w:w="3693" w:type="dxa"/>
            <w:tcBorders>
              <w:top w:val="single" w:sz="4" w:space="0" w:color="auto"/>
              <w:left w:val="single" w:sz="4" w:space="0" w:color="auto"/>
              <w:bottom w:val="single" w:sz="4" w:space="0" w:color="auto"/>
              <w:right w:val="single" w:sz="4" w:space="0" w:color="auto"/>
            </w:tcBorders>
          </w:tcPr>
          <w:p w14:paraId="3F50943C" w14:textId="418F214C" w:rsidR="00763DE7" w:rsidRPr="009C3469" w:rsidRDefault="00761F44" w:rsidP="00763DE7">
            <w:pPr>
              <w:pStyle w:val="para"/>
              <w:rPr>
                <w:rFonts w:ascii="Century Gothic" w:hAnsi="Century Gothic"/>
                <w:sz w:val="20"/>
                <w:szCs w:val="20"/>
                <w:lang w:val="fr-FR"/>
              </w:rPr>
            </w:pPr>
            <w:r w:rsidRPr="009C3469">
              <w:rPr>
                <w:rFonts w:ascii="Century Gothic" w:hAnsi="Century Gothic"/>
                <w:sz w:val="20"/>
                <w:szCs w:val="20"/>
                <w:lang w:val="fr-FR"/>
              </w:rPr>
              <w:t>Toutes les coupures et égratignures sur des parties de peau exposée doivent être couvertes à l'aide d'un pansement de couleur adaptée, différente de celle du produit (de préférence bleue). Ces pansements doivent être fournis par l'entreprise et contrôlés. Le cas échéant, un gant doit être porté, en plus du pansement.</w:t>
            </w:r>
          </w:p>
        </w:tc>
        <w:tc>
          <w:tcPr>
            <w:tcW w:w="1275" w:type="dxa"/>
            <w:shd w:val="clear" w:color="auto" w:fill="auto"/>
          </w:tcPr>
          <w:p w14:paraId="115385C3" w14:textId="77777777" w:rsidR="00763DE7" w:rsidRPr="00761F44" w:rsidRDefault="00763DE7" w:rsidP="00763DE7">
            <w:pPr>
              <w:pStyle w:val="para"/>
              <w:rPr>
                <w:rFonts w:ascii="Century Gothic" w:hAnsi="Century Gothic" w:cs="Calibri"/>
                <w:sz w:val="20"/>
                <w:szCs w:val="20"/>
                <w:lang w:val="fr-FR"/>
              </w:rPr>
            </w:pPr>
          </w:p>
        </w:tc>
        <w:tc>
          <w:tcPr>
            <w:tcW w:w="3402" w:type="dxa"/>
            <w:shd w:val="clear" w:color="auto" w:fill="auto"/>
          </w:tcPr>
          <w:p w14:paraId="4C3F33A6" w14:textId="77777777" w:rsidR="00763DE7" w:rsidRPr="00761F44" w:rsidRDefault="00763DE7" w:rsidP="00763DE7">
            <w:pPr>
              <w:pStyle w:val="para"/>
              <w:rPr>
                <w:rFonts w:ascii="Century Gothic" w:hAnsi="Century Gothic" w:cs="Calibri"/>
                <w:sz w:val="20"/>
                <w:szCs w:val="20"/>
                <w:lang w:val="fr-FR"/>
              </w:rPr>
            </w:pPr>
          </w:p>
        </w:tc>
      </w:tr>
      <w:tr w:rsidR="00BE11A2" w:rsidRPr="00A112F2" w14:paraId="0EF7CA32" w14:textId="77777777" w:rsidTr="00525DF4">
        <w:tc>
          <w:tcPr>
            <w:tcW w:w="1553" w:type="dxa"/>
            <w:gridSpan w:val="3"/>
            <w:shd w:val="clear" w:color="auto" w:fill="92D050"/>
          </w:tcPr>
          <w:p w14:paraId="01209CDA" w14:textId="77777777" w:rsidR="00BE11A2" w:rsidRPr="00A112F2" w:rsidRDefault="00BE11A2" w:rsidP="00BE11A2">
            <w:pPr>
              <w:spacing w:before="120" w:after="120"/>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7.3</w:t>
            </w:r>
          </w:p>
        </w:tc>
        <w:tc>
          <w:tcPr>
            <w:tcW w:w="8370" w:type="dxa"/>
            <w:gridSpan w:val="3"/>
            <w:shd w:val="clear" w:color="auto" w:fill="92D050"/>
          </w:tcPr>
          <w:p w14:paraId="5B2E0161" w14:textId="32FFF37B" w:rsidR="00BE11A2" w:rsidRPr="00A112F2" w:rsidRDefault="00653B54" w:rsidP="00BE11A2">
            <w:pPr>
              <w:spacing w:before="120" w:after="120"/>
              <w:rPr>
                <w:rFonts w:ascii="Century Gothic" w:hAnsi="Century Gothic" w:cs="Calibri"/>
                <w:color w:val="FFFFFF" w:themeColor="background1"/>
                <w:sz w:val="20"/>
                <w:szCs w:val="20"/>
              </w:rPr>
            </w:pPr>
            <w:r w:rsidRPr="00653B54">
              <w:rPr>
                <w:rFonts w:ascii="Century Gothic" w:hAnsi="Century Gothic" w:cs="Calibri"/>
                <w:color w:val="FFFFFF" w:themeColor="background1"/>
                <w:sz w:val="20"/>
                <w:szCs w:val="20"/>
              </w:rPr>
              <w:t xml:space="preserve">Examens </w:t>
            </w:r>
            <w:proofErr w:type="spellStart"/>
            <w:r w:rsidRPr="00653B54">
              <w:rPr>
                <w:rFonts w:ascii="Century Gothic" w:hAnsi="Century Gothic" w:cs="Calibri"/>
                <w:color w:val="FFFFFF" w:themeColor="background1"/>
                <w:sz w:val="20"/>
                <w:szCs w:val="20"/>
              </w:rPr>
              <w:t>médicaux</w:t>
            </w:r>
            <w:proofErr w:type="spellEnd"/>
          </w:p>
        </w:tc>
      </w:tr>
      <w:tr w:rsidR="00C074F8" w:rsidRPr="00A112F2" w14:paraId="26CAAC99" w14:textId="77777777" w:rsidTr="003D5490">
        <w:tc>
          <w:tcPr>
            <w:tcW w:w="1553" w:type="dxa"/>
            <w:gridSpan w:val="3"/>
            <w:shd w:val="clear" w:color="auto" w:fill="D9D9D9" w:themeFill="background1" w:themeFillShade="D9"/>
          </w:tcPr>
          <w:p w14:paraId="6ACDACDD" w14:textId="608C26B6" w:rsidR="00C074F8" w:rsidRPr="00A112F2" w:rsidRDefault="00C074F8" w:rsidP="00C074F8">
            <w:pPr>
              <w:spacing w:before="120" w:after="120"/>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93" w:type="dxa"/>
          </w:tcPr>
          <w:p w14:paraId="6F6D7758" w14:textId="10060431" w:rsidR="00C074F8" w:rsidRPr="00A112F2" w:rsidRDefault="00C074F8" w:rsidP="00C074F8">
            <w:pPr>
              <w:spacing w:before="120" w:after="120"/>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75" w:type="dxa"/>
          </w:tcPr>
          <w:p w14:paraId="55885BE2" w14:textId="6F8E775B" w:rsidR="00C074F8" w:rsidRPr="00A112F2" w:rsidRDefault="00C074F8" w:rsidP="00C074F8">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Pr>
          <w:p w14:paraId="6B39E31C" w14:textId="72BB63F8" w:rsidR="00C074F8" w:rsidRPr="00A112F2" w:rsidRDefault="00C074F8" w:rsidP="00C074F8">
            <w:pPr>
              <w:spacing w:before="120" w:after="120"/>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3D5490" w:rsidRPr="00B94244" w14:paraId="3D878E7E" w14:textId="77777777" w:rsidTr="003D5490">
        <w:tc>
          <w:tcPr>
            <w:tcW w:w="1553" w:type="dxa"/>
            <w:gridSpan w:val="3"/>
            <w:shd w:val="clear" w:color="auto" w:fill="D9D9D9" w:themeFill="background1" w:themeFillShade="D9"/>
          </w:tcPr>
          <w:p w14:paraId="276F39EE" w14:textId="1E4D1D1F" w:rsidR="003D5490" w:rsidRPr="00A112F2" w:rsidRDefault="003D5490" w:rsidP="003D5490">
            <w:pPr>
              <w:spacing w:before="120" w:after="120"/>
              <w:rPr>
                <w:rFonts w:ascii="Century Gothic" w:hAnsi="Century Gothic" w:cs="Calibri"/>
                <w:b/>
                <w:sz w:val="20"/>
                <w:szCs w:val="20"/>
              </w:rPr>
            </w:pPr>
            <w:r w:rsidRPr="00A112F2">
              <w:rPr>
                <w:rFonts w:ascii="Century Gothic" w:hAnsi="Century Gothic" w:cs="Calibri"/>
                <w:b/>
                <w:sz w:val="20"/>
                <w:szCs w:val="20"/>
              </w:rPr>
              <w:lastRenderedPageBreak/>
              <w:t>SOI</w:t>
            </w:r>
          </w:p>
        </w:tc>
        <w:tc>
          <w:tcPr>
            <w:tcW w:w="3693" w:type="dxa"/>
          </w:tcPr>
          <w:p w14:paraId="710E2C2F" w14:textId="250A86AC" w:rsidR="00653B54" w:rsidRPr="00325DA4" w:rsidRDefault="00653B54" w:rsidP="00653B54">
            <w:pPr>
              <w:spacing w:before="120" w:after="120"/>
              <w:rPr>
                <w:rFonts w:ascii="Century Gothic" w:hAnsi="Century Gothic" w:cs="Calibri"/>
                <w:sz w:val="20"/>
                <w:szCs w:val="20"/>
                <w:lang w:val="fr-FR"/>
              </w:rPr>
            </w:pPr>
            <w:r w:rsidRPr="00325DA4">
              <w:rPr>
                <w:rFonts w:ascii="Century Gothic" w:hAnsi="Century Gothic"/>
                <w:sz w:val="20"/>
                <w:szCs w:val="20"/>
                <w:lang w:val="fr-FR"/>
              </w:rPr>
              <w:t>L'entreprise doit disposer de procédures en place pour s'assurer que l'ensemble du personnel, le personnel intérimaire, les prestataires de services et les visiteurs ne représentent pas une source de transmission d’infections, de maladies (y compris de maladies d'origine alimentaire) ou de conditions aux produits.</w:t>
            </w:r>
          </w:p>
        </w:tc>
        <w:tc>
          <w:tcPr>
            <w:tcW w:w="1275" w:type="dxa"/>
          </w:tcPr>
          <w:p w14:paraId="47C20747" w14:textId="77777777" w:rsidR="003D5490" w:rsidRPr="00653B54" w:rsidRDefault="003D5490" w:rsidP="003D5490">
            <w:pPr>
              <w:spacing w:before="120" w:after="120"/>
              <w:rPr>
                <w:rFonts w:ascii="Century Gothic" w:hAnsi="Century Gothic" w:cs="Calibri"/>
                <w:b/>
                <w:sz w:val="20"/>
                <w:szCs w:val="20"/>
                <w:lang w:val="fr-FR"/>
              </w:rPr>
            </w:pPr>
          </w:p>
        </w:tc>
        <w:tc>
          <w:tcPr>
            <w:tcW w:w="3402" w:type="dxa"/>
          </w:tcPr>
          <w:p w14:paraId="799E0089" w14:textId="77777777" w:rsidR="003D5490" w:rsidRPr="00653B54" w:rsidRDefault="003D5490" w:rsidP="003D5490">
            <w:pPr>
              <w:spacing w:before="120" w:after="120"/>
              <w:rPr>
                <w:rFonts w:ascii="Century Gothic" w:hAnsi="Century Gothic" w:cs="Calibri"/>
                <w:b/>
                <w:sz w:val="20"/>
                <w:szCs w:val="20"/>
                <w:lang w:val="fr-FR"/>
              </w:rPr>
            </w:pPr>
          </w:p>
        </w:tc>
      </w:tr>
      <w:tr w:rsidR="000E79AC" w:rsidRPr="00B94244" w14:paraId="510C2E98"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484C3423" w14:textId="77777777" w:rsidR="000E79AC" w:rsidRPr="00A112F2" w:rsidRDefault="000E79AC" w:rsidP="000E79AC">
            <w:pPr>
              <w:pStyle w:val="para"/>
              <w:rPr>
                <w:rFonts w:ascii="Century Gothic" w:hAnsi="Century Gothic" w:cs="Calibri"/>
                <w:b/>
                <w:sz w:val="20"/>
                <w:szCs w:val="20"/>
              </w:rPr>
            </w:pPr>
            <w:r w:rsidRPr="00A112F2">
              <w:rPr>
                <w:rFonts w:ascii="Century Gothic" w:hAnsi="Century Gothic" w:cs="Calibri"/>
                <w:b/>
                <w:sz w:val="20"/>
                <w:szCs w:val="20"/>
              </w:rPr>
              <w:t>7.3.1</w:t>
            </w:r>
          </w:p>
        </w:tc>
        <w:tc>
          <w:tcPr>
            <w:tcW w:w="3693" w:type="dxa"/>
            <w:tcBorders>
              <w:top w:val="single" w:sz="4" w:space="0" w:color="auto"/>
              <w:left w:val="single" w:sz="4" w:space="0" w:color="auto"/>
              <w:bottom w:val="single" w:sz="4" w:space="0" w:color="auto"/>
              <w:right w:val="single" w:sz="4" w:space="0" w:color="auto"/>
            </w:tcBorders>
          </w:tcPr>
          <w:p w14:paraId="2E78F24A" w14:textId="597619D5" w:rsidR="000E79AC" w:rsidRPr="00E927E4" w:rsidRDefault="00E927E4" w:rsidP="000E79AC">
            <w:pPr>
              <w:pStyle w:val="para"/>
              <w:rPr>
                <w:rFonts w:ascii="Century Gothic" w:hAnsi="Century Gothic"/>
                <w:color w:val="auto"/>
                <w:sz w:val="20"/>
                <w:szCs w:val="20"/>
                <w:lang w:val="fr-FR"/>
              </w:rPr>
            </w:pPr>
            <w:r w:rsidRPr="00E927E4">
              <w:rPr>
                <w:rFonts w:ascii="Century Gothic" w:hAnsi="Century Gothic"/>
                <w:color w:val="auto"/>
                <w:sz w:val="20"/>
                <w:szCs w:val="20"/>
                <w:lang w:val="fr-FR"/>
              </w:rPr>
              <w:t>Le site doit faire en sorte que le personnel connaisse les symptômes des infections, maladies ou problèmes qui pourraient empêcher une personne de travailler avec des aliments nus. Le site doit disposer d'une procédure permettant au personnel y compris les employés temporaires, aux sous-traitants et aux visiteurs du site, de signaler tout symptôme, infection, maladie ou pathologie pertinent avec lequel ils auraient pu être en contact ou dont ils pourraient souffrir.</w:t>
            </w:r>
          </w:p>
        </w:tc>
        <w:tc>
          <w:tcPr>
            <w:tcW w:w="1275" w:type="dxa"/>
          </w:tcPr>
          <w:p w14:paraId="70F3D6F9" w14:textId="77777777" w:rsidR="000E79AC" w:rsidRPr="00E927E4" w:rsidRDefault="000E79AC" w:rsidP="000E79AC">
            <w:pPr>
              <w:spacing w:before="120" w:after="120"/>
              <w:rPr>
                <w:rFonts w:ascii="Century Gothic" w:hAnsi="Century Gothic" w:cstheme="minorHAnsi"/>
                <w:sz w:val="20"/>
                <w:szCs w:val="20"/>
                <w:lang w:val="fr-FR"/>
              </w:rPr>
            </w:pPr>
          </w:p>
        </w:tc>
        <w:tc>
          <w:tcPr>
            <w:tcW w:w="3402" w:type="dxa"/>
          </w:tcPr>
          <w:p w14:paraId="558B0358" w14:textId="77777777" w:rsidR="000E79AC" w:rsidRPr="00E927E4" w:rsidRDefault="000E79AC" w:rsidP="000E79AC">
            <w:pPr>
              <w:spacing w:before="120" w:after="120"/>
              <w:rPr>
                <w:rFonts w:ascii="Century Gothic" w:hAnsi="Century Gothic" w:cstheme="minorHAnsi"/>
                <w:sz w:val="20"/>
                <w:szCs w:val="20"/>
                <w:lang w:val="fr-FR"/>
              </w:rPr>
            </w:pPr>
          </w:p>
        </w:tc>
      </w:tr>
      <w:tr w:rsidR="00FB025E" w:rsidRPr="00B94244" w14:paraId="32E06F6E"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5B645F13" w14:textId="77777777" w:rsidR="00FB025E" w:rsidRPr="00A112F2" w:rsidRDefault="00FB025E" w:rsidP="00FB025E">
            <w:pPr>
              <w:pStyle w:val="para"/>
              <w:rPr>
                <w:rFonts w:ascii="Century Gothic" w:hAnsi="Century Gothic" w:cs="Calibri"/>
                <w:b/>
                <w:sz w:val="20"/>
                <w:szCs w:val="20"/>
              </w:rPr>
            </w:pPr>
            <w:r w:rsidRPr="00A112F2">
              <w:rPr>
                <w:rFonts w:ascii="Century Gothic" w:hAnsi="Century Gothic" w:cs="Calibri"/>
                <w:b/>
                <w:sz w:val="20"/>
                <w:szCs w:val="20"/>
              </w:rPr>
              <w:t>7.3.2</w:t>
            </w:r>
          </w:p>
        </w:tc>
        <w:tc>
          <w:tcPr>
            <w:tcW w:w="3693" w:type="dxa"/>
            <w:tcBorders>
              <w:top w:val="single" w:sz="4" w:space="0" w:color="auto"/>
              <w:left w:val="single" w:sz="4" w:space="0" w:color="auto"/>
              <w:bottom w:val="single" w:sz="4" w:space="0" w:color="auto"/>
              <w:right w:val="single" w:sz="4" w:space="0" w:color="auto"/>
            </w:tcBorders>
          </w:tcPr>
          <w:p w14:paraId="34A03E49" w14:textId="5DC74706" w:rsidR="00FB025E" w:rsidRPr="00E927E4" w:rsidRDefault="00E927E4" w:rsidP="00FB025E">
            <w:pPr>
              <w:pStyle w:val="para"/>
              <w:rPr>
                <w:rFonts w:ascii="Century Gothic" w:hAnsi="Century Gothic"/>
                <w:color w:val="auto"/>
                <w:sz w:val="20"/>
                <w:szCs w:val="20"/>
                <w:lang w:val="fr-FR"/>
              </w:rPr>
            </w:pPr>
            <w:r w:rsidRPr="00E927E4">
              <w:rPr>
                <w:rFonts w:ascii="Century Gothic" w:hAnsi="Century Gothic"/>
                <w:color w:val="auto"/>
                <w:sz w:val="20"/>
                <w:szCs w:val="20"/>
                <w:lang w:val="fr-FR"/>
              </w:rPr>
              <w:t>Lorsque la sécurité sanitaire des produits est en jeu, les visiteurs et les prestataires de services doivent être informés des types de symptômes, d'infections, de maladies ou de problèmes qui pourraient empêcher une personne de visiter les zones contenant des aliments nus. Lorsque la loi le permet, il doit être demandé aux visiteurs de remplir un questionnaire de santé ou de confirmer qu'ils ne souffrent d'aucun symptôme pouvant mettre la sécurité sanitaire des produits en danger, avant d'entrer dans les zones de matières premières, de préparation, de transformation, d'emballage et de stockage.</w:t>
            </w:r>
          </w:p>
        </w:tc>
        <w:tc>
          <w:tcPr>
            <w:tcW w:w="1275" w:type="dxa"/>
          </w:tcPr>
          <w:p w14:paraId="02823CF5" w14:textId="77777777" w:rsidR="00FB025E" w:rsidRPr="00E927E4" w:rsidRDefault="00FB025E" w:rsidP="00FB025E">
            <w:pPr>
              <w:spacing w:before="120" w:after="120"/>
              <w:rPr>
                <w:rFonts w:ascii="Century Gothic" w:hAnsi="Century Gothic" w:cstheme="minorHAnsi"/>
                <w:sz w:val="20"/>
                <w:szCs w:val="20"/>
                <w:lang w:val="fr-FR"/>
              </w:rPr>
            </w:pPr>
          </w:p>
        </w:tc>
        <w:tc>
          <w:tcPr>
            <w:tcW w:w="3402" w:type="dxa"/>
          </w:tcPr>
          <w:p w14:paraId="59692C96" w14:textId="77777777" w:rsidR="00FB025E" w:rsidRPr="00E927E4" w:rsidRDefault="00FB025E" w:rsidP="00FB025E">
            <w:pPr>
              <w:spacing w:before="120" w:after="120"/>
              <w:rPr>
                <w:rFonts w:ascii="Century Gothic" w:hAnsi="Century Gothic" w:cstheme="minorHAnsi"/>
                <w:sz w:val="20"/>
                <w:szCs w:val="20"/>
                <w:lang w:val="fr-FR"/>
              </w:rPr>
            </w:pPr>
          </w:p>
        </w:tc>
      </w:tr>
      <w:tr w:rsidR="00170C0D" w:rsidRPr="00B94244" w14:paraId="31737C27"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671F9FE2" w14:textId="77777777" w:rsidR="00170C0D" w:rsidRPr="00A112F2" w:rsidRDefault="00170C0D" w:rsidP="00170C0D">
            <w:pPr>
              <w:pStyle w:val="para"/>
              <w:rPr>
                <w:rFonts w:ascii="Century Gothic" w:hAnsi="Century Gothic" w:cs="Calibri"/>
                <w:b/>
                <w:sz w:val="20"/>
                <w:szCs w:val="20"/>
              </w:rPr>
            </w:pPr>
            <w:r w:rsidRPr="00A112F2">
              <w:rPr>
                <w:rFonts w:ascii="Century Gothic" w:hAnsi="Century Gothic" w:cs="Calibri"/>
                <w:b/>
                <w:sz w:val="20"/>
                <w:szCs w:val="20"/>
              </w:rPr>
              <w:t>7.3.3</w:t>
            </w:r>
          </w:p>
        </w:tc>
        <w:tc>
          <w:tcPr>
            <w:tcW w:w="3693" w:type="dxa"/>
            <w:tcBorders>
              <w:top w:val="single" w:sz="4" w:space="0" w:color="auto"/>
              <w:left w:val="single" w:sz="4" w:space="0" w:color="auto"/>
              <w:bottom w:val="single" w:sz="4" w:space="0" w:color="auto"/>
              <w:right w:val="single" w:sz="4" w:space="0" w:color="auto"/>
            </w:tcBorders>
          </w:tcPr>
          <w:p w14:paraId="43458189" w14:textId="5C789E59" w:rsidR="00170C0D" w:rsidRPr="00E927E4" w:rsidRDefault="00E927E4" w:rsidP="00170C0D">
            <w:pPr>
              <w:pStyle w:val="para"/>
              <w:rPr>
                <w:rFonts w:ascii="Century Gothic" w:hAnsi="Century Gothic"/>
                <w:color w:val="auto"/>
                <w:sz w:val="20"/>
                <w:szCs w:val="20"/>
                <w:lang w:val="fr-FR"/>
              </w:rPr>
            </w:pPr>
            <w:r w:rsidRPr="00E927E4">
              <w:rPr>
                <w:rFonts w:ascii="Century Gothic" w:hAnsi="Century Gothic"/>
                <w:color w:val="auto"/>
                <w:sz w:val="20"/>
                <w:szCs w:val="20"/>
                <w:lang w:val="fr-FR"/>
              </w:rPr>
              <w:t xml:space="preserve">Des procédures doivent exister pour le personnel, les prestataires de services et les visiteurs, relatives aux actions à entreprendre s’ils souffrent d'une maladie </w:t>
            </w:r>
            <w:r w:rsidRPr="00E927E4">
              <w:rPr>
                <w:rFonts w:ascii="Century Gothic" w:hAnsi="Century Gothic"/>
                <w:color w:val="auto"/>
                <w:sz w:val="20"/>
                <w:szCs w:val="20"/>
                <w:lang w:val="fr-FR"/>
              </w:rPr>
              <w:lastRenderedPageBreak/>
              <w:t>contagieuse ou ont été en contact avec une maladie contagieuse. Un expert médical doit être consulté en cas de besoin.</w:t>
            </w:r>
          </w:p>
        </w:tc>
        <w:tc>
          <w:tcPr>
            <w:tcW w:w="1275" w:type="dxa"/>
          </w:tcPr>
          <w:p w14:paraId="5C8735D7" w14:textId="77777777" w:rsidR="00170C0D" w:rsidRPr="00E927E4" w:rsidRDefault="00170C0D" w:rsidP="00170C0D">
            <w:pPr>
              <w:spacing w:before="120" w:after="120"/>
              <w:rPr>
                <w:rFonts w:ascii="Century Gothic" w:hAnsi="Century Gothic" w:cstheme="minorHAnsi"/>
                <w:sz w:val="20"/>
                <w:szCs w:val="20"/>
                <w:lang w:val="fr-FR"/>
              </w:rPr>
            </w:pPr>
          </w:p>
        </w:tc>
        <w:tc>
          <w:tcPr>
            <w:tcW w:w="3402" w:type="dxa"/>
          </w:tcPr>
          <w:p w14:paraId="4A296779" w14:textId="77777777" w:rsidR="00170C0D" w:rsidRPr="00E927E4" w:rsidRDefault="00170C0D" w:rsidP="00170C0D">
            <w:pPr>
              <w:spacing w:before="120" w:after="120"/>
              <w:rPr>
                <w:rFonts w:ascii="Century Gothic" w:hAnsi="Century Gothic" w:cstheme="minorHAnsi"/>
                <w:sz w:val="20"/>
                <w:szCs w:val="20"/>
                <w:lang w:val="fr-FR"/>
              </w:rPr>
            </w:pPr>
          </w:p>
        </w:tc>
      </w:tr>
      <w:tr w:rsidR="00170C0D" w:rsidRPr="00B94244" w14:paraId="6BD6E75F" w14:textId="77777777" w:rsidTr="00525DF4">
        <w:tc>
          <w:tcPr>
            <w:tcW w:w="1553" w:type="dxa"/>
            <w:gridSpan w:val="3"/>
            <w:shd w:val="clear" w:color="auto" w:fill="92D050"/>
          </w:tcPr>
          <w:p w14:paraId="366EACED" w14:textId="77777777" w:rsidR="00170C0D" w:rsidRPr="00A112F2" w:rsidRDefault="00170C0D" w:rsidP="00170C0D">
            <w:pPr>
              <w:spacing w:before="120" w:after="120"/>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7.4</w:t>
            </w:r>
          </w:p>
        </w:tc>
        <w:tc>
          <w:tcPr>
            <w:tcW w:w="8370" w:type="dxa"/>
            <w:gridSpan w:val="3"/>
            <w:shd w:val="clear" w:color="auto" w:fill="92D050"/>
          </w:tcPr>
          <w:p w14:paraId="4EECC1E2" w14:textId="2D973BF4" w:rsidR="00170C0D" w:rsidRPr="00E927E4" w:rsidRDefault="00E927E4" w:rsidP="00170C0D">
            <w:pPr>
              <w:spacing w:before="120" w:after="120"/>
              <w:rPr>
                <w:rFonts w:ascii="Century Gothic" w:hAnsi="Century Gothic" w:cs="Calibri"/>
                <w:color w:val="FFFFFF" w:themeColor="background1"/>
                <w:sz w:val="20"/>
                <w:szCs w:val="20"/>
                <w:lang w:val="fr-FR"/>
              </w:rPr>
            </w:pPr>
            <w:r w:rsidRPr="00E927E4">
              <w:rPr>
                <w:rFonts w:ascii="Century Gothic" w:hAnsi="Century Gothic" w:cs="Calibri"/>
                <w:color w:val="FFFFFF" w:themeColor="background1"/>
                <w:sz w:val="20"/>
                <w:szCs w:val="20"/>
                <w:lang w:val="fr-FR"/>
              </w:rPr>
              <w:t>Vêtements de protection</w:t>
            </w:r>
            <w:r w:rsidRPr="00325DA4">
              <w:rPr>
                <w:rFonts w:ascii="Century Gothic" w:hAnsi="Century Gothic" w:cs="Calibri"/>
                <w:color w:val="FFFFFF" w:themeColor="background1"/>
                <w:sz w:val="20"/>
                <w:szCs w:val="20"/>
                <w:lang w:val="fr-FR"/>
              </w:rPr>
              <w:t xml:space="preserve">: personnel </w:t>
            </w:r>
            <w:r w:rsidRPr="00E927E4">
              <w:rPr>
                <w:rFonts w:ascii="Century Gothic" w:hAnsi="Century Gothic" w:cs="Calibri"/>
                <w:color w:val="FFFFFF" w:themeColor="background1"/>
                <w:sz w:val="20"/>
                <w:szCs w:val="20"/>
                <w:lang w:val="fr-FR"/>
              </w:rPr>
              <w:t>ou visiteurs des zones de production</w:t>
            </w:r>
          </w:p>
        </w:tc>
      </w:tr>
      <w:tr w:rsidR="00740D0B" w:rsidRPr="00A112F2" w14:paraId="23E2BA21" w14:textId="77777777" w:rsidTr="003D5490">
        <w:tc>
          <w:tcPr>
            <w:tcW w:w="1553" w:type="dxa"/>
            <w:gridSpan w:val="3"/>
            <w:shd w:val="clear" w:color="auto" w:fill="D9D9D9" w:themeFill="background1" w:themeFillShade="D9"/>
          </w:tcPr>
          <w:p w14:paraId="2794133A" w14:textId="40A448F9" w:rsidR="00740D0B" w:rsidRPr="00A112F2" w:rsidRDefault="00740D0B" w:rsidP="00740D0B">
            <w:pPr>
              <w:spacing w:before="120" w:after="120"/>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93" w:type="dxa"/>
          </w:tcPr>
          <w:p w14:paraId="76B25F19" w14:textId="32782AD9" w:rsidR="00740D0B" w:rsidRPr="00A112F2" w:rsidRDefault="00740D0B" w:rsidP="00740D0B">
            <w:pPr>
              <w:spacing w:before="120" w:after="120"/>
              <w:rPr>
                <w:rFonts w:ascii="Century Gothic" w:hAnsi="Century Gothic" w:cs="Calibri"/>
                <w:b/>
                <w:color w:val="000000"/>
                <w:sz w:val="20"/>
                <w:szCs w:val="20"/>
              </w:rPr>
            </w:pPr>
            <w:r w:rsidRPr="00915EB1">
              <w:rPr>
                <w:rFonts w:ascii="Century Gothic" w:eastAsia="Frutiger-Light" w:hAnsi="Century Gothic" w:cs="Calibri"/>
                <w:b/>
                <w:sz w:val="20"/>
                <w:szCs w:val="20"/>
                <w:lang w:eastAsia="en-GB"/>
              </w:rPr>
              <w:t>Exigences</w:t>
            </w:r>
          </w:p>
        </w:tc>
        <w:tc>
          <w:tcPr>
            <w:tcW w:w="1275" w:type="dxa"/>
          </w:tcPr>
          <w:p w14:paraId="33F749C7" w14:textId="6407B71F" w:rsidR="00740D0B" w:rsidRPr="00A112F2" w:rsidRDefault="00740D0B" w:rsidP="00740D0B">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Pr>
          <w:p w14:paraId="30D62F56" w14:textId="4F2D4095" w:rsidR="00740D0B" w:rsidRPr="00A112F2" w:rsidRDefault="00740D0B" w:rsidP="00740D0B">
            <w:pPr>
              <w:spacing w:before="120" w:after="120"/>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3D5490" w:rsidRPr="00B94244" w14:paraId="02B48264" w14:textId="77777777" w:rsidTr="003D5490">
        <w:tc>
          <w:tcPr>
            <w:tcW w:w="1553" w:type="dxa"/>
            <w:gridSpan w:val="3"/>
            <w:shd w:val="clear" w:color="auto" w:fill="D9D9D9" w:themeFill="background1" w:themeFillShade="D9"/>
          </w:tcPr>
          <w:p w14:paraId="3E87BCCB" w14:textId="439E399E" w:rsidR="003D5490" w:rsidRPr="00A112F2" w:rsidRDefault="003D5490" w:rsidP="003D5490">
            <w:pPr>
              <w:spacing w:before="120" w:after="120"/>
              <w:rPr>
                <w:rFonts w:ascii="Century Gothic" w:hAnsi="Century Gothic" w:cs="Calibri"/>
                <w:b/>
                <w:sz w:val="20"/>
                <w:szCs w:val="20"/>
              </w:rPr>
            </w:pPr>
            <w:r w:rsidRPr="00A112F2">
              <w:rPr>
                <w:rFonts w:ascii="Century Gothic" w:hAnsi="Century Gothic" w:cs="Calibri"/>
                <w:b/>
                <w:sz w:val="20"/>
                <w:szCs w:val="20"/>
              </w:rPr>
              <w:t>SOI</w:t>
            </w:r>
          </w:p>
        </w:tc>
        <w:tc>
          <w:tcPr>
            <w:tcW w:w="3693" w:type="dxa"/>
          </w:tcPr>
          <w:p w14:paraId="78629F72" w14:textId="2F340FA7" w:rsidR="003D5490" w:rsidRPr="00D77AFC" w:rsidRDefault="00E927E4" w:rsidP="00E927E4">
            <w:pPr>
              <w:rPr>
                <w:rFonts w:ascii="Century Gothic" w:hAnsi="Century Gothic"/>
                <w:color w:val="000000"/>
                <w:sz w:val="20"/>
                <w:szCs w:val="20"/>
                <w:lang w:val="fr-FR"/>
              </w:rPr>
            </w:pPr>
            <w:r w:rsidRPr="00D77AFC">
              <w:rPr>
                <w:rFonts w:ascii="Century Gothic" w:hAnsi="Century Gothic"/>
                <w:color w:val="000000"/>
                <w:sz w:val="20"/>
                <w:szCs w:val="20"/>
                <w:lang w:val="fr-FR"/>
              </w:rPr>
              <w:t>Des vêtements de protection adaptés fournis par le site doivent être portés par le personnel, les prestataires de services ou les visiteurs travaillant ou pénétrant dans les zones de production.</w:t>
            </w:r>
          </w:p>
        </w:tc>
        <w:tc>
          <w:tcPr>
            <w:tcW w:w="1275" w:type="dxa"/>
          </w:tcPr>
          <w:p w14:paraId="7A8BCCB3" w14:textId="77777777" w:rsidR="003D5490" w:rsidRPr="00E927E4" w:rsidRDefault="003D5490" w:rsidP="003D5490">
            <w:pPr>
              <w:spacing w:before="120" w:after="120"/>
              <w:rPr>
                <w:rFonts w:ascii="Century Gothic" w:hAnsi="Century Gothic" w:cs="Calibri"/>
                <w:b/>
                <w:sz w:val="20"/>
                <w:szCs w:val="20"/>
                <w:lang w:val="fr-FR"/>
              </w:rPr>
            </w:pPr>
          </w:p>
        </w:tc>
        <w:tc>
          <w:tcPr>
            <w:tcW w:w="3402" w:type="dxa"/>
          </w:tcPr>
          <w:p w14:paraId="6038EBA2" w14:textId="77777777" w:rsidR="003D5490" w:rsidRPr="00E927E4" w:rsidRDefault="003D5490" w:rsidP="003D5490">
            <w:pPr>
              <w:spacing w:before="120" w:after="120"/>
              <w:rPr>
                <w:rFonts w:ascii="Century Gothic" w:hAnsi="Century Gothic" w:cs="Calibri"/>
                <w:b/>
                <w:sz w:val="20"/>
                <w:szCs w:val="20"/>
                <w:lang w:val="fr-FR"/>
              </w:rPr>
            </w:pPr>
          </w:p>
        </w:tc>
      </w:tr>
      <w:tr w:rsidR="000353CB" w:rsidRPr="00B94244" w14:paraId="0D617103" w14:textId="77777777" w:rsidTr="00202516">
        <w:tc>
          <w:tcPr>
            <w:tcW w:w="1553" w:type="dxa"/>
            <w:gridSpan w:val="3"/>
            <w:shd w:val="clear" w:color="auto" w:fill="D6E9B2"/>
          </w:tcPr>
          <w:p w14:paraId="4C0B4D31" w14:textId="77777777" w:rsidR="000353CB" w:rsidRPr="00A112F2" w:rsidRDefault="000353CB" w:rsidP="000353CB">
            <w:pPr>
              <w:spacing w:before="120" w:after="120"/>
              <w:rPr>
                <w:rFonts w:ascii="Century Gothic" w:hAnsi="Century Gothic" w:cs="Calibri"/>
                <w:b/>
                <w:sz w:val="20"/>
                <w:szCs w:val="20"/>
              </w:rPr>
            </w:pPr>
            <w:r w:rsidRPr="00A112F2">
              <w:rPr>
                <w:rFonts w:ascii="Century Gothic" w:hAnsi="Century Gothic" w:cs="Calibri"/>
                <w:b/>
                <w:sz w:val="20"/>
                <w:szCs w:val="20"/>
              </w:rPr>
              <w:t>7.4.1</w:t>
            </w:r>
          </w:p>
        </w:tc>
        <w:tc>
          <w:tcPr>
            <w:tcW w:w="3693" w:type="dxa"/>
            <w:tcBorders>
              <w:top w:val="single" w:sz="4" w:space="0" w:color="auto"/>
              <w:left w:val="single" w:sz="4" w:space="0" w:color="auto"/>
              <w:bottom w:val="single" w:sz="4" w:space="0" w:color="auto"/>
              <w:right w:val="single" w:sz="4" w:space="0" w:color="auto"/>
            </w:tcBorders>
          </w:tcPr>
          <w:p w14:paraId="689D3C65" w14:textId="4500DB5D" w:rsidR="000353CB" w:rsidRPr="00D77AFC" w:rsidRDefault="00FE70BE" w:rsidP="000353CB">
            <w:pPr>
              <w:pStyle w:val="para"/>
              <w:rPr>
                <w:rFonts w:ascii="Century Gothic" w:hAnsi="Century Gothic"/>
                <w:sz w:val="20"/>
                <w:szCs w:val="20"/>
                <w:lang w:val="fr-FR"/>
              </w:rPr>
            </w:pPr>
            <w:r w:rsidRPr="00D77AFC">
              <w:rPr>
                <w:rFonts w:ascii="Century Gothic" w:hAnsi="Century Gothic"/>
                <w:sz w:val="20"/>
                <w:szCs w:val="20"/>
                <w:lang w:val="fr-FR"/>
              </w:rPr>
              <w:t>L'entreprise doit documenter et communiquer à tous le personnel (y compris les employés temporaires et les intérimaires), les prestataires de services et les visiteurs, les règles relatives au port de vêtements de protection dans des zones de travail spécifiées (c-à-d. les zones de production, zones de stockage). Cela doit également inclure des politiques relatives au port de vêtements de protection en dehors des zones de production (c-à-d. le retrait des vêtements avant d'aller aux toilettes, à la cantine ou dans une zone fumeur).</w:t>
            </w:r>
          </w:p>
        </w:tc>
        <w:tc>
          <w:tcPr>
            <w:tcW w:w="1275" w:type="dxa"/>
          </w:tcPr>
          <w:p w14:paraId="7322E899" w14:textId="77777777" w:rsidR="000353CB" w:rsidRPr="00FE70BE" w:rsidRDefault="000353CB" w:rsidP="000353CB">
            <w:pPr>
              <w:spacing w:before="120" w:after="120"/>
              <w:rPr>
                <w:rFonts w:ascii="Century Gothic" w:hAnsi="Century Gothic" w:cs="Calibri"/>
                <w:b/>
                <w:sz w:val="20"/>
                <w:szCs w:val="20"/>
                <w:lang w:val="fr-FR"/>
              </w:rPr>
            </w:pPr>
          </w:p>
        </w:tc>
        <w:tc>
          <w:tcPr>
            <w:tcW w:w="3402" w:type="dxa"/>
          </w:tcPr>
          <w:p w14:paraId="1D4223BB" w14:textId="77777777" w:rsidR="000353CB" w:rsidRPr="00FE70BE" w:rsidRDefault="000353CB" w:rsidP="000353CB">
            <w:pPr>
              <w:spacing w:before="120" w:after="120"/>
              <w:rPr>
                <w:rFonts w:ascii="Century Gothic" w:hAnsi="Century Gothic" w:cs="Calibri"/>
                <w:b/>
                <w:sz w:val="20"/>
                <w:szCs w:val="20"/>
                <w:lang w:val="fr-FR"/>
              </w:rPr>
            </w:pPr>
          </w:p>
        </w:tc>
      </w:tr>
      <w:tr w:rsidR="00463C73" w:rsidRPr="00B94244" w14:paraId="2FA6B3E8" w14:textId="77777777" w:rsidTr="00DA3111">
        <w:tc>
          <w:tcPr>
            <w:tcW w:w="1553" w:type="dxa"/>
            <w:gridSpan w:val="3"/>
            <w:tcBorders>
              <w:top w:val="single" w:sz="4" w:space="0" w:color="auto"/>
              <w:left w:val="single" w:sz="4" w:space="0" w:color="auto"/>
              <w:bottom w:val="single" w:sz="4" w:space="0" w:color="auto"/>
              <w:right w:val="single" w:sz="4" w:space="0" w:color="auto"/>
            </w:tcBorders>
            <w:shd w:val="clear" w:color="auto" w:fill="FFFF99"/>
          </w:tcPr>
          <w:p w14:paraId="6E393CC7" w14:textId="77777777" w:rsidR="00463C73" w:rsidRPr="00A112F2" w:rsidRDefault="00463C73" w:rsidP="00463C73">
            <w:pPr>
              <w:pStyle w:val="para"/>
              <w:rPr>
                <w:rFonts w:ascii="Century Gothic" w:hAnsi="Century Gothic" w:cs="Calibri"/>
                <w:b/>
                <w:sz w:val="20"/>
                <w:szCs w:val="20"/>
              </w:rPr>
            </w:pPr>
            <w:r w:rsidRPr="00A112F2">
              <w:rPr>
                <w:rFonts w:ascii="Century Gothic" w:hAnsi="Century Gothic" w:cs="Calibri"/>
                <w:b/>
                <w:sz w:val="20"/>
                <w:szCs w:val="20"/>
              </w:rPr>
              <w:t>7.4.2</w:t>
            </w:r>
          </w:p>
        </w:tc>
        <w:tc>
          <w:tcPr>
            <w:tcW w:w="3693" w:type="dxa"/>
            <w:tcBorders>
              <w:top w:val="single" w:sz="4" w:space="0" w:color="auto"/>
              <w:left w:val="single" w:sz="4" w:space="0" w:color="auto"/>
              <w:bottom w:val="single" w:sz="4" w:space="0" w:color="auto"/>
              <w:right w:val="single" w:sz="4" w:space="0" w:color="auto"/>
            </w:tcBorders>
          </w:tcPr>
          <w:p w14:paraId="22F04EEE" w14:textId="4D7E4D32" w:rsidR="00FE70BE" w:rsidRPr="00D77AFC" w:rsidRDefault="00FE70BE" w:rsidP="00FE70BE">
            <w:pPr>
              <w:rPr>
                <w:rFonts w:ascii="Century Gothic" w:hAnsi="Century Gothic"/>
                <w:color w:val="000000"/>
                <w:sz w:val="20"/>
                <w:szCs w:val="20"/>
                <w:lang w:val="fr-FR"/>
              </w:rPr>
            </w:pPr>
            <w:r w:rsidRPr="00D77AFC">
              <w:rPr>
                <w:rFonts w:ascii="Century Gothic" w:hAnsi="Century Gothic"/>
                <w:color w:val="000000"/>
                <w:sz w:val="20"/>
                <w:szCs w:val="20"/>
                <w:lang w:val="fr-FR"/>
              </w:rPr>
              <w:t>Des vêtements de protection doivent être disponibles et:</w:t>
            </w:r>
          </w:p>
          <w:p w14:paraId="038102A3" w14:textId="77777777" w:rsidR="00FE70BE" w:rsidRPr="00D77AFC" w:rsidRDefault="00FE70BE" w:rsidP="00FE70BE">
            <w:pPr>
              <w:rPr>
                <w:rFonts w:ascii="Century Gothic" w:hAnsi="Century Gothic"/>
                <w:color w:val="000000"/>
                <w:sz w:val="20"/>
                <w:szCs w:val="20"/>
                <w:lang w:val="fr-FR"/>
              </w:rPr>
            </w:pPr>
          </w:p>
          <w:p w14:paraId="7810CC49" w14:textId="77777777" w:rsidR="00FE70BE" w:rsidRPr="00D77AFC" w:rsidRDefault="00FE70BE" w:rsidP="004D1C5E">
            <w:pPr>
              <w:pStyle w:val="ListBullet"/>
              <w:rPr>
                <w:lang w:val="fr-FR"/>
              </w:rPr>
            </w:pPr>
            <w:r w:rsidRPr="00D77AFC">
              <w:rPr>
                <w:lang w:val="fr-FR"/>
              </w:rPr>
              <w:t>fournis en nombre suffisant à chaque employé</w:t>
            </w:r>
          </w:p>
          <w:p w14:paraId="377A05D4" w14:textId="77777777" w:rsidR="00FE70BE" w:rsidRPr="00D77AFC" w:rsidRDefault="00FE70BE" w:rsidP="004D1C5E">
            <w:pPr>
              <w:pStyle w:val="ListBullet"/>
              <w:rPr>
                <w:lang w:val="fr-FR"/>
              </w:rPr>
            </w:pPr>
            <w:r w:rsidRPr="00D77AFC">
              <w:rPr>
                <w:lang w:val="fr-FR"/>
              </w:rPr>
              <w:t>conçus de manière à éviter la contamination des produits (au minimum ne pas posséder de poches extérieures au-dessus de la taille, ni de boutons cousus)</w:t>
            </w:r>
          </w:p>
          <w:p w14:paraId="7A69F238" w14:textId="77777777" w:rsidR="00FE70BE" w:rsidRPr="00D77AFC" w:rsidRDefault="00FE70BE" w:rsidP="004D1C5E">
            <w:pPr>
              <w:pStyle w:val="ListBullet"/>
              <w:rPr>
                <w:lang w:val="fr-FR"/>
              </w:rPr>
            </w:pPr>
            <w:r w:rsidRPr="00D77AFC">
              <w:rPr>
                <w:lang w:val="fr-FR"/>
              </w:rPr>
              <w:t>envelopper l'ensemble de la chevelure pour éviter la contamination des produits</w:t>
            </w:r>
          </w:p>
          <w:p w14:paraId="142BA3F1" w14:textId="562F94BD" w:rsidR="00463C73" w:rsidRPr="00D77AFC" w:rsidRDefault="00FE70BE" w:rsidP="004D1C5E">
            <w:pPr>
              <w:pStyle w:val="ListBullet"/>
              <w:rPr>
                <w:lang w:val="fr-FR"/>
              </w:rPr>
            </w:pPr>
            <w:r w:rsidRPr="00D77AFC">
              <w:rPr>
                <w:lang w:val="fr-FR"/>
              </w:rPr>
              <w:t>inclure des résilles pour barbe et moustache, le cas échéant, pour éviter la contamination des produits.</w:t>
            </w:r>
          </w:p>
        </w:tc>
        <w:tc>
          <w:tcPr>
            <w:tcW w:w="1275" w:type="dxa"/>
          </w:tcPr>
          <w:p w14:paraId="693D0BC5" w14:textId="77777777" w:rsidR="00463C73" w:rsidRPr="00FE70BE" w:rsidRDefault="00463C73" w:rsidP="00463C73">
            <w:pPr>
              <w:spacing w:before="120" w:after="120"/>
              <w:rPr>
                <w:rFonts w:ascii="Century Gothic" w:hAnsi="Century Gothic" w:cs="Calibri"/>
                <w:b/>
                <w:sz w:val="20"/>
                <w:szCs w:val="20"/>
                <w:lang w:val="fr-FR"/>
              </w:rPr>
            </w:pPr>
          </w:p>
        </w:tc>
        <w:tc>
          <w:tcPr>
            <w:tcW w:w="3402" w:type="dxa"/>
          </w:tcPr>
          <w:p w14:paraId="65F97FBF" w14:textId="77777777" w:rsidR="00463C73" w:rsidRPr="00FE70BE" w:rsidRDefault="00463C73" w:rsidP="00463C73">
            <w:pPr>
              <w:spacing w:before="120" w:after="120"/>
              <w:rPr>
                <w:rFonts w:ascii="Century Gothic" w:hAnsi="Century Gothic" w:cs="Calibri"/>
                <w:b/>
                <w:sz w:val="20"/>
                <w:szCs w:val="20"/>
                <w:lang w:val="fr-FR"/>
              </w:rPr>
            </w:pPr>
          </w:p>
        </w:tc>
      </w:tr>
      <w:tr w:rsidR="002A3F4A" w:rsidRPr="00B94244" w14:paraId="5FA31D79" w14:textId="77777777" w:rsidTr="00DA3111">
        <w:tc>
          <w:tcPr>
            <w:tcW w:w="1553" w:type="dxa"/>
            <w:gridSpan w:val="3"/>
            <w:tcBorders>
              <w:top w:val="single" w:sz="4" w:space="0" w:color="auto"/>
              <w:left w:val="single" w:sz="4" w:space="0" w:color="auto"/>
              <w:bottom w:val="single" w:sz="4" w:space="0" w:color="auto"/>
              <w:right w:val="single" w:sz="4" w:space="0" w:color="auto"/>
            </w:tcBorders>
            <w:shd w:val="clear" w:color="auto" w:fill="FFFF99"/>
          </w:tcPr>
          <w:p w14:paraId="75EF05C4" w14:textId="77777777" w:rsidR="002A3F4A" w:rsidRPr="00A112F2" w:rsidRDefault="002A3F4A" w:rsidP="002A3F4A">
            <w:pPr>
              <w:pStyle w:val="para"/>
              <w:rPr>
                <w:rFonts w:ascii="Century Gothic" w:hAnsi="Century Gothic" w:cs="Calibri"/>
                <w:b/>
                <w:sz w:val="20"/>
                <w:szCs w:val="20"/>
              </w:rPr>
            </w:pPr>
            <w:r w:rsidRPr="00A112F2">
              <w:rPr>
                <w:rFonts w:ascii="Century Gothic" w:hAnsi="Century Gothic" w:cs="Calibri"/>
                <w:b/>
                <w:sz w:val="20"/>
                <w:szCs w:val="20"/>
              </w:rPr>
              <w:t>7.4.4</w:t>
            </w:r>
          </w:p>
        </w:tc>
        <w:tc>
          <w:tcPr>
            <w:tcW w:w="3693" w:type="dxa"/>
            <w:tcBorders>
              <w:top w:val="single" w:sz="4" w:space="0" w:color="auto"/>
              <w:left w:val="single" w:sz="4" w:space="0" w:color="auto"/>
              <w:bottom w:val="single" w:sz="4" w:space="0" w:color="auto"/>
              <w:right w:val="single" w:sz="4" w:space="0" w:color="auto"/>
            </w:tcBorders>
          </w:tcPr>
          <w:p w14:paraId="6DBD32A7" w14:textId="7DCD343B" w:rsidR="002A3F4A" w:rsidRPr="00FE70BE" w:rsidRDefault="00FE70BE" w:rsidP="002A3F4A">
            <w:pPr>
              <w:pStyle w:val="para"/>
              <w:rPr>
                <w:rFonts w:ascii="Century Gothic" w:hAnsi="Century Gothic" w:cs="Calibri"/>
                <w:sz w:val="20"/>
                <w:szCs w:val="20"/>
                <w:lang w:val="fr-FR"/>
              </w:rPr>
            </w:pPr>
            <w:r w:rsidRPr="00FE70BE">
              <w:rPr>
                <w:rFonts w:ascii="Century Gothic" w:hAnsi="Century Gothic"/>
                <w:sz w:val="20"/>
                <w:szCs w:val="20"/>
                <w:lang w:val="fr-FR"/>
              </w:rPr>
              <w:t xml:space="preserve">Les vêtements de protection doivent être changés à une </w:t>
            </w:r>
            <w:r w:rsidRPr="00FE70BE">
              <w:rPr>
                <w:rFonts w:ascii="Century Gothic" w:hAnsi="Century Gothic"/>
                <w:sz w:val="20"/>
                <w:szCs w:val="20"/>
                <w:lang w:val="fr-FR"/>
              </w:rPr>
              <w:lastRenderedPageBreak/>
              <w:t>fréquence appropriée, basée sur les risques.</w:t>
            </w:r>
          </w:p>
        </w:tc>
        <w:tc>
          <w:tcPr>
            <w:tcW w:w="1275" w:type="dxa"/>
          </w:tcPr>
          <w:p w14:paraId="0E4D13A7" w14:textId="77777777" w:rsidR="002A3F4A" w:rsidRPr="00FE70BE" w:rsidRDefault="002A3F4A" w:rsidP="002A3F4A">
            <w:pPr>
              <w:spacing w:before="120" w:after="120"/>
              <w:rPr>
                <w:rFonts w:ascii="Century Gothic" w:hAnsi="Century Gothic" w:cs="Calibri"/>
                <w:b/>
                <w:sz w:val="20"/>
                <w:szCs w:val="20"/>
                <w:lang w:val="fr-FR"/>
              </w:rPr>
            </w:pPr>
          </w:p>
        </w:tc>
        <w:tc>
          <w:tcPr>
            <w:tcW w:w="3402" w:type="dxa"/>
          </w:tcPr>
          <w:p w14:paraId="3DF79F32" w14:textId="77777777" w:rsidR="002A3F4A" w:rsidRPr="00FE70BE" w:rsidRDefault="002A3F4A" w:rsidP="002A3F4A">
            <w:pPr>
              <w:spacing w:before="120" w:after="120"/>
              <w:rPr>
                <w:rFonts w:ascii="Century Gothic" w:hAnsi="Century Gothic" w:cs="Calibri"/>
                <w:b/>
                <w:sz w:val="20"/>
                <w:szCs w:val="20"/>
                <w:lang w:val="fr-FR"/>
              </w:rPr>
            </w:pPr>
          </w:p>
        </w:tc>
      </w:tr>
    </w:tbl>
    <w:p w14:paraId="5C4A2FAF" w14:textId="77777777" w:rsidR="00A112F2" w:rsidRPr="00FE70BE" w:rsidRDefault="00A112F2">
      <w:pPr>
        <w:rPr>
          <w:rFonts w:ascii="Century Gothic" w:hAnsi="Century Gothic" w:cstheme="minorHAnsi"/>
          <w:sz w:val="20"/>
          <w:szCs w:val="20"/>
          <w:lang w:val="fr-FR"/>
        </w:rPr>
      </w:pPr>
    </w:p>
    <w:tbl>
      <w:tblPr>
        <w:tblStyle w:val="TableGrid"/>
        <w:tblW w:w="9784" w:type="dxa"/>
        <w:tblInd w:w="-289" w:type="dxa"/>
        <w:tblLook w:val="04A0" w:firstRow="1" w:lastRow="0" w:firstColumn="1" w:lastColumn="0" w:noHBand="0" w:noVBand="1"/>
      </w:tblPr>
      <w:tblGrid>
        <w:gridCol w:w="1560"/>
        <w:gridCol w:w="3677"/>
        <w:gridCol w:w="1284"/>
        <w:gridCol w:w="3263"/>
      </w:tblGrid>
      <w:tr w:rsidR="001F12F6" w:rsidRPr="00B94244" w14:paraId="1A5C795B" w14:textId="77777777" w:rsidTr="00186997">
        <w:tc>
          <w:tcPr>
            <w:tcW w:w="1560" w:type="dxa"/>
            <w:shd w:val="clear" w:color="auto" w:fill="92D050"/>
          </w:tcPr>
          <w:p w14:paraId="41E8A976" w14:textId="77777777" w:rsidR="001F12F6" w:rsidRPr="001F12F6" w:rsidRDefault="001F12F6" w:rsidP="001F12F6">
            <w:pPr>
              <w:spacing w:before="120" w:after="120"/>
              <w:rPr>
                <w:rFonts w:ascii="Century Gothic" w:hAnsi="Century Gothic" w:cs="Calibri"/>
                <w:b/>
                <w:color w:val="FFFFFF" w:themeColor="background1"/>
                <w:sz w:val="20"/>
                <w:szCs w:val="20"/>
              </w:rPr>
            </w:pPr>
            <w:r w:rsidRPr="001F12F6">
              <w:rPr>
                <w:rFonts w:ascii="Century Gothic" w:hAnsi="Century Gothic" w:cs="Calibri"/>
                <w:b/>
                <w:color w:val="FFFFFF" w:themeColor="background1"/>
                <w:sz w:val="20"/>
                <w:szCs w:val="20"/>
              </w:rPr>
              <w:t>8</w:t>
            </w:r>
          </w:p>
        </w:tc>
        <w:tc>
          <w:tcPr>
            <w:tcW w:w="8224" w:type="dxa"/>
            <w:gridSpan w:val="3"/>
            <w:shd w:val="clear" w:color="auto" w:fill="92D050"/>
          </w:tcPr>
          <w:p w14:paraId="15B9F79A" w14:textId="7542A92B" w:rsidR="001F12F6" w:rsidRPr="00FE70BE" w:rsidRDefault="00FE70BE" w:rsidP="00FE70BE">
            <w:pPr>
              <w:pStyle w:val="Heading3"/>
              <w:rPr>
                <w:rFonts w:ascii="Century Gothic" w:hAnsi="Century Gothic" w:cs="Calibri"/>
                <w:b w:val="0"/>
                <w:color w:val="FFFFFF" w:themeColor="background1"/>
                <w:sz w:val="20"/>
                <w:szCs w:val="20"/>
                <w:lang w:val="fr-FR"/>
              </w:rPr>
            </w:pPr>
            <w:r w:rsidRPr="00FE70BE">
              <w:rPr>
                <w:rFonts w:ascii="Century Gothic" w:hAnsi="Century Gothic" w:cs="Calibri"/>
                <w:color w:val="FFFFFF" w:themeColor="background1"/>
                <w:sz w:val="20"/>
                <w:szCs w:val="20"/>
                <w:lang w:val="fr-FR"/>
              </w:rPr>
              <w:t>Zones de production à risque – haut risque, grande précaution et grande précaution pour les produits à température ambiante</w:t>
            </w:r>
          </w:p>
        </w:tc>
      </w:tr>
      <w:tr w:rsidR="00740D0B" w:rsidRPr="001F12F6" w14:paraId="50FE718D" w14:textId="77777777" w:rsidTr="003D5490">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CE7319" w14:textId="17578B46" w:rsidR="00740D0B" w:rsidRPr="001F12F6" w:rsidRDefault="00740D0B" w:rsidP="00740D0B">
            <w:pPr>
              <w:spacing w:after="240" w:line="259" w:lineRule="auto"/>
              <w:rPr>
                <w:rFonts w:ascii="Century Gothic" w:hAnsi="Century Gothic" w:cs="Calibri"/>
                <w:b/>
                <w:color w:val="000000" w:themeColor="text1"/>
                <w:sz w:val="20"/>
                <w:szCs w:val="20"/>
              </w:rPr>
            </w:pPr>
            <w:r w:rsidRPr="00136B7F">
              <w:rPr>
                <w:rFonts w:ascii="Century Gothic" w:hAnsi="Century Gothic" w:cs="Calibri"/>
                <w:b/>
                <w:sz w:val="20"/>
                <w:szCs w:val="20"/>
                <w:lang w:eastAsia="en-GB"/>
              </w:rPr>
              <w:t>Clause</w:t>
            </w:r>
          </w:p>
        </w:tc>
        <w:tc>
          <w:tcPr>
            <w:tcW w:w="3677" w:type="dxa"/>
            <w:tcBorders>
              <w:top w:val="single" w:sz="4" w:space="0" w:color="auto"/>
              <w:left w:val="single" w:sz="4" w:space="0" w:color="auto"/>
              <w:bottom w:val="single" w:sz="4" w:space="0" w:color="auto"/>
            </w:tcBorders>
            <w:shd w:val="clear" w:color="auto" w:fill="auto"/>
          </w:tcPr>
          <w:p w14:paraId="06225C54" w14:textId="1143EC64" w:rsidR="00740D0B" w:rsidRPr="001F12F6" w:rsidRDefault="00740D0B" w:rsidP="00740D0B">
            <w:pPr>
              <w:spacing w:after="240" w:line="259" w:lineRule="auto"/>
              <w:rPr>
                <w:rFonts w:ascii="Century Gothic" w:hAnsi="Century Gothic" w:cs="Calibri"/>
                <w:b/>
                <w:color w:val="000000"/>
                <w:sz w:val="20"/>
                <w:szCs w:val="20"/>
              </w:rPr>
            </w:pPr>
            <w:r w:rsidRPr="00915EB1">
              <w:rPr>
                <w:rFonts w:ascii="Century Gothic" w:eastAsia="Frutiger-Light" w:hAnsi="Century Gothic" w:cs="Calibri"/>
                <w:b/>
                <w:sz w:val="20"/>
                <w:szCs w:val="20"/>
                <w:lang w:eastAsia="en-GB"/>
              </w:rPr>
              <w:t>Exigences</w:t>
            </w:r>
          </w:p>
        </w:tc>
        <w:tc>
          <w:tcPr>
            <w:tcW w:w="1284" w:type="dxa"/>
            <w:tcBorders>
              <w:top w:val="single" w:sz="4" w:space="0" w:color="auto"/>
              <w:left w:val="single" w:sz="4" w:space="0" w:color="auto"/>
              <w:bottom w:val="single" w:sz="4" w:space="0" w:color="auto"/>
            </w:tcBorders>
            <w:shd w:val="clear" w:color="auto" w:fill="auto"/>
          </w:tcPr>
          <w:p w14:paraId="6F3CB89C" w14:textId="56FD8076" w:rsidR="00740D0B" w:rsidRPr="001F12F6" w:rsidRDefault="00740D0B" w:rsidP="00740D0B">
            <w:pPr>
              <w:spacing w:after="240" w:line="259" w:lineRule="auto"/>
              <w:rPr>
                <w:rFonts w:ascii="Century Gothic" w:hAnsi="Century Gothic" w:cs="Calibri"/>
                <w:b/>
                <w:color w:val="000000"/>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263" w:type="dxa"/>
            <w:tcBorders>
              <w:top w:val="single" w:sz="4" w:space="0" w:color="auto"/>
              <w:left w:val="single" w:sz="4" w:space="0" w:color="auto"/>
              <w:bottom w:val="single" w:sz="4" w:space="0" w:color="auto"/>
            </w:tcBorders>
            <w:shd w:val="clear" w:color="auto" w:fill="auto"/>
          </w:tcPr>
          <w:p w14:paraId="07833E6C" w14:textId="75E12C6B" w:rsidR="00740D0B" w:rsidRPr="001F12F6" w:rsidRDefault="00740D0B" w:rsidP="00740D0B">
            <w:pPr>
              <w:spacing w:after="240" w:line="259" w:lineRule="auto"/>
              <w:rPr>
                <w:rFonts w:ascii="Century Gothic" w:hAnsi="Century Gothic" w:cs="Calibri"/>
                <w:b/>
                <w:color w:val="000000"/>
                <w:sz w:val="20"/>
                <w:szCs w:val="20"/>
              </w:rPr>
            </w:pPr>
            <w:proofErr w:type="spellStart"/>
            <w:r w:rsidRPr="002B6B77">
              <w:rPr>
                <w:rFonts w:ascii="Century Gothic" w:hAnsi="Century Gothic" w:cs="Calibri"/>
                <w:b/>
                <w:color w:val="404040"/>
                <w:sz w:val="20"/>
                <w:szCs w:val="20"/>
              </w:rPr>
              <w:t>Commentaires</w:t>
            </w:r>
            <w:proofErr w:type="spellEnd"/>
          </w:p>
        </w:tc>
      </w:tr>
      <w:tr w:rsidR="003D5490" w:rsidRPr="00B94244" w14:paraId="25D30767" w14:textId="77777777" w:rsidTr="003D5490">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0C18CD" w14:textId="5C91F403" w:rsidR="003D5490" w:rsidRPr="001F12F6" w:rsidRDefault="003D5490" w:rsidP="003D5490">
            <w:pPr>
              <w:spacing w:after="240" w:line="259" w:lineRule="auto"/>
              <w:rPr>
                <w:rFonts w:ascii="Century Gothic" w:hAnsi="Century Gothic" w:cs="Calibri"/>
                <w:b/>
                <w:color w:val="000000" w:themeColor="text1"/>
                <w:sz w:val="20"/>
                <w:szCs w:val="20"/>
              </w:rPr>
            </w:pPr>
            <w:r w:rsidRPr="001F12F6">
              <w:rPr>
                <w:rFonts w:ascii="Century Gothic" w:hAnsi="Century Gothic" w:cs="Calibri"/>
                <w:b/>
                <w:sz w:val="20"/>
                <w:szCs w:val="20"/>
              </w:rPr>
              <w:t>SOI</w:t>
            </w:r>
          </w:p>
        </w:tc>
        <w:tc>
          <w:tcPr>
            <w:tcW w:w="3677" w:type="dxa"/>
            <w:tcBorders>
              <w:top w:val="single" w:sz="4" w:space="0" w:color="auto"/>
              <w:left w:val="single" w:sz="4" w:space="0" w:color="auto"/>
              <w:bottom w:val="single" w:sz="4" w:space="0" w:color="auto"/>
            </w:tcBorders>
            <w:shd w:val="clear" w:color="auto" w:fill="auto"/>
          </w:tcPr>
          <w:p w14:paraId="202035B5" w14:textId="3E09CF2F" w:rsidR="003D5490" w:rsidRPr="00FE70BE" w:rsidRDefault="00FE70BE" w:rsidP="003D5490">
            <w:pPr>
              <w:spacing w:after="240" w:line="259" w:lineRule="auto"/>
              <w:rPr>
                <w:rFonts w:ascii="Century Gothic" w:hAnsi="Century Gothic"/>
                <w:color w:val="000000"/>
                <w:sz w:val="20"/>
                <w:szCs w:val="20"/>
                <w:lang w:val="fr-FR"/>
              </w:rPr>
            </w:pPr>
            <w:r w:rsidRPr="00FE70BE">
              <w:rPr>
                <w:rFonts w:ascii="Century Gothic" w:hAnsi="Century Gothic"/>
                <w:color w:val="000000"/>
                <w:sz w:val="20"/>
                <w:szCs w:val="20"/>
                <w:lang w:val="fr-FR"/>
              </w:rPr>
              <w:t>Le site doit être en mesure de démontrer que les contrôles et installations de production sont adaptés pour prévenir la contamination des produits par des agents pathogènes.</w:t>
            </w:r>
          </w:p>
        </w:tc>
        <w:tc>
          <w:tcPr>
            <w:tcW w:w="1284" w:type="dxa"/>
            <w:tcBorders>
              <w:top w:val="single" w:sz="4" w:space="0" w:color="auto"/>
              <w:left w:val="single" w:sz="4" w:space="0" w:color="auto"/>
              <w:bottom w:val="single" w:sz="4" w:space="0" w:color="auto"/>
            </w:tcBorders>
            <w:shd w:val="clear" w:color="auto" w:fill="auto"/>
          </w:tcPr>
          <w:p w14:paraId="0EB9344D" w14:textId="77777777" w:rsidR="003D5490" w:rsidRPr="00FE70BE" w:rsidRDefault="003D5490" w:rsidP="003D5490">
            <w:pPr>
              <w:spacing w:after="240" w:line="259" w:lineRule="auto"/>
              <w:rPr>
                <w:rFonts w:ascii="Century Gothic" w:hAnsi="Century Gothic" w:cs="Calibri"/>
                <w:b/>
                <w:color w:val="000000"/>
                <w:sz w:val="20"/>
                <w:szCs w:val="20"/>
                <w:lang w:val="fr-FR"/>
              </w:rPr>
            </w:pPr>
          </w:p>
        </w:tc>
        <w:tc>
          <w:tcPr>
            <w:tcW w:w="3263" w:type="dxa"/>
            <w:tcBorders>
              <w:top w:val="single" w:sz="4" w:space="0" w:color="auto"/>
              <w:left w:val="single" w:sz="4" w:space="0" w:color="auto"/>
              <w:bottom w:val="single" w:sz="4" w:space="0" w:color="auto"/>
            </w:tcBorders>
            <w:shd w:val="clear" w:color="auto" w:fill="auto"/>
          </w:tcPr>
          <w:p w14:paraId="721835C0" w14:textId="77777777" w:rsidR="003D5490" w:rsidRPr="00FE70BE" w:rsidRDefault="003D5490" w:rsidP="003D5490">
            <w:pPr>
              <w:spacing w:after="240" w:line="259" w:lineRule="auto"/>
              <w:rPr>
                <w:rFonts w:ascii="Century Gothic" w:hAnsi="Century Gothic" w:cs="Calibri"/>
                <w:b/>
                <w:color w:val="000000"/>
                <w:sz w:val="20"/>
                <w:szCs w:val="20"/>
                <w:lang w:val="fr-FR"/>
              </w:rPr>
            </w:pPr>
          </w:p>
        </w:tc>
      </w:tr>
    </w:tbl>
    <w:p w14:paraId="12781976" w14:textId="77777777" w:rsidR="00A3535D" w:rsidRPr="00FE70BE" w:rsidRDefault="00A3535D">
      <w:pPr>
        <w:rPr>
          <w:rFonts w:ascii="Century Gothic" w:hAnsi="Century Gothic" w:cstheme="minorHAnsi"/>
          <w:sz w:val="20"/>
          <w:szCs w:val="20"/>
          <w:lang w:val="fr-FR"/>
        </w:rPr>
      </w:pPr>
    </w:p>
    <w:p w14:paraId="0FEDDACC" w14:textId="77777777" w:rsidR="00827940" w:rsidRPr="00FE70BE" w:rsidRDefault="00827940" w:rsidP="00952D23">
      <w:pPr>
        <w:rPr>
          <w:rFonts w:ascii="Century Gothic" w:hAnsi="Century Gothic" w:cstheme="minorHAnsi"/>
          <w:sz w:val="18"/>
          <w:szCs w:val="18"/>
          <w:lang w:val="fr-FR"/>
        </w:rPr>
      </w:pPr>
    </w:p>
    <w:p w14:paraId="2B5ABE2B" w14:textId="77777777" w:rsidR="00827940" w:rsidRPr="00FE70BE" w:rsidRDefault="00827940" w:rsidP="00952D23">
      <w:pPr>
        <w:rPr>
          <w:rFonts w:ascii="Century Gothic" w:hAnsi="Century Gothic" w:cstheme="minorHAnsi"/>
          <w:sz w:val="18"/>
          <w:szCs w:val="18"/>
          <w:lang w:val="fr-FR"/>
        </w:rPr>
      </w:pPr>
    </w:p>
    <w:p w14:paraId="186911CF" w14:textId="77777777" w:rsidR="00827940" w:rsidRPr="00FE70BE" w:rsidRDefault="00827940" w:rsidP="00952D23">
      <w:pPr>
        <w:rPr>
          <w:rFonts w:ascii="Century Gothic" w:hAnsi="Century Gothic" w:cstheme="minorHAnsi"/>
          <w:sz w:val="18"/>
          <w:szCs w:val="18"/>
          <w:lang w:val="fr-FR"/>
        </w:rPr>
      </w:pPr>
    </w:p>
    <w:p w14:paraId="6574AC36" w14:textId="77777777" w:rsidR="00827940" w:rsidRPr="00FE70BE" w:rsidRDefault="00827940" w:rsidP="00952D23">
      <w:pPr>
        <w:rPr>
          <w:rFonts w:ascii="Century Gothic" w:hAnsi="Century Gothic" w:cstheme="minorHAnsi"/>
          <w:sz w:val="18"/>
          <w:szCs w:val="18"/>
          <w:lang w:val="fr-FR"/>
        </w:rPr>
      </w:pPr>
    </w:p>
    <w:p w14:paraId="30E56756" w14:textId="77777777" w:rsidR="00827940" w:rsidRPr="00FE70BE" w:rsidRDefault="00827940" w:rsidP="00952D23">
      <w:pPr>
        <w:rPr>
          <w:rFonts w:ascii="Century Gothic" w:hAnsi="Century Gothic" w:cstheme="minorHAnsi"/>
          <w:sz w:val="18"/>
          <w:szCs w:val="18"/>
          <w:lang w:val="fr-FR"/>
        </w:rPr>
      </w:pPr>
    </w:p>
    <w:p w14:paraId="5D2AFB9F" w14:textId="7D6EBEFD" w:rsidR="00827940" w:rsidRPr="00FE70BE" w:rsidRDefault="00827940" w:rsidP="00952D23">
      <w:pPr>
        <w:rPr>
          <w:rFonts w:ascii="Century Gothic" w:hAnsi="Century Gothic" w:cstheme="minorHAnsi"/>
          <w:sz w:val="18"/>
          <w:szCs w:val="18"/>
          <w:lang w:val="fr-FR"/>
        </w:rPr>
      </w:pPr>
    </w:p>
    <w:p w14:paraId="1CA1E493" w14:textId="09CAAE34" w:rsidR="00EB4A3A" w:rsidRPr="00FE70BE" w:rsidRDefault="00EB4A3A" w:rsidP="00952D23">
      <w:pPr>
        <w:rPr>
          <w:rFonts w:ascii="Century Gothic" w:hAnsi="Century Gothic" w:cstheme="minorHAnsi"/>
          <w:sz w:val="18"/>
          <w:szCs w:val="18"/>
          <w:lang w:val="fr-FR"/>
        </w:rPr>
      </w:pPr>
    </w:p>
    <w:p w14:paraId="3F89A95A" w14:textId="1F32BED5" w:rsidR="00EB4A3A" w:rsidRPr="00FE70BE" w:rsidRDefault="00EB4A3A" w:rsidP="00952D23">
      <w:pPr>
        <w:rPr>
          <w:rFonts w:ascii="Century Gothic" w:hAnsi="Century Gothic" w:cstheme="minorHAnsi"/>
          <w:sz w:val="18"/>
          <w:szCs w:val="18"/>
          <w:lang w:val="fr-FR"/>
        </w:rPr>
      </w:pPr>
    </w:p>
    <w:p w14:paraId="78CFC2BF" w14:textId="556F23A1" w:rsidR="00EB4A3A" w:rsidRPr="00FE70BE" w:rsidRDefault="00EB4A3A" w:rsidP="00952D23">
      <w:pPr>
        <w:rPr>
          <w:rFonts w:ascii="Century Gothic" w:hAnsi="Century Gothic" w:cstheme="minorHAnsi"/>
          <w:sz w:val="18"/>
          <w:szCs w:val="18"/>
          <w:lang w:val="fr-FR"/>
        </w:rPr>
      </w:pPr>
    </w:p>
    <w:p w14:paraId="23B6B646" w14:textId="337B6CA7" w:rsidR="00EB4A3A" w:rsidRPr="00FE70BE" w:rsidRDefault="00EB4A3A" w:rsidP="00952D23">
      <w:pPr>
        <w:rPr>
          <w:rFonts w:ascii="Century Gothic" w:hAnsi="Century Gothic" w:cstheme="minorHAnsi"/>
          <w:sz w:val="18"/>
          <w:szCs w:val="18"/>
          <w:lang w:val="fr-FR"/>
        </w:rPr>
      </w:pPr>
    </w:p>
    <w:p w14:paraId="79369C06" w14:textId="77777777" w:rsidR="00EB4A3A" w:rsidRPr="00FE70BE" w:rsidRDefault="00EB4A3A" w:rsidP="00952D23">
      <w:pPr>
        <w:rPr>
          <w:rFonts w:ascii="Century Gothic" w:hAnsi="Century Gothic" w:cstheme="minorHAnsi"/>
          <w:sz w:val="18"/>
          <w:szCs w:val="18"/>
          <w:lang w:val="fr-FR"/>
        </w:rPr>
      </w:pPr>
    </w:p>
    <w:p w14:paraId="449CC150" w14:textId="77777777" w:rsidR="00E163FF" w:rsidRPr="00D77AFC" w:rsidRDefault="00E163FF" w:rsidP="00952D23">
      <w:pPr>
        <w:rPr>
          <w:rFonts w:ascii="Century Gothic" w:hAnsi="Century Gothic" w:cstheme="minorHAnsi"/>
          <w:sz w:val="18"/>
          <w:szCs w:val="18"/>
          <w:lang w:val="fr-FR"/>
        </w:rPr>
      </w:pPr>
    </w:p>
    <w:p w14:paraId="38E3551D" w14:textId="77777777" w:rsidR="00E163FF" w:rsidRPr="00D77AFC" w:rsidRDefault="00E163FF" w:rsidP="00952D23">
      <w:pPr>
        <w:rPr>
          <w:rFonts w:ascii="Century Gothic" w:hAnsi="Century Gothic" w:cstheme="minorHAnsi"/>
          <w:sz w:val="18"/>
          <w:szCs w:val="18"/>
          <w:lang w:val="fr-FR"/>
        </w:rPr>
      </w:pPr>
    </w:p>
    <w:p w14:paraId="65398742" w14:textId="77777777" w:rsidR="00E163FF" w:rsidRPr="00D77AFC" w:rsidRDefault="00E163FF" w:rsidP="00952D23">
      <w:pPr>
        <w:rPr>
          <w:rFonts w:ascii="Century Gothic" w:hAnsi="Century Gothic" w:cstheme="minorHAnsi"/>
          <w:sz w:val="18"/>
          <w:szCs w:val="18"/>
          <w:lang w:val="fr-FR"/>
        </w:rPr>
      </w:pPr>
    </w:p>
    <w:p w14:paraId="0007B7F2" w14:textId="77777777" w:rsidR="00E163FF" w:rsidRPr="00D77AFC" w:rsidRDefault="00E163FF" w:rsidP="00952D23">
      <w:pPr>
        <w:rPr>
          <w:rFonts w:ascii="Century Gothic" w:hAnsi="Century Gothic" w:cstheme="minorHAnsi"/>
          <w:sz w:val="18"/>
          <w:szCs w:val="18"/>
          <w:lang w:val="fr-FR"/>
        </w:rPr>
      </w:pPr>
    </w:p>
    <w:p w14:paraId="7FCACE3E" w14:textId="77777777" w:rsidR="00E163FF" w:rsidRPr="00D77AFC" w:rsidRDefault="00E163FF" w:rsidP="00952D23">
      <w:pPr>
        <w:rPr>
          <w:rFonts w:ascii="Century Gothic" w:hAnsi="Century Gothic" w:cstheme="minorHAnsi"/>
          <w:sz w:val="18"/>
          <w:szCs w:val="18"/>
          <w:lang w:val="fr-FR"/>
        </w:rPr>
      </w:pPr>
    </w:p>
    <w:p w14:paraId="0286DD38" w14:textId="77777777" w:rsidR="00E163FF" w:rsidRPr="00D77AFC" w:rsidRDefault="00E163FF" w:rsidP="00952D23">
      <w:pPr>
        <w:rPr>
          <w:rFonts w:ascii="Century Gothic" w:hAnsi="Century Gothic" w:cstheme="minorHAnsi"/>
          <w:sz w:val="18"/>
          <w:szCs w:val="18"/>
          <w:lang w:val="fr-FR"/>
        </w:rPr>
      </w:pPr>
    </w:p>
    <w:p w14:paraId="0399C67A" w14:textId="77777777" w:rsidR="00E163FF" w:rsidRPr="00D77AFC" w:rsidRDefault="00E163FF" w:rsidP="00952D23">
      <w:pPr>
        <w:rPr>
          <w:rFonts w:ascii="Century Gothic" w:hAnsi="Century Gothic" w:cstheme="minorHAnsi"/>
          <w:sz w:val="18"/>
          <w:szCs w:val="18"/>
          <w:lang w:val="fr-FR"/>
        </w:rPr>
      </w:pPr>
    </w:p>
    <w:p w14:paraId="1625BCAA" w14:textId="0AE162D9" w:rsidR="009337CC" w:rsidRPr="00622DD5" w:rsidRDefault="00952D23" w:rsidP="00952D23">
      <w:pPr>
        <w:rPr>
          <w:rFonts w:cstheme="minorHAnsi"/>
        </w:rPr>
      </w:pPr>
      <w:r w:rsidRPr="00952D23">
        <w:rPr>
          <w:rFonts w:ascii="Century Gothic" w:hAnsi="Century Gothic" w:cstheme="minorHAnsi"/>
          <w:sz w:val="18"/>
          <w:szCs w:val="18"/>
        </w:rPr>
        <w:t>C</w:t>
      </w:r>
      <w:r w:rsidR="00A27AA1" w:rsidRPr="002B5C9F">
        <w:rPr>
          <w:rFonts w:ascii="Century Gothic" w:eastAsia="Calibri" w:hAnsi="Century Gothic" w:cs="Times New Roman"/>
          <w:sz w:val="16"/>
          <w:szCs w:val="16"/>
        </w:rPr>
        <w:t xml:space="preserve">opyright © BRCGS </w:t>
      </w:r>
      <w:r>
        <w:rPr>
          <w:rFonts w:ascii="Century Gothic" w:hAnsi="Century Gothic" w:cstheme="minorHAnsi"/>
          <w:sz w:val="16"/>
          <w:szCs w:val="16"/>
        </w:rPr>
        <w:t>202</w:t>
      </w:r>
      <w:r w:rsidR="003D5490">
        <w:rPr>
          <w:rFonts w:ascii="Century Gothic" w:hAnsi="Century Gothic" w:cstheme="minorHAnsi"/>
          <w:sz w:val="16"/>
          <w:szCs w:val="16"/>
        </w:rPr>
        <w:t>3</w:t>
      </w:r>
      <w:r w:rsidR="00A27AA1" w:rsidRPr="002B5C9F">
        <w:rPr>
          <w:rFonts w:ascii="Century Gothic" w:eastAsia="Calibri" w:hAnsi="Century Gothic" w:cs="Times New Roman"/>
          <w:sz w:val="16"/>
          <w:szCs w:val="16"/>
        </w:rPr>
        <w:t xml:space="preserve"> protected under UK and international la</w:t>
      </w:r>
      <w:r w:rsidR="00C86C04">
        <w:rPr>
          <w:rFonts w:ascii="Century Gothic" w:eastAsia="Calibri" w:hAnsi="Century Gothic" w:cs="Times New Roman"/>
          <w:sz w:val="16"/>
          <w:szCs w:val="16"/>
        </w:rPr>
        <w:t>w.</w:t>
      </w:r>
    </w:p>
    <w:sectPr w:rsidR="009337CC" w:rsidRPr="00622DD5" w:rsidSect="00E42409">
      <w:headerReference w:type="default" r:id="rId10"/>
      <w:footerReference w:type="default" r:id="rId11"/>
      <w:pgSz w:w="11906" w:h="16838"/>
      <w:pgMar w:top="1985" w:right="1418" w:bottom="992"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5F7B8" w14:textId="77777777" w:rsidR="00BC48C0" w:rsidRDefault="00BC48C0" w:rsidP="003D46C9">
      <w:pPr>
        <w:spacing w:after="0" w:line="240" w:lineRule="auto"/>
      </w:pPr>
      <w:r>
        <w:separator/>
      </w:r>
    </w:p>
  </w:endnote>
  <w:endnote w:type="continuationSeparator" w:id="0">
    <w:p w14:paraId="66E3C648" w14:textId="77777777" w:rsidR="00BC48C0" w:rsidRDefault="00BC48C0" w:rsidP="003D46C9">
      <w:pPr>
        <w:spacing w:after="0" w:line="240" w:lineRule="auto"/>
      </w:pPr>
      <w:r>
        <w:continuationSeparator/>
      </w:r>
    </w:p>
  </w:endnote>
  <w:endnote w:type="continuationNotice" w:id="1">
    <w:p w14:paraId="22C5E0E1" w14:textId="77777777" w:rsidR="00BC48C0" w:rsidRDefault="00BC48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e-ExtraBold">
    <w:altName w:val="Calibri"/>
    <w:panose1 w:val="00000000000000000000"/>
    <w:charset w:val="00"/>
    <w:family w:val="swiss"/>
    <w:notTrueType/>
    <w:pitch w:val="variable"/>
    <w:sig w:usb0="A00002FF" w:usb1="5000604B" w:usb2="00000000" w:usb3="00000000" w:csb0="000000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irce Light">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Light">
    <w:altName w:val="Malgun Gothic"/>
    <w:panose1 w:val="00000000000000000000"/>
    <w:charset w:val="81"/>
    <w:family w:val="swiss"/>
    <w:notTrueType/>
    <w:pitch w:val="default"/>
    <w:sig w:usb0="00000003" w:usb1="09060000" w:usb2="00000010" w:usb3="00000000" w:csb0="00080001" w:csb1="00000000"/>
  </w:font>
  <w:font w:name="Circe-Light">
    <w:altName w:val="Calibri"/>
    <w:panose1 w:val="00000000000000000000"/>
    <w:charset w:val="00"/>
    <w:family w:val="swiss"/>
    <w:notTrueType/>
    <w:pitch w:val="variable"/>
    <w:sig w:usb0="A00002FF" w:usb1="5000604B" w:usb2="00000000" w:usb3="00000000" w:csb0="00000197" w:csb1="00000000"/>
  </w:font>
  <w:font w:name="Circe-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661"/>
      <w:gridCol w:w="4661"/>
    </w:tblGrid>
    <w:tr w:rsidR="003D46C9" w:rsidRPr="00952D02" w14:paraId="78EAED16" w14:textId="77777777" w:rsidTr="008457C6">
      <w:trPr>
        <w:trHeight w:val="227"/>
      </w:trPr>
      <w:tc>
        <w:tcPr>
          <w:tcW w:w="4661" w:type="dxa"/>
          <w:vAlign w:val="center"/>
        </w:tcPr>
        <w:p w14:paraId="07311147" w14:textId="103DD6EE" w:rsidR="003D46C9" w:rsidRPr="00622DD5" w:rsidRDefault="00D81A8D" w:rsidP="00952D02">
          <w:pPr>
            <w:pStyle w:val="Footer"/>
            <w:rPr>
              <w:rFonts w:ascii="Century Gothic" w:hAnsi="Century Gothic" w:cstheme="minorHAnsi"/>
              <w:sz w:val="16"/>
            </w:rPr>
          </w:pPr>
          <w:r>
            <w:rPr>
              <w:rFonts w:ascii="Century Gothic" w:hAnsi="Century Gothic" w:cstheme="minorHAnsi"/>
              <w:sz w:val="16"/>
            </w:rPr>
            <w:t>F916</w:t>
          </w:r>
          <w:r w:rsidR="00C074F8">
            <w:rPr>
              <w:rFonts w:ascii="Century Gothic" w:hAnsi="Century Gothic" w:cstheme="minorHAnsi"/>
              <w:sz w:val="16"/>
            </w:rPr>
            <w:t>f</w:t>
          </w:r>
          <w:r>
            <w:rPr>
              <w:rFonts w:ascii="Century Gothic" w:hAnsi="Century Gothic" w:cstheme="minorHAnsi"/>
              <w:sz w:val="16"/>
            </w:rPr>
            <w:t xml:space="preserve">: </w:t>
          </w:r>
          <w:r w:rsidR="00B94244">
            <w:rPr>
              <w:rFonts w:ascii="Century Gothic" w:hAnsi="Century Gothic" w:cstheme="minorHAnsi"/>
              <w:sz w:val="16"/>
            </w:rPr>
            <w:t xml:space="preserve">Intermediate </w:t>
          </w:r>
          <w:r w:rsidR="00607CF2">
            <w:rPr>
              <w:rFonts w:ascii="Century Gothic" w:hAnsi="Century Gothic" w:cstheme="minorHAnsi"/>
              <w:sz w:val="16"/>
            </w:rPr>
            <w:t xml:space="preserve">Auditor Checklist </w:t>
          </w:r>
          <w:r w:rsidR="00681EA0">
            <w:rPr>
              <w:rFonts w:ascii="Century Gothic" w:hAnsi="Century Gothic" w:cstheme="minorHAnsi"/>
              <w:sz w:val="16"/>
            </w:rPr>
            <w:t>and</w:t>
          </w:r>
          <w:r w:rsidR="00607CF2">
            <w:rPr>
              <w:rFonts w:ascii="Century Gothic" w:hAnsi="Century Gothic" w:cstheme="minorHAnsi"/>
              <w:sz w:val="16"/>
            </w:rPr>
            <w:t xml:space="preserve"> Site Self-Assessment Tool</w:t>
          </w:r>
          <w:r w:rsidR="005361FB">
            <w:rPr>
              <w:rFonts w:ascii="Century Gothic" w:hAnsi="Century Gothic" w:cstheme="minorHAnsi"/>
              <w:sz w:val="16"/>
            </w:rPr>
            <w:t xml:space="preserve"> (</w:t>
          </w:r>
          <w:r w:rsidR="00C074F8">
            <w:rPr>
              <w:rFonts w:ascii="Century Gothic" w:hAnsi="Century Gothic" w:cstheme="minorHAnsi"/>
              <w:sz w:val="16"/>
            </w:rPr>
            <w:t>French</w:t>
          </w:r>
          <w:r w:rsidR="005361FB">
            <w:rPr>
              <w:rFonts w:ascii="Century Gothic" w:hAnsi="Century Gothic" w:cstheme="minorHAnsi"/>
              <w:sz w:val="16"/>
            </w:rPr>
            <w:t>)</w:t>
          </w:r>
        </w:p>
      </w:tc>
      <w:tc>
        <w:tcPr>
          <w:tcW w:w="4661" w:type="dxa"/>
          <w:vAlign w:val="center"/>
        </w:tcPr>
        <w:p w14:paraId="00708D57" w14:textId="25A2AC3F" w:rsidR="003D46C9" w:rsidRPr="00A00B8E" w:rsidRDefault="003D46C9" w:rsidP="00952D02">
          <w:pPr>
            <w:pStyle w:val="Footer"/>
            <w:jc w:val="right"/>
            <w:rPr>
              <w:rFonts w:ascii="Century Gothic" w:hAnsi="Century Gothic" w:cstheme="minorHAnsi"/>
              <w:sz w:val="16"/>
              <w:highlight w:val="yellow"/>
            </w:rPr>
          </w:pPr>
          <w:r w:rsidRPr="005361FB">
            <w:rPr>
              <w:rFonts w:ascii="Century Gothic" w:hAnsi="Century Gothic" w:cstheme="minorHAnsi"/>
              <w:sz w:val="16"/>
            </w:rPr>
            <w:t>BRCG</w:t>
          </w:r>
          <w:r w:rsidR="00FD4436" w:rsidRPr="005361FB">
            <w:rPr>
              <w:rFonts w:ascii="Century Gothic" w:hAnsi="Century Gothic" w:cstheme="minorHAnsi"/>
              <w:sz w:val="16"/>
            </w:rPr>
            <w:t xml:space="preserve">S </w:t>
          </w:r>
          <w:r w:rsidR="0080270A" w:rsidRPr="005361FB">
            <w:rPr>
              <w:rFonts w:ascii="Century Gothic" w:hAnsi="Century Gothic" w:cstheme="minorHAnsi"/>
              <w:sz w:val="16"/>
            </w:rPr>
            <w:t xml:space="preserve">Global Standard </w:t>
          </w:r>
          <w:r w:rsidR="001A2862">
            <w:rPr>
              <w:rFonts w:ascii="Century Gothic" w:hAnsi="Century Gothic" w:cstheme="minorHAnsi"/>
              <w:sz w:val="16"/>
            </w:rPr>
            <w:t>START!</w:t>
          </w:r>
          <w:r w:rsidR="006019B3" w:rsidRPr="005361FB">
            <w:rPr>
              <w:rFonts w:ascii="Century Gothic" w:hAnsi="Century Gothic" w:cstheme="minorHAnsi"/>
              <w:sz w:val="16"/>
            </w:rPr>
            <w:t xml:space="preserve"> Issue </w:t>
          </w:r>
          <w:r w:rsidR="001A2862">
            <w:rPr>
              <w:rFonts w:ascii="Century Gothic" w:hAnsi="Century Gothic" w:cstheme="minorHAnsi"/>
              <w:sz w:val="16"/>
            </w:rPr>
            <w:t>2</w:t>
          </w:r>
          <w:r w:rsidRPr="005361FB">
            <w:rPr>
              <w:rFonts w:ascii="Century Gothic" w:hAnsi="Century Gothic" w:cstheme="minorHAnsi"/>
              <w:sz w:val="16"/>
            </w:rPr>
            <w:t xml:space="preserve"> </w:t>
          </w:r>
        </w:p>
      </w:tc>
    </w:tr>
    <w:tr w:rsidR="003D46C9" w:rsidRPr="00952D02" w14:paraId="084885C4" w14:textId="77777777" w:rsidTr="008457C6">
      <w:trPr>
        <w:trHeight w:val="227"/>
      </w:trPr>
      <w:tc>
        <w:tcPr>
          <w:tcW w:w="4661" w:type="dxa"/>
          <w:vAlign w:val="center"/>
        </w:tcPr>
        <w:p w14:paraId="679664D2" w14:textId="7ADCB1A4" w:rsidR="003D46C9" w:rsidRPr="00622DD5" w:rsidRDefault="00FD4436" w:rsidP="003D46C9">
          <w:pPr>
            <w:pStyle w:val="Footer"/>
            <w:rPr>
              <w:rFonts w:ascii="Century Gothic" w:hAnsi="Century Gothic" w:cstheme="minorHAnsi"/>
              <w:sz w:val="16"/>
            </w:rPr>
          </w:pPr>
          <w:r w:rsidRPr="00CC4B81">
            <w:rPr>
              <w:rFonts w:ascii="Century Gothic" w:hAnsi="Century Gothic" w:cstheme="minorHAnsi"/>
              <w:sz w:val="16"/>
            </w:rPr>
            <w:t>Version</w:t>
          </w:r>
          <w:r w:rsidR="00340758" w:rsidRPr="00CC4B81">
            <w:rPr>
              <w:rFonts w:ascii="Century Gothic" w:hAnsi="Century Gothic" w:cstheme="minorHAnsi"/>
              <w:sz w:val="16"/>
            </w:rPr>
            <w:t xml:space="preserve"> </w:t>
          </w:r>
          <w:r w:rsidR="00B94244">
            <w:rPr>
              <w:rFonts w:ascii="Century Gothic" w:hAnsi="Century Gothic" w:cstheme="minorHAnsi"/>
              <w:sz w:val="16"/>
            </w:rPr>
            <w:t>1.1</w:t>
          </w:r>
          <w:r w:rsidR="00827940">
            <w:rPr>
              <w:rFonts w:ascii="Century Gothic" w:hAnsi="Century Gothic" w:cstheme="minorHAnsi"/>
              <w:sz w:val="16"/>
            </w:rPr>
            <w:t xml:space="preserve">: </w:t>
          </w:r>
          <w:r w:rsidR="00B94244">
            <w:rPr>
              <w:rFonts w:ascii="Century Gothic" w:hAnsi="Century Gothic" w:cstheme="minorHAnsi"/>
              <w:sz w:val="16"/>
            </w:rPr>
            <w:t>24</w:t>
          </w:r>
          <w:r w:rsidR="00CC4B81" w:rsidRPr="00CC4B81">
            <w:rPr>
              <w:rFonts w:ascii="Century Gothic" w:hAnsi="Century Gothic" w:cstheme="minorHAnsi"/>
              <w:sz w:val="16"/>
            </w:rPr>
            <w:t>/</w:t>
          </w:r>
          <w:r w:rsidR="00CC4B81">
            <w:rPr>
              <w:rFonts w:ascii="Century Gothic" w:hAnsi="Century Gothic" w:cstheme="minorHAnsi"/>
              <w:sz w:val="16"/>
            </w:rPr>
            <w:t>0</w:t>
          </w:r>
          <w:r w:rsidR="00B94244">
            <w:rPr>
              <w:rFonts w:ascii="Century Gothic" w:hAnsi="Century Gothic" w:cstheme="minorHAnsi"/>
              <w:sz w:val="16"/>
            </w:rPr>
            <w:t>3</w:t>
          </w:r>
          <w:r w:rsidR="00CC4B81">
            <w:rPr>
              <w:rFonts w:ascii="Century Gothic" w:hAnsi="Century Gothic" w:cstheme="minorHAnsi"/>
              <w:sz w:val="16"/>
            </w:rPr>
            <w:t>/202</w:t>
          </w:r>
          <w:r w:rsidR="001A2862">
            <w:rPr>
              <w:rFonts w:ascii="Century Gothic" w:hAnsi="Century Gothic" w:cstheme="minorHAnsi"/>
              <w:sz w:val="16"/>
            </w:rPr>
            <w:t>3</w:t>
          </w:r>
        </w:p>
      </w:tc>
      <w:tc>
        <w:tcPr>
          <w:tcW w:w="4661" w:type="dxa"/>
          <w:vAlign w:val="center"/>
        </w:tcPr>
        <w:p w14:paraId="0FA6AD06" w14:textId="77777777" w:rsidR="003D46C9" w:rsidRPr="00622DD5" w:rsidRDefault="003D46C9" w:rsidP="003D46C9">
          <w:pPr>
            <w:pStyle w:val="Footer"/>
            <w:jc w:val="right"/>
            <w:rPr>
              <w:rFonts w:ascii="Century Gothic" w:hAnsi="Century Gothic" w:cstheme="minorHAnsi"/>
              <w:sz w:val="16"/>
            </w:rPr>
          </w:pPr>
          <w:r w:rsidRPr="00622DD5">
            <w:rPr>
              <w:rFonts w:ascii="Century Gothic" w:hAnsi="Century Gothic" w:cstheme="minorHAnsi"/>
              <w:sz w:val="16"/>
            </w:rPr>
            <w:t xml:space="preserve">Page </w:t>
          </w:r>
          <w:r w:rsidRPr="00622DD5">
            <w:rPr>
              <w:rFonts w:ascii="Century Gothic" w:hAnsi="Century Gothic" w:cstheme="minorHAnsi"/>
              <w:sz w:val="16"/>
            </w:rPr>
            <w:fldChar w:fldCharType="begin"/>
          </w:r>
          <w:r w:rsidRPr="00622DD5">
            <w:rPr>
              <w:rFonts w:ascii="Century Gothic" w:hAnsi="Century Gothic" w:cstheme="minorHAnsi"/>
              <w:sz w:val="16"/>
            </w:rPr>
            <w:instrText xml:space="preserve"> PAGE  \* Arabic  \* MERGEFORMAT </w:instrText>
          </w:r>
          <w:r w:rsidRPr="00622DD5">
            <w:rPr>
              <w:rFonts w:ascii="Century Gothic" w:hAnsi="Century Gothic" w:cstheme="minorHAnsi"/>
              <w:sz w:val="16"/>
            </w:rPr>
            <w:fldChar w:fldCharType="separate"/>
          </w:r>
          <w:r w:rsidR="0061367D" w:rsidRPr="00622DD5">
            <w:rPr>
              <w:rFonts w:ascii="Century Gothic" w:hAnsi="Century Gothic" w:cstheme="minorHAnsi"/>
              <w:noProof/>
              <w:sz w:val="16"/>
            </w:rPr>
            <w:t>1</w:t>
          </w:r>
          <w:r w:rsidRPr="00622DD5">
            <w:rPr>
              <w:rFonts w:ascii="Century Gothic" w:hAnsi="Century Gothic" w:cstheme="minorHAnsi"/>
              <w:sz w:val="16"/>
            </w:rPr>
            <w:fldChar w:fldCharType="end"/>
          </w:r>
          <w:r w:rsidRPr="00622DD5">
            <w:rPr>
              <w:rFonts w:ascii="Century Gothic" w:hAnsi="Century Gothic" w:cstheme="minorHAnsi"/>
              <w:sz w:val="16"/>
            </w:rPr>
            <w:t xml:space="preserve"> of </w:t>
          </w:r>
          <w:r w:rsidRPr="00622DD5">
            <w:rPr>
              <w:rFonts w:ascii="Century Gothic" w:hAnsi="Century Gothic" w:cstheme="minorHAnsi"/>
              <w:sz w:val="16"/>
            </w:rPr>
            <w:fldChar w:fldCharType="begin"/>
          </w:r>
          <w:r w:rsidRPr="00622DD5">
            <w:rPr>
              <w:rFonts w:ascii="Century Gothic" w:hAnsi="Century Gothic" w:cstheme="minorHAnsi"/>
              <w:sz w:val="16"/>
            </w:rPr>
            <w:instrText xml:space="preserve"> NUMPAGES  \* Arabic  \* MERGEFORMAT </w:instrText>
          </w:r>
          <w:r w:rsidRPr="00622DD5">
            <w:rPr>
              <w:rFonts w:ascii="Century Gothic" w:hAnsi="Century Gothic" w:cstheme="minorHAnsi"/>
              <w:sz w:val="16"/>
            </w:rPr>
            <w:fldChar w:fldCharType="separate"/>
          </w:r>
          <w:r w:rsidR="0061367D" w:rsidRPr="00622DD5">
            <w:rPr>
              <w:rFonts w:ascii="Century Gothic" w:hAnsi="Century Gothic" w:cstheme="minorHAnsi"/>
              <w:noProof/>
              <w:sz w:val="16"/>
            </w:rPr>
            <w:t>3</w:t>
          </w:r>
          <w:r w:rsidRPr="00622DD5">
            <w:rPr>
              <w:rFonts w:ascii="Century Gothic" w:hAnsi="Century Gothic" w:cstheme="minorHAnsi"/>
              <w:sz w:val="16"/>
            </w:rPr>
            <w:fldChar w:fldCharType="end"/>
          </w:r>
        </w:p>
      </w:tc>
    </w:tr>
  </w:tbl>
  <w:p w14:paraId="614067B9" w14:textId="77777777" w:rsidR="003D46C9" w:rsidRPr="004C737A" w:rsidRDefault="003D46C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B82F3" w14:textId="77777777" w:rsidR="00BC48C0" w:rsidRDefault="00BC48C0" w:rsidP="003D46C9">
      <w:pPr>
        <w:spacing w:after="0" w:line="240" w:lineRule="auto"/>
      </w:pPr>
      <w:r>
        <w:separator/>
      </w:r>
    </w:p>
  </w:footnote>
  <w:footnote w:type="continuationSeparator" w:id="0">
    <w:p w14:paraId="3B89D421" w14:textId="77777777" w:rsidR="00BC48C0" w:rsidRDefault="00BC48C0" w:rsidP="003D46C9">
      <w:pPr>
        <w:spacing w:after="0" w:line="240" w:lineRule="auto"/>
      </w:pPr>
      <w:r>
        <w:continuationSeparator/>
      </w:r>
    </w:p>
  </w:footnote>
  <w:footnote w:type="continuationNotice" w:id="1">
    <w:p w14:paraId="4238C169" w14:textId="77777777" w:rsidR="00BC48C0" w:rsidRDefault="00BC48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1FAF" w14:textId="2149D519" w:rsidR="003D46C9" w:rsidRPr="00FD4436" w:rsidRDefault="00681EA0" w:rsidP="001F0021">
    <w:pPr>
      <w:pStyle w:val="Header"/>
    </w:pPr>
    <w:r>
      <w:rPr>
        <w:noProof/>
      </w:rPr>
      <w:drawing>
        <wp:inline distT="0" distB="0" distL="0" distR="0" wp14:anchorId="2880EB50" wp14:editId="74D01D9F">
          <wp:extent cx="2700337" cy="495300"/>
          <wp:effectExtent l="0" t="0" r="5080" b="0"/>
          <wp:docPr id="19" name="Picture 1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1691" cy="4955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EBA5D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467A3EE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A3A314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054606"/>
    <w:multiLevelType w:val="hybridMultilevel"/>
    <w:tmpl w:val="4E5C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5" w15:restartNumberingAfterBreak="0">
    <w:nsid w:val="03F75472"/>
    <w:multiLevelType w:val="hybridMultilevel"/>
    <w:tmpl w:val="D8828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6628D5"/>
    <w:multiLevelType w:val="hybridMultilevel"/>
    <w:tmpl w:val="61D47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3A5F95"/>
    <w:multiLevelType w:val="hybridMultilevel"/>
    <w:tmpl w:val="4D726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AF5EE1"/>
    <w:multiLevelType w:val="hybridMultilevel"/>
    <w:tmpl w:val="464AE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B41307"/>
    <w:multiLevelType w:val="hybridMultilevel"/>
    <w:tmpl w:val="731C8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453633"/>
    <w:multiLevelType w:val="hybridMultilevel"/>
    <w:tmpl w:val="F3C2D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8C5ABA"/>
    <w:multiLevelType w:val="hybridMultilevel"/>
    <w:tmpl w:val="DBBA1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3C1BF1"/>
    <w:multiLevelType w:val="hybridMultilevel"/>
    <w:tmpl w:val="55AC2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AE3B35"/>
    <w:multiLevelType w:val="hybridMultilevel"/>
    <w:tmpl w:val="32CC0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EF4A5A"/>
    <w:multiLevelType w:val="hybridMultilevel"/>
    <w:tmpl w:val="24F2C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036EDC"/>
    <w:multiLevelType w:val="hybridMultilevel"/>
    <w:tmpl w:val="6D18C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DE01D8"/>
    <w:multiLevelType w:val="hybridMultilevel"/>
    <w:tmpl w:val="DBEC8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A32818"/>
    <w:multiLevelType w:val="hybridMultilevel"/>
    <w:tmpl w:val="DF8EF5D4"/>
    <w:lvl w:ilvl="0" w:tplc="4C54AA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FB63CD"/>
    <w:multiLevelType w:val="hybridMultilevel"/>
    <w:tmpl w:val="E474F48A"/>
    <w:lvl w:ilvl="0" w:tplc="F40ACAC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087CEE06">
      <w:numFmt w:val="bullet"/>
      <w:lvlText w:val="•"/>
      <w:lvlJc w:val="left"/>
      <w:pPr>
        <w:ind w:left="1060" w:hanging="170"/>
      </w:pPr>
      <w:rPr>
        <w:rFonts w:hint="default"/>
        <w:lang w:val="en-GB" w:eastAsia="en-US" w:bidi="ar-SA"/>
      </w:rPr>
    </w:lvl>
    <w:lvl w:ilvl="2" w:tplc="24D2DC84">
      <w:numFmt w:val="bullet"/>
      <w:lvlText w:val="•"/>
      <w:lvlJc w:val="left"/>
      <w:pPr>
        <w:ind w:left="1841" w:hanging="170"/>
      </w:pPr>
      <w:rPr>
        <w:rFonts w:hint="default"/>
        <w:lang w:val="en-GB" w:eastAsia="en-US" w:bidi="ar-SA"/>
      </w:rPr>
    </w:lvl>
    <w:lvl w:ilvl="3" w:tplc="72B4C47C">
      <w:numFmt w:val="bullet"/>
      <w:lvlText w:val="•"/>
      <w:lvlJc w:val="left"/>
      <w:pPr>
        <w:ind w:left="2622" w:hanging="170"/>
      </w:pPr>
      <w:rPr>
        <w:rFonts w:hint="default"/>
        <w:lang w:val="en-GB" w:eastAsia="en-US" w:bidi="ar-SA"/>
      </w:rPr>
    </w:lvl>
    <w:lvl w:ilvl="4" w:tplc="7CB245F0">
      <w:numFmt w:val="bullet"/>
      <w:lvlText w:val="•"/>
      <w:lvlJc w:val="left"/>
      <w:pPr>
        <w:ind w:left="3402" w:hanging="170"/>
      </w:pPr>
      <w:rPr>
        <w:rFonts w:hint="default"/>
        <w:lang w:val="en-GB" w:eastAsia="en-US" w:bidi="ar-SA"/>
      </w:rPr>
    </w:lvl>
    <w:lvl w:ilvl="5" w:tplc="8D768B5E">
      <w:numFmt w:val="bullet"/>
      <w:lvlText w:val="•"/>
      <w:lvlJc w:val="left"/>
      <w:pPr>
        <w:ind w:left="4183" w:hanging="170"/>
      </w:pPr>
      <w:rPr>
        <w:rFonts w:hint="default"/>
        <w:lang w:val="en-GB" w:eastAsia="en-US" w:bidi="ar-SA"/>
      </w:rPr>
    </w:lvl>
    <w:lvl w:ilvl="6" w:tplc="07E2A9AA">
      <w:numFmt w:val="bullet"/>
      <w:lvlText w:val="•"/>
      <w:lvlJc w:val="left"/>
      <w:pPr>
        <w:ind w:left="4964" w:hanging="170"/>
      </w:pPr>
      <w:rPr>
        <w:rFonts w:hint="default"/>
        <w:lang w:val="en-GB" w:eastAsia="en-US" w:bidi="ar-SA"/>
      </w:rPr>
    </w:lvl>
    <w:lvl w:ilvl="7" w:tplc="8BFCA4C8">
      <w:numFmt w:val="bullet"/>
      <w:lvlText w:val="•"/>
      <w:lvlJc w:val="left"/>
      <w:pPr>
        <w:ind w:left="5744" w:hanging="170"/>
      </w:pPr>
      <w:rPr>
        <w:rFonts w:hint="default"/>
        <w:lang w:val="en-GB" w:eastAsia="en-US" w:bidi="ar-SA"/>
      </w:rPr>
    </w:lvl>
    <w:lvl w:ilvl="8" w:tplc="10E440DC">
      <w:numFmt w:val="bullet"/>
      <w:lvlText w:val="•"/>
      <w:lvlJc w:val="left"/>
      <w:pPr>
        <w:ind w:left="6525" w:hanging="170"/>
      </w:pPr>
      <w:rPr>
        <w:rFonts w:hint="default"/>
        <w:lang w:val="en-GB" w:eastAsia="en-US" w:bidi="ar-SA"/>
      </w:rPr>
    </w:lvl>
  </w:abstractNum>
  <w:abstractNum w:abstractNumId="19" w15:restartNumberingAfterBreak="0">
    <w:nsid w:val="38420854"/>
    <w:multiLevelType w:val="hybridMultilevel"/>
    <w:tmpl w:val="6D54A070"/>
    <w:lvl w:ilvl="0" w:tplc="4C54AA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7A6EF4"/>
    <w:multiLevelType w:val="hybridMultilevel"/>
    <w:tmpl w:val="ABE27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565CEE"/>
    <w:multiLevelType w:val="hybridMultilevel"/>
    <w:tmpl w:val="CC3CD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B51A07"/>
    <w:multiLevelType w:val="hybridMultilevel"/>
    <w:tmpl w:val="4404B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127849"/>
    <w:multiLevelType w:val="hybridMultilevel"/>
    <w:tmpl w:val="C50E3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15C7FD3"/>
    <w:multiLevelType w:val="hybridMultilevel"/>
    <w:tmpl w:val="48902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176E83"/>
    <w:multiLevelType w:val="hybridMultilevel"/>
    <w:tmpl w:val="26AA94B0"/>
    <w:lvl w:ilvl="0" w:tplc="C7D0E8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573BE8"/>
    <w:multiLevelType w:val="hybridMultilevel"/>
    <w:tmpl w:val="D8084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B27C2F"/>
    <w:multiLevelType w:val="hybridMultilevel"/>
    <w:tmpl w:val="61C2AEFE"/>
    <w:lvl w:ilvl="0" w:tplc="C4DCD3A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B516EE7"/>
    <w:multiLevelType w:val="hybridMultilevel"/>
    <w:tmpl w:val="A372C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D30375B"/>
    <w:multiLevelType w:val="singleLevel"/>
    <w:tmpl w:val="8E3039FA"/>
    <w:lvl w:ilvl="0">
      <w:start w:val="1"/>
      <w:numFmt w:val="lowerLetter"/>
      <w:pStyle w:val="listletter1"/>
      <w:lvlText w:val="%1"/>
      <w:lvlJc w:val="left"/>
      <w:pPr>
        <w:tabs>
          <w:tab w:val="num" w:pos="1440"/>
        </w:tabs>
        <w:ind w:left="1440" w:hanging="720"/>
      </w:pPr>
    </w:lvl>
  </w:abstractNum>
  <w:abstractNum w:abstractNumId="30" w15:restartNumberingAfterBreak="0">
    <w:nsid w:val="5E581C7E"/>
    <w:multiLevelType w:val="hybridMultilevel"/>
    <w:tmpl w:val="A8380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D961E4"/>
    <w:multiLevelType w:val="hybridMultilevel"/>
    <w:tmpl w:val="8C3AF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0D62C67"/>
    <w:multiLevelType w:val="hybridMultilevel"/>
    <w:tmpl w:val="4C0CF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204A89"/>
    <w:multiLevelType w:val="hybridMultilevel"/>
    <w:tmpl w:val="733E9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9BC16F2"/>
    <w:multiLevelType w:val="hybridMultilevel"/>
    <w:tmpl w:val="70E8FD62"/>
    <w:lvl w:ilvl="0" w:tplc="31CA8E42">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A20432"/>
    <w:multiLevelType w:val="hybridMultilevel"/>
    <w:tmpl w:val="DE62D8F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B265F17"/>
    <w:multiLevelType w:val="hybridMultilevel"/>
    <w:tmpl w:val="7C32F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9350C9"/>
    <w:multiLevelType w:val="hybridMultilevel"/>
    <w:tmpl w:val="C49E731C"/>
    <w:lvl w:ilvl="0" w:tplc="4C54AA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6B4016"/>
    <w:multiLevelType w:val="hybridMultilevel"/>
    <w:tmpl w:val="B1EC2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2A44AEC"/>
    <w:multiLevelType w:val="hybridMultilevel"/>
    <w:tmpl w:val="FED2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C06625"/>
    <w:multiLevelType w:val="hybridMultilevel"/>
    <w:tmpl w:val="E5DA6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B5243BF"/>
    <w:multiLevelType w:val="hybridMultilevel"/>
    <w:tmpl w:val="5A34E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C0C34DC"/>
    <w:multiLevelType w:val="hybridMultilevel"/>
    <w:tmpl w:val="A5484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871859"/>
    <w:multiLevelType w:val="hybridMultilevel"/>
    <w:tmpl w:val="9132C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CAE63B0"/>
    <w:multiLevelType w:val="hybridMultilevel"/>
    <w:tmpl w:val="2CEA5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4901FF"/>
    <w:multiLevelType w:val="hybridMultilevel"/>
    <w:tmpl w:val="7EF2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A13633"/>
    <w:multiLevelType w:val="hybridMultilevel"/>
    <w:tmpl w:val="70083B40"/>
    <w:lvl w:ilvl="0" w:tplc="94E0E8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0090178">
    <w:abstractNumId w:val="1"/>
  </w:num>
  <w:num w:numId="2" w16cid:durableId="84308438">
    <w:abstractNumId w:val="4"/>
  </w:num>
  <w:num w:numId="3" w16cid:durableId="2056733786">
    <w:abstractNumId w:val="29"/>
  </w:num>
  <w:num w:numId="4" w16cid:durableId="575748472">
    <w:abstractNumId w:val="35"/>
  </w:num>
  <w:num w:numId="5" w16cid:durableId="713045265">
    <w:abstractNumId w:val="3"/>
  </w:num>
  <w:num w:numId="6" w16cid:durableId="996037874">
    <w:abstractNumId w:val="7"/>
  </w:num>
  <w:num w:numId="7" w16cid:durableId="432669120">
    <w:abstractNumId w:val="31"/>
  </w:num>
  <w:num w:numId="8" w16cid:durableId="869613024">
    <w:abstractNumId w:val="42"/>
  </w:num>
  <w:num w:numId="9" w16cid:durableId="1009482518">
    <w:abstractNumId w:val="22"/>
  </w:num>
  <w:num w:numId="10" w16cid:durableId="237062775">
    <w:abstractNumId w:val="39"/>
  </w:num>
  <w:num w:numId="11" w16cid:durableId="510880000">
    <w:abstractNumId w:val="44"/>
  </w:num>
  <w:num w:numId="12" w16cid:durableId="122695821">
    <w:abstractNumId w:val="32"/>
  </w:num>
  <w:num w:numId="13" w16cid:durableId="1599602950">
    <w:abstractNumId w:val="36"/>
  </w:num>
  <w:num w:numId="14" w16cid:durableId="1807818442">
    <w:abstractNumId w:val="26"/>
  </w:num>
  <w:num w:numId="15" w16cid:durableId="2074155353">
    <w:abstractNumId w:val="16"/>
  </w:num>
  <w:num w:numId="16" w16cid:durableId="1569879461">
    <w:abstractNumId w:val="41"/>
  </w:num>
  <w:num w:numId="17" w16cid:durableId="450712607">
    <w:abstractNumId w:val="45"/>
  </w:num>
  <w:num w:numId="18" w16cid:durableId="2011177596">
    <w:abstractNumId w:val="9"/>
  </w:num>
  <w:num w:numId="19" w16cid:durableId="1683432313">
    <w:abstractNumId w:val="11"/>
  </w:num>
  <w:num w:numId="20" w16cid:durableId="440033513">
    <w:abstractNumId w:val="8"/>
  </w:num>
  <w:num w:numId="21" w16cid:durableId="1380587731">
    <w:abstractNumId w:val="43"/>
  </w:num>
  <w:num w:numId="22" w16cid:durableId="1516384433">
    <w:abstractNumId w:val="15"/>
  </w:num>
  <w:num w:numId="23" w16cid:durableId="1786196350">
    <w:abstractNumId w:val="30"/>
  </w:num>
  <w:num w:numId="24" w16cid:durableId="804006982">
    <w:abstractNumId w:val="14"/>
  </w:num>
  <w:num w:numId="25" w16cid:durableId="1872179483">
    <w:abstractNumId w:val="5"/>
  </w:num>
  <w:num w:numId="26" w16cid:durableId="1814710116">
    <w:abstractNumId w:val="10"/>
  </w:num>
  <w:num w:numId="27" w16cid:durableId="512650395">
    <w:abstractNumId w:val="21"/>
  </w:num>
  <w:num w:numId="28" w16cid:durableId="1316689176">
    <w:abstractNumId w:val="38"/>
  </w:num>
  <w:num w:numId="29" w16cid:durableId="978653140">
    <w:abstractNumId w:val="33"/>
  </w:num>
  <w:num w:numId="30" w16cid:durableId="1985547621">
    <w:abstractNumId w:val="13"/>
  </w:num>
  <w:num w:numId="31" w16cid:durableId="922953198">
    <w:abstractNumId w:val="28"/>
  </w:num>
  <w:num w:numId="32" w16cid:durableId="271976459">
    <w:abstractNumId w:val="20"/>
  </w:num>
  <w:num w:numId="33" w16cid:durableId="820078209">
    <w:abstractNumId w:val="12"/>
  </w:num>
  <w:num w:numId="34" w16cid:durableId="36511730">
    <w:abstractNumId w:val="24"/>
  </w:num>
  <w:num w:numId="35" w16cid:durableId="603534819">
    <w:abstractNumId w:val="6"/>
  </w:num>
  <w:num w:numId="36" w16cid:durableId="1034424188">
    <w:abstractNumId w:val="23"/>
  </w:num>
  <w:num w:numId="37" w16cid:durableId="753212090">
    <w:abstractNumId w:val="40"/>
  </w:num>
  <w:num w:numId="38" w16cid:durableId="1907454318">
    <w:abstractNumId w:val="27"/>
  </w:num>
  <w:num w:numId="39" w16cid:durableId="1033120041">
    <w:abstractNumId w:val="17"/>
  </w:num>
  <w:num w:numId="40" w16cid:durableId="1881210980">
    <w:abstractNumId w:val="2"/>
  </w:num>
  <w:num w:numId="41" w16cid:durableId="1248421045">
    <w:abstractNumId w:val="0"/>
  </w:num>
  <w:num w:numId="42" w16cid:durableId="785975064">
    <w:abstractNumId w:val="18"/>
  </w:num>
  <w:num w:numId="43" w16cid:durableId="467748297">
    <w:abstractNumId w:val="37"/>
  </w:num>
  <w:num w:numId="44" w16cid:durableId="787549489">
    <w:abstractNumId w:val="19"/>
  </w:num>
  <w:num w:numId="45" w16cid:durableId="1351687693">
    <w:abstractNumId w:val="46"/>
  </w:num>
  <w:num w:numId="46" w16cid:durableId="798911717">
    <w:abstractNumId w:val="25"/>
  </w:num>
  <w:num w:numId="47" w16cid:durableId="1903901889">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C9"/>
    <w:rsid w:val="00000E3F"/>
    <w:rsid w:val="00001E4A"/>
    <w:rsid w:val="000030FF"/>
    <w:rsid w:val="000042EB"/>
    <w:rsid w:val="00005CA3"/>
    <w:rsid w:val="00005FA8"/>
    <w:rsid w:val="00006AB1"/>
    <w:rsid w:val="00007003"/>
    <w:rsid w:val="000116F5"/>
    <w:rsid w:val="00012CD9"/>
    <w:rsid w:val="00013322"/>
    <w:rsid w:val="000137E6"/>
    <w:rsid w:val="000161D3"/>
    <w:rsid w:val="00020BE0"/>
    <w:rsid w:val="0002284B"/>
    <w:rsid w:val="00022DE7"/>
    <w:rsid w:val="00024EEF"/>
    <w:rsid w:val="00026653"/>
    <w:rsid w:val="00027815"/>
    <w:rsid w:val="000279ED"/>
    <w:rsid w:val="00032839"/>
    <w:rsid w:val="000353B1"/>
    <w:rsid w:val="000353CB"/>
    <w:rsid w:val="00036E5A"/>
    <w:rsid w:val="000408B8"/>
    <w:rsid w:val="00040D5B"/>
    <w:rsid w:val="00041C6B"/>
    <w:rsid w:val="00047B21"/>
    <w:rsid w:val="00050A74"/>
    <w:rsid w:val="0005141A"/>
    <w:rsid w:val="0005170B"/>
    <w:rsid w:val="000538D7"/>
    <w:rsid w:val="00055074"/>
    <w:rsid w:val="00056F78"/>
    <w:rsid w:val="00057281"/>
    <w:rsid w:val="0005777F"/>
    <w:rsid w:val="00057CF5"/>
    <w:rsid w:val="00057D33"/>
    <w:rsid w:val="000611B0"/>
    <w:rsid w:val="00061978"/>
    <w:rsid w:val="00064FCB"/>
    <w:rsid w:val="000658D4"/>
    <w:rsid w:val="000665A6"/>
    <w:rsid w:val="00072C9B"/>
    <w:rsid w:val="000737F1"/>
    <w:rsid w:val="00076942"/>
    <w:rsid w:val="00080A64"/>
    <w:rsid w:val="000826D3"/>
    <w:rsid w:val="000854B4"/>
    <w:rsid w:val="000911C1"/>
    <w:rsid w:val="00095C27"/>
    <w:rsid w:val="000978C1"/>
    <w:rsid w:val="000A14E3"/>
    <w:rsid w:val="000A2058"/>
    <w:rsid w:val="000B354F"/>
    <w:rsid w:val="000B40A5"/>
    <w:rsid w:val="000B78AA"/>
    <w:rsid w:val="000C29ED"/>
    <w:rsid w:val="000C3478"/>
    <w:rsid w:val="000C53D9"/>
    <w:rsid w:val="000D0D6A"/>
    <w:rsid w:val="000D0F5E"/>
    <w:rsid w:val="000D1F7A"/>
    <w:rsid w:val="000D267C"/>
    <w:rsid w:val="000E006F"/>
    <w:rsid w:val="000E1F11"/>
    <w:rsid w:val="000E288C"/>
    <w:rsid w:val="000E3C87"/>
    <w:rsid w:val="000E49C8"/>
    <w:rsid w:val="000E5898"/>
    <w:rsid w:val="000E79AC"/>
    <w:rsid w:val="000E7E3A"/>
    <w:rsid w:val="000F0F70"/>
    <w:rsid w:val="000F3A98"/>
    <w:rsid w:val="000F4957"/>
    <w:rsid w:val="000F4B13"/>
    <w:rsid w:val="00104D26"/>
    <w:rsid w:val="00105B04"/>
    <w:rsid w:val="0010694B"/>
    <w:rsid w:val="0010773D"/>
    <w:rsid w:val="001100CB"/>
    <w:rsid w:val="001114FB"/>
    <w:rsid w:val="00116C8F"/>
    <w:rsid w:val="00117195"/>
    <w:rsid w:val="00117F9A"/>
    <w:rsid w:val="00120342"/>
    <w:rsid w:val="00124207"/>
    <w:rsid w:val="001246D9"/>
    <w:rsid w:val="00127C18"/>
    <w:rsid w:val="00130669"/>
    <w:rsid w:val="0013147A"/>
    <w:rsid w:val="001316C7"/>
    <w:rsid w:val="00132429"/>
    <w:rsid w:val="00133706"/>
    <w:rsid w:val="0013717E"/>
    <w:rsid w:val="00141F44"/>
    <w:rsid w:val="00143E8D"/>
    <w:rsid w:val="00143F16"/>
    <w:rsid w:val="00145C9B"/>
    <w:rsid w:val="00145E12"/>
    <w:rsid w:val="00152A1B"/>
    <w:rsid w:val="0015341E"/>
    <w:rsid w:val="001609ED"/>
    <w:rsid w:val="00164569"/>
    <w:rsid w:val="0016783E"/>
    <w:rsid w:val="00167E4E"/>
    <w:rsid w:val="00170C0D"/>
    <w:rsid w:val="00173D95"/>
    <w:rsid w:val="00181679"/>
    <w:rsid w:val="00184CC5"/>
    <w:rsid w:val="00186997"/>
    <w:rsid w:val="00190A08"/>
    <w:rsid w:val="00191502"/>
    <w:rsid w:val="00191E53"/>
    <w:rsid w:val="00193BCC"/>
    <w:rsid w:val="00194694"/>
    <w:rsid w:val="00196C41"/>
    <w:rsid w:val="00197E06"/>
    <w:rsid w:val="001A2862"/>
    <w:rsid w:val="001A3FD9"/>
    <w:rsid w:val="001A4695"/>
    <w:rsid w:val="001A5F72"/>
    <w:rsid w:val="001A6954"/>
    <w:rsid w:val="001B0DF8"/>
    <w:rsid w:val="001B11F4"/>
    <w:rsid w:val="001B31C1"/>
    <w:rsid w:val="001B4A14"/>
    <w:rsid w:val="001B5507"/>
    <w:rsid w:val="001B5627"/>
    <w:rsid w:val="001B70E5"/>
    <w:rsid w:val="001C44A6"/>
    <w:rsid w:val="001C6157"/>
    <w:rsid w:val="001C6433"/>
    <w:rsid w:val="001C7A36"/>
    <w:rsid w:val="001D42C8"/>
    <w:rsid w:val="001D45E7"/>
    <w:rsid w:val="001D6B03"/>
    <w:rsid w:val="001E0C89"/>
    <w:rsid w:val="001E0F20"/>
    <w:rsid w:val="001E19E2"/>
    <w:rsid w:val="001E20F1"/>
    <w:rsid w:val="001E2340"/>
    <w:rsid w:val="001E59C6"/>
    <w:rsid w:val="001E792B"/>
    <w:rsid w:val="001E7FF9"/>
    <w:rsid w:val="001F0021"/>
    <w:rsid w:val="001F12F6"/>
    <w:rsid w:val="001F4A2C"/>
    <w:rsid w:val="001F4D45"/>
    <w:rsid w:val="001F6838"/>
    <w:rsid w:val="001F70FD"/>
    <w:rsid w:val="002016B1"/>
    <w:rsid w:val="0020170E"/>
    <w:rsid w:val="00201B78"/>
    <w:rsid w:val="00201E79"/>
    <w:rsid w:val="00202516"/>
    <w:rsid w:val="00202E66"/>
    <w:rsid w:val="00203CDB"/>
    <w:rsid w:val="00205249"/>
    <w:rsid w:val="002142F5"/>
    <w:rsid w:val="00215679"/>
    <w:rsid w:val="00217B10"/>
    <w:rsid w:val="00220DC9"/>
    <w:rsid w:val="002216CB"/>
    <w:rsid w:val="00221E0D"/>
    <w:rsid w:val="0022266A"/>
    <w:rsid w:val="002248A9"/>
    <w:rsid w:val="00224E7B"/>
    <w:rsid w:val="002272FF"/>
    <w:rsid w:val="002305A8"/>
    <w:rsid w:val="00234795"/>
    <w:rsid w:val="0023636A"/>
    <w:rsid w:val="002366BB"/>
    <w:rsid w:val="00237B32"/>
    <w:rsid w:val="0024347F"/>
    <w:rsid w:val="00243511"/>
    <w:rsid w:val="00246BDD"/>
    <w:rsid w:val="002502D8"/>
    <w:rsid w:val="0025285D"/>
    <w:rsid w:val="00253EC0"/>
    <w:rsid w:val="002540E6"/>
    <w:rsid w:val="0025629B"/>
    <w:rsid w:val="0025775F"/>
    <w:rsid w:val="00261E24"/>
    <w:rsid w:val="00266A78"/>
    <w:rsid w:val="00270EB9"/>
    <w:rsid w:val="0027485A"/>
    <w:rsid w:val="00274FFC"/>
    <w:rsid w:val="002808CC"/>
    <w:rsid w:val="00281DC2"/>
    <w:rsid w:val="002821F9"/>
    <w:rsid w:val="00282E89"/>
    <w:rsid w:val="0028301D"/>
    <w:rsid w:val="00283992"/>
    <w:rsid w:val="0028651D"/>
    <w:rsid w:val="0028741C"/>
    <w:rsid w:val="002877DA"/>
    <w:rsid w:val="002926F9"/>
    <w:rsid w:val="00296607"/>
    <w:rsid w:val="002969A3"/>
    <w:rsid w:val="002A3C2B"/>
    <w:rsid w:val="002A3E7B"/>
    <w:rsid w:val="002A3F4A"/>
    <w:rsid w:val="002A5C49"/>
    <w:rsid w:val="002A5CFD"/>
    <w:rsid w:val="002B0EEF"/>
    <w:rsid w:val="002B1C1B"/>
    <w:rsid w:val="002B4717"/>
    <w:rsid w:val="002B5C9F"/>
    <w:rsid w:val="002B6870"/>
    <w:rsid w:val="002B7F22"/>
    <w:rsid w:val="002C2094"/>
    <w:rsid w:val="002C39B9"/>
    <w:rsid w:val="002C4F8D"/>
    <w:rsid w:val="002C5729"/>
    <w:rsid w:val="002C74A3"/>
    <w:rsid w:val="002D0199"/>
    <w:rsid w:val="002D296B"/>
    <w:rsid w:val="002D3B0E"/>
    <w:rsid w:val="002D4266"/>
    <w:rsid w:val="002D5B3B"/>
    <w:rsid w:val="002E0302"/>
    <w:rsid w:val="002E0F6E"/>
    <w:rsid w:val="002E2552"/>
    <w:rsid w:val="002E2AD7"/>
    <w:rsid w:val="002E312D"/>
    <w:rsid w:val="002E4A7B"/>
    <w:rsid w:val="002E6976"/>
    <w:rsid w:val="002F04E5"/>
    <w:rsid w:val="002F0DE3"/>
    <w:rsid w:val="002F13E8"/>
    <w:rsid w:val="002F542C"/>
    <w:rsid w:val="002F7852"/>
    <w:rsid w:val="00300FFC"/>
    <w:rsid w:val="00302063"/>
    <w:rsid w:val="0030436B"/>
    <w:rsid w:val="00310F9E"/>
    <w:rsid w:val="00312810"/>
    <w:rsid w:val="00314D0C"/>
    <w:rsid w:val="0031522E"/>
    <w:rsid w:val="00316ACF"/>
    <w:rsid w:val="00317953"/>
    <w:rsid w:val="003225DA"/>
    <w:rsid w:val="003225F5"/>
    <w:rsid w:val="00323B96"/>
    <w:rsid w:val="003257A6"/>
    <w:rsid w:val="00325DA4"/>
    <w:rsid w:val="00327FB9"/>
    <w:rsid w:val="003319E8"/>
    <w:rsid w:val="00331B7D"/>
    <w:rsid w:val="00331E66"/>
    <w:rsid w:val="003331C9"/>
    <w:rsid w:val="003332B6"/>
    <w:rsid w:val="00333C45"/>
    <w:rsid w:val="00334AB0"/>
    <w:rsid w:val="00334D40"/>
    <w:rsid w:val="0033772E"/>
    <w:rsid w:val="00337C0F"/>
    <w:rsid w:val="00340758"/>
    <w:rsid w:val="00341375"/>
    <w:rsid w:val="003426DF"/>
    <w:rsid w:val="003607A3"/>
    <w:rsid w:val="00364126"/>
    <w:rsid w:val="00366679"/>
    <w:rsid w:val="00367CE3"/>
    <w:rsid w:val="00370333"/>
    <w:rsid w:val="00370D61"/>
    <w:rsid w:val="003710B7"/>
    <w:rsid w:val="00374071"/>
    <w:rsid w:val="003767BD"/>
    <w:rsid w:val="003768F2"/>
    <w:rsid w:val="00377A89"/>
    <w:rsid w:val="003807F2"/>
    <w:rsid w:val="003868DD"/>
    <w:rsid w:val="003878D4"/>
    <w:rsid w:val="003915F4"/>
    <w:rsid w:val="003920C3"/>
    <w:rsid w:val="00392503"/>
    <w:rsid w:val="00392DEA"/>
    <w:rsid w:val="00393176"/>
    <w:rsid w:val="003941B0"/>
    <w:rsid w:val="00394AB2"/>
    <w:rsid w:val="00394AC8"/>
    <w:rsid w:val="003966FC"/>
    <w:rsid w:val="00396EF1"/>
    <w:rsid w:val="00397E93"/>
    <w:rsid w:val="003A568B"/>
    <w:rsid w:val="003B61F3"/>
    <w:rsid w:val="003B63F9"/>
    <w:rsid w:val="003B6D14"/>
    <w:rsid w:val="003B6E56"/>
    <w:rsid w:val="003B70F4"/>
    <w:rsid w:val="003B7D46"/>
    <w:rsid w:val="003C2154"/>
    <w:rsid w:val="003C2C9A"/>
    <w:rsid w:val="003C5020"/>
    <w:rsid w:val="003C53F2"/>
    <w:rsid w:val="003C56FE"/>
    <w:rsid w:val="003C5DE0"/>
    <w:rsid w:val="003C6C93"/>
    <w:rsid w:val="003C6E1E"/>
    <w:rsid w:val="003C7852"/>
    <w:rsid w:val="003D2A14"/>
    <w:rsid w:val="003D46C9"/>
    <w:rsid w:val="003D490A"/>
    <w:rsid w:val="003D5490"/>
    <w:rsid w:val="003D5AA1"/>
    <w:rsid w:val="003D7131"/>
    <w:rsid w:val="003E4DBD"/>
    <w:rsid w:val="003E613A"/>
    <w:rsid w:val="003E61C2"/>
    <w:rsid w:val="003F0812"/>
    <w:rsid w:val="003F30DE"/>
    <w:rsid w:val="003F3467"/>
    <w:rsid w:val="003F5AED"/>
    <w:rsid w:val="003F7405"/>
    <w:rsid w:val="003F79A4"/>
    <w:rsid w:val="003F7EBD"/>
    <w:rsid w:val="00400464"/>
    <w:rsid w:val="004014D3"/>
    <w:rsid w:val="0040261D"/>
    <w:rsid w:val="00403393"/>
    <w:rsid w:val="00406D1C"/>
    <w:rsid w:val="00412825"/>
    <w:rsid w:val="00413A4B"/>
    <w:rsid w:val="00415E6E"/>
    <w:rsid w:val="0042033F"/>
    <w:rsid w:val="0042047F"/>
    <w:rsid w:val="00421B6F"/>
    <w:rsid w:val="00422968"/>
    <w:rsid w:val="00424C67"/>
    <w:rsid w:val="00424CC8"/>
    <w:rsid w:val="00425EAA"/>
    <w:rsid w:val="00426F32"/>
    <w:rsid w:val="004331CD"/>
    <w:rsid w:val="004337FB"/>
    <w:rsid w:val="00433C3E"/>
    <w:rsid w:val="00435E3D"/>
    <w:rsid w:val="00436A0A"/>
    <w:rsid w:val="00440211"/>
    <w:rsid w:val="004409C2"/>
    <w:rsid w:val="00441853"/>
    <w:rsid w:val="00444C90"/>
    <w:rsid w:val="00444E37"/>
    <w:rsid w:val="00446A04"/>
    <w:rsid w:val="00447592"/>
    <w:rsid w:val="00452EF8"/>
    <w:rsid w:val="00453ED4"/>
    <w:rsid w:val="0045757C"/>
    <w:rsid w:val="00460663"/>
    <w:rsid w:val="004618D9"/>
    <w:rsid w:val="00461AB8"/>
    <w:rsid w:val="00462531"/>
    <w:rsid w:val="00463C73"/>
    <w:rsid w:val="0046606C"/>
    <w:rsid w:val="00473AD9"/>
    <w:rsid w:val="0047672C"/>
    <w:rsid w:val="004778B2"/>
    <w:rsid w:val="00481498"/>
    <w:rsid w:val="00481A46"/>
    <w:rsid w:val="004832C6"/>
    <w:rsid w:val="00484C4E"/>
    <w:rsid w:val="004865B0"/>
    <w:rsid w:val="00490EAB"/>
    <w:rsid w:val="00491549"/>
    <w:rsid w:val="0049419C"/>
    <w:rsid w:val="0049619D"/>
    <w:rsid w:val="004962A5"/>
    <w:rsid w:val="004966F3"/>
    <w:rsid w:val="00497428"/>
    <w:rsid w:val="0049773C"/>
    <w:rsid w:val="004A072F"/>
    <w:rsid w:val="004A0C9E"/>
    <w:rsid w:val="004A64C3"/>
    <w:rsid w:val="004A7D64"/>
    <w:rsid w:val="004B14DF"/>
    <w:rsid w:val="004B330C"/>
    <w:rsid w:val="004B3F49"/>
    <w:rsid w:val="004B499C"/>
    <w:rsid w:val="004B5151"/>
    <w:rsid w:val="004B52F3"/>
    <w:rsid w:val="004B6604"/>
    <w:rsid w:val="004B686D"/>
    <w:rsid w:val="004B6F03"/>
    <w:rsid w:val="004C07B8"/>
    <w:rsid w:val="004C139A"/>
    <w:rsid w:val="004C46C6"/>
    <w:rsid w:val="004C737A"/>
    <w:rsid w:val="004D0797"/>
    <w:rsid w:val="004D0A8D"/>
    <w:rsid w:val="004D0FD0"/>
    <w:rsid w:val="004D1C5E"/>
    <w:rsid w:val="004D1D91"/>
    <w:rsid w:val="004D4435"/>
    <w:rsid w:val="004D4C60"/>
    <w:rsid w:val="004D504C"/>
    <w:rsid w:val="004D7990"/>
    <w:rsid w:val="004E0A48"/>
    <w:rsid w:val="004E16D0"/>
    <w:rsid w:val="004E25EB"/>
    <w:rsid w:val="004E2838"/>
    <w:rsid w:val="004E2926"/>
    <w:rsid w:val="004E43A4"/>
    <w:rsid w:val="004E56C0"/>
    <w:rsid w:val="004E5E6F"/>
    <w:rsid w:val="004F1919"/>
    <w:rsid w:val="004F2297"/>
    <w:rsid w:val="004F7E05"/>
    <w:rsid w:val="00502AB4"/>
    <w:rsid w:val="0050493C"/>
    <w:rsid w:val="0050561C"/>
    <w:rsid w:val="00506F13"/>
    <w:rsid w:val="00510E9F"/>
    <w:rsid w:val="00512092"/>
    <w:rsid w:val="00512C56"/>
    <w:rsid w:val="00515B54"/>
    <w:rsid w:val="00520E40"/>
    <w:rsid w:val="0052337C"/>
    <w:rsid w:val="005243FC"/>
    <w:rsid w:val="00527BAB"/>
    <w:rsid w:val="00527D37"/>
    <w:rsid w:val="00530AE4"/>
    <w:rsid w:val="00531E58"/>
    <w:rsid w:val="00532308"/>
    <w:rsid w:val="00533B99"/>
    <w:rsid w:val="0053439E"/>
    <w:rsid w:val="00535257"/>
    <w:rsid w:val="005361FB"/>
    <w:rsid w:val="0053630D"/>
    <w:rsid w:val="00537CB0"/>
    <w:rsid w:val="00540FDF"/>
    <w:rsid w:val="00541279"/>
    <w:rsid w:val="00541E3C"/>
    <w:rsid w:val="005421E3"/>
    <w:rsid w:val="005425B2"/>
    <w:rsid w:val="005436DC"/>
    <w:rsid w:val="005436F9"/>
    <w:rsid w:val="00554C23"/>
    <w:rsid w:val="00555B80"/>
    <w:rsid w:val="0056276A"/>
    <w:rsid w:val="00565897"/>
    <w:rsid w:val="00565BD4"/>
    <w:rsid w:val="00566C34"/>
    <w:rsid w:val="005745C6"/>
    <w:rsid w:val="00576183"/>
    <w:rsid w:val="0057698C"/>
    <w:rsid w:val="0057731F"/>
    <w:rsid w:val="005846FE"/>
    <w:rsid w:val="00584BFF"/>
    <w:rsid w:val="0058658D"/>
    <w:rsid w:val="00587EF3"/>
    <w:rsid w:val="00590201"/>
    <w:rsid w:val="00590EAF"/>
    <w:rsid w:val="00592225"/>
    <w:rsid w:val="00594C2A"/>
    <w:rsid w:val="00596F07"/>
    <w:rsid w:val="00596FEB"/>
    <w:rsid w:val="005A04EF"/>
    <w:rsid w:val="005A0FE6"/>
    <w:rsid w:val="005A16BA"/>
    <w:rsid w:val="005A1816"/>
    <w:rsid w:val="005A3771"/>
    <w:rsid w:val="005A5335"/>
    <w:rsid w:val="005A5B9B"/>
    <w:rsid w:val="005A760D"/>
    <w:rsid w:val="005B3965"/>
    <w:rsid w:val="005B3AEA"/>
    <w:rsid w:val="005B4012"/>
    <w:rsid w:val="005B4428"/>
    <w:rsid w:val="005B6203"/>
    <w:rsid w:val="005C00AD"/>
    <w:rsid w:val="005C3D33"/>
    <w:rsid w:val="005C3E14"/>
    <w:rsid w:val="005C7AFA"/>
    <w:rsid w:val="005D0DD2"/>
    <w:rsid w:val="005D4B8A"/>
    <w:rsid w:val="005D6952"/>
    <w:rsid w:val="005D6E39"/>
    <w:rsid w:val="005E140A"/>
    <w:rsid w:val="005E1B89"/>
    <w:rsid w:val="005E62D4"/>
    <w:rsid w:val="005E7E52"/>
    <w:rsid w:val="005F010A"/>
    <w:rsid w:val="005F0CDA"/>
    <w:rsid w:val="005F1DB4"/>
    <w:rsid w:val="005F478A"/>
    <w:rsid w:val="005F5BE1"/>
    <w:rsid w:val="0060048A"/>
    <w:rsid w:val="006019B3"/>
    <w:rsid w:val="006027CD"/>
    <w:rsid w:val="006035C6"/>
    <w:rsid w:val="00603D62"/>
    <w:rsid w:val="00604B5A"/>
    <w:rsid w:val="00605736"/>
    <w:rsid w:val="00606D29"/>
    <w:rsid w:val="00606E30"/>
    <w:rsid w:val="0060755B"/>
    <w:rsid w:val="00607C5D"/>
    <w:rsid w:val="00607CB9"/>
    <w:rsid w:val="00607CF2"/>
    <w:rsid w:val="0061367D"/>
    <w:rsid w:val="00613706"/>
    <w:rsid w:val="006217FD"/>
    <w:rsid w:val="00621833"/>
    <w:rsid w:val="00622DD5"/>
    <w:rsid w:val="00624B08"/>
    <w:rsid w:val="00630CDD"/>
    <w:rsid w:val="00632A03"/>
    <w:rsid w:val="00633102"/>
    <w:rsid w:val="006342D1"/>
    <w:rsid w:val="00642D60"/>
    <w:rsid w:val="00651473"/>
    <w:rsid w:val="00652D78"/>
    <w:rsid w:val="0065373D"/>
    <w:rsid w:val="00653B54"/>
    <w:rsid w:val="00654DEF"/>
    <w:rsid w:val="00661CAF"/>
    <w:rsid w:val="00662134"/>
    <w:rsid w:val="00662D2B"/>
    <w:rsid w:val="00662FE1"/>
    <w:rsid w:val="00672702"/>
    <w:rsid w:val="00673329"/>
    <w:rsid w:val="00673871"/>
    <w:rsid w:val="00673E5F"/>
    <w:rsid w:val="0067519B"/>
    <w:rsid w:val="0067650F"/>
    <w:rsid w:val="00677F12"/>
    <w:rsid w:val="00680350"/>
    <w:rsid w:val="00681EA0"/>
    <w:rsid w:val="00683259"/>
    <w:rsid w:val="006840C3"/>
    <w:rsid w:val="00684236"/>
    <w:rsid w:val="006842C7"/>
    <w:rsid w:val="006857EA"/>
    <w:rsid w:val="00686FA5"/>
    <w:rsid w:val="00687D5B"/>
    <w:rsid w:val="00691335"/>
    <w:rsid w:val="0069246A"/>
    <w:rsid w:val="0069403A"/>
    <w:rsid w:val="006A0107"/>
    <w:rsid w:val="006A0D73"/>
    <w:rsid w:val="006A25C4"/>
    <w:rsid w:val="006A29B8"/>
    <w:rsid w:val="006A2E25"/>
    <w:rsid w:val="006A3C1F"/>
    <w:rsid w:val="006A75B6"/>
    <w:rsid w:val="006B086C"/>
    <w:rsid w:val="006B0C15"/>
    <w:rsid w:val="006B0C5D"/>
    <w:rsid w:val="006B520E"/>
    <w:rsid w:val="006B554C"/>
    <w:rsid w:val="006C71FA"/>
    <w:rsid w:val="006D085B"/>
    <w:rsid w:val="006D303B"/>
    <w:rsid w:val="006D4B8C"/>
    <w:rsid w:val="006D5B23"/>
    <w:rsid w:val="006E1FAD"/>
    <w:rsid w:val="006E34A9"/>
    <w:rsid w:val="006E51B5"/>
    <w:rsid w:val="006E59FD"/>
    <w:rsid w:val="006E753C"/>
    <w:rsid w:val="006F1694"/>
    <w:rsid w:val="006F301F"/>
    <w:rsid w:val="006F491D"/>
    <w:rsid w:val="006F6E3F"/>
    <w:rsid w:val="00705CD9"/>
    <w:rsid w:val="00705E2C"/>
    <w:rsid w:val="00706ADF"/>
    <w:rsid w:val="0070775D"/>
    <w:rsid w:val="00715B14"/>
    <w:rsid w:val="00715EDF"/>
    <w:rsid w:val="00716DD8"/>
    <w:rsid w:val="007171E3"/>
    <w:rsid w:val="00722077"/>
    <w:rsid w:val="00723870"/>
    <w:rsid w:val="0072473C"/>
    <w:rsid w:val="007255A0"/>
    <w:rsid w:val="007256F5"/>
    <w:rsid w:val="0072588C"/>
    <w:rsid w:val="007276A9"/>
    <w:rsid w:val="007306CD"/>
    <w:rsid w:val="00731F18"/>
    <w:rsid w:val="00732232"/>
    <w:rsid w:val="007358CA"/>
    <w:rsid w:val="00740AAE"/>
    <w:rsid w:val="00740D0B"/>
    <w:rsid w:val="007415DB"/>
    <w:rsid w:val="00741DFD"/>
    <w:rsid w:val="00742DE0"/>
    <w:rsid w:val="00745AE1"/>
    <w:rsid w:val="007518A8"/>
    <w:rsid w:val="00751C38"/>
    <w:rsid w:val="00753B54"/>
    <w:rsid w:val="00753F05"/>
    <w:rsid w:val="00761527"/>
    <w:rsid w:val="00761F44"/>
    <w:rsid w:val="007625BF"/>
    <w:rsid w:val="007631F2"/>
    <w:rsid w:val="00763DE7"/>
    <w:rsid w:val="00763ED3"/>
    <w:rsid w:val="00765ED9"/>
    <w:rsid w:val="00767E15"/>
    <w:rsid w:val="00770E44"/>
    <w:rsid w:val="00771318"/>
    <w:rsid w:val="00772FE3"/>
    <w:rsid w:val="0077489F"/>
    <w:rsid w:val="007766C8"/>
    <w:rsid w:val="00780BB0"/>
    <w:rsid w:val="00784EC9"/>
    <w:rsid w:val="00784FAF"/>
    <w:rsid w:val="00785E11"/>
    <w:rsid w:val="007863E4"/>
    <w:rsid w:val="00791429"/>
    <w:rsid w:val="007915F5"/>
    <w:rsid w:val="0079584B"/>
    <w:rsid w:val="00796BF3"/>
    <w:rsid w:val="00797A26"/>
    <w:rsid w:val="007A2BAD"/>
    <w:rsid w:val="007A49E7"/>
    <w:rsid w:val="007A4E8A"/>
    <w:rsid w:val="007A69D7"/>
    <w:rsid w:val="007A6DC8"/>
    <w:rsid w:val="007B48C9"/>
    <w:rsid w:val="007B539C"/>
    <w:rsid w:val="007B7DDB"/>
    <w:rsid w:val="007C1835"/>
    <w:rsid w:val="007C2422"/>
    <w:rsid w:val="007C2EDF"/>
    <w:rsid w:val="007C526A"/>
    <w:rsid w:val="007C605C"/>
    <w:rsid w:val="007C7989"/>
    <w:rsid w:val="007D0957"/>
    <w:rsid w:val="007D43CF"/>
    <w:rsid w:val="007D5366"/>
    <w:rsid w:val="007D536C"/>
    <w:rsid w:val="007E1EF0"/>
    <w:rsid w:val="007E263F"/>
    <w:rsid w:val="007E26C4"/>
    <w:rsid w:val="007E32C2"/>
    <w:rsid w:val="007E51F2"/>
    <w:rsid w:val="007E674C"/>
    <w:rsid w:val="007E6CDF"/>
    <w:rsid w:val="007F4F6C"/>
    <w:rsid w:val="007F540D"/>
    <w:rsid w:val="007F6A1F"/>
    <w:rsid w:val="0080270A"/>
    <w:rsid w:val="00803F14"/>
    <w:rsid w:val="0080579A"/>
    <w:rsid w:val="00810F7D"/>
    <w:rsid w:val="008117F5"/>
    <w:rsid w:val="00820383"/>
    <w:rsid w:val="008218EC"/>
    <w:rsid w:val="00822496"/>
    <w:rsid w:val="0082272D"/>
    <w:rsid w:val="0082445F"/>
    <w:rsid w:val="00824E4C"/>
    <w:rsid w:val="00826F60"/>
    <w:rsid w:val="00827940"/>
    <w:rsid w:val="0083208A"/>
    <w:rsid w:val="008327EC"/>
    <w:rsid w:val="00832C50"/>
    <w:rsid w:val="00833409"/>
    <w:rsid w:val="00836A02"/>
    <w:rsid w:val="00842A3D"/>
    <w:rsid w:val="008457C6"/>
    <w:rsid w:val="00852531"/>
    <w:rsid w:val="00853E09"/>
    <w:rsid w:val="00855B30"/>
    <w:rsid w:val="00857042"/>
    <w:rsid w:val="008576CE"/>
    <w:rsid w:val="00857FD5"/>
    <w:rsid w:val="0086114F"/>
    <w:rsid w:val="00863E06"/>
    <w:rsid w:val="00865D59"/>
    <w:rsid w:val="00866A27"/>
    <w:rsid w:val="00872BA6"/>
    <w:rsid w:val="00873CEA"/>
    <w:rsid w:val="0087402B"/>
    <w:rsid w:val="00874CD9"/>
    <w:rsid w:val="008766F5"/>
    <w:rsid w:val="00876826"/>
    <w:rsid w:val="00876FF9"/>
    <w:rsid w:val="008813CE"/>
    <w:rsid w:val="00882381"/>
    <w:rsid w:val="00882F66"/>
    <w:rsid w:val="0088345A"/>
    <w:rsid w:val="00883DA9"/>
    <w:rsid w:val="00886DF1"/>
    <w:rsid w:val="00887FD3"/>
    <w:rsid w:val="0089042D"/>
    <w:rsid w:val="00890A76"/>
    <w:rsid w:val="00897468"/>
    <w:rsid w:val="00897BF6"/>
    <w:rsid w:val="008A1213"/>
    <w:rsid w:val="008A1343"/>
    <w:rsid w:val="008A405F"/>
    <w:rsid w:val="008A67D6"/>
    <w:rsid w:val="008A79B8"/>
    <w:rsid w:val="008A7A22"/>
    <w:rsid w:val="008B060A"/>
    <w:rsid w:val="008B5B31"/>
    <w:rsid w:val="008B61CD"/>
    <w:rsid w:val="008C23D7"/>
    <w:rsid w:val="008C2AF5"/>
    <w:rsid w:val="008C3CAD"/>
    <w:rsid w:val="008C5DB4"/>
    <w:rsid w:val="008C73AD"/>
    <w:rsid w:val="008D00B7"/>
    <w:rsid w:val="008D36CC"/>
    <w:rsid w:val="008D41A3"/>
    <w:rsid w:val="008D5A0A"/>
    <w:rsid w:val="008E2003"/>
    <w:rsid w:val="008E2553"/>
    <w:rsid w:val="008E5978"/>
    <w:rsid w:val="008E77C4"/>
    <w:rsid w:val="008F351C"/>
    <w:rsid w:val="008F49DA"/>
    <w:rsid w:val="008F5EB0"/>
    <w:rsid w:val="008F6F42"/>
    <w:rsid w:val="00901FEA"/>
    <w:rsid w:val="00904E1C"/>
    <w:rsid w:val="009055BB"/>
    <w:rsid w:val="00910A04"/>
    <w:rsid w:val="009124C6"/>
    <w:rsid w:val="009167CE"/>
    <w:rsid w:val="009201FE"/>
    <w:rsid w:val="00920FC6"/>
    <w:rsid w:val="009228C2"/>
    <w:rsid w:val="00922966"/>
    <w:rsid w:val="0093007E"/>
    <w:rsid w:val="009327E1"/>
    <w:rsid w:val="009337CC"/>
    <w:rsid w:val="00934132"/>
    <w:rsid w:val="009350F4"/>
    <w:rsid w:val="00935F61"/>
    <w:rsid w:val="009375B6"/>
    <w:rsid w:val="00940B95"/>
    <w:rsid w:val="00943289"/>
    <w:rsid w:val="00943760"/>
    <w:rsid w:val="00944F83"/>
    <w:rsid w:val="00945136"/>
    <w:rsid w:val="009459F2"/>
    <w:rsid w:val="009467C3"/>
    <w:rsid w:val="00947717"/>
    <w:rsid w:val="00952B3E"/>
    <w:rsid w:val="00952D02"/>
    <w:rsid w:val="00952D23"/>
    <w:rsid w:val="0095335F"/>
    <w:rsid w:val="00953DE2"/>
    <w:rsid w:val="0095473D"/>
    <w:rsid w:val="00957BE7"/>
    <w:rsid w:val="00961ED6"/>
    <w:rsid w:val="00962324"/>
    <w:rsid w:val="00963470"/>
    <w:rsid w:val="00963BA5"/>
    <w:rsid w:val="00966820"/>
    <w:rsid w:val="00967B90"/>
    <w:rsid w:val="0097023A"/>
    <w:rsid w:val="00970343"/>
    <w:rsid w:val="00971A2A"/>
    <w:rsid w:val="00974A5E"/>
    <w:rsid w:val="0097581E"/>
    <w:rsid w:val="00982304"/>
    <w:rsid w:val="00983FAE"/>
    <w:rsid w:val="009847D4"/>
    <w:rsid w:val="00987CC6"/>
    <w:rsid w:val="00992908"/>
    <w:rsid w:val="00992FFE"/>
    <w:rsid w:val="00994283"/>
    <w:rsid w:val="00997247"/>
    <w:rsid w:val="009A1ADE"/>
    <w:rsid w:val="009A1F02"/>
    <w:rsid w:val="009A43E9"/>
    <w:rsid w:val="009A528A"/>
    <w:rsid w:val="009A7C20"/>
    <w:rsid w:val="009B0E4B"/>
    <w:rsid w:val="009B0EDE"/>
    <w:rsid w:val="009B1879"/>
    <w:rsid w:val="009B3554"/>
    <w:rsid w:val="009B476A"/>
    <w:rsid w:val="009B4F2F"/>
    <w:rsid w:val="009B6EFC"/>
    <w:rsid w:val="009B7021"/>
    <w:rsid w:val="009B7BD0"/>
    <w:rsid w:val="009C11EB"/>
    <w:rsid w:val="009C335D"/>
    <w:rsid w:val="009C3469"/>
    <w:rsid w:val="009C3C58"/>
    <w:rsid w:val="009C6A3E"/>
    <w:rsid w:val="009C7D3B"/>
    <w:rsid w:val="009D6F72"/>
    <w:rsid w:val="009E1233"/>
    <w:rsid w:val="009E2583"/>
    <w:rsid w:val="009E2E7F"/>
    <w:rsid w:val="009E2ED4"/>
    <w:rsid w:val="009E5FE9"/>
    <w:rsid w:val="009F2087"/>
    <w:rsid w:val="009F28AC"/>
    <w:rsid w:val="009F48B7"/>
    <w:rsid w:val="009F4DE0"/>
    <w:rsid w:val="009F502A"/>
    <w:rsid w:val="009F7A9B"/>
    <w:rsid w:val="00A00B8E"/>
    <w:rsid w:val="00A0198E"/>
    <w:rsid w:val="00A01BE9"/>
    <w:rsid w:val="00A021E4"/>
    <w:rsid w:val="00A0227D"/>
    <w:rsid w:val="00A02BD2"/>
    <w:rsid w:val="00A058AA"/>
    <w:rsid w:val="00A05C05"/>
    <w:rsid w:val="00A07548"/>
    <w:rsid w:val="00A1029F"/>
    <w:rsid w:val="00A112F2"/>
    <w:rsid w:val="00A12BE0"/>
    <w:rsid w:val="00A1345F"/>
    <w:rsid w:val="00A14671"/>
    <w:rsid w:val="00A14A50"/>
    <w:rsid w:val="00A16960"/>
    <w:rsid w:val="00A21EEC"/>
    <w:rsid w:val="00A27AA1"/>
    <w:rsid w:val="00A27D92"/>
    <w:rsid w:val="00A3061D"/>
    <w:rsid w:val="00A30F98"/>
    <w:rsid w:val="00A3248D"/>
    <w:rsid w:val="00A3380A"/>
    <w:rsid w:val="00A3535D"/>
    <w:rsid w:val="00A37CDC"/>
    <w:rsid w:val="00A40204"/>
    <w:rsid w:val="00A4318E"/>
    <w:rsid w:val="00A43442"/>
    <w:rsid w:val="00A4577B"/>
    <w:rsid w:val="00A46DC9"/>
    <w:rsid w:val="00A51F67"/>
    <w:rsid w:val="00A53A3C"/>
    <w:rsid w:val="00A53BD5"/>
    <w:rsid w:val="00A56043"/>
    <w:rsid w:val="00A634F3"/>
    <w:rsid w:val="00A644C5"/>
    <w:rsid w:val="00A669C7"/>
    <w:rsid w:val="00A66EF1"/>
    <w:rsid w:val="00A67CD5"/>
    <w:rsid w:val="00A71435"/>
    <w:rsid w:val="00A71B1A"/>
    <w:rsid w:val="00A812FD"/>
    <w:rsid w:val="00A87673"/>
    <w:rsid w:val="00A87C4F"/>
    <w:rsid w:val="00A87F73"/>
    <w:rsid w:val="00A90712"/>
    <w:rsid w:val="00A92147"/>
    <w:rsid w:val="00A929B0"/>
    <w:rsid w:val="00A9602F"/>
    <w:rsid w:val="00AA0013"/>
    <w:rsid w:val="00AA02EB"/>
    <w:rsid w:val="00AA0E8A"/>
    <w:rsid w:val="00AA3D5A"/>
    <w:rsid w:val="00AA6F32"/>
    <w:rsid w:val="00AA7F87"/>
    <w:rsid w:val="00AB17C4"/>
    <w:rsid w:val="00AB3987"/>
    <w:rsid w:val="00AB4C7E"/>
    <w:rsid w:val="00AB6E95"/>
    <w:rsid w:val="00AC4E21"/>
    <w:rsid w:val="00AC6874"/>
    <w:rsid w:val="00AD1264"/>
    <w:rsid w:val="00AD5F0C"/>
    <w:rsid w:val="00AD65E0"/>
    <w:rsid w:val="00AD6C64"/>
    <w:rsid w:val="00AD6D55"/>
    <w:rsid w:val="00AD7062"/>
    <w:rsid w:val="00AE1926"/>
    <w:rsid w:val="00AE4DB1"/>
    <w:rsid w:val="00AE6DBB"/>
    <w:rsid w:val="00AE7781"/>
    <w:rsid w:val="00AF1B72"/>
    <w:rsid w:val="00AF39A0"/>
    <w:rsid w:val="00AF3C49"/>
    <w:rsid w:val="00B001BA"/>
    <w:rsid w:val="00B00C4A"/>
    <w:rsid w:val="00B0574F"/>
    <w:rsid w:val="00B07C75"/>
    <w:rsid w:val="00B10CCB"/>
    <w:rsid w:val="00B12DA3"/>
    <w:rsid w:val="00B13D7F"/>
    <w:rsid w:val="00B1502A"/>
    <w:rsid w:val="00B15BFA"/>
    <w:rsid w:val="00B209D3"/>
    <w:rsid w:val="00B3354F"/>
    <w:rsid w:val="00B347E3"/>
    <w:rsid w:val="00B36655"/>
    <w:rsid w:val="00B373EA"/>
    <w:rsid w:val="00B4129A"/>
    <w:rsid w:val="00B41939"/>
    <w:rsid w:val="00B422DC"/>
    <w:rsid w:val="00B42359"/>
    <w:rsid w:val="00B47194"/>
    <w:rsid w:val="00B55DAE"/>
    <w:rsid w:val="00B5673C"/>
    <w:rsid w:val="00B57A24"/>
    <w:rsid w:val="00B66B1C"/>
    <w:rsid w:val="00B67548"/>
    <w:rsid w:val="00B70425"/>
    <w:rsid w:val="00B718B8"/>
    <w:rsid w:val="00B72D11"/>
    <w:rsid w:val="00B7496F"/>
    <w:rsid w:val="00B75531"/>
    <w:rsid w:val="00B75C31"/>
    <w:rsid w:val="00B80882"/>
    <w:rsid w:val="00B81B11"/>
    <w:rsid w:val="00B84954"/>
    <w:rsid w:val="00B84A56"/>
    <w:rsid w:val="00B85D36"/>
    <w:rsid w:val="00B86371"/>
    <w:rsid w:val="00B86740"/>
    <w:rsid w:val="00B914AB"/>
    <w:rsid w:val="00B94244"/>
    <w:rsid w:val="00B958AA"/>
    <w:rsid w:val="00B95EE0"/>
    <w:rsid w:val="00B97E28"/>
    <w:rsid w:val="00BA5EB5"/>
    <w:rsid w:val="00BB2CD4"/>
    <w:rsid w:val="00BB3B06"/>
    <w:rsid w:val="00BB63E7"/>
    <w:rsid w:val="00BB6B42"/>
    <w:rsid w:val="00BC0199"/>
    <w:rsid w:val="00BC48C0"/>
    <w:rsid w:val="00BC5C14"/>
    <w:rsid w:val="00BC78E4"/>
    <w:rsid w:val="00BD0528"/>
    <w:rsid w:val="00BD29BF"/>
    <w:rsid w:val="00BD5222"/>
    <w:rsid w:val="00BD56C0"/>
    <w:rsid w:val="00BD668A"/>
    <w:rsid w:val="00BE11A2"/>
    <w:rsid w:val="00BE13AC"/>
    <w:rsid w:val="00BE4EDA"/>
    <w:rsid w:val="00BE5C28"/>
    <w:rsid w:val="00BE7B63"/>
    <w:rsid w:val="00BF088A"/>
    <w:rsid w:val="00BF09ED"/>
    <w:rsid w:val="00BF2A2E"/>
    <w:rsid w:val="00BF4018"/>
    <w:rsid w:val="00C01E29"/>
    <w:rsid w:val="00C0335B"/>
    <w:rsid w:val="00C04534"/>
    <w:rsid w:val="00C0671B"/>
    <w:rsid w:val="00C06AE3"/>
    <w:rsid w:val="00C074F8"/>
    <w:rsid w:val="00C075CA"/>
    <w:rsid w:val="00C112A1"/>
    <w:rsid w:val="00C118CE"/>
    <w:rsid w:val="00C14AE1"/>
    <w:rsid w:val="00C156E3"/>
    <w:rsid w:val="00C201C3"/>
    <w:rsid w:val="00C204DC"/>
    <w:rsid w:val="00C21423"/>
    <w:rsid w:val="00C229AC"/>
    <w:rsid w:val="00C23530"/>
    <w:rsid w:val="00C2573B"/>
    <w:rsid w:val="00C25800"/>
    <w:rsid w:val="00C2779D"/>
    <w:rsid w:val="00C33767"/>
    <w:rsid w:val="00C33C7D"/>
    <w:rsid w:val="00C35110"/>
    <w:rsid w:val="00C358FF"/>
    <w:rsid w:val="00C3686B"/>
    <w:rsid w:val="00C406A4"/>
    <w:rsid w:val="00C40A24"/>
    <w:rsid w:val="00C4290D"/>
    <w:rsid w:val="00C43459"/>
    <w:rsid w:val="00C448C6"/>
    <w:rsid w:val="00C458E6"/>
    <w:rsid w:val="00C46F9D"/>
    <w:rsid w:val="00C520E1"/>
    <w:rsid w:val="00C54FBD"/>
    <w:rsid w:val="00C56B86"/>
    <w:rsid w:val="00C57AA4"/>
    <w:rsid w:val="00C60A19"/>
    <w:rsid w:val="00C66D02"/>
    <w:rsid w:val="00C74B03"/>
    <w:rsid w:val="00C74C63"/>
    <w:rsid w:val="00C80406"/>
    <w:rsid w:val="00C821B8"/>
    <w:rsid w:val="00C831FA"/>
    <w:rsid w:val="00C83928"/>
    <w:rsid w:val="00C83D55"/>
    <w:rsid w:val="00C85C3F"/>
    <w:rsid w:val="00C86C04"/>
    <w:rsid w:val="00C87641"/>
    <w:rsid w:val="00C87EFB"/>
    <w:rsid w:val="00C905F0"/>
    <w:rsid w:val="00C945C2"/>
    <w:rsid w:val="00C9573F"/>
    <w:rsid w:val="00C96AE3"/>
    <w:rsid w:val="00C96D9A"/>
    <w:rsid w:val="00C97327"/>
    <w:rsid w:val="00C975D7"/>
    <w:rsid w:val="00CA1920"/>
    <w:rsid w:val="00CA2BB7"/>
    <w:rsid w:val="00CA7C65"/>
    <w:rsid w:val="00CB0088"/>
    <w:rsid w:val="00CB0C6B"/>
    <w:rsid w:val="00CB4E9F"/>
    <w:rsid w:val="00CB6092"/>
    <w:rsid w:val="00CB7437"/>
    <w:rsid w:val="00CC0760"/>
    <w:rsid w:val="00CC2970"/>
    <w:rsid w:val="00CC40BF"/>
    <w:rsid w:val="00CC4B81"/>
    <w:rsid w:val="00CC627A"/>
    <w:rsid w:val="00CC6430"/>
    <w:rsid w:val="00CC7F80"/>
    <w:rsid w:val="00CD29D0"/>
    <w:rsid w:val="00CD5523"/>
    <w:rsid w:val="00CD646A"/>
    <w:rsid w:val="00CE026D"/>
    <w:rsid w:val="00CE3FE2"/>
    <w:rsid w:val="00CE41F2"/>
    <w:rsid w:val="00CE6D1B"/>
    <w:rsid w:val="00CE72C5"/>
    <w:rsid w:val="00CE7354"/>
    <w:rsid w:val="00CF1F28"/>
    <w:rsid w:val="00D02C71"/>
    <w:rsid w:val="00D03537"/>
    <w:rsid w:val="00D03A76"/>
    <w:rsid w:val="00D048AA"/>
    <w:rsid w:val="00D062D7"/>
    <w:rsid w:val="00D070E5"/>
    <w:rsid w:val="00D133BA"/>
    <w:rsid w:val="00D16A95"/>
    <w:rsid w:val="00D178EA"/>
    <w:rsid w:val="00D21E61"/>
    <w:rsid w:val="00D22E53"/>
    <w:rsid w:val="00D2401F"/>
    <w:rsid w:val="00D32D61"/>
    <w:rsid w:val="00D3693C"/>
    <w:rsid w:val="00D36D69"/>
    <w:rsid w:val="00D4379E"/>
    <w:rsid w:val="00D44219"/>
    <w:rsid w:val="00D473A0"/>
    <w:rsid w:val="00D51128"/>
    <w:rsid w:val="00D519FC"/>
    <w:rsid w:val="00D54923"/>
    <w:rsid w:val="00D54D54"/>
    <w:rsid w:val="00D57CB0"/>
    <w:rsid w:val="00D60B67"/>
    <w:rsid w:val="00D61D34"/>
    <w:rsid w:val="00D623C9"/>
    <w:rsid w:val="00D65CB1"/>
    <w:rsid w:val="00D66D1A"/>
    <w:rsid w:val="00D734DB"/>
    <w:rsid w:val="00D73847"/>
    <w:rsid w:val="00D741CD"/>
    <w:rsid w:val="00D77AFC"/>
    <w:rsid w:val="00D801DB"/>
    <w:rsid w:val="00D81A8D"/>
    <w:rsid w:val="00D82E71"/>
    <w:rsid w:val="00D844E6"/>
    <w:rsid w:val="00D92F18"/>
    <w:rsid w:val="00D92FA6"/>
    <w:rsid w:val="00D962AB"/>
    <w:rsid w:val="00DA0CB1"/>
    <w:rsid w:val="00DA3111"/>
    <w:rsid w:val="00DA4243"/>
    <w:rsid w:val="00DA6214"/>
    <w:rsid w:val="00DA7A09"/>
    <w:rsid w:val="00DB0C9B"/>
    <w:rsid w:val="00DB1A41"/>
    <w:rsid w:val="00DB2DB0"/>
    <w:rsid w:val="00DB4701"/>
    <w:rsid w:val="00DB4B11"/>
    <w:rsid w:val="00DB5D5A"/>
    <w:rsid w:val="00DC1675"/>
    <w:rsid w:val="00DC4309"/>
    <w:rsid w:val="00DC4B25"/>
    <w:rsid w:val="00DC632A"/>
    <w:rsid w:val="00DC6851"/>
    <w:rsid w:val="00DC757A"/>
    <w:rsid w:val="00DD1711"/>
    <w:rsid w:val="00DE1192"/>
    <w:rsid w:val="00DE4D6F"/>
    <w:rsid w:val="00DE6525"/>
    <w:rsid w:val="00DE7303"/>
    <w:rsid w:val="00DE7C91"/>
    <w:rsid w:val="00DF403A"/>
    <w:rsid w:val="00DF4FB3"/>
    <w:rsid w:val="00E040D3"/>
    <w:rsid w:val="00E04FA2"/>
    <w:rsid w:val="00E0759A"/>
    <w:rsid w:val="00E12172"/>
    <w:rsid w:val="00E163FF"/>
    <w:rsid w:val="00E16937"/>
    <w:rsid w:val="00E20FD1"/>
    <w:rsid w:val="00E21E9F"/>
    <w:rsid w:val="00E23DDD"/>
    <w:rsid w:val="00E2544B"/>
    <w:rsid w:val="00E26718"/>
    <w:rsid w:val="00E26C35"/>
    <w:rsid w:val="00E2737D"/>
    <w:rsid w:val="00E313FB"/>
    <w:rsid w:val="00E324AE"/>
    <w:rsid w:val="00E34C91"/>
    <w:rsid w:val="00E35544"/>
    <w:rsid w:val="00E42409"/>
    <w:rsid w:val="00E44BC0"/>
    <w:rsid w:val="00E46A84"/>
    <w:rsid w:val="00E5131D"/>
    <w:rsid w:val="00E54BA6"/>
    <w:rsid w:val="00E558E9"/>
    <w:rsid w:val="00E55CF0"/>
    <w:rsid w:val="00E569CA"/>
    <w:rsid w:val="00E57E43"/>
    <w:rsid w:val="00E6291C"/>
    <w:rsid w:val="00E64810"/>
    <w:rsid w:val="00E653B5"/>
    <w:rsid w:val="00E70D22"/>
    <w:rsid w:val="00E71DD1"/>
    <w:rsid w:val="00E738AF"/>
    <w:rsid w:val="00E73AE1"/>
    <w:rsid w:val="00E746FD"/>
    <w:rsid w:val="00E7593E"/>
    <w:rsid w:val="00E7735A"/>
    <w:rsid w:val="00E802BA"/>
    <w:rsid w:val="00E8233D"/>
    <w:rsid w:val="00E9031D"/>
    <w:rsid w:val="00E9034C"/>
    <w:rsid w:val="00E927E4"/>
    <w:rsid w:val="00E93D2D"/>
    <w:rsid w:val="00E961E9"/>
    <w:rsid w:val="00E96FBA"/>
    <w:rsid w:val="00E9722B"/>
    <w:rsid w:val="00EA1819"/>
    <w:rsid w:val="00EA6938"/>
    <w:rsid w:val="00EA6981"/>
    <w:rsid w:val="00EB01E7"/>
    <w:rsid w:val="00EB0278"/>
    <w:rsid w:val="00EB102B"/>
    <w:rsid w:val="00EB12DD"/>
    <w:rsid w:val="00EB4A3A"/>
    <w:rsid w:val="00EB5C71"/>
    <w:rsid w:val="00EB7D76"/>
    <w:rsid w:val="00EC1707"/>
    <w:rsid w:val="00EC1F15"/>
    <w:rsid w:val="00EC7674"/>
    <w:rsid w:val="00ED0D47"/>
    <w:rsid w:val="00ED7557"/>
    <w:rsid w:val="00EE01AA"/>
    <w:rsid w:val="00EE4773"/>
    <w:rsid w:val="00EE4E76"/>
    <w:rsid w:val="00EE5348"/>
    <w:rsid w:val="00EE54AC"/>
    <w:rsid w:val="00EF1E4D"/>
    <w:rsid w:val="00EF2434"/>
    <w:rsid w:val="00EF3D28"/>
    <w:rsid w:val="00EF4177"/>
    <w:rsid w:val="00EF4EC3"/>
    <w:rsid w:val="00EF4EE1"/>
    <w:rsid w:val="00EF7CBD"/>
    <w:rsid w:val="00F0318D"/>
    <w:rsid w:val="00F03492"/>
    <w:rsid w:val="00F04484"/>
    <w:rsid w:val="00F044C7"/>
    <w:rsid w:val="00F076BA"/>
    <w:rsid w:val="00F10761"/>
    <w:rsid w:val="00F136F3"/>
    <w:rsid w:val="00F16E0D"/>
    <w:rsid w:val="00F20B76"/>
    <w:rsid w:val="00F21A3A"/>
    <w:rsid w:val="00F27391"/>
    <w:rsid w:val="00F308F4"/>
    <w:rsid w:val="00F33C03"/>
    <w:rsid w:val="00F34274"/>
    <w:rsid w:val="00F34BCA"/>
    <w:rsid w:val="00F36D95"/>
    <w:rsid w:val="00F37F02"/>
    <w:rsid w:val="00F40AAD"/>
    <w:rsid w:val="00F410F1"/>
    <w:rsid w:val="00F43024"/>
    <w:rsid w:val="00F430B6"/>
    <w:rsid w:val="00F46B72"/>
    <w:rsid w:val="00F47530"/>
    <w:rsid w:val="00F51B0A"/>
    <w:rsid w:val="00F5344E"/>
    <w:rsid w:val="00F56FCB"/>
    <w:rsid w:val="00F576E0"/>
    <w:rsid w:val="00F61975"/>
    <w:rsid w:val="00F65767"/>
    <w:rsid w:val="00F66474"/>
    <w:rsid w:val="00F664DA"/>
    <w:rsid w:val="00F7028B"/>
    <w:rsid w:val="00F70CAA"/>
    <w:rsid w:val="00F71AF8"/>
    <w:rsid w:val="00F73089"/>
    <w:rsid w:val="00F7347F"/>
    <w:rsid w:val="00F744AA"/>
    <w:rsid w:val="00F77C41"/>
    <w:rsid w:val="00F808F0"/>
    <w:rsid w:val="00F8454E"/>
    <w:rsid w:val="00F84920"/>
    <w:rsid w:val="00F85C46"/>
    <w:rsid w:val="00F90A48"/>
    <w:rsid w:val="00F91A01"/>
    <w:rsid w:val="00F92A5C"/>
    <w:rsid w:val="00F92C00"/>
    <w:rsid w:val="00F97BFF"/>
    <w:rsid w:val="00FA027B"/>
    <w:rsid w:val="00FA1C6D"/>
    <w:rsid w:val="00FA20F6"/>
    <w:rsid w:val="00FA46D5"/>
    <w:rsid w:val="00FA481C"/>
    <w:rsid w:val="00FA6DEE"/>
    <w:rsid w:val="00FB025E"/>
    <w:rsid w:val="00FB2E4A"/>
    <w:rsid w:val="00FB2EAE"/>
    <w:rsid w:val="00FB3DB1"/>
    <w:rsid w:val="00FB4D7E"/>
    <w:rsid w:val="00FB4D86"/>
    <w:rsid w:val="00FB6B94"/>
    <w:rsid w:val="00FC19D1"/>
    <w:rsid w:val="00FC207D"/>
    <w:rsid w:val="00FC4EF0"/>
    <w:rsid w:val="00FD09E8"/>
    <w:rsid w:val="00FD4436"/>
    <w:rsid w:val="00FD4889"/>
    <w:rsid w:val="00FD593A"/>
    <w:rsid w:val="00FE0880"/>
    <w:rsid w:val="00FE22FD"/>
    <w:rsid w:val="00FE2921"/>
    <w:rsid w:val="00FE32D9"/>
    <w:rsid w:val="00FE70BE"/>
    <w:rsid w:val="00FF4D28"/>
    <w:rsid w:val="00FF62A6"/>
    <w:rsid w:val="00FF6915"/>
    <w:rsid w:val="00FF6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66B2C"/>
  <w15:docId w15:val="{8CDAB0D5-6EB6-46DC-97B6-80C8D639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A1"/>
  </w:style>
  <w:style w:type="paragraph" w:styleId="Heading1">
    <w:name w:val="heading 1"/>
    <w:basedOn w:val="Normal"/>
    <w:next w:val="Normal"/>
    <w:link w:val="Heading1Char"/>
    <w:uiPriority w:val="9"/>
    <w:qFormat/>
    <w:rsid w:val="00E34C91"/>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E34C91"/>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iPriority w:val="9"/>
    <w:unhideWhenUsed/>
    <w:qFormat/>
    <w:rsid w:val="00E34C91"/>
    <w:pPr>
      <w:keepNext/>
      <w:keepLines/>
      <w:spacing w:before="200" w:after="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unhideWhenUsed/>
    <w:qFormat/>
    <w:rsid w:val="00E34C91"/>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semiHidden/>
    <w:unhideWhenUsed/>
    <w:qFormat/>
    <w:rsid w:val="00E34C91"/>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uiPriority w:val="9"/>
    <w:unhideWhenUsed/>
    <w:qFormat/>
    <w:rsid w:val="00E34C91"/>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9"/>
    <w:semiHidden/>
    <w:unhideWhenUsed/>
    <w:qFormat/>
    <w:rsid w:val="00E34C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4C91"/>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34C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C91"/>
    <w:rPr>
      <w:rFonts w:asciiTheme="majorHAnsi" w:eastAsiaTheme="majorEastAsia" w:hAnsiTheme="majorHAnsi" w:cstheme="majorBidi"/>
      <w:b/>
      <w:bCs/>
      <w:color w:val="629DD1" w:themeColor="accent1"/>
      <w:sz w:val="26"/>
      <w:szCs w:val="26"/>
    </w:rPr>
  </w:style>
  <w:style w:type="character" w:customStyle="1" w:styleId="Heading1Char">
    <w:name w:val="Heading 1 Char"/>
    <w:basedOn w:val="DefaultParagraphFont"/>
    <w:link w:val="Heading1"/>
    <w:uiPriority w:val="9"/>
    <w:rsid w:val="00E34C91"/>
    <w:rPr>
      <w:rFonts w:asciiTheme="majorHAnsi" w:eastAsiaTheme="majorEastAsia" w:hAnsiTheme="majorHAnsi" w:cstheme="majorBidi"/>
      <w:b/>
      <w:bCs/>
      <w:color w:val="3476B1" w:themeColor="accent1" w:themeShade="BF"/>
      <w:sz w:val="28"/>
      <w:szCs w:val="28"/>
    </w:rPr>
  </w:style>
  <w:style w:type="character" w:customStyle="1" w:styleId="Heading3Char">
    <w:name w:val="Heading 3 Char"/>
    <w:basedOn w:val="DefaultParagraphFont"/>
    <w:link w:val="Heading3"/>
    <w:uiPriority w:val="9"/>
    <w:rsid w:val="00E34C91"/>
    <w:rPr>
      <w:rFonts w:asciiTheme="majorHAnsi" w:eastAsiaTheme="majorEastAsia" w:hAnsiTheme="majorHAnsi" w:cstheme="majorBidi"/>
      <w:b/>
      <w:bCs/>
      <w:color w:val="629DD1" w:themeColor="accent1"/>
    </w:rPr>
  </w:style>
  <w:style w:type="character" w:customStyle="1" w:styleId="Heading4Char">
    <w:name w:val="Heading 4 Char"/>
    <w:basedOn w:val="DefaultParagraphFont"/>
    <w:link w:val="Heading4"/>
    <w:uiPriority w:val="9"/>
    <w:rsid w:val="00E34C91"/>
    <w:rPr>
      <w:rFonts w:asciiTheme="majorHAnsi" w:eastAsiaTheme="majorEastAsia" w:hAnsiTheme="majorHAnsi" w:cstheme="majorBidi"/>
      <w:b/>
      <w:bCs/>
      <w:i/>
      <w:iCs/>
      <w:color w:val="629DD1" w:themeColor="accent1"/>
    </w:rPr>
  </w:style>
  <w:style w:type="character" w:customStyle="1" w:styleId="Heading5Char">
    <w:name w:val="Heading 5 Char"/>
    <w:basedOn w:val="DefaultParagraphFont"/>
    <w:link w:val="Heading5"/>
    <w:uiPriority w:val="9"/>
    <w:semiHidden/>
    <w:rsid w:val="00E34C91"/>
    <w:rPr>
      <w:rFonts w:asciiTheme="majorHAnsi" w:eastAsiaTheme="majorEastAsia" w:hAnsiTheme="majorHAnsi" w:cstheme="majorBidi"/>
      <w:color w:val="224E76" w:themeColor="accent1" w:themeShade="7F"/>
    </w:rPr>
  </w:style>
  <w:style w:type="character" w:customStyle="1" w:styleId="Heading6Char">
    <w:name w:val="Heading 6 Char"/>
    <w:basedOn w:val="DefaultParagraphFont"/>
    <w:link w:val="Heading6"/>
    <w:uiPriority w:val="9"/>
    <w:rsid w:val="00E34C91"/>
    <w:rPr>
      <w:rFonts w:asciiTheme="majorHAnsi" w:eastAsiaTheme="majorEastAsia" w:hAnsiTheme="majorHAnsi" w:cstheme="majorBidi"/>
      <w:i/>
      <w:iCs/>
      <w:color w:val="224E76" w:themeColor="accent1" w:themeShade="7F"/>
    </w:rPr>
  </w:style>
  <w:style w:type="character" w:customStyle="1" w:styleId="Heading7Char">
    <w:name w:val="Heading 7 Char"/>
    <w:basedOn w:val="DefaultParagraphFont"/>
    <w:link w:val="Heading7"/>
    <w:uiPriority w:val="9"/>
    <w:semiHidden/>
    <w:rsid w:val="00E34C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4C91"/>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34C9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34C91"/>
    <w:pPr>
      <w:spacing w:line="240" w:lineRule="auto"/>
    </w:pPr>
    <w:rPr>
      <w:b/>
      <w:bCs/>
      <w:color w:val="629DD1" w:themeColor="accent1"/>
      <w:sz w:val="18"/>
      <w:szCs w:val="18"/>
    </w:rPr>
  </w:style>
  <w:style w:type="paragraph" w:styleId="Title">
    <w:name w:val="Title"/>
    <w:basedOn w:val="Normal"/>
    <w:next w:val="Normal"/>
    <w:link w:val="TitleChar"/>
    <w:uiPriority w:val="10"/>
    <w:qFormat/>
    <w:rsid w:val="00E34C91"/>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E34C91"/>
    <w:rPr>
      <w:rFonts w:asciiTheme="majorHAnsi" w:eastAsiaTheme="majorEastAsia" w:hAnsiTheme="majorHAnsi" w:cstheme="majorBidi"/>
      <w:color w:val="1B1D3D" w:themeColor="text2" w:themeShade="BF"/>
      <w:spacing w:val="5"/>
      <w:kern w:val="28"/>
      <w:sz w:val="52"/>
      <w:szCs w:val="52"/>
    </w:rPr>
  </w:style>
  <w:style w:type="paragraph" w:styleId="Subtitle">
    <w:name w:val="Subtitle"/>
    <w:basedOn w:val="Normal"/>
    <w:next w:val="Normal"/>
    <w:link w:val="SubtitleChar"/>
    <w:uiPriority w:val="11"/>
    <w:qFormat/>
    <w:rsid w:val="00E34C91"/>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uiPriority w:val="11"/>
    <w:rsid w:val="00E34C91"/>
    <w:rPr>
      <w:rFonts w:asciiTheme="majorHAnsi" w:eastAsiaTheme="majorEastAsia" w:hAnsiTheme="majorHAnsi" w:cstheme="majorBidi"/>
      <w:i/>
      <w:iCs/>
      <w:color w:val="629DD1" w:themeColor="accent1"/>
      <w:spacing w:val="15"/>
      <w:sz w:val="24"/>
      <w:szCs w:val="24"/>
    </w:rPr>
  </w:style>
  <w:style w:type="character" w:styleId="Strong">
    <w:name w:val="Strong"/>
    <w:basedOn w:val="DefaultParagraphFont"/>
    <w:uiPriority w:val="22"/>
    <w:qFormat/>
    <w:rsid w:val="00E34C91"/>
    <w:rPr>
      <w:b/>
      <w:bCs/>
    </w:rPr>
  </w:style>
  <w:style w:type="character" w:styleId="Emphasis">
    <w:name w:val="Emphasis"/>
    <w:basedOn w:val="DefaultParagraphFont"/>
    <w:uiPriority w:val="20"/>
    <w:qFormat/>
    <w:rsid w:val="00E34C91"/>
    <w:rPr>
      <w:i/>
      <w:iCs/>
    </w:rPr>
  </w:style>
  <w:style w:type="paragraph" w:styleId="NoSpacing">
    <w:name w:val="No Spacing"/>
    <w:link w:val="NoSpacingChar"/>
    <w:uiPriority w:val="1"/>
    <w:qFormat/>
    <w:rsid w:val="00E34C91"/>
    <w:pPr>
      <w:spacing w:after="0" w:line="240" w:lineRule="auto"/>
    </w:pPr>
  </w:style>
  <w:style w:type="character" w:customStyle="1" w:styleId="NoSpacingChar">
    <w:name w:val="No Spacing Char"/>
    <w:basedOn w:val="DefaultParagraphFont"/>
    <w:link w:val="NoSpacing"/>
    <w:uiPriority w:val="1"/>
    <w:rsid w:val="00E34C91"/>
  </w:style>
  <w:style w:type="paragraph" w:styleId="ListParagraph">
    <w:name w:val="List Paragraph"/>
    <w:basedOn w:val="Normal"/>
    <w:uiPriority w:val="99"/>
    <w:qFormat/>
    <w:rsid w:val="00E34C91"/>
    <w:pPr>
      <w:ind w:left="720"/>
      <w:contextualSpacing/>
    </w:pPr>
  </w:style>
  <w:style w:type="paragraph" w:styleId="Quote">
    <w:name w:val="Quote"/>
    <w:basedOn w:val="Normal"/>
    <w:next w:val="Normal"/>
    <w:link w:val="QuoteChar"/>
    <w:uiPriority w:val="29"/>
    <w:qFormat/>
    <w:rsid w:val="00E34C91"/>
    <w:rPr>
      <w:i/>
      <w:iCs/>
      <w:color w:val="000000" w:themeColor="text1"/>
    </w:rPr>
  </w:style>
  <w:style w:type="character" w:customStyle="1" w:styleId="QuoteChar">
    <w:name w:val="Quote Char"/>
    <w:basedOn w:val="DefaultParagraphFont"/>
    <w:link w:val="Quote"/>
    <w:uiPriority w:val="29"/>
    <w:rsid w:val="00E34C91"/>
    <w:rPr>
      <w:i/>
      <w:iCs/>
      <w:color w:val="000000" w:themeColor="text1"/>
    </w:rPr>
  </w:style>
  <w:style w:type="paragraph" w:styleId="IntenseQuote">
    <w:name w:val="Intense Quote"/>
    <w:basedOn w:val="Normal"/>
    <w:next w:val="Normal"/>
    <w:link w:val="IntenseQuoteChar"/>
    <w:uiPriority w:val="30"/>
    <w:qFormat/>
    <w:rsid w:val="00E34C91"/>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uiPriority w:val="30"/>
    <w:rsid w:val="00E34C91"/>
    <w:rPr>
      <w:b/>
      <w:bCs/>
      <w:i/>
      <w:iCs/>
      <w:color w:val="629DD1" w:themeColor="accent1"/>
    </w:rPr>
  </w:style>
  <w:style w:type="character" w:styleId="SubtleEmphasis">
    <w:name w:val="Subtle Emphasis"/>
    <w:basedOn w:val="DefaultParagraphFont"/>
    <w:uiPriority w:val="19"/>
    <w:qFormat/>
    <w:rsid w:val="00E34C91"/>
    <w:rPr>
      <w:i/>
      <w:iCs/>
      <w:color w:val="808080" w:themeColor="text1" w:themeTint="7F"/>
    </w:rPr>
  </w:style>
  <w:style w:type="character" w:styleId="IntenseEmphasis">
    <w:name w:val="Intense Emphasis"/>
    <w:basedOn w:val="DefaultParagraphFont"/>
    <w:uiPriority w:val="21"/>
    <w:qFormat/>
    <w:rsid w:val="00E34C91"/>
    <w:rPr>
      <w:b/>
      <w:bCs/>
      <w:i/>
      <w:iCs/>
      <w:color w:val="629DD1" w:themeColor="accent1"/>
    </w:rPr>
  </w:style>
  <w:style w:type="character" w:styleId="SubtleReference">
    <w:name w:val="Subtle Reference"/>
    <w:basedOn w:val="DefaultParagraphFont"/>
    <w:uiPriority w:val="31"/>
    <w:qFormat/>
    <w:rsid w:val="00E34C91"/>
    <w:rPr>
      <w:smallCaps/>
      <w:color w:val="297FD5" w:themeColor="accent2"/>
      <w:u w:val="single"/>
    </w:rPr>
  </w:style>
  <w:style w:type="character" w:styleId="IntenseReference">
    <w:name w:val="Intense Reference"/>
    <w:basedOn w:val="DefaultParagraphFont"/>
    <w:uiPriority w:val="32"/>
    <w:qFormat/>
    <w:rsid w:val="00E34C91"/>
    <w:rPr>
      <w:b/>
      <w:bCs/>
      <w:smallCaps/>
      <w:color w:val="297FD5" w:themeColor="accent2"/>
      <w:spacing w:val="5"/>
      <w:u w:val="single"/>
    </w:rPr>
  </w:style>
  <w:style w:type="character" w:styleId="BookTitle">
    <w:name w:val="Book Title"/>
    <w:basedOn w:val="DefaultParagraphFont"/>
    <w:uiPriority w:val="33"/>
    <w:qFormat/>
    <w:rsid w:val="00E34C91"/>
    <w:rPr>
      <w:b/>
      <w:bCs/>
      <w:smallCaps/>
      <w:spacing w:val="5"/>
    </w:rPr>
  </w:style>
  <w:style w:type="paragraph" w:styleId="TOCHeading">
    <w:name w:val="TOC Heading"/>
    <w:basedOn w:val="Heading1"/>
    <w:next w:val="Normal"/>
    <w:uiPriority w:val="39"/>
    <w:semiHidden/>
    <w:unhideWhenUsed/>
    <w:qFormat/>
    <w:rsid w:val="00E34C91"/>
    <w:pPr>
      <w:outlineLvl w:val="9"/>
    </w:pPr>
  </w:style>
  <w:style w:type="paragraph" w:styleId="Header">
    <w:name w:val="header"/>
    <w:basedOn w:val="Normal"/>
    <w:link w:val="HeaderChar"/>
    <w:uiPriority w:val="99"/>
    <w:unhideWhenUsed/>
    <w:rsid w:val="003D4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6C9"/>
  </w:style>
  <w:style w:type="paragraph" w:styleId="Footer">
    <w:name w:val="footer"/>
    <w:basedOn w:val="Normal"/>
    <w:link w:val="FooterChar"/>
    <w:unhideWhenUsed/>
    <w:rsid w:val="003D46C9"/>
    <w:pPr>
      <w:tabs>
        <w:tab w:val="center" w:pos="4513"/>
        <w:tab w:val="right" w:pos="9026"/>
      </w:tabs>
      <w:spacing w:after="0" w:line="240" w:lineRule="auto"/>
    </w:pPr>
  </w:style>
  <w:style w:type="character" w:customStyle="1" w:styleId="FooterChar">
    <w:name w:val="Footer Char"/>
    <w:basedOn w:val="DefaultParagraphFont"/>
    <w:link w:val="Footer"/>
    <w:rsid w:val="003D46C9"/>
  </w:style>
  <w:style w:type="paragraph" w:styleId="BalloonText">
    <w:name w:val="Balloon Text"/>
    <w:basedOn w:val="Normal"/>
    <w:link w:val="BalloonTextChar"/>
    <w:uiPriority w:val="99"/>
    <w:semiHidden/>
    <w:unhideWhenUsed/>
    <w:rsid w:val="003D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6C9"/>
    <w:rPr>
      <w:rFonts w:ascii="Tahoma" w:hAnsi="Tahoma" w:cs="Tahoma"/>
      <w:sz w:val="16"/>
      <w:szCs w:val="16"/>
    </w:rPr>
  </w:style>
  <w:style w:type="table" w:styleId="TableGrid">
    <w:name w:val="Table Grid"/>
    <w:basedOn w:val="TableNormal"/>
    <w:uiPriority w:val="59"/>
    <w:rsid w:val="003D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0013"/>
    <w:rPr>
      <w:sz w:val="16"/>
      <w:szCs w:val="16"/>
    </w:rPr>
  </w:style>
  <w:style w:type="paragraph" w:styleId="CommentText">
    <w:name w:val="annotation text"/>
    <w:basedOn w:val="Normal"/>
    <w:link w:val="CommentTextChar"/>
    <w:uiPriority w:val="99"/>
    <w:unhideWhenUsed/>
    <w:rsid w:val="00AA0013"/>
    <w:pPr>
      <w:spacing w:line="240" w:lineRule="auto"/>
    </w:pPr>
    <w:rPr>
      <w:sz w:val="20"/>
      <w:szCs w:val="20"/>
    </w:rPr>
  </w:style>
  <w:style w:type="character" w:customStyle="1" w:styleId="CommentTextChar">
    <w:name w:val="Comment Text Char"/>
    <w:basedOn w:val="DefaultParagraphFont"/>
    <w:link w:val="CommentText"/>
    <w:uiPriority w:val="99"/>
    <w:rsid w:val="00AA0013"/>
    <w:rPr>
      <w:sz w:val="20"/>
      <w:szCs w:val="20"/>
    </w:rPr>
  </w:style>
  <w:style w:type="paragraph" w:styleId="CommentSubject">
    <w:name w:val="annotation subject"/>
    <w:basedOn w:val="CommentText"/>
    <w:next w:val="CommentText"/>
    <w:link w:val="CommentSubjectChar"/>
    <w:uiPriority w:val="99"/>
    <w:semiHidden/>
    <w:unhideWhenUsed/>
    <w:rsid w:val="00AA0013"/>
    <w:rPr>
      <w:b/>
      <w:bCs/>
    </w:rPr>
  </w:style>
  <w:style w:type="character" w:customStyle="1" w:styleId="CommentSubjectChar">
    <w:name w:val="Comment Subject Char"/>
    <w:basedOn w:val="CommentTextChar"/>
    <w:link w:val="CommentSubject"/>
    <w:uiPriority w:val="99"/>
    <w:semiHidden/>
    <w:rsid w:val="00AA0013"/>
    <w:rPr>
      <w:b/>
      <w:bCs/>
      <w:sz w:val="20"/>
      <w:szCs w:val="20"/>
    </w:rPr>
  </w:style>
  <w:style w:type="paragraph" w:customStyle="1" w:styleId="hdg2">
    <w:name w:val="hdg2"/>
    <w:basedOn w:val="Normal"/>
    <w:next w:val="Normal"/>
    <w:uiPriority w:val="99"/>
    <w:qFormat/>
    <w:rsid w:val="00691335"/>
    <w:pPr>
      <w:keepNext/>
      <w:spacing w:before="360" w:after="240" w:line="240" w:lineRule="auto"/>
      <w:outlineLvl w:val="1"/>
    </w:pPr>
    <w:rPr>
      <w:rFonts w:ascii="Arial" w:eastAsia="Times New Roman" w:hAnsi="Arial" w:cs="Times New Roman"/>
      <w:color w:val="000000"/>
      <w:sz w:val="28"/>
      <w:szCs w:val="20"/>
    </w:rPr>
  </w:style>
  <w:style w:type="character" w:styleId="Hyperlink">
    <w:name w:val="Hyperlink"/>
    <w:uiPriority w:val="99"/>
    <w:rsid w:val="00691335"/>
    <w:rPr>
      <w:color w:val="0000FF"/>
      <w:u w:val="single"/>
    </w:rPr>
  </w:style>
  <w:style w:type="character" w:styleId="FollowedHyperlink">
    <w:name w:val="FollowedHyperlink"/>
    <w:basedOn w:val="DefaultParagraphFont"/>
    <w:uiPriority w:val="99"/>
    <w:semiHidden/>
    <w:unhideWhenUsed/>
    <w:rsid w:val="001D6B03"/>
    <w:rPr>
      <w:color w:val="3EBBF0" w:themeColor="followedHyperlink"/>
      <w:u w:val="single"/>
    </w:rPr>
  </w:style>
  <w:style w:type="paragraph" w:customStyle="1" w:styleId="para">
    <w:name w:val="para"/>
    <w:basedOn w:val="Normal"/>
    <w:link w:val="paraChar"/>
    <w:uiPriority w:val="99"/>
    <w:qFormat/>
    <w:rsid w:val="000854B4"/>
    <w:pPr>
      <w:spacing w:after="240" w:line="259" w:lineRule="auto"/>
    </w:pPr>
    <w:rPr>
      <w:color w:val="000000"/>
    </w:rPr>
  </w:style>
  <w:style w:type="character" w:customStyle="1" w:styleId="paraChar">
    <w:name w:val="para Char"/>
    <w:link w:val="para"/>
    <w:uiPriority w:val="99"/>
    <w:locked/>
    <w:rsid w:val="000854B4"/>
    <w:rPr>
      <w:color w:val="000000"/>
    </w:rPr>
  </w:style>
  <w:style w:type="paragraph" w:styleId="ListBullet">
    <w:name w:val="List Bullet"/>
    <w:basedOn w:val="Normal"/>
    <w:autoRedefine/>
    <w:qFormat/>
    <w:rsid w:val="004D1C5E"/>
    <w:pPr>
      <w:numPr>
        <w:numId w:val="47"/>
      </w:numPr>
      <w:spacing w:after="120" w:line="259" w:lineRule="auto"/>
      <w:contextualSpacing/>
    </w:pPr>
    <w:rPr>
      <w:rFonts w:ascii="Century Gothic" w:hAnsi="Century Gothic" w:cs="Calibri"/>
      <w:sz w:val="20"/>
      <w:szCs w:val="20"/>
    </w:rPr>
  </w:style>
  <w:style w:type="paragraph" w:customStyle="1" w:styleId="tablehdg1">
    <w:name w:val="tablehdg1"/>
    <w:basedOn w:val="Normal"/>
    <w:qFormat/>
    <w:rsid w:val="00E0759A"/>
    <w:pPr>
      <w:autoSpaceDE w:val="0"/>
      <w:autoSpaceDN w:val="0"/>
      <w:spacing w:after="0" w:line="240" w:lineRule="auto"/>
      <w:outlineLvl w:val="0"/>
    </w:pPr>
    <w:rPr>
      <w:rFonts w:ascii="Times New Roman" w:eastAsia="Times New Roman" w:hAnsi="Times New Roman" w:cs="Times New Roman"/>
      <w:color w:val="000000"/>
      <w:sz w:val="20"/>
      <w:szCs w:val="20"/>
    </w:rPr>
  </w:style>
  <w:style w:type="paragraph" w:styleId="ListBullet2">
    <w:name w:val="List Bullet 2"/>
    <w:basedOn w:val="Normal"/>
    <w:qFormat/>
    <w:rsid w:val="00AB4C7E"/>
    <w:pPr>
      <w:numPr>
        <w:numId w:val="1"/>
      </w:numPr>
      <w:spacing w:after="120" w:line="240" w:lineRule="auto"/>
      <w:contextualSpacing/>
    </w:pPr>
    <w:rPr>
      <w:rFonts w:ascii="Times New Roman" w:eastAsia="Times New Roman" w:hAnsi="Times New Roman" w:cs="Times New Roman"/>
      <w:sz w:val="20"/>
      <w:szCs w:val="20"/>
    </w:rPr>
  </w:style>
  <w:style w:type="paragraph" w:customStyle="1" w:styleId="prelimprefaceend">
    <w:name w:val="prelimprefaceend"/>
    <w:basedOn w:val="Normal"/>
    <w:next w:val="para"/>
    <w:rsid w:val="00F85C46"/>
    <w:pPr>
      <w:pBdr>
        <w:top w:val="single" w:sz="24" w:space="0" w:color="008080"/>
      </w:pBdr>
      <w:autoSpaceDE w:val="0"/>
      <w:autoSpaceDN w:val="0"/>
      <w:spacing w:before="240" w:after="480" w:line="240" w:lineRule="auto"/>
    </w:pPr>
    <w:rPr>
      <w:rFonts w:ascii="Arial" w:eastAsia="Times New Roman" w:hAnsi="Arial" w:cs="Arial"/>
      <w:color w:val="008080"/>
      <w:sz w:val="20"/>
      <w:szCs w:val="20"/>
    </w:rPr>
  </w:style>
  <w:style w:type="paragraph" w:customStyle="1" w:styleId="listbulletdash1">
    <w:name w:val="listbulletdash1"/>
    <w:basedOn w:val="para"/>
    <w:rsid w:val="007631F2"/>
    <w:pPr>
      <w:autoSpaceDE w:val="0"/>
      <w:autoSpaceDN w:val="0"/>
      <w:spacing w:before="120" w:after="120"/>
    </w:pPr>
    <w:rPr>
      <w:rFonts w:cs="Arial"/>
    </w:rPr>
  </w:style>
  <w:style w:type="paragraph" w:styleId="ListContinue">
    <w:name w:val="List Continue"/>
    <w:basedOn w:val="Normal"/>
    <w:rsid w:val="007631F2"/>
    <w:pPr>
      <w:spacing w:after="120" w:line="259" w:lineRule="auto"/>
      <w:ind w:left="283"/>
      <w:contextualSpacing/>
    </w:pPr>
  </w:style>
  <w:style w:type="paragraph" w:customStyle="1" w:styleId="prelimstart">
    <w:name w:val="prelimstart"/>
    <w:basedOn w:val="Normal"/>
    <w:next w:val="para"/>
    <w:rsid w:val="00BD0528"/>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prelimforewordstart">
    <w:name w:val="prelimforewordstart"/>
    <w:basedOn w:val="Normal"/>
    <w:next w:val="para"/>
    <w:rsid w:val="00BD0528"/>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listbulletround1">
    <w:name w:val="listbulletround1"/>
    <w:basedOn w:val="Normal"/>
    <w:uiPriority w:val="99"/>
    <w:rsid w:val="00BD0528"/>
    <w:pPr>
      <w:numPr>
        <w:numId w:val="2"/>
      </w:numPr>
      <w:spacing w:before="120" w:after="120" w:line="259" w:lineRule="auto"/>
    </w:pPr>
    <w:rPr>
      <w:rFonts w:ascii="Arial" w:hAnsi="Arial"/>
      <w:color w:val="000000"/>
    </w:rPr>
  </w:style>
  <w:style w:type="paragraph" w:customStyle="1" w:styleId="hdg3">
    <w:name w:val="hdg3"/>
    <w:basedOn w:val="Normal"/>
    <w:next w:val="para"/>
    <w:uiPriority w:val="99"/>
    <w:qFormat/>
    <w:rsid w:val="00BD0528"/>
    <w:pPr>
      <w:keepNext/>
      <w:spacing w:before="240" w:after="240" w:line="259" w:lineRule="auto"/>
      <w:outlineLvl w:val="2"/>
    </w:pPr>
    <w:rPr>
      <w:rFonts w:ascii="Arial" w:hAnsi="Arial"/>
      <w:color w:val="000000"/>
      <w:sz w:val="24"/>
    </w:rPr>
  </w:style>
  <w:style w:type="paragraph" w:customStyle="1" w:styleId="listletter1">
    <w:name w:val="listletter1"/>
    <w:basedOn w:val="Normal"/>
    <w:rsid w:val="00BD0528"/>
    <w:pPr>
      <w:numPr>
        <w:numId w:val="3"/>
      </w:numPr>
      <w:autoSpaceDE w:val="0"/>
      <w:autoSpaceDN w:val="0"/>
      <w:spacing w:before="120" w:after="120" w:line="259" w:lineRule="auto"/>
    </w:pPr>
    <w:rPr>
      <w:rFonts w:ascii="Arial" w:hAnsi="Arial" w:cs="Arial"/>
      <w:color w:val="000000"/>
    </w:rPr>
  </w:style>
  <w:style w:type="paragraph" w:customStyle="1" w:styleId="Pa17">
    <w:name w:val="Pa17"/>
    <w:basedOn w:val="Normal"/>
    <w:next w:val="Normal"/>
    <w:uiPriority w:val="99"/>
    <w:rsid w:val="00020BE0"/>
    <w:pPr>
      <w:autoSpaceDE w:val="0"/>
      <w:autoSpaceDN w:val="0"/>
      <w:adjustRightInd w:val="0"/>
      <w:spacing w:after="0" w:line="201" w:lineRule="atLeast"/>
    </w:pPr>
    <w:rPr>
      <w:rFonts w:ascii="Circe Light" w:hAnsi="Circe Light"/>
      <w:sz w:val="24"/>
      <w:szCs w:val="24"/>
    </w:rPr>
  </w:style>
  <w:style w:type="paragraph" w:customStyle="1" w:styleId="Default">
    <w:name w:val="Default"/>
    <w:rsid w:val="006D303B"/>
    <w:pPr>
      <w:autoSpaceDE w:val="0"/>
      <w:autoSpaceDN w:val="0"/>
      <w:adjustRightInd w:val="0"/>
      <w:spacing w:after="0" w:line="240" w:lineRule="auto"/>
    </w:pPr>
    <w:rPr>
      <w:rFonts w:ascii="Circe Light" w:hAnsi="Circe Light" w:cs="Circe Light"/>
      <w:color w:val="000000"/>
      <w:sz w:val="24"/>
      <w:szCs w:val="24"/>
    </w:rPr>
  </w:style>
  <w:style w:type="paragraph" w:styleId="Revision">
    <w:name w:val="Revision"/>
    <w:hidden/>
    <w:uiPriority w:val="99"/>
    <w:semiHidden/>
    <w:rsid w:val="0042047F"/>
    <w:pPr>
      <w:spacing w:after="0" w:line="240" w:lineRule="auto"/>
    </w:pPr>
  </w:style>
  <w:style w:type="character" w:customStyle="1" w:styleId="cf01">
    <w:name w:val="cf01"/>
    <w:basedOn w:val="DefaultParagraphFont"/>
    <w:rsid w:val="00DA4243"/>
    <w:rPr>
      <w:rFonts w:ascii="Segoe UI" w:hAnsi="Segoe UI" w:cs="Segoe UI" w:hint="default"/>
      <w:sz w:val="18"/>
      <w:szCs w:val="18"/>
    </w:rPr>
  </w:style>
  <w:style w:type="character" w:styleId="UnresolvedMention">
    <w:name w:val="Unresolved Mention"/>
    <w:basedOn w:val="DefaultParagraphFont"/>
    <w:uiPriority w:val="99"/>
    <w:semiHidden/>
    <w:unhideWhenUsed/>
    <w:rsid w:val="00BB6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28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rcgs.enquiries@lgc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FBBA7989C8406C409438A514032A6E32" ma:contentTypeVersion="24" ma:contentTypeDescription="Create a new document." ma:contentTypeScope="" ma:versionID="3e3bdaf5c24390f07e50e813b0baa08e">
  <xsd:schema xmlns:xsd="http://www.w3.org/2001/XMLSchema" xmlns:xs="http://www.w3.org/2001/XMLSchema" xmlns:p="http://schemas.microsoft.com/office/2006/metadata/properties" xmlns:ns2="1e1f2461-e372-4c1b-95fc-d1185a78404a" xmlns:ns3="9d9532fb-ab88-4435-99c3-bf53b77d21d7" targetNamespace="http://schemas.microsoft.com/office/2006/metadata/properties" ma:root="true" ma:fieldsID="5ef92d93390516411071db58c1cf1a4a" ns2:_="" ns3:_="">
    <xsd:import namespace="1e1f2461-e372-4c1b-95fc-d1185a78404a"/>
    <xsd:import namespace="9d9532fb-ab88-4435-99c3-bf53b77d21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f2461-e372-4c1b-95fc-d1185a78404a"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932d14a-f356-4ef8-bfcd-c38970dcbb96}" ma:internalName="TaxCatchAll" ma:readOnly="false" ma:showField="CatchAllData" ma:web="1e1f2461-e372-4c1b-95fc-d1185a7840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9532fb-ab88-4435-99c3-bf53b77d21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ObjectDetectorVersions" ma:index="13" nillable="true" ma:displayName="MediaServiceObjectDetectorVersions" ma:description=""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displayName="Image Tags_0" ma:hidden="true" ma:internalName="lcf76f155ced4ddcb4097134ff3c332f"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8B3403-5AA3-4716-AAE1-9B3BC64F924A}">
  <ds:schemaRefs>
    <ds:schemaRef ds:uri="http://schemas.microsoft.com/sharepoint/v3/contenttype/forms"/>
  </ds:schemaRefs>
</ds:datastoreItem>
</file>

<file path=customXml/itemProps2.xml><?xml version="1.0" encoding="utf-8"?>
<ds:datastoreItem xmlns:ds="http://schemas.openxmlformats.org/officeDocument/2006/customXml" ds:itemID="{E4F59956-2EE3-44DD-8B42-55D981AE3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f2461-e372-4c1b-95fc-d1185a78404a"/>
    <ds:schemaRef ds:uri="9d9532fb-ab88-4435-99c3-bf53b77d2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15501</Words>
  <Characters>88360</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Griffiths</dc:creator>
  <cp:lastModifiedBy>Monica Pretlove</cp:lastModifiedBy>
  <cp:revision>123</cp:revision>
  <dcterms:created xsi:type="dcterms:W3CDTF">2023-07-06T10:12:00Z</dcterms:created>
  <dcterms:modified xsi:type="dcterms:W3CDTF">2023-08-01T11:17:00Z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0x010100561C8076D47C444CAF9E6A04E27F365D</vt:lpwstr>
  </property>
  <property fmtid="{D5CDD505-2E9C-101B-9397-08002B2CF9AE}" pid="3" name="Order">
    <vt:r8>1800</vt:r8>
  </property>
  <property fmtid="{D5CDD505-2E9C-101B-9397-08002B2CF9AE}" pid="4" name="MediaServiceImageTags">
    <vt:lpwstr/>
  </property>
</Properties>
</file>