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Default="00BC6D63" w:rsidP="00877180">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604739">
        <w:rPr>
          <w:b/>
          <w:color w:val="0098DB"/>
          <w:sz w:val="32"/>
          <w:szCs w:val="20"/>
          <w:u w:val="single"/>
          <w14:textOutline w14:w="9525" w14:cap="rnd" w14:cmpd="sng" w14:algn="ctr">
            <w14:noFill/>
            <w14:prstDash w14:val="solid"/>
            <w14:bevel/>
          </w14:textOutline>
        </w:rPr>
        <w:t>GS</w:t>
      </w:r>
      <w:r w:rsidRPr="004D07BE">
        <w:rPr>
          <w:b/>
          <w:color w:val="0098DB"/>
          <w:sz w:val="32"/>
          <w:szCs w:val="20"/>
          <w:u w:val="single"/>
          <w14:textOutline w14:w="9525" w14:cap="rnd" w14:cmpd="sng" w14:algn="ctr">
            <w14:noFill/>
            <w14:prstDash w14:val="solid"/>
            <w14:bevel/>
          </w14:textOutline>
        </w:rPr>
        <w:t xml:space="preserve"> SELF-ASSESSMENT TOOL</w:t>
      </w:r>
      <w:r w:rsidR="000F166B">
        <w:rPr>
          <w:b/>
          <w:color w:val="0098DB"/>
          <w:sz w:val="32"/>
          <w:szCs w:val="20"/>
          <w:u w:val="single"/>
          <w14:textOutline w14:w="9525" w14:cap="rnd" w14:cmpd="sng" w14:algn="ctr">
            <w14:noFill/>
            <w14:prstDash w14:val="solid"/>
            <w14:bevel/>
          </w14:textOutline>
        </w:rPr>
        <w:t>: ITALIAN</w:t>
      </w:r>
    </w:p>
    <w:p w:rsidR="00773A7A" w:rsidRDefault="00773A7A" w:rsidP="00877180">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Basic Hygiene Category</w:t>
      </w:r>
    </w:p>
    <w:p w:rsidR="00604739" w:rsidRPr="004D07BE" w:rsidRDefault="00604739" w:rsidP="00877180">
      <w:pPr>
        <w:spacing w:before="120" w:after="120" w:line="240" w:lineRule="auto"/>
        <w:jc w:val="center"/>
        <w:rPr>
          <w:b/>
          <w:color w:val="0098DB"/>
          <w:sz w:val="32"/>
          <w:szCs w:val="20"/>
          <w:u w:val="single"/>
          <w14:textOutline w14:w="9525" w14:cap="rnd" w14:cmpd="sng" w14:algn="ctr">
            <w14:noFill/>
            <w14:prstDash w14:val="solid"/>
            <w14:bevel/>
          </w14:textOutline>
        </w:rPr>
      </w:pPr>
    </w:p>
    <w:p w:rsidR="00876131" w:rsidRPr="004D07BE" w:rsidRDefault="00876131" w:rsidP="00877180">
      <w:pPr>
        <w:spacing w:before="120" w:after="120" w:line="240" w:lineRule="auto"/>
        <w:rPr>
          <w:b/>
          <w:color w:val="0098DB"/>
          <w:sz w:val="20"/>
          <w:szCs w:val="20"/>
        </w:rPr>
      </w:pPr>
      <w:r w:rsidRPr="004D07BE">
        <w:rPr>
          <w:b/>
          <w:color w:val="0098DB"/>
          <w:sz w:val="20"/>
          <w:szCs w:val="20"/>
        </w:rPr>
        <w:t xml:space="preserve">Welcome to the </w:t>
      </w:r>
      <w:r w:rsidR="00BC6D63" w:rsidRPr="004D07BE">
        <w:rPr>
          <w:b/>
          <w:color w:val="0098DB"/>
          <w:sz w:val="20"/>
          <w:szCs w:val="20"/>
        </w:rPr>
        <w:t>BRC</w:t>
      </w:r>
      <w:r w:rsidR="00604739">
        <w:rPr>
          <w:b/>
          <w:color w:val="0098DB"/>
          <w:sz w:val="20"/>
          <w:szCs w:val="20"/>
        </w:rPr>
        <w:t>GS</w:t>
      </w:r>
      <w:r w:rsidR="00BC6D63" w:rsidRPr="004D07BE">
        <w:rPr>
          <w:b/>
          <w:color w:val="0098DB"/>
          <w:sz w:val="20"/>
          <w:szCs w:val="20"/>
        </w:rPr>
        <w:t xml:space="preserve"> Self-Assessment tool</w:t>
      </w:r>
    </w:p>
    <w:p w:rsidR="00A4408C" w:rsidRPr="004D07BE" w:rsidRDefault="00BC6D63" w:rsidP="00877180">
      <w:pPr>
        <w:spacing w:before="120" w:after="120" w:line="240" w:lineRule="auto"/>
        <w:rPr>
          <w:sz w:val="20"/>
          <w:szCs w:val="20"/>
        </w:rPr>
      </w:pPr>
      <w:r w:rsidRPr="004D07BE">
        <w:rPr>
          <w:sz w:val="20"/>
          <w:szCs w:val="20"/>
        </w:rPr>
        <w:t xml:space="preserve">We hope that you will find this useful when preparing your site for an audit against the </w:t>
      </w:r>
      <w:r w:rsidR="00A4408C" w:rsidRPr="004D07BE">
        <w:rPr>
          <w:sz w:val="20"/>
          <w:szCs w:val="20"/>
        </w:rPr>
        <w:t>BRC</w:t>
      </w:r>
      <w:r w:rsidR="00604739">
        <w:rPr>
          <w:sz w:val="20"/>
          <w:szCs w:val="20"/>
        </w:rPr>
        <w:t>GS</w:t>
      </w:r>
      <w:r w:rsidR="00A4408C" w:rsidRPr="004D07BE">
        <w:rPr>
          <w:sz w:val="20"/>
          <w:szCs w:val="20"/>
        </w:rPr>
        <w:t xml:space="preserve"> Standard for Packaging and Packaging Materials </w:t>
      </w:r>
      <w:r w:rsidR="00773A7A">
        <w:rPr>
          <w:sz w:val="20"/>
          <w:szCs w:val="20"/>
        </w:rPr>
        <w:t>I</w:t>
      </w:r>
      <w:r w:rsidR="00A4408C" w:rsidRPr="004D07BE">
        <w:rPr>
          <w:sz w:val="20"/>
          <w:szCs w:val="20"/>
        </w:rPr>
        <w:t xml:space="preserve">ssue </w:t>
      </w:r>
      <w:r w:rsidR="00773A7A">
        <w:rPr>
          <w:sz w:val="20"/>
          <w:szCs w:val="20"/>
        </w:rPr>
        <w:t>5</w:t>
      </w:r>
      <w:r w:rsidRPr="004D07BE">
        <w:rPr>
          <w:sz w:val="20"/>
          <w:szCs w:val="20"/>
        </w:rPr>
        <w:t>.</w:t>
      </w:r>
      <w:r w:rsidR="00E7148C" w:rsidRPr="004D07BE">
        <w:rPr>
          <w:sz w:val="20"/>
          <w:szCs w:val="20"/>
        </w:rPr>
        <w:t xml:space="preserve">  This tool will be applicable for all </w:t>
      </w:r>
      <w:r w:rsidR="00A4408C" w:rsidRPr="004D07BE">
        <w:rPr>
          <w:sz w:val="20"/>
          <w:szCs w:val="20"/>
        </w:rPr>
        <w:t>BRC</w:t>
      </w:r>
      <w:r w:rsidR="00604739">
        <w:rPr>
          <w:sz w:val="20"/>
          <w:szCs w:val="20"/>
        </w:rPr>
        <w:t>GS</w:t>
      </w:r>
      <w:r w:rsidR="00A4408C" w:rsidRPr="004D07BE">
        <w:rPr>
          <w:sz w:val="20"/>
          <w:szCs w:val="20"/>
        </w:rPr>
        <w:t xml:space="preserve"> Standard for Packaging and Packaging Materials issue </w:t>
      </w:r>
      <w:r w:rsidR="00773A7A">
        <w:rPr>
          <w:sz w:val="20"/>
          <w:szCs w:val="20"/>
        </w:rPr>
        <w:t>5</w:t>
      </w:r>
      <w:r w:rsidR="00A4408C" w:rsidRPr="004D07BE">
        <w:rPr>
          <w:sz w:val="20"/>
          <w:szCs w:val="20"/>
        </w:rPr>
        <w:t xml:space="preserve"> </w:t>
      </w:r>
      <w:r w:rsidR="008F6FFF" w:rsidRPr="004D07BE">
        <w:rPr>
          <w:sz w:val="20"/>
          <w:szCs w:val="20"/>
        </w:rPr>
        <w:t>audits</w:t>
      </w:r>
      <w:r w:rsidR="00773A7A">
        <w:rPr>
          <w:sz w:val="20"/>
          <w:szCs w:val="20"/>
        </w:rPr>
        <w:t xml:space="preserve"> in the Basic Hygiene Category</w:t>
      </w:r>
      <w:r w:rsidR="008F6FFF" w:rsidRPr="004D07BE">
        <w:rPr>
          <w:sz w:val="20"/>
          <w:szCs w:val="20"/>
        </w:rPr>
        <w:t>.</w:t>
      </w:r>
    </w:p>
    <w:p w:rsidR="00BC6D63" w:rsidRPr="004D07BE" w:rsidRDefault="00BC6D63" w:rsidP="00877180">
      <w:pPr>
        <w:spacing w:before="120" w:after="120" w:line="240" w:lineRule="auto"/>
        <w:rPr>
          <w:b/>
          <w:color w:val="0098DB"/>
          <w:sz w:val="20"/>
          <w:szCs w:val="20"/>
        </w:rPr>
      </w:pPr>
      <w:r w:rsidRPr="004D07BE">
        <w:rPr>
          <w:b/>
          <w:color w:val="0098DB"/>
          <w:sz w:val="20"/>
          <w:szCs w:val="20"/>
        </w:rPr>
        <w:t>How to use the BRC</w:t>
      </w:r>
      <w:r w:rsidR="00604739">
        <w:rPr>
          <w:b/>
          <w:color w:val="0098DB"/>
          <w:sz w:val="20"/>
          <w:szCs w:val="20"/>
        </w:rPr>
        <w:t>GS</w:t>
      </w:r>
      <w:r w:rsidRPr="004D07BE">
        <w:rPr>
          <w:b/>
          <w:color w:val="0098DB"/>
          <w:sz w:val="20"/>
          <w:szCs w:val="20"/>
        </w:rPr>
        <w:t xml:space="preserve"> Self-Assessment tool</w:t>
      </w:r>
    </w:p>
    <w:p w:rsidR="00BC6D63" w:rsidRPr="004D07BE" w:rsidRDefault="00E7148C" w:rsidP="00877180">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3F3FE4" w:rsidRPr="004D07BE" w:rsidRDefault="00E7148C" w:rsidP="00877180">
      <w:pPr>
        <w:spacing w:before="120" w:after="120" w:line="240" w:lineRule="auto"/>
        <w:rPr>
          <w:sz w:val="20"/>
          <w:szCs w:val="20"/>
        </w:rPr>
      </w:pPr>
      <w:r w:rsidRPr="004D07BE">
        <w:rPr>
          <w:sz w:val="20"/>
          <w:szCs w:val="20"/>
        </w:rPr>
        <w:t xml:space="preserve">The checklist covers each of the requirements of the Standard and </w:t>
      </w:r>
      <w:r w:rsidR="003F3FE4" w:rsidRPr="004D07BE">
        <w:rPr>
          <w:sz w:val="20"/>
          <w:szCs w:val="20"/>
        </w:rPr>
        <w:t xml:space="preserve">may be used to check your site’s compliance with each of these requirements.  The checklist also allows you to add comments or identify areas of improvement in the empty boxes </w:t>
      </w:r>
      <w:r w:rsidR="00B70FEC" w:rsidRPr="004D07BE">
        <w:rPr>
          <w:sz w:val="20"/>
          <w:szCs w:val="20"/>
        </w:rPr>
        <w:t xml:space="preserve">provided </w:t>
      </w:r>
      <w:r w:rsidR="003F3FE4" w:rsidRPr="004D07BE">
        <w:rPr>
          <w:sz w:val="20"/>
          <w:szCs w:val="20"/>
        </w:rPr>
        <w:t>at the end of each section.</w:t>
      </w:r>
    </w:p>
    <w:p w:rsidR="003F3FE4" w:rsidRPr="004D07BE" w:rsidRDefault="003F3FE4" w:rsidP="00877180">
      <w:pPr>
        <w:spacing w:before="120" w:after="120" w:line="240" w:lineRule="auto"/>
        <w:rPr>
          <w:sz w:val="20"/>
          <w:szCs w:val="20"/>
        </w:rPr>
      </w:pPr>
      <w:r w:rsidRPr="004D07BE">
        <w:rPr>
          <w:sz w:val="20"/>
          <w:szCs w:val="20"/>
        </w:rPr>
        <w:t xml:space="preserve">While we hope that this tool is useful in helping you prepare for your audit it should not be considered as evidence of an internal audit and will not be accepted by auditors </w:t>
      </w:r>
      <w:r w:rsidR="00FE795A" w:rsidRPr="004D07BE">
        <w:rPr>
          <w:sz w:val="20"/>
          <w:szCs w:val="20"/>
        </w:rPr>
        <w:t>during an audit.</w:t>
      </w:r>
    </w:p>
    <w:p w:rsidR="003F3FE4" w:rsidRPr="004D07BE" w:rsidRDefault="003F3FE4" w:rsidP="00877180">
      <w:pPr>
        <w:spacing w:before="120" w:after="120" w:line="240" w:lineRule="auto"/>
        <w:rPr>
          <w:b/>
          <w:color w:val="0098DB"/>
          <w:sz w:val="20"/>
          <w:szCs w:val="20"/>
        </w:rPr>
      </w:pPr>
      <w:r w:rsidRPr="004D07BE">
        <w:rPr>
          <w:b/>
          <w:color w:val="0098DB"/>
          <w:sz w:val="20"/>
          <w:szCs w:val="20"/>
        </w:rPr>
        <w:t>Training</w:t>
      </w:r>
    </w:p>
    <w:p w:rsidR="003F3FE4" w:rsidRPr="004D07BE" w:rsidRDefault="003F3FE4" w:rsidP="00877180">
      <w:pPr>
        <w:spacing w:before="120" w:after="120" w:line="240" w:lineRule="auto"/>
        <w:rPr>
          <w:sz w:val="20"/>
          <w:szCs w:val="20"/>
        </w:rPr>
      </w:pPr>
      <w:r w:rsidRPr="004D07BE">
        <w:rPr>
          <w:sz w:val="20"/>
          <w:szCs w:val="20"/>
        </w:rPr>
        <w:t xml:space="preserve">The </w:t>
      </w:r>
      <w:r w:rsidR="00604739">
        <w:rPr>
          <w:sz w:val="20"/>
          <w:szCs w:val="20"/>
        </w:rPr>
        <w:t>BRCGS</w:t>
      </w:r>
      <w:r w:rsidRPr="004D07BE">
        <w:rPr>
          <w:sz w:val="20"/>
          <w:szCs w:val="20"/>
        </w:rPr>
        <w:t xml:space="preserve"> Training Academy has courses available to improve </w:t>
      </w:r>
      <w:r w:rsidR="00FE795A" w:rsidRPr="004D07BE">
        <w:rPr>
          <w:sz w:val="20"/>
          <w:szCs w:val="20"/>
        </w:rPr>
        <w:t xml:space="preserve">the </w:t>
      </w:r>
      <w:r w:rsidRPr="004D07BE">
        <w:rPr>
          <w:sz w:val="20"/>
          <w:szCs w:val="20"/>
        </w:rPr>
        <w:t xml:space="preserve">understanding of the requirements </w:t>
      </w:r>
      <w:r w:rsidR="00FE795A" w:rsidRPr="004D07BE">
        <w:rPr>
          <w:sz w:val="20"/>
          <w:szCs w:val="20"/>
        </w:rPr>
        <w:t>for</w:t>
      </w:r>
      <w:r w:rsidRPr="004D07BE">
        <w:rPr>
          <w:sz w:val="20"/>
          <w:szCs w:val="20"/>
        </w:rPr>
        <w:t xml:space="preserve"> the BRC</w:t>
      </w:r>
      <w:r w:rsidR="00604739">
        <w:rPr>
          <w:sz w:val="20"/>
          <w:szCs w:val="20"/>
        </w:rPr>
        <w:t>GS</w:t>
      </w:r>
      <w:r w:rsidRPr="004D07BE">
        <w:rPr>
          <w:sz w:val="20"/>
          <w:szCs w:val="20"/>
        </w:rPr>
        <w:t xml:space="preserve"> Standard for </w:t>
      </w:r>
      <w:r w:rsidR="00A4408C" w:rsidRPr="004D07BE">
        <w:rPr>
          <w:sz w:val="20"/>
          <w:szCs w:val="20"/>
        </w:rPr>
        <w:t xml:space="preserve">Packaging and Packaging Materials issue </w:t>
      </w:r>
      <w:r w:rsidR="00773A7A">
        <w:rPr>
          <w:sz w:val="20"/>
          <w:szCs w:val="20"/>
        </w:rPr>
        <w:t>5</w:t>
      </w:r>
      <w:r w:rsidR="00FE795A" w:rsidRPr="004D07BE">
        <w:rPr>
          <w:sz w:val="20"/>
          <w:szCs w:val="20"/>
        </w:rPr>
        <w:t xml:space="preserve"> </w:t>
      </w:r>
      <w:r w:rsidRPr="004D07BE">
        <w:rPr>
          <w:sz w:val="20"/>
          <w:szCs w:val="20"/>
        </w:rPr>
        <w:t xml:space="preserve">and </w:t>
      </w:r>
      <w:r w:rsidR="00FE795A" w:rsidRPr="004D07BE">
        <w:rPr>
          <w:sz w:val="20"/>
          <w:szCs w:val="20"/>
        </w:rPr>
        <w:t>may be useful for the person using the BRC</w:t>
      </w:r>
      <w:r w:rsidR="00604739">
        <w:rPr>
          <w:sz w:val="20"/>
          <w:szCs w:val="20"/>
        </w:rPr>
        <w:t xml:space="preserve">GS </w:t>
      </w:r>
      <w:r w:rsidR="00FE795A" w:rsidRPr="004D07BE">
        <w:rPr>
          <w:sz w:val="20"/>
          <w:szCs w:val="20"/>
        </w:rPr>
        <w:t>Self-Assessment Tool.  For further information on the courses available please visit</w:t>
      </w:r>
      <w:r w:rsidRPr="004D07BE">
        <w:rPr>
          <w:sz w:val="20"/>
          <w:szCs w:val="20"/>
        </w:rPr>
        <w:t xml:space="preserve"> </w:t>
      </w:r>
      <w:hyperlink r:id="rId7" w:history="1">
        <w:r w:rsidR="00604739" w:rsidRPr="00604739">
          <w:rPr>
            <w:rFonts w:ascii="Century Gothic" w:hAnsi="Century Gothic"/>
            <w:sz w:val="20"/>
            <w:szCs w:val="20"/>
            <w:u w:val="single"/>
          </w:rPr>
          <w:t>brcgs.com/training/</w:t>
        </w:r>
      </w:hyperlink>
    </w:p>
    <w:p w:rsidR="003F3FE4" w:rsidRPr="004D07BE" w:rsidRDefault="00FE795A" w:rsidP="00877180">
      <w:pPr>
        <w:spacing w:before="120" w:after="120" w:line="240" w:lineRule="auto"/>
        <w:rPr>
          <w:b/>
          <w:color w:val="0098DB"/>
          <w:sz w:val="20"/>
          <w:szCs w:val="20"/>
        </w:rPr>
      </w:pPr>
      <w:r w:rsidRPr="004D07BE">
        <w:rPr>
          <w:b/>
          <w:color w:val="0098DB"/>
          <w:sz w:val="20"/>
          <w:szCs w:val="20"/>
        </w:rPr>
        <w:t>Further Information</w:t>
      </w:r>
    </w:p>
    <w:p w:rsidR="00FE795A" w:rsidRPr="004D07BE" w:rsidRDefault="00FE795A" w:rsidP="00877180">
      <w:pPr>
        <w:spacing w:before="120" w:after="120" w:line="240" w:lineRule="auto"/>
        <w:rPr>
          <w:sz w:val="20"/>
          <w:szCs w:val="20"/>
        </w:rPr>
      </w:pPr>
      <w:r w:rsidRPr="004D07BE">
        <w:rPr>
          <w:sz w:val="20"/>
          <w:szCs w:val="20"/>
        </w:rPr>
        <w:t>If you have</w:t>
      </w:r>
      <w:r w:rsidR="00773A7A">
        <w:rPr>
          <w:sz w:val="20"/>
          <w:szCs w:val="20"/>
        </w:rPr>
        <w:t xml:space="preserve"> any further questions about this</w:t>
      </w:r>
      <w:r w:rsidRPr="004D07BE">
        <w:rPr>
          <w:sz w:val="20"/>
          <w:szCs w:val="20"/>
        </w:rPr>
        <w:t xml:space="preserve"> </w:t>
      </w:r>
      <w:r w:rsidR="00773A7A">
        <w:rPr>
          <w:sz w:val="20"/>
          <w:szCs w:val="20"/>
        </w:rPr>
        <w:t>s</w:t>
      </w:r>
      <w:r w:rsidRPr="004D07BE">
        <w:rPr>
          <w:sz w:val="20"/>
          <w:szCs w:val="20"/>
        </w:rPr>
        <w:t>elf-</w:t>
      </w:r>
      <w:r w:rsidR="00773A7A">
        <w:rPr>
          <w:sz w:val="20"/>
          <w:szCs w:val="20"/>
        </w:rPr>
        <w:t>a</w:t>
      </w:r>
      <w:r w:rsidRPr="004D07BE">
        <w:rPr>
          <w:sz w:val="20"/>
          <w:szCs w:val="20"/>
        </w:rPr>
        <w:t xml:space="preserve">ssessment </w:t>
      </w:r>
      <w:r w:rsidR="00773A7A">
        <w:rPr>
          <w:sz w:val="20"/>
          <w:szCs w:val="20"/>
        </w:rPr>
        <w:t>t</w:t>
      </w:r>
      <w:r w:rsidRPr="004D07BE">
        <w:rPr>
          <w:sz w:val="20"/>
          <w:szCs w:val="20"/>
        </w:rPr>
        <w:t xml:space="preserve">ool </w:t>
      </w:r>
      <w:r w:rsidR="00773A7A">
        <w:rPr>
          <w:sz w:val="20"/>
          <w:szCs w:val="20"/>
        </w:rPr>
        <w:t>or I</w:t>
      </w:r>
      <w:r w:rsidRPr="004D07BE">
        <w:rPr>
          <w:sz w:val="20"/>
          <w:szCs w:val="20"/>
        </w:rPr>
        <w:t xml:space="preserve">ssue </w:t>
      </w:r>
      <w:r w:rsidR="00773A7A">
        <w:rPr>
          <w:sz w:val="20"/>
          <w:szCs w:val="20"/>
        </w:rPr>
        <w:t>5</w:t>
      </w:r>
      <w:r w:rsidRPr="004D07BE">
        <w:rPr>
          <w:sz w:val="20"/>
          <w:szCs w:val="20"/>
        </w:rPr>
        <w:t xml:space="preserve"> please do not hesitate to contact the BRC</w:t>
      </w:r>
      <w:r w:rsidR="00604739">
        <w:rPr>
          <w:sz w:val="20"/>
          <w:szCs w:val="20"/>
        </w:rPr>
        <w:t>GS</w:t>
      </w:r>
      <w:bookmarkStart w:id="0" w:name="_GoBack"/>
      <w:bookmarkEnd w:id="0"/>
      <w:r w:rsidRPr="004D07BE">
        <w:rPr>
          <w:sz w:val="20"/>
          <w:szCs w:val="20"/>
        </w:rPr>
        <w:t xml:space="preserve"> team</w:t>
      </w:r>
      <w:r w:rsidR="00773A7A">
        <w:rPr>
          <w:sz w:val="20"/>
          <w:szCs w:val="20"/>
        </w:rPr>
        <w:t xml:space="preserve">. </w:t>
      </w:r>
    </w:p>
    <w:p w:rsidR="00FE795A" w:rsidRPr="004D07BE" w:rsidRDefault="00FE795A" w:rsidP="00877180">
      <w:pPr>
        <w:spacing w:before="120" w:after="120" w:line="240" w:lineRule="auto"/>
        <w:rPr>
          <w:sz w:val="20"/>
          <w:szCs w:val="20"/>
        </w:rPr>
      </w:pPr>
      <w:r w:rsidRPr="004D07BE">
        <w:rPr>
          <w:sz w:val="20"/>
          <w:szCs w:val="20"/>
        </w:rPr>
        <w:t xml:space="preserve">Email – </w:t>
      </w:r>
      <w:hyperlink r:id="rId8" w:history="1">
        <w:r w:rsidR="00604739" w:rsidRPr="001663FF">
          <w:rPr>
            <w:rStyle w:val="Hyperlink"/>
            <w:sz w:val="20"/>
            <w:szCs w:val="20"/>
          </w:rPr>
          <w:t>enquiries@brcgs.com</w:t>
        </w:r>
      </w:hyperlink>
      <w:r w:rsidR="00800121" w:rsidRPr="004D07BE">
        <w:rPr>
          <w:sz w:val="20"/>
          <w:szCs w:val="20"/>
        </w:rPr>
        <w:t xml:space="preserve"> </w:t>
      </w:r>
    </w:p>
    <w:p w:rsidR="00876131" w:rsidRPr="004D07BE" w:rsidRDefault="00FE795A" w:rsidP="00877180">
      <w:pPr>
        <w:spacing w:before="120" w:after="120" w:line="240" w:lineRule="auto"/>
        <w:rPr>
          <w:sz w:val="20"/>
          <w:szCs w:val="20"/>
        </w:rPr>
      </w:pPr>
      <w:r w:rsidRPr="004D07BE">
        <w:rPr>
          <w:sz w:val="20"/>
          <w:szCs w:val="20"/>
        </w:rPr>
        <w:t xml:space="preserve">Telephone – </w:t>
      </w:r>
      <w:r w:rsidR="00604739">
        <w:rPr>
          <w:sz w:val="20"/>
          <w:szCs w:val="20"/>
        </w:rPr>
        <w:t>0203 931 8150</w:t>
      </w:r>
      <w:r w:rsidR="00876131" w:rsidRPr="004D07BE">
        <w:rPr>
          <w:sz w:val="20"/>
          <w:szCs w:val="20"/>
        </w:rPr>
        <w:br w:type="page"/>
      </w:r>
    </w:p>
    <w:p w:rsidR="00294EF7" w:rsidRPr="004D07BE" w:rsidRDefault="00294EF7" w:rsidP="00877180">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654"/>
        <w:gridCol w:w="1241"/>
      </w:tblGrid>
      <w:tr w:rsidR="001D608F" w:rsidRPr="003D436E" w:rsidTr="0065100C">
        <w:tc>
          <w:tcPr>
            <w:tcW w:w="959" w:type="dxa"/>
            <w:shd w:val="clear" w:color="auto" w:fill="B6DDE8" w:themeFill="accent5" w:themeFillTint="66"/>
          </w:tcPr>
          <w:p w:rsidR="004D07BE" w:rsidRPr="003D436E" w:rsidRDefault="004D07BE"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 xml:space="preserve">Ref. </w:t>
            </w:r>
          </w:p>
        </w:tc>
        <w:tc>
          <w:tcPr>
            <w:tcW w:w="7654" w:type="dxa"/>
            <w:shd w:val="clear" w:color="auto" w:fill="B6DDE8" w:themeFill="accent5" w:themeFillTint="66"/>
          </w:tcPr>
          <w:p w:rsidR="004D07BE" w:rsidRPr="003D436E" w:rsidRDefault="004D07BE"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Clause</w:t>
            </w:r>
          </w:p>
        </w:tc>
        <w:tc>
          <w:tcPr>
            <w:tcW w:w="1241" w:type="dxa"/>
            <w:shd w:val="clear" w:color="auto" w:fill="B6DDE8" w:themeFill="accent5" w:themeFillTint="66"/>
          </w:tcPr>
          <w:p w:rsidR="004D07BE" w:rsidRPr="003D436E" w:rsidRDefault="004D07BE"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Comment</w:t>
            </w:r>
          </w:p>
        </w:tc>
      </w:tr>
      <w:tr w:rsidR="00B05578" w:rsidRPr="00B05578" w:rsidTr="0065100C">
        <w:tc>
          <w:tcPr>
            <w:tcW w:w="959" w:type="dxa"/>
            <w:shd w:val="clear" w:color="auto" w:fill="0098DB"/>
          </w:tcPr>
          <w:p w:rsidR="00B05578" w:rsidRPr="00B05578" w:rsidRDefault="00B05578" w:rsidP="00877180">
            <w:pPr>
              <w:tabs>
                <w:tab w:val="left" w:pos="1590"/>
              </w:tabs>
              <w:spacing w:before="120" w:after="120"/>
              <w:rPr>
                <w:rFonts w:asciiTheme="minorHAnsi" w:hAnsiTheme="minorHAnsi" w:cs="Arial"/>
                <w:b/>
                <w:color w:val="FFFFFF" w:themeColor="background1"/>
                <w:sz w:val="24"/>
                <w:szCs w:val="24"/>
                <w:lang w:val="en-US"/>
              </w:rPr>
            </w:pPr>
            <w:r w:rsidRPr="00B05578">
              <w:rPr>
                <w:rFonts w:asciiTheme="minorHAnsi" w:hAnsiTheme="minorHAnsi" w:cs="Arial"/>
                <w:b/>
                <w:color w:val="FFFFFF" w:themeColor="background1"/>
                <w:sz w:val="24"/>
                <w:szCs w:val="24"/>
                <w:lang w:val="en-US"/>
              </w:rPr>
              <w:t>1</w:t>
            </w:r>
          </w:p>
        </w:tc>
        <w:tc>
          <w:tcPr>
            <w:tcW w:w="7654" w:type="dxa"/>
            <w:shd w:val="clear" w:color="auto" w:fill="0098DB"/>
          </w:tcPr>
          <w:p w:rsidR="00B05578" w:rsidRPr="00B05578" w:rsidRDefault="00B05578" w:rsidP="00877180">
            <w:pPr>
              <w:pStyle w:val="para"/>
              <w:spacing w:before="120" w:after="120"/>
              <w:rPr>
                <w:rFonts w:asciiTheme="minorHAnsi" w:hAnsiTheme="minorHAnsi" w:cstheme="minorHAnsi"/>
                <w:color w:val="FFFFFF" w:themeColor="background1"/>
                <w:sz w:val="24"/>
                <w:szCs w:val="24"/>
              </w:rPr>
            </w:pPr>
            <w:proofErr w:type="spellStart"/>
            <w:r w:rsidRPr="00B05578">
              <w:rPr>
                <w:rFonts w:asciiTheme="minorHAnsi" w:hAnsiTheme="minorHAnsi" w:cstheme="minorHAnsi"/>
                <w:color w:val="FFFFFF" w:themeColor="background1"/>
                <w:sz w:val="24"/>
                <w:szCs w:val="24"/>
              </w:rPr>
              <w:t>Impegno</w:t>
            </w:r>
            <w:proofErr w:type="spellEnd"/>
            <w:r w:rsidRPr="00B05578">
              <w:rPr>
                <w:rFonts w:asciiTheme="minorHAnsi" w:hAnsiTheme="minorHAnsi" w:cstheme="minorHAnsi"/>
                <w:color w:val="FFFFFF" w:themeColor="background1"/>
                <w:sz w:val="24"/>
                <w:szCs w:val="24"/>
              </w:rPr>
              <w:t xml:space="preserve"> </w:t>
            </w:r>
            <w:proofErr w:type="spellStart"/>
            <w:r w:rsidRPr="00B05578">
              <w:rPr>
                <w:rFonts w:asciiTheme="minorHAnsi" w:hAnsiTheme="minorHAnsi" w:cstheme="minorHAnsi"/>
                <w:color w:val="FFFFFF" w:themeColor="background1"/>
                <w:sz w:val="24"/>
                <w:szCs w:val="24"/>
              </w:rPr>
              <w:t>dell’alta</w:t>
            </w:r>
            <w:proofErr w:type="spellEnd"/>
            <w:r w:rsidRPr="00B05578">
              <w:rPr>
                <w:rFonts w:asciiTheme="minorHAnsi" w:hAnsiTheme="minorHAnsi" w:cstheme="minorHAnsi"/>
                <w:color w:val="FFFFFF" w:themeColor="background1"/>
                <w:sz w:val="24"/>
                <w:szCs w:val="24"/>
              </w:rPr>
              <w:t xml:space="preserve"> </w:t>
            </w:r>
            <w:proofErr w:type="spellStart"/>
            <w:r w:rsidRPr="00B05578">
              <w:rPr>
                <w:rFonts w:asciiTheme="minorHAnsi" w:hAnsiTheme="minorHAnsi" w:cstheme="minorHAnsi"/>
                <w:color w:val="FFFFFF" w:themeColor="background1"/>
                <w:sz w:val="24"/>
                <w:szCs w:val="24"/>
              </w:rPr>
              <w:t>direzione</w:t>
            </w:r>
            <w:proofErr w:type="spellEnd"/>
          </w:p>
        </w:tc>
        <w:tc>
          <w:tcPr>
            <w:tcW w:w="1241" w:type="dxa"/>
            <w:shd w:val="clear" w:color="auto" w:fill="0098DB"/>
          </w:tcPr>
          <w:p w:rsidR="00B05578" w:rsidRPr="00B05578" w:rsidRDefault="00B05578" w:rsidP="00877180">
            <w:pPr>
              <w:tabs>
                <w:tab w:val="left" w:pos="1590"/>
              </w:tabs>
              <w:spacing w:before="120" w:after="120"/>
              <w:rPr>
                <w:rFonts w:asciiTheme="minorHAnsi" w:hAnsiTheme="minorHAnsi" w:cs="Arial"/>
                <w:b/>
                <w:color w:val="FFFFFF" w:themeColor="background1"/>
                <w:sz w:val="24"/>
                <w:szCs w:val="24"/>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1.1</w:t>
            </w:r>
          </w:p>
        </w:tc>
        <w:tc>
          <w:tcPr>
            <w:tcW w:w="7654" w:type="dxa"/>
            <w:shd w:val="clear" w:color="auto" w:fill="B6DDE8" w:themeFill="accent5" w:themeFillTint="66"/>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Impegno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miglioramento</w:t>
            </w:r>
            <w:proofErr w:type="spellEnd"/>
            <w:r w:rsidRPr="00F0197A">
              <w:rPr>
                <w:rFonts w:asciiTheme="minorHAnsi" w:hAnsiTheme="minorHAnsi" w:cstheme="minorHAnsi"/>
              </w:rPr>
              <w:t xml:space="preserve"> continuo</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shd w:val="clear" w:color="auto" w:fill="auto"/>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SOI</w:t>
            </w:r>
          </w:p>
        </w:tc>
        <w:tc>
          <w:tcPr>
            <w:tcW w:w="7654" w:type="dxa"/>
            <w:shd w:val="clear" w:color="auto" w:fill="auto"/>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dimostrare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totale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impegno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nell’applicazione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dello</w:t>
            </w:r>
            <w:proofErr w:type="spellEnd"/>
            <w:r w:rsidRPr="00F0197A">
              <w:rPr>
                <w:rFonts w:asciiTheme="minorHAnsi" w:hAnsiTheme="minorHAnsi" w:cstheme="minorHAnsi"/>
              </w:rPr>
              <w:t xml:space="preserve"> Standard </w:t>
            </w:r>
            <w:proofErr w:type="spellStart"/>
            <w:r w:rsidRPr="00F0197A">
              <w:rPr>
                <w:rFonts w:asciiTheme="minorHAnsi" w:hAnsiTheme="minorHAnsi" w:cstheme="minorHAnsi"/>
              </w:rPr>
              <w:t>globale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l’imballaggio</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imballaggio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L’impegno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prevedere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messa</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disposizione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risorse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adeguate</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comunicazione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efficace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sistemi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favoriscano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miglioramento</w:t>
            </w:r>
            <w:proofErr w:type="spellEnd"/>
            <w:r w:rsidRPr="00F0197A">
              <w:rPr>
                <w:rFonts w:asciiTheme="minorHAnsi" w:hAnsiTheme="minorHAnsi" w:cstheme="minorHAnsi"/>
              </w:rPr>
              <w:t xml:space="preserve"> continuo. Le </w:t>
            </w:r>
            <w:proofErr w:type="spellStart"/>
            <w:r w:rsidRPr="00F0197A">
              <w:rPr>
                <w:rFonts w:asciiTheme="minorHAnsi" w:hAnsiTheme="minorHAnsi" w:cstheme="minorHAnsi"/>
              </w:rPr>
              <w:t>opportunità</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miglioramento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individuate, </w:t>
            </w:r>
            <w:proofErr w:type="spellStart"/>
            <w:r w:rsidRPr="00F0197A">
              <w:rPr>
                <w:rFonts w:asciiTheme="minorHAnsi" w:hAnsiTheme="minorHAnsi" w:cstheme="minorHAnsi"/>
              </w:rPr>
              <w:t>realizzate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documentate</w:t>
            </w:r>
            <w:proofErr w:type="spellEnd"/>
            <w:r w:rsidRPr="00F0197A">
              <w:rPr>
                <w:rFonts w:asciiTheme="minorHAnsi" w:hAnsiTheme="minorHAnsi" w:cstheme="minorHAnsi"/>
              </w:rPr>
              <w:t xml:space="preserve"> in modo </w:t>
            </w:r>
            <w:proofErr w:type="spellStart"/>
            <w:r w:rsidRPr="00F0197A">
              <w:rPr>
                <w:rFonts w:asciiTheme="minorHAnsi" w:hAnsiTheme="minorHAnsi" w:cstheme="minorHAnsi"/>
              </w:rPr>
              <w:t>completo</w:t>
            </w:r>
            <w:proofErr w:type="spellEnd"/>
            <w:r w:rsidRPr="00F0197A">
              <w:rPr>
                <w:rFonts w:asciiTheme="minorHAnsi" w:hAnsiTheme="minorHAnsi" w:cstheme="minorHAnsi"/>
              </w:rPr>
              <w:t>.</w:t>
            </w:r>
          </w:p>
        </w:tc>
        <w:tc>
          <w:tcPr>
            <w:tcW w:w="1241" w:type="dxa"/>
            <w:shd w:val="clear" w:color="auto" w:fill="auto"/>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1.1.1</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disporre</w:t>
            </w:r>
            <w:proofErr w:type="spellEnd"/>
            <w:r w:rsidRPr="00F0197A">
              <w:rPr>
                <w:rFonts w:asciiTheme="minorHAnsi" w:hAnsiTheme="minorHAnsi" w:cstheme="minorHAnsi"/>
              </w:rPr>
              <w:t xml:space="preserve"> di una </w:t>
            </w:r>
            <w:proofErr w:type="spellStart"/>
            <w:r w:rsidRPr="00F0197A">
              <w:rPr>
                <w:rFonts w:asciiTheme="minorHAnsi" w:hAnsiTheme="minorHAnsi" w:cstheme="minorHAnsi"/>
              </w:rPr>
              <w:t>prassi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dichiari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proprio </w:t>
            </w:r>
            <w:proofErr w:type="spellStart"/>
            <w:r w:rsidRPr="00F0197A">
              <w:rPr>
                <w:rFonts w:asciiTheme="minorHAnsi" w:hAnsiTheme="minorHAnsi" w:cstheme="minorHAnsi"/>
              </w:rPr>
              <w:t>impegno</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realizzare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sicuri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norma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legge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conformi</w:t>
            </w:r>
            <w:proofErr w:type="spellEnd"/>
            <w:r w:rsidRPr="00F0197A">
              <w:rPr>
                <w:rFonts w:asciiTheme="minorHAnsi" w:hAnsiTheme="minorHAnsi" w:cstheme="minorHAnsi"/>
              </w:rPr>
              <w:t xml:space="preserve"> ai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ribadisca</w:t>
            </w:r>
            <w:proofErr w:type="spellEnd"/>
            <w:r w:rsidRPr="00F0197A">
              <w:rPr>
                <w:rFonts w:asciiTheme="minorHAnsi" w:hAnsiTheme="minorHAnsi" w:cstheme="minorHAnsi"/>
              </w:rPr>
              <w:t xml:space="preserve"> la propria </w:t>
            </w:r>
            <w:proofErr w:type="spellStart"/>
            <w:r w:rsidRPr="00F0197A">
              <w:rPr>
                <w:rFonts w:asciiTheme="minorHAnsi" w:hAnsiTheme="minorHAnsi" w:cstheme="minorHAnsi"/>
              </w:rPr>
              <w:t>responsabilità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confronti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clienti</w:t>
            </w:r>
            <w:proofErr w:type="spellEnd"/>
            <w:r w:rsidRPr="00F0197A">
              <w:rPr>
                <w:rFonts w:asciiTheme="minorHAnsi" w:hAnsiTheme="minorHAnsi" w:cstheme="minorHAnsi"/>
              </w:rPr>
              <w:t xml:space="preserve">. Tale </w:t>
            </w:r>
            <w:proofErr w:type="spellStart"/>
            <w:r w:rsidRPr="00F0197A">
              <w:rPr>
                <w:rFonts w:asciiTheme="minorHAnsi" w:hAnsiTheme="minorHAnsi" w:cstheme="minorHAnsi"/>
              </w:rPr>
              <w:t>prassi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sottoscritta</w:t>
            </w:r>
            <w:proofErr w:type="spellEnd"/>
            <w:r w:rsidRPr="00F0197A">
              <w:rPr>
                <w:rFonts w:asciiTheme="minorHAnsi" w:hAnsiTheme="minorHAnsi" w:cstheme="minorHAnsi"/>
                <w:color w:val="000000"/>
              </w:rPr>
              <w:t xml:space="preserve"> dal </w:t>
            </w:r>
            <w:proofErr w:type="spellStart"/>
            <w:r w:rsidRPr="00F0197A">
              <w:rPr>
                <w:rFonts w:asciiTheme="minorHAnsi" w:hAnsiTheme="minorHAnsi" w:cstheme="minorHAnsi"/>
                <w:color w:val="000000"/>
              </w:rPr>
              <w:t>soggetto</w:t>
            </w:r>
            <w:proofErr w:type="spellEnd"/>
            <w:r w:rsidRPr="00F0197A">
              <w:rPr>
                <w:rFonts w:asciiTheme="minorHAnsi" w:hAnsiTheme="minorHAnsi" w:cstheme="minorHAnsi"/>
                <w:color w:val="000000"/>
              </w:rPr>
              <w:t xml:space="preserve"> a cui fa capo la </w:t>
            </w:r>
            <w:proofErr w:type="spellStart"/>
            <w:r w:rsidRPr="00F0197A">
              <w:rPr>
                <w:rFonts w:asciiTheme="minorHAnsi" w:hAnsiTheme="minorHAnsi" w:cstheme="minorHAnsi"/>
                <w:color w:val="000000"/>
              </w:rPr>
              <w:t>responsabilità</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generale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dello</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stabilimento</w:t>
            </w:r>
            <w:proofErr w:type="spellEnd"/>
            <w:r w:rsidRPr="00F0197A">
              <w:rPr>
                <w:rFonts w:asciiTheme="minorHAnsi" w:hAnsiTheme="minorHAnsi" w:cstheme="minorHAnsi"/>
                <w:color w:val="000000"/>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trasmessa</w:t>
            </w:r>
            <w:proofErr w:type="spellEnd"/>
            <w:r w:rsidRPr="00F0197A">
              <w:rPr>
                <w:rFonts w:asciiTheme="minorHAnsi" w:hAnsiTheme="minorHAnsi" w:cstheme="minorHAnsi"/>
                <w:color w:val="000000"/>
              </w:rPr>
              <w:t xml:space="preserve"> a </w:t>
            </w:r>
            <w:proofErr w:type="spellStart"/>
            <w:r w:rsidRPr="00F0197A">
              <w:rPr>
                <w:rFonts w:asciiTheme="minorHAnsi" w:hAnsiTheme="minorHAnsi" w:cstheme="minorHAnsi"/>
                <w:color w:val="000000"/>
              </w:rPr>
              <w:t>tutto</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il</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personale</w:t>
            </w:r>
            <w:proofErr w:type="spellEnd"/>
            <w:r w:rsidRPr="00F0197A">
              <w:rPr>
                <w:rFonts w:asciiTheme="minorHAnsi" w:hAnsiTheme="minorHAnsi" w:cstheme="minorHAnsi"/>
                <w:color w:val="000000"/>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1.1.2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definire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obiettivi</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miglioramento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legislativa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conformemente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politica</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e al </w:t>
            </w:r>
            <w:proofErr w:type="spellStart"/>
            <w:r w:rsidRPr="00F0197A">
              <w:rPr>
                <w:rFonts w:asciiTheme="minorHAnsi" w:hAnsiTheme="minorHAnsi" w:cstheme="minorHAnsi"/>
              </w:rPr>
              <w:t>presente</w:t>
            </w:r>
            <w:proofErr w:type="spellEnd"/>
            <w:r w:rsidRPr="00F0197A">
              <w:rPr>
                <w:rFonts w:asciiTheme="minorHAnsi" w:hAnsiTheme="minorHAnsi" w:cstheme="minorHAnsi"/>
              </w:rPr>
              <w:t xml:space="preserve"> standard.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obiettivi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documentati</w:t>
            </w:r>
            <w:proofErr w:type="spellEnd"/>
            <w:r w:rsidRPr="00F0197A">
              <w:rPr>
                <w:rFonts w:asciiTheme="minorHAnsi" w:hAnsiTheme="minorHAnsi" w:cstheme="minorHAnsi"/>
                <w:color w:val="000000"/>
              </w:rPr>
              <w:t xml:space="preserve"> e </w:t>
            </w:r>
            <w:proofErr w:type="spellStart"/>
            <w:r w:rsidRPr="00F0197A">
              <w:rPr>
                <w:rFonts w:asciiTheme="minorHAnsi" w:hAnsiTheme="minorHAnsi" w:cstheme="minorHAnsi"/>
                <w:color w:val="000000"/>
              </w:rPr>
              <w:t>includere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obiettivi</w:t>
            </w:r>
            <w:proofErr w:type="spellEnd"/>
            <w:r w:rsidRPr="00F0197A">
              <w:rPr>
                <w:rFonts w:asciiTheme="minorHAnsi" w:hAnsiTheme="minorHAnsi" w:cstheme="minorHAnsi"/>
                <w:color w:val="000000"/>
              </w:rPr>
              <w:t xml:space="preserve"> o </w:t>
            </w:r>
            <w:proofErr w:type="spellStart"/>
            <w:r w:rsidRPr="00F0197A">
              <w:rPr>
                <w:rFonts w:asciiTheme="minorHAnsi" w:hAnsiTheme="minorHAnsi" w:cstheme="minorHAnsi"/>
                <w:color w:val="000000"/>
              </w:rPr>
              <w:t>chiari</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indicatori</w:t>
            </w:r>
            <w:proofErr w:type="spellEnd"/>
            <w:r w:rsidRPr="00F0197A">
              <w:rPr>
                <w:rFonts w:asciiTheme="minorHAnsi" w:hAnsiTheme="minorHAnsi" w:cstheme="minorHAnsi"/>
                <w:color w:val="000000"/>
              </w:rPr>
              <w:t xml:space="preserve"> di </w:t>
            </w:r>
            <w:proofErr w:type="spellStart"/>
            <w:r w:rsidRPr="00F0197A">
              <w:rPr>
                <w:rFonts w:asciiTheme="minorHAnsi" w:hAnsiTheme="minorHAnsi" w:cstheme="minorHAnsi"/>
                <w:color w:val="000000"/>
              </w:rPr>
              <w:t>successo</w:t>
            </w:r>
            <w:proofErr w:type="spellEnd"/>
            <w:r w:rsidRPr="00F0197A">
              <w:rPr>
                <w:rFonts w:asciiTheme="minorHAnsi" w:hAnsiTheme="minorHAnsi" w:cstheme="minorHAnsi"/>
                <w:color w:val="000000"/>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trasmessi</w:t>
            </w:r>
            <w:proofErr w:type="spellEnd"/>
            <w:r w:rsidRPr="00F0197A">
              <w:rPr>
                <w:rFonts w:asciiTheme="minorHAnsi" w:hAnsiTheme="minorHAnsi" w:cstheme="minorHAnsi"/>
                <w:color w:val="000000"/>
              </w:rPr>
              <w:t xml:space="preserve"> in modo </w:t>
            </w:r>
            <w:proofErr w:type="spellStart"/>
            <w:r w:rsidRPr="00F0197A">
              <w:rPr>
                <w:rFonts w:asciiTheme="minorHAnsi" w:hAnsiTheme="minorHAnsi" w:cstheme="minorHAnsi"/>
                <w:color w:val="000000"/>
              </w:rPr>
              <w:t>chiaro</w:t>
            </w:r>
            <w:proofErr w:type="spellEnd"/>
            <w:r w:rsidRPr="00F0197A">
              <w:rPr>
                <w:rFonts w:asciiTheme="minorHAnsi" w:hAnsiTheme="minorHAnsi" w:cstheme="minorHAnsi"/>
                <w:color w:val="000000"/>
              </w:rPr>
              <w:t xml:space="preserve"> al </w:t>
            </w:r>
            <w:proofErr w:type="spellStart"/>
            <w:r w:rsidRPr="00F0197A">
              <w:rPr>
                <w:rFonts w:asciiTheme="minorHAnsi" w:hAnsiTheme="minorHAnsi" w:cstheme="minorHAnsi"/>
                <w:color w:val="000000"/>
              </w:rPr>
              <w:t>personale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interessato</w:t>
            </w:r>
            <w:proofErr w:type="spellEnd"/>
            <w:r w:rsidRPr="00F0197A">
              <w:rPr>
                <w:rFonts w:asciiTheme="minorHAnsi" w:hAnsiTheme="minorHAnsi" w:cstheme="minorHAnsi"/>
                <w:color w:val="000000"/>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monitorati</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notificando</w:t>
            </w:r>
            <w:proofErr w:type="spellEnd"/>
            <w:r w:rsidRPr="00F0197A">
              <w:rPr>
                <w:rFonts w:asciiTheme="minorHAnsi" w:hAnsiTheme="minorHAnsi" w:cstheme="minorHAnsi"/>
                <w:color w:val="000000"/>
              </w:rPr>
              <w:t xml:space="preserve"> i </w:t>
            </w:r>
            <w:proofErr w:type="spellStart"/>
            <w:r w:rsidRPr="00F0197A">
              <w:rPr>
                <w:rFonts w:asciiTheme="minorHAnsi" w:hAnsiTheme="minorHAnsi" w:cstheme="minorHAnsi"/>
                <w:color w:val="000000"/>
              </w:rPr>
              <w:t>risultati</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all’alta</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direzione</w:t>
            </w:r>
            <w:proofErr w:type="spellEnd"/>
            <w:r w:rsidRPr="00F0197A">
              <w:rPr>
                <w:rFonts w:asciiTheme="minorHAnsi" w:hAnsiTheme="minorHAnsi" w:cstheme="minorHAnsi"/>
                <w:color w:val="000000"/>
              </w:rPr>
              <w:t xml:space="preserve"> con una </w:t>
            </w:r>
            <w:proofErr w:type="spellStart"/>
            <w:r w:rsidRPr="00F0197A">
              <w:rPr>
                <w:rFonts w:asciiTheme="minorHAnsi" w:hAnsiTheme="minorHAnsi" w:cstheme="minorHAnsi"/>
                <w:color w:val="000000"/>
              </w:rPr>
              <w:t>frequenza</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adeguata</w:t>
            </w:r>
            <w:proofErr w:type="spellEnd"/>
            <w:r w:rsidRPr="00F0197A">
              <w:rPr>
                <w:rFonts w:asciiTheme="minorHAnsi" w:hAnsiTheme="minorHAnsi" w:cstheme="minorHAnsi"/>
                <w:color w:val="000000"/>
              </w:rPr>
              <w:t xml:space="preserve"> e </w:t>
            </w:r>
            <w:proofErr w:type="spellStart"/>
            <w:r w:rsidRPr="00F0197A">
              <w:rPr>
                <w:rFonts w:asciiTheme="minorHAnsi" w:hAnsiTheme="minorHAnsi" w:cstheme="minorHAnsi"/>
                <w:color w:val="000000"/>
              </w:rPr>
              <w:t>precedentemente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stabilita</w:t>
            </w:r>
            <w:proofErr w:type="spellEnd"/>
            <w:r w:rsidRPr="00F0197A">
              <w:rPr>
                <w:rFonts w:asciiTheme="minorHAnsi" w:hAnsiTheme="minorHAnsi" w:cstheme="minorHAnsi"/>
                <w:color w:val="000000"/>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sottoposti</w:t>
            </w:r>
            <w:proofErr w:type="spellEnd"/>
            <w:r w:rsidRPr="00F0197A">
              <w:rPr>
                <w:rFonts w:asciiTheme="minorHAnsi" w:hAnsiTheme="minorHAnsi" w:cstheme="minorHAnsi"/>
                <w:color w:val="000000"/>
              </w:rPr>
              <w:t xml:space="preserve"> a </w:t>
            </w:r>
            <w:proofErr w:type="spellStart"/>
            <w:r w:rsidRPr="00F0197A">
              <w:rPr>
                <w:rFonts w:asciiTheme="minorHAnsi" w:hAnsiTheme="minorHAnsi" w:cstheme="minorHAnsi"/>
                <w:color w:val="000000"/>
              </w:rPr>
              <w:t>riesame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almeno</w:t>
            </w:r>
            <w:proofErr w:type="spellEnd"/>
            <w:r w:rsidRPr="00F0197A">
              <w:rPr>
                <w:rFonts w:asciiTheme="minorHAnsi" w:hAnsiTheme="minorHAnsi" w:cstheme="minorHAnsi"/>
                <w:color w:val="000000"/>
              </w:rPr>
              <w:t xml:space="preserve"> una </w:t>
            </w:r>
            <w:proofErr w:type="spellStart"/>
            <w:r w:rsidRPr="00F0197A">
              <w:rPr>
                <w:rFonts w:asciiTheme="minorHAnsi" w:hAnsiTheme="minorHAnsi" w:cstheme="minorHAnsi"/>
                <w:color w:val="000000"/>
              </w:rPr>
              <w:t>volta</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l’anno</w:t>
            </w:r>
            <w:proofErr w:type="spellEnd"/>
            <w:r w:rsidRPr="00F0197A">
              <w:rPr>
                <w:rFonts w:asciiTheme="minorHAnsi" w:hAnsiTheme="minorHAnsi" w:cstheme="minorHAnsi"/>
                <w:color w:val="000000"/>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1.1.3</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fornire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risorse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umane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finanziarie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necessarie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all’efficace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attuazione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processi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e del </w:t>
            </w:r>
            <w:proofErr w:type="spellStart"/>
            <w:r w:rsidRPr="00F0197A">
              <w:rPr>
                <w:rFonts w:asciiTheme="minorHAnsi" w:hAnsiTheme="minorHAnsi" w:cstheme="minorHAnsi"/>
              </w:rPr>
              <w:t>programma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nonché</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mantenere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con lo standard.</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1.1.4</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aver </w:t>
            </w:r>
            <w:proofErr w:type="spellStart"/>
            <w:r w:rsidRPr="00F0197A">
              <w:rPr>
                <w:rFonts w:asciiTheme="minorHAnsi" w:hAnsiTheme="minorHAnsi" w:cstheme="minorHAnsi"/>
              </w:rPr>
              <w:t>predisposto</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sempre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informato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proceda</w:t>
            </w:r>
            <w:proofErr w:type="spellEnd"/>
            <w:r w:rsidRPr="00F0197A">
              <w:rPr>
                <w:rFonts w:asciiTheme="minorHAnsi" w:hAnsiTheme="minorHAnsi" w:cstheme="minorHAnsi"/>
              </w:rPr>
              <w:t xml:space="preserve"> a una </w:t>
            </w:r>
            <w:proofErr w:type="spellStart"/>
            <w:r w:rsidRPr="00F0197A">
              <w:rPr>
                <w:rFonts w:asciiTheme="minorHAnsi" w:hAnsiTheme="minorHAnsi" w:cstheme="minorHAnsi"/>
              </w:rPr>
              <w:t>revisione</w:t>
            </w:r>
            <w:proofErr w:type="spellEnd"/>
            <w:r w:rsidRPr="00F0197A">
              <w:rPr>
                <w:rFonts w:asciiTheme="minorHAnsi" w:hAnsiTheme="minorHAnsi" w:cstheme="minorHAnsi"/>
              </w:rPr>
              <w:t xml:space="preserve"> di:</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sviluppi</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scientifici</w:t>
            </w:r>
            <w:proofErr w:type="spellEnd"/>
            <w:r w:rsidRPr="00F0197A">
              <w:rPr>
                <w:rFonts w:asciiTheme="minorHAnsi" w:hAnsiTheme="minorHAnsi" w:cstheme="minorHAnsi"/>
                <w:color w:val="000000"/>
              </w:rPr>
              <w:t xml:space="preserve"> e </w:t>
            </w:r>
            <w:proofErr w:type="spellStart"/>
            <w:r w:rsidRPr="00F0197A">
              <w:rPr>
                <w:rFonts w:asciiTheme="minorHAnsi" w:hAnsiTheme="minorHAnsi" w:cstheme="minorHAnsi"/>
                <w:color w:val="000000"/>
              </w:rPr>
              <w:t>tecnici</w:t>
            </w:r>
            <w:proofErr w:type="spellEnd"/>
            <w:r w:rsidRPr="00F0197A">
              <w:rPr>
                <w:rFonts w:asciiTheme="minorHAnsi" w:hAnsiTheme="minorHAnsi" w:cstheme="minorHAnsi"/>
                <w:color w:val="000000"/>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buone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pratiche</w:t>
            </w:r>
            <w:proofErr w:type="spellEnd"/>
            <w:r w:rsidRPr="00F0197A">
              <w:rPr>
                <w:rFonts w:asciiTheme="minorHAnsi" w:hAnsiTheme="minorHAnsi" w:cstheme="minorHAnsi"/>
                <w:color w:val="000000"/>
              </w:rPr>
              <w:t xml:space="preserve"> del </w:t>
            </w:r>
            <w:proofErr w:type="spellStart"/>
            <w:r w:rsidRPr="00F0197A">
              <w:rPr>
                <w:rFonts w:asciiTheme="minorHAnsi" w:hAnsiTheme="minorHAnsi" w:cstheme="minorHAnsi"/>
                <w:color w:val="000000"/>
              </w:rPr>
              <w:t>settore</w:t>
            </w:r>
            <w:proofErr w:type="spellEnd"/>
            <w:r w:rsidRPr="00F0197A">
              <w:rPr>
                <w:rFonts w:asciiTheme="minorHAnsi" w:hAnsiTheme="minorHAnsi" w:cstheme="minorHAnsi"/>
                <w:color w:val="000000"/>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tutta</w:t>
            </w:r>
            <w:proofErr w:type="spellEnd"/>
            <w:r w:rsidRPr="00F0197A">
              <w:rPr>
                <w:rFonts w:asciiTheme="minorHAnsi" w:hAnsiTheme="minorHAnsi" w:cstheme="minorHAnsi"/>
                <w:color w:val="000000"/>
              </w:rPr>
              <w:t xml:space="preserve"> la </w:t>
            </w:r>
            <w:proofErr w:type="spellStart"/>
            <w:r w:rsidRPr="00F0197A">
              <w:rPr>
                <w:rFonts w:asciiTheme="minorHAnsi" w:hAnsiTheme="minorHAnsi" w:cstheme="minorHAnsi"/>
                <w:color w:val="000000"/>
              </w:rPr>
              <w:t>legislazione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pertinente</w:t>
            </w:r>
            <w:proofErr w:type="spellEnd"/>
            <w:r w:rsidRPr="00F0197A">
              <w:rPr>
                <w:rFonts w:asciiTheme="minorHAnsi" w:hAnsiTheme="minorHAnsi" w:cstheme="minorHAnsi"/>
                <w:color w:val="000000"/>
              </w:rPr>
              <w:t xml:space="preserve"> ed </w:t>
            </w:r>
            <w:proofErr w:type="spellStart"/>
            <w:r w:rsidRPr="00F0197A">
              <w:rPr>
                <w:rFonts w:asciiTheme="minorHAnsi" w:hAnsiTheme="minorHAnsi" w:cstheme="minorHAnsi"/>
                <w:color w:val="000000"/>
              </w:rPr>
              <w:t>applicabile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nel</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Paese</w:t>
            </w:r>
            <w:proofErr w:type="spellEnd"/>
            <w:r w:rsidRPr="00F0197A">
              <w:rPr>
                <w:rFonts w:asciiTheme="minorHAnsi" w:hAnsiTheme="minorHAnsi" w:cstheme="minorHAnsi"/>
                <w:color w:val="000000"/>
              </w:rPr>
              <w:t xml:space="preserve"> di </w:t>
            </w:r>
            <w:proofErr w:type="spellStart"/>
            <w:r w:rsidRPr="00F0197A">
              <w:rPr>
                <w:rFonts w:asciiTheme="minorHAnsi" w:hAnsiTheme="minorHAnsi" w:cstheme="minorHAnsi"/>
                <w:color w:val="000000"/>
              </w:rPr>
              <w:t>produzione</w:t>
            </w:r>
            <w:proofErr w:type="spellEnd"/>
            <w:r w:rsidRPr="00F0197A">
              <w:rPr>
                <w:rFonts w:asciiTheme="minorHAnsi" w:hAnsiTheme="minorHAnsi" w:cstheme="minorHAnsi"/>
                <w:color w:val="000000"/>
              </w:rPr>
              <w:t xml:space="preserve"> e, se </w:t>
            </w:r>
            <w:proofErr w:type="spellStart"/>
            <w:r w:rsidRPr="00F0197A">
              <w:rPr>
                <w:rFonts w:asciiTheme="minorHAnsi" w:hAnsiTheme="minorHAnsi" w:cstheme="minorHAnsi"/>
                <w:color w:val="000000"/>
              </w:rPr>
              <w:t>noto</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il</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Paese</w:t>
            </w:r>
            <w:proofErr w:type="spellEnd"/>
            <w:r w:rsidRPr="00F0197A">
              <w:rPr>
                <w:rFonts w:asciiTheme="minorHAnsi" w:hAnsiTheme="minorHAnsi" w:cstheme="minorHAnsi"/>
                <w:color w:val="000000"/>
              </w:rPr>
              <w:t xml:space="preserve"> di </w:t>
            </w:r>
            <w:proofErr w:type="spellStart"/>
            <w:r w:rsidRPr="00F0197A">
              <w:rPr>
                <w:rFonts w:asciiTheme="minorHAnsi" w:hAnsiTheme="minorHAnsi" w:cstheme="minorHAnsi"/>
                <w:color w:val="000000"/>
              </w:rPr>
              <w:t>utilizzo</w:t>
            </w:r>
            <w:proofErr w:type="spellEnd"/>
            <w:r w:rsidRPr="00F0197A">
              <w:rPr>
                <w:rFonts w:asciiTheme="minorHAnsi" w:hAnsiTheme="minorHAnsi" w:cstheme="minorHAnsi"/>
                <w:color w:val="000000"/>
              </w:rPr>
              <w:t xml:space="preserve"> del </w:t>
            </w:r>
            <w:proofErr w:type="spellStart"/>
            <w:r w:rsidRPr="00F0197A">
              <w:rPr>
                <w:rFonts w:asciiTheme="minorHAnsi" w:hAnsiTheme="minorHAnsi" w:cstheme="minorHAnsi"/>
                <w:color w:val="000000"/>
              </w:rPr>
              <w:t>prodotto</w:t>
            </w:r>
            <w:proofErr w:type="spellEnd"/>
            <w:r w:rsidRPr="00F0197A">
              <w:rPr>
                <w:rFonts w:asciiTheme="minorHAnsi" w:hAnsiTheme="minorHAnsi" w:cstheme="minorHAnsi"/>
                <w:color w:val="000000"/>
              </w:rPr>
              <w:t>;</w:t>
            </w:r>
          </w:p>
          <w:p w:rsidR="00B05578" w:rsidRPr="00F0197A" w:rsidRDefault="00B05578" w:rsidP="00877180">
            <w:pPr>
              <w:pStyle w:val="ListBullet"/>
              <w:spacing w:before="120" w:after="120"/>
              <w:contextualSpacing w:val="0"/>
              <w:rPr>
                <w:rFonts w:asciiTheme="minorHAnsi" w:hAnsiTheme="minorHAnsi" w:cstheme="minorHAnsi"/>
                <w:color w:val="000000"/>
              </w:rPr>
            </w:pPr>
            <w:proofErr w:type="spellStart"/>
            <w:r w:rsidRPr="00F0197A">
              <w:rPr>
                <w:rFonts w:asciiTheme="minorHAnsi" w:hAnsiTheme="minorHAnsi" w:cstheme="minorHAnsi"/>
                <w:color w:val="000000"/>
              </w:rPr>
              <w:t>eventuali</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modifiche</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allo</w:t>
            </w:r>
            <w:proofErr w:type="spellEnd"/>
            <w:r w:rsidRPr="00F0197A">
              <w:rPr>
                <w:rFonts w:asciiTheme="minorHAnsi" w:hAnsiTheme="minorHAnsi" w:cstheme="minorHAnsi"/>
                <w:color w:val="000000"/>
              </w:rPr>
              <w:t xml:space="preserve"> standard o al </w:t>
            </w:r>
            <w:proofErr w:type="spellStart"/>
            <w:r w:rsidRPr="00F0197A">
              <w:rPr>
                <w:rFonts w:asciiTheme="minorHAnsi" w:hAnsiTheme="minorHAnsi" w:cstheme="minorHAnsi"/>
                <w:color w:val="000000"/>
              </w:rPr>
              <w:t>protocollo</w:t>
            </w:r>
            <w:proofErr w:type="spellEnd"/>
            <w:r w:rsidRPr="00F0197A">
              <w:rPr>
                <w:rFonts w:asciiTheme="minorHAnsi" w:hAnsiTheme="minorHAnsi" w:cstheme="minorHAnsi"/>
                <w:color w:val="000000"/>
              </w:rPr>
              <w:t xml:space="preserve"> </w:t>
            </w:r>
            <w:proofErr w:type="spellStart"/>
            <w:r w:rsidRPr="00F0197A">
              <w:rPr>
                <w:rFonts w:asciiTheme="minorHAnsi" w:hAnsiTheme="minorHAnsi" w:cstheme="minorHAnsi"/>
                <w:color w:val="000000"/>
              </w:rPr>
              <w:t>pubblicati</w:t>
            </w:r>
            <w:proofErr w:type="spellEnd"/>
            <w:r w:rsidRPr="00F0197A">
              <w:rPr>
                <w:rFonts w:asciiTheme="minorHAnsi" w:hAnsiTheme="minorHAnsi" w:cstheme="minorHAnsi"/>
                <w:color w:val="000000"/>
              </w:rPr>
              <w:t xml:space="preserve"> dal </w:t>
            </w:r>
            <w:r w:rsidR="00604739">
              <w:rPr>
                <w:rFonts w:asciiTheme="minorHAnsi" w:hAnsiTheme="minorHAnsi" w:cstheme="minorHAnsi"/>
                <w:color w:val="000000"/>
              </w:rPr>
              <w:t>BRCGS</w:t>
            </w:r>
            <w:r w:rsidRPr="00F0197A">
              <w:rPr>
                <w:rFonts w:asciiTheme="minorHAnsi" w:hAnsiTheme="minorHAnsi" w:cstheme="minorHAnsi"/>
                <w:color w:val="000000"/>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1.1.5</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possedere</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copia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aggiornata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originale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formato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cartaceo</w:t>
            </w:r>
            <w:proofErr w:type="spellEnd"/>
            <w:r w:rsidRPr="00F0197A">
              <w:rPr>
                <w:rFonts w:asciiTheme="minorHAnsi" w:hAnsiTheme="minorHAnsi" w:cstheme="minorHAnsi"/>
              </w:rPr>
              <w:t xml:space="preserve"> o in </w:t>
            </w:r>
            <w:proofErr w:type="spellStart"/>
            <w:r w:rsidRPr="00F0197A">
              <w:rPr>
                <w:rFonts w:asciiTheme="minorHAnsi" w:hAnsiTheme="minorHAnsi" w:cstheme="minorHAnsi"/>
              </w:rPr>
              <w:t>formato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elettronico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presente</w:t>
            </w:r>
            <w:proofErr w:type="spellEnd"/>
            <w:r w:rsidRPr="00F0197A">
              <w:rPr>
                <w:rFonts w:asciiTheme="minorHAnsi" w:hAnsiTheme="minorHAnsi" w:cstheme="minorHAnsi"/>
              </w:rPr>
              <w:t xml:space="preserve"> standard.</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1.1.6</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Quando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riceve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certificazione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con lo standard,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assicurarsi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verifiche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ricertificazione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avvengano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entro</w:t>
            </w:r>
            <w:proofErr w:type="spellEnd"/>
            <w:r w:rsidRPr="00F0197A">
              <w:rPr>
                <w:rFonts w:asciiTheme="minorHAnsi" w:hAnsiTheme="minorHAnsi" w:cstheme="minorHAnsi"/>
              </w:rPr>
              <w:t xml:space="preserve"> la data di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prevista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riportata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certificato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1.1.7</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direttore</w:t>
            </w:r>
            <w:proofErr w:type="spellEnd"/>
            <w:r w:rsidRPr="00F0197A">
              <w:rPr>
                <w:rFonts w:asciiTheme="minorHAnsi" w:hAnsiTheme="minorHAnsi" w:cstheme="minorHAnsi"/>
              </w:rPr>
              <w:t xml:space="preserve"> con la </w:t>
            </w:r>
            <w:proofErr w:type="spellStart"/>
            <w:r w:rsidRPr="00F0197A">
              <w:rPr>
                <w:rFonts w:asciiTheme="minorHAnsi" w:hAnsiTheme="minorHAnsi" w:cstheme="minorHAnsi"/>
              </w:rPr>
              <w:t>più</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carica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presente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sede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responsabile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produzione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lastRenderedPageBreak/>
              <w:t>operazioni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partecipare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riunioni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apertura</w:t>
            </w:r>
            <w:proofErr w:type="spellEnd"/>
            <w:r w:rsidRPr="00F0197A">
              <w:rPr>
                <w:rFonts w:asciiTheme="minorHAnsi" w:hAnsiTheme="minorHAnsi" w:cstheme="minorHAnsi"/>
              </w:rPr>
              <w:t xml:space="preserve"> e di </w:t>
            </w:r>
            <w:proofErr w:type="spellStart"/>
            <w:r w:rsidRPr="00F0197A">
              <w:rPr>
                <w:rFonts w:asciiTheme="minorHAnsi" w:hAnsiTheme="minorHAnsi" w:cstheme="minorHAnsi"/>
              </w:rPr>
              <w:t>chiusura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ispettiva</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certificazione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fronte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dello</w:t>
            </w:r>
            <w:proofErr w:type="spellEnd"/>
            <w:r w:rsidRPr="00F0197A">
              <w:rPr>
                <w:rFonts w:asciiTheme="minorHAnsi" w:hAnsiTheme="minorHAnsi" w:cstheme="minorHAnsi"/>
              </w:rPr>
              <w:t xml:space="preserve"> Standard </w:t>
            </w:r>
            <w:proofErr w:type="spellStart"/>
            <w:r w:rsidRPr="00F0197A">
              <w:rPr>
                <w:rFonts w:asciiTheme="minorHAnsi" w:hAnsiTheme="minorHAnsi" w:cstheme="minorHAnsi"/>
              </w:rPr>
              <w:t>globale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l’imballaggio</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imballaggio</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responsabili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dipartimenti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interessati</w:t>
            </w:r>
            <w:proofErr w:type="spellEnd"/>
            <w:r w:rsidRPr="00F0197A">
              <w:rPr>
                <w:rFonts w:asciiTheme="minorHAnsi" w:hAnsiTheme="minorHAnsi" w:cstheme="minorHAnsi"/>
              </w:rPr>
              <w:t xml:space="preserve">, o i </w:t>
            </w:r>
            <w:proofErr w:type="spellStart"/>
            <w:r w:rsidRPr="00F0197A">
              <w:rPr>
                <w:rFonts w:asciiTheme="minorHAnsi" w:hAnsiTheme="minorHAnsi" w:cstheme="minorHAnsi"/>
              </w:rPr>
              <w:t>loro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delegati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tenersi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disposizione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durante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ispettiva</w:t>
            </w:r>
            <w:proofErr w:type="spellEnd"/>
            <w:r w:rsidRPr="00F0197A">
              <w:rPr>
                <w:rFonts w:asciiTheme="minorHAnsi" w:hAnsiTheme="minorHAnsi" w:cstheme="minorHAnsi"/>
              </w:rPr>
              <w:t xml:space="preserve">, in base </w:t>
            </w:r>
            <w:proofErr w:type="spellStart"/>
            <w:r w:rsidRPr="00F0197A">
              <w:rPr>
                <w:rFonts w:asciiTheme="minorHAnsi" w:hAnsiTheme="minorHAnsi" w:cstheme="minorHAnsi"/>
              </w:rPr>
              <w:t>alle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esigenze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1.1.8</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le cause profonde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individuate </w:t>
            </w:r>
            <w:proofErr w:type="spellStart"/>
            <w:r w:rsidRPr="00F0197A">
              <w:rPr>
                <w:rFonts w:asciiTheme="minorHAnsi" w:hAnsiTheme="minorHAnsi" w:cstheme="minorHAnsi"/>
              </w:rPr>
              <w:t>nella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precedente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fronte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dello</w:t>
            </w:r>
            <w:proofErr w:type="spellEnd"/>
            <w:r w:rsidRPr="00F0197A">
              <w:rPr>
                <w:rFonts w:asciiTheme="minorHAnsi" w:hAnsiTheme="minorHAnsi" w:cstheme="minorHAnsi"/>
              </w:rPr>
              <w:t xml:space="preserve"> standard,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state </w:t>
            </w:r>
            <w:proofErr w:type="spellStart"/>
            <w:r w:rsidRPr="00F0197A">
              <w:rPr>
                <w:rFonts w:asciiTheme="minorHAnsi" w:hAnsiTheme="minorHAnsi" w:cstheme="minorHAnsi"/>
              </w:rPr>
              <w:t>adeguatamente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risolte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evitare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ripetano</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predisposto</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chiudere</w:t>
            </w:r>
            <w:proofErr w:type="spellEnd"/>
            <w:r w:rsidRPr="00F0197A">
              <w:rPr>
                <w:rFonts w:asciiTheme="minorHAnsi" w:hAnsiTheme="minorHAnsi" w:cstheme="minorHAnsi"/>
              </w:rPr>
              <w:t xml:space="preserve"> le non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riscontrate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ispettive</w:t>
            </w:r>
            <w:proofErr w:type="spellEnd"/>
            <w:r w:rsidRPr="00F0197A">
              <w:rPr>
                <w:rFonts w:asciiTheme="minorHAnsi" w:hAnsiTheme="minorHAnsi" w:cstheme="minorHAnsi"/>
              </w:rPr>
              <w:t xml:space="preserve"> interne di </w:t>
            </w:r>
            <w:proofErr w:type="spellStart"/>
            <w:r w:rsidRPr="00F0197A">
              <w:rPr>
                <w:rFonts w:asciiTheme="minorHAnsi" w:hAnsiTheme="minorHAnsi" w:cstheme="minorHAnsi"/>
              </w:rPr>
              <w:t>seconda</w:t>
            </w:r>
            <w:proofErr w:type="spellEnd"/>
            <w:r w:rsidRPr="00F0197A">
              <w:rPr>
                <w:rFonts w:asciiTheme="minorHAnsi" w:hAnsiTheme="minorHAnsi" w:cstheme="minorHAnsi"/>
              </w:rPr>
              <w:t xml:space="preserve"> e terza </w:t>
            </w:r>
            <w:proofErr w:type="spellStart"/>
            <w:r w:rsidRPr="00F0197A">
              <w:rPr>
                <w:rFonts w:asciiTheme="minorHAnsi" w:hAnsiTheme="minorHAnsi" w:cstheme="minorHAnsi"/>
              </w:rPr>
              <w:t>parte</w:t>
            </w:r>
            <w:proofErr w:type="spellEnd"/>
            <w:r w:rsidRPr="00F0197A">
              <w:rPr>
                <w:rFonts w:asciiTheme="minorHAnsi" w:hAnsiTheme="minorHAnsi" w:cstheme="minorHAnsi"/>
              </w:rPr>
              <w:t xml:space="preserve">, rispetto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causa </w:t>
            </w:r>
            <w:proofErr w:type="spellStart"/>
            <w:r w:rsidRPr="00F0197A">
              <w:rPr>
                <w:rFonts w:asciiTheme="minorHAnsi" w:hAnsiTheme="minorHAnsi" w:cstheme="minorHAnsi"/>
              </w:rPr>
              <w:t>profonda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1.2</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Riesame</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della</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direzione</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F0197A" w:rsidRDefault="00B05578" w:rsidP="00877180">
            <w:pPr>
              <w:tabs>
                <w:tab w:val="left" w:pos="1590"/>
              </w:tabs>
              <w:spacing w:before="120" w:after="120"/>
              <w:rPr>
                <w:rFonts w:asciiTheme="minorHAnsi" w:hAnsiTheme="minorHAnsi" w:cstheme="minorHAnsi"/>
                <w:lang w:val="it-IT"/>
              </w:rPr>
            </w:pPr>
            <w:r w:rsidRPr="00F0197A">
              <w:rPr>
                <w:rFonts w:asciiTheme="minorHAnsi" w:hAnsiTheme="minorHAnsi" w:cstheme="minorHAnsi"/>
                <w:lang w:val="it-IT"/>
              </w:rPr>
              <w:t>L’alta direzione deve garantire che il riesame della direzione sia condotto per assicurare che il sistema per la sicurezza e la qualità del prodotto sia pienamente attuato ed efficace e che siano individuate le opportunità di miglioramento.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1.2.1</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riunioni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a cui </w:t>
            </w:r>
            <w:proofErr w:type="spellStart"/>
            <w:r w:rsidRPr="00F0197A">
              <w:rPr>
                <w:rFonts w:asciiTheme="minorHAnsi" w:hAnsiTheme="minorHAnsi" w:cstheme="minorHAnsi"/>
              </w:rPr>
              <w:t>partecipa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tenere</w:t>
            </w:r>
            <w:proofErr w:type="spellEnd"/>
            <w:r w:rsidRPr="00F0197A">
              <w:rPr>
                <w:rFonts w:asciiTheme="minorHAnsi" w:hAnsiTheme="minorHAnsi" w:cstheme="minorHAnsi"/>
              </w:rPr>
              <w:t xml:space="preserve"> ad intervalli </w:t>
            </w:r>
            <w:proofErr w:type="spellStart"/>
            <w:r w:rsidRPr="00F0197A">
              <w:rPr>
                <w:rFonts w:asciiTheme="minorHAnsi" w:hAnsiTheme="minorHAnsi" w:cstheme="minorHAnsi"/>
              </w:rPr>
              <w:t>opportunamente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pianificati</w:t>
            </w:r>
            <w:proofErr w:type="spellEnd"/>
            <w:r w:rsidRPr="00F0197A">
              <w:rPr>
                <w:rFonts w:asciiTheme="minorHAnsi" w:hAnsiTheme="minorHAnsi" w:cstheme="minorHAnsi"/>
              </w:rPr>
              <w:t xml:space="preserve">, con </w:t>
            </w:r>
            <w:proofErr w:type="spellStart"/>
            <w:r w:rsidRPr="00F0197A">
              <w:rPr>
                <w:rFonts w:asciiTheme="minorHAnsi" w:hAnsiTheme="minorHAnsi" w:cstheme="minorHAnsi"/>
              </w:rPr>
              <w:t>frequenza</w:t>
            </w:r>
            <w:proofErr w:type="spellEnd"/>
            <w:r w:rsidRPr="00F0197A">
              <w:rPr>
                <w:rFonts w:asciiTheme="minorHAnsi" w:hAnsiTheme="minorHAnsi" w:cstheme="minorHAnsi"/>
              </w:rPr>
              <w:t xml:space="preserve"> minima </w:t>
            </w:r>
            <w:proofErr w:type="spellStart"/>
            <w:r w:rsidRPr="00F0197A">
              <w:rPr>
                <w:rFonts w:asciiTheme="minorHAnsi" w:hAnsiTheme="minorHAnsi" w:cstheme="minorHAnsi"/>
              </w:rPr>
              <w:t>annuale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1.2.2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L’attività</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comprendere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 xml:space="preserve"> di:</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documenti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precedente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piani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d’azione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tempistiche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esiti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verifiche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internedi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seconda</w:t>
            </w:r>
            <w:proofErr w:type="spellEnd"/>
            <w:r w:rsidRPr="00F0197A">
              <w:rPr>
                <w:rFonts w:asciiTheme="minorHAnsi" w:hAnsiTheme="minorHAnsi" w:cstheme="minorHAnsi"/>
              </w:rPr>
              <w:t xml:space="preserve"> e terza </w:t>
            </w:r>
            <w:proofErr w:type="spellStart"/>
            <w:r w:rsidRPr="00F0197A">
              <w:rPr>
                <w:rFonts w:asciiTheme="minorHAnsi" w:hAnsiTheme="minorHAnsi" w:cstheme="minorHAnsi"/>
              </w:rPr>
              <w:t>parte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indicatori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prestazione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clienti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reclami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informazioni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ritorno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clienti</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(HARM);</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incidenti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correttive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risultati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fuori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conformi</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risorse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prestazioni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rispetto </w:t>
            </w:r>
            <w:proofErr w:type="spellStart"/>
            <w:r w:rsidRPr="00F0197A">
              <w:rPr>
                <w:rFonts w:asciiTheme="minorHAnsi" w:hAnsiTheme="minorHAnsi" w:cstheme="minorHAnsi"/>
              </w:rPr>
              <w:t>allo</w:t>
            </w:r>
            <w:proofErr w:type="spellEnd"/>
            <w:r w:rsidRPr="00F0197A">
              <w:rPr>
                <w:rFonts w:asciiTheme="minorHAnsi" w:hAnsiTheme="minorHAnsi" w:cstheme="minorHAnsi"/>
              </w:rPr>
              <w:t xml:space="preserve"> standard e </w:t>
            </w:r>
            <w:proofErr w:type="spellStart"/>
            <w:r w:rsidRPr="00F0197A">
              <w:rPr>
                <w:rFonts w:asciiTheme="minorHAnsi" w:hAnsiTheme="minorHAnsi" w:cstheme="minorHAnsi"/>
              </w:rPr>
              <w:t>agli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obiettivi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prefissi</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efficacia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cause profonde e le </w:t>
            </w:r>
            <w:proofErr w:type="spellStart"/>
            <w:r w:rsidRPr="00F0197A">
              <w:rPr>
                <w:rFonts w:asciiTheme="minorHAnsi" w:hAnsiTheme="minorHAnsi" w:cstheme="minorHAnsi"/>
              </w:rPr>
              <w:t>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correttive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1.2.3</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dell’attività</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piani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1.2.4</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questioni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legislativa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portate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all’attenzione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permettere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risolvere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criticità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richiedano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immediata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1.3</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it-IT"/>
              </w:rPr>
            </w:pPr>
            <w:r w:rsidRPr="00F0197A">
              <w:rPr>
                <w:rFonts w:asciiTheme="minorHAnsi" w:hAnsiTheme="minorHAnsi" w:cstheme="minorHAnsi"/>
                <w:b/>
                <w:lang w:val="it-IT"/>
              </w:rPr>
              <w:t>Struttura organizzativa, responsabilità ed organi di gestione</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F0197A" w:rsidRDefault="00B05578" w:rsidP="00877180">
            <w:pPr>
              <w:tabs>
                <w:tab w:val="left" w:pos="1590"/>
              </w:tabs>
              <w:spacing w:before="120" w:after="120"/>
              <w:rPr>
                <w:rFonts w:asciiTheme="minorHAnsi" w:hAnsiTheme="minorHAnsi" w:cstheme="minorHAnsi"/>
                <w:lang w:val="it-IT"/>
              </w:rPr>
            </w:pPr>
            <w:r w:rsidRPr="00F0197A">
              <w:rPr>
                <w:rFonts w:asciiTheme="minorHAnsi" w:hAnsiTheme="minorHAnsi" w:cstheme="minorHAnsi"/>
                <w:lang w:val="it-IT"/>
              </w:rPr>
              <w:t>La struttura organizzativa deve essere chiara, con responsabilità definite e il personale chiave deve essere consapevole delle proprie responsabilità riguardo la sicurezza e la qualità dell’imballaggio.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1.3.1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L’azienda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disporre</w:t>
            </w:r>
            <w:proofErr w:type="spellEnd"/>
            <w:r w:rsidRPr="00F0197A">
              <w:rPr>
                <w:rFonts w:asciiTheme="minorHAnsi" w:hAnsiTheme="minorHAnsi" w:cstheme="minorHAnsi"/>
              </w:rPr>
              <w:t xml:space="preserve"> di un </w:t>
            </w:r>
            <w:proofErr w:type="spellStart"/>
            <w:r w:rsidRPr="00F0197A">
              <w:rPr>
                <w:rFonts w:asciiTheme="minorHAnsi" w:hAnsiTheme="minorHAnsi" w:cstheme="minorHAnsi"/>
              </w:rPr>
              <w:t>organigramma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illustri</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sua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struttura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organizzativa</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responsabilità</w:t>
            </w:r>
            <w:proofErr w:type="spellEnd"/>
            <w:r w:rsidRPr="00F0197A">
              <w:rPr>
                <w:rFonts w:asciiTheme="minorHAnsi" w:hAnsiTheme="minorHAnsi" w:cstheme="minorHAnsi"/>
              </w:rPr>
              <w:t xml:space="preserve"> relative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attività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finalizzate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legislativa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assegnate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comprese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dai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dirigenti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competenti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designata</w:t>
            </w:r>
            <w:proofErr w:type="spellEnd"/>
            <w:r w:rsidRPr="00F0197A">
              <w:rPr>
                <w:rFonts w:asciiTheme="minorHAnsi" w:hAnsiTheme="minorHAnsi" w:cstheme="minorHAnsi"/>
              </w:rPr>
              <w:t xml:space="preserve"> la persona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faccia</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veci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persona </w:t>
            </w:r>
            <w:proofErr w:type="spellStart"/>
            <w:r w:rsidRPr="00F0197A">
              <w:rPr>
                <w:rFonts w:asciiTheme="minorHAnsi" w:hAnsiTheme="minorHAnsi" w:cstheme="minorHAnsi"/>
              </w:rPr>
              <w:t>responsabile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assenza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quest’ultima</w:t>
            </w:r>
            <w:proofErr w:type="spellEnd"/>
            <w:r w:rsidRPr="00F0197A">
              <w:rPr>
                <w:rFonts w:asciiTheme="minorHAnsi" w:hAnsiTheme="minorHAnsi" w:cstheme="minorHAnsi"/>
              </w:rPr>
              <w:t xml:space="preserve">. </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1.3.2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L’alta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dipendenti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consapevoli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proprie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responsabilità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presenti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istruzioni</w:t>
            </w:r>
            <w:proofErr w:type="spellEnd"/>
            <w:r w:rsidRPr="00F0197A">
              <w:rPr>
                <w:rFonts w:asciiTheme="minorHAnsi" w:hAnsiTheme="minorHAnsi" w:cstheme="minorHAnsi"/>
              </w:rPr>
              <w:t xml:space="preserve"> operative </w:t>
            </w:r>
            <w:proofErr w:type="spellStart"/>
            <w:r w:rsidRPr="00F0197A">
              <w:rPr>
                <w:rFonts w:asciiTheme="minorHAnsi" w:hAnsiTheme="minorHAnsi" w:cstheme="minorHAnsi"/>
              </w:rPr>
              <w:t>documentate</w:t>
            </w:r>
            <w:proofErr w:type="spellEnd"/>
            <w:r w:rsidRPr="00F0197A">
              <w:rPr>
                <w:rFonts w:asciiTheme="minorHAnsi" w:hAnsiTheme="minorHAnsi" w:cstheme="minorHAnsi"/>
              </w:rPr>
              <w:t xml:space="preserve"> per le </w:t>
            </w:r>
            <w:proofErr w:type="spellStart"/>
            <w:r w:rsidRPr="00F0197A">
              <w:rPr>
                <w:rFonts w:asciiTheme="minorHAnsi" w:hAnsiTheme="minorHAnsi" w:cstheme="minorHAnsi"/>
              </w:rPr>
              <w:t>attività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intraprese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dipendenti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interessati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hanno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diritto</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prenderne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visione</w:t>
            </w:r>
            <w:proofErr w:type="spellEnd"/>
            <w:r w:rsidRPr="00F0197A">
              <w:rPr>
                <w:rFonts w:asciiTheme="minorHAnsi" w:hAnsiTheme="minorHAnsi" w:cstheme="minorHAnsi"/>
              </w:rPr>
              <w:t xml:space="preserve"> in modo da </w:t>
            </w:r>
            <w:proofErr w:type="spellStart"/>
            <w:r w:rsidRPr="00F0197A">
              <w:rPr>
                <w:rFonts w:asciiTheme="minorHAnsi" w:hAnsiTheme="minorHAnsi" w:cstheme="minorHAnsi"/>
              </w:rPr>
              <w:t>dimostrare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lavoro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viene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svolto</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linea</w:t>
            </w:r>
            <w:proofErr w:type="spellEnd"/>
            <w:r w:rsidRPr="00F0197A">
              <w:rPr>
                <w:rFonts w:asciiTheme="minorHAnsi" w:hAnsiTheme="minorHAnsi" w:cstheme="minorHAnsi"/>
              </w:rPr>
              <w:t xml:space="preserve"> con le </w:t>
            </w:r>
            <w:proofErr w:type="spellStart"/>
            <w:r w:rsidRPr="00F0197A">
              <w:rPr>
                <w:rFonts w:asciiTheme="minorHAnsi" w:hAnsiTheme="minorHAnsi" w:cstheme="minorHAnsi"/>
              </w:rPr>
              <w:t>istruzioni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0098DB"/>
          </w:tcPr>
          <w:p w:rsidR="00B05578" w:rsidRPr="00B05578" w:rsidRDefault="00B05578" w:rsidP="00877180">
            <w:pPr>
              <w:tabs>
                <w:tab w:val="left" w:pos="1590"/>
              </w:tabs>
              <w:spacing w:before="120" w:after="120"/>
              <w:rPr>
                <w:rFonts w:asciiTheme="minorHAnsi" w:hAnsiTheme="minorHAnsi" w:cs="Arial"/>
                <w:b/>
                <w:color w:val="FFFFFF" w:themeColor="background1"/>
                <w:sz w:val="24"/>
                <w:lang w:val="en-US"/>
              </w:rPr>
            </w:pPr>
            <w:r w:rsidRPr="00B05578">
              <w:rPr>
                <w:rFonts w:asciiTheme="minorHAnsi" w:hAnsiTheme="minorHAnsi" w:cs="Arial"/>
                <w:b/>
                <w:color w:val="FFFFFF" w:themeColor="background1"/>
                <w:sz w:val="24"/>
                <w:lang w:val="en-US"/>
              </w:rPr>
              <w:t xml:space="preserve">2 </w:t>
            </w:r>
          </w:p>
        </w:tc>
        <w:tc>
          <w:tcPr>
            <w:tcW w:w="7654" w:type="dxa"/>
            <w:shd w:val="clear" w:color="auto" w:fill="0098DB"/>
          </w:tcPr>
          <w:p w:rsidR="00B05578" w:rsidRPr="00B05578" w:rsidRDefault="00B05578" w:rsidP="00877180">
            <w:pPr>
              <w:tabs>
                <w:tab w:val="left" w:pos="1590"/>
              </w:tabs>
              <w:spacing w:before="120" w:after="120"/>
              <w:rPr>
                <w:rFonts w:asciiTheme="minorHAnsi" w:hAnsiTheme="minorHAnsi" w:cstheme="minorHAnsi"/>
                <w:b/>
                <w:color w:val="FFFFFF" w:themeColor="background1"/>
                <w:sz w:val="24"/>
                <w:lang w:val="it-IT"/>
              </w:rPr>
            </w:pPr>
            <w:r w:rsidRPr="00B05578">
              <w:rPr>
                <w:rFonts w:asciiTheme="minorHAnsi" w:hAnsiTheme="minorHAnsi" w:cstheme="minorHAnsi"/>
                <w:b/>
                <w:color w:val="FFFFFF" w:themeColor="background1"/>
                <w:sz w:val="24"/>
                <w:lang w:val="it-IT"/>
              </w:rPr>
              <w:t>Sistema di gestione dei pericoli e dei rischi</w:t>
            </w:r>
          </w:p>
        </w:tc>
        <w:tc>
          <w:tcPr>
            <w:tcW w:w="1241" w:type="dxa"/>
            <w:shd w:val="clear" w:color="auto" w:fill="0098DB"/>
          </w:tcPr>
          <w:p w:rsidR="00B05578" w:rsidRPr="003D436E" w:rsidRDefault="00B05578" w:rsidP="00877180">
            <w:pPr>
              <w:tabs>
                <w:tab w:val="left" w:pos="1590"/>
              </w:tabs>
              <w:spacing w:before="120" w:after="120"/>
              <w:rPr>
                <w:rFonts w:asciiTheme="minorHAnsi" w:hAnsiTheme="minorHAnsi" w:cs="Arial"/>
                <w:b/>
                <w:color w:val="FFFFFF" w:themeColor="background1"/>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2.1</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it-IT"/>
              </w:rPr>
            </w:pPr>
            <w:r w:rsidRPr="00F0197A">
              <w:rPr>
                <w:rFonts w:asciiTheme="minorHAnsi" w:hAnsiTheme="minorHAnsi" w:cstheme="minorHAnsi"/>
                <w:b/>
                <w:lang w:val="it-IT"/>
              </w:rPr>
              <w:t>Gruppo di gestione dei pericoli e dei rischi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F0197A" w:rsidRDefault="00B05578" w:rsidP="00877180">
            <w:pPr>
              <w:tabs>
                <w:tab w:val="left" w:pos="1590"/>
              </w:tabs>
              <w:spacing w:before="120" w:after="120"/>
              <w:rPr>
                <w:rFonts w:asciiTheme="minorHAnsi" w:hAnsiTheme="minorHAnsi" w:cstheme="minorHAnsi"/>
                <w:lang w:val="it-IT"/>
              </w:rPr>
            </w:pPr>
            <w:r w:rsidRPr="00F0197A">
              <w:rPr>
                <w:rFonts w:asciiTheme="minorHAnsi" w:hAnsiTheme="minorHAnsi" w:cstheme="minorHAnsi"/>
                <w:lang w:val="it-IT"/>
              </w:rPr>
              <w:t>Il sistema di gestione dei pericoli e dei rischi deve essere gestito da un gruppo multidisciplinare competente in materia di analisi dei pericoli e dei rischi.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2.1.1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esistere</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gruppo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multidisciplinare</w:t>
            </w:r>
            <w:proofErr w:type="spellEnd"/>
            <w:r w:rsidRPr="00F0197A">
              <w:rPr>
                <w:rFonts w:asciiTheme="minorHAnsi" w:hAnsiTheme="minorHAnsi" w:cstheme="minorHAnsi"/>
              </w:rPr>
              <w:t xml:space="preserve"> con un </w:t>
            </w:r>
            <w:proofErr w:type="spellStart"/>
            <w:r w:rsidRPr="00F0197A">
              <w:rPr>
                <w:rFonts w:asciiTheme="minorHAnsi" w:hAnsiTheme="minorHAnsi" w:cstheme="minorHAnsi"/>
              </w:rPr>
              <w:t>responsabile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designato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idoneamente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qualificato</w:t>
            </w:r>
            <w:proofErr w:type="spellEnd"/>
            <w:r w:rsidRPr="00F0197A">
              <w:rPr>
                <w:rFonts w:asciiTheme="minorHAnsi" w:hAnsiTheme="minorHAnsi" w:cstheme="minorHAnsi"/>
              </w:rPr>
              <w:t xml:space="preserve"> e in </w:t>
            </w:r>
            <w:proofErr w:type="spellStart"/>
            <w:r w:rsidRPr="00F0197A">
              <w:rPr>
                <w:rFonts w:asciiTheme="minorHAnsi" w:hAnsiTheme="minorHAnsi" w:cstheme="minorHAnsi"/>
              </w:rPr>
              <w:t>grado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dimostrare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competenza</w:t>
            </w:r>
            <w:proofErr w:type="spellEnd"/>
            <w:r w:rsidRPr="00F0197A">
              <w:rPr>
                <w:rFonts w:asciiTheme="minorHAnsi" w:hAnsiTheme="minorHAnsi" w:cstheme="minorHAnsi"/>
              </w:rPr>
              <w:t xml:space="preserve"> ed </w:t>
            </w:r>
            <w:proofErr w:type="spellStart"/>
            <w:r w:rsidRPr="00F0197A">
              <w:rPr>
                <w:rFonts w:asciiTheme="minorHAnsi" w:hAnsiTheme="minorHAnsi" w:cstheme="minorHAnsi"/>
              </w:rPr>
              <w:t>esperienza</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materia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Nel </w:t>
            </w:r>
            <w:proofErr w:type="spellStart"/>
            <w:r w:rsidRPr="00F0197A">
              <w:rPr>
                <w:rFonts w:asciiTheme="minorHAnsi" w:hAnsiTheme="minorHAnsi" w:cstheme="minorHAnsi"/>
              </w:rPr>
              <w:t>caso</w:t>
            </w:r>
            <w:proofErr w:type="spellEnd"/>
            <w:r w:rsidRPr="00F0197A">
              <w:rPr>
                <w:rFonts w:asciiTheme="minorHAnsi" w:hAnsiTheme="minorHAnsi" w:cstheme="minorHAnsi"/>
              </w:rPr>
              <w:t xml:space="preserve"> in cui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disponga</w:t>
            </w:r>
            <w:proofErr w:type="spellEnd"/>
            <w:r w:rsidRPr="00F0197A">
              <w:rPr>
                <w:rFonts w:asciiTheme="minorHAnsi" w:hAnsiTheme="minorHAnsi" w:cstheme="minorHAnsi"/>
              </w:rPr>
              <w:t xml:space="preserve"> al proprio </w:t>
            </w:r>
            <w:proofErr w:type="spellStart"/>
            <w:r w:rsidRPr="00F0197A">
              <w:rPr>
                <w:rFonts w:asciiTheme="minorHAnsi" w:hAnsiTheme="minorHAnsi" w:cstheme="minorHAnsi"/>
              </w:rPr>
              <w:t>interno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un’adeguata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competenza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potrà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ricorrere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competenze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esterne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analizzare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eventuali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verificarsi</w:t>
            </w:r>
            <w:proofErr w:type="spellEnd"/>
            <w:r w:rsidRPr="00F0197A">
              <w:rPr>
                <w:rFonts w:asciiTheme="minorHAnsi" w:hAnsiTheme="minorHAnsi" w:cstheme="minorHAnsi"/>
              </w:rPr>
              <w:t xml:space="preserve"> e/o </w:t>
            </w:r>
            <w:proofErr w:type="spellStart"/>
            <w:r w:rsidRPr="00F0197A">
              <w:rPr>
                <w:rFonts w:asciiTheme="minorHAnsi" w:hAnsiTheme="minorHAnsi" w:cstheme="minorHAnsi"/>
              </w:rPr>
              <w:t>sviluppare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riesaminare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Tuttavia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quotidiana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rimanere</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responsabilità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dell’azienda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2.2</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it-IT"/>
              </w:rPr>
            </w:pPr>
            <w:r w:rsidRPr="00F0197A">
              <w:rPr>
                <w:rFonts w:asciiTheme="minorHAnsi" w:hAnsiTheme="minorHAnsi" w:cstheme="minorHAnsi"/>
                <w:b/>
                <w:lang w:val="it-IT"/>
              </w:rPr>
              <w:t>Analisi dei pericoli e dei rischi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F0197A" w:rsidRDefault="00B05578" w:rsidP="00877180">
            <w:pPr>
              <w:tabs>
                <w:tab w:val="left" w:pos="1590"/>
              </w:tabs>
              <w:spacing w:before="120" w:after="120"/>
              <w:rPr>
                <w:rFonts w:asciiTheme="minorHAnsi" w:hAnsiTheme="minorHAnsi" w:cstheme="minorHAnsi"/>
                <w:lang w:val="it-IT"/>
              </w:rPr>
            </w:pPr>
            <w:r w:rsidRPr="00F0197A">
              <w:rPr>
                <w:rFonts w:asciiTheme="minorHAnsi" w:hAnsiTheme="minorHAnsi" w:cstheme="minorHAnsi"/>
                <w:lang w:val="it-IT"/>
              </w:rPr>
              <w:t>Un sistema di gestione dei pericoli e dei rischi documentato deve stabilire l’efficacia dei programmi dei prerequisiti del sito e individuare eventuali ulteriori rischi per la sicurezza, la qualità e la conformità legislativa dei prodotti.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L’ambito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definito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documentato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processi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compresi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nell’oggetto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certificazione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gruppo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mantenere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l’attenzione</w:t>
            </w:r>
            <w:proofErr w:type="spellEnd"/>
            <w:r w:rsidRPr="00F0197A">
              <w:rPr>
                <w:rFonts w:asciiTheme="minorHAnsi" w:hAnsiTheme="minorHAnsi" w:cstheme="minorHAnsi"/>
              </w:rPr>
              <w:t xml:space="preserve"> sui </w:t>
            </w:r>
            <w:proofErr w:type="spellStart"/>
            <w:r w:rsidRPr="00F0197A">
              <w:rPr>
                <w:rFonts w:asciiTheme="minorHAnsi" w:hAnsiTheme="minorHAnsi" w:cstheme="minorHAnsi"/>
              </w:rPr>
              <w:t>seguenti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aspetti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tenerli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sempre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considerazione</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storici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noti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associati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specifici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processi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o </w:t>
            </w:r>
            <w:proofErr w:type="spellStart"/>
            <w:r w:rsidRPr="00F0197A">
              <w:rPr>
                <w:rFonts w:asciiTheme="minorHAnsi" w:hAnsiTheme="minorHAnsi" w:cstheme="minorHAnsi"/>
              </w:rPr>
              <w:t>utilizzo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previsto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(se </w:t>
            </w:r>
            <w:proofErr w:type="spellStart"/>
            <w:r w:rsidRPr="00F0197A">
              <w:rPr>
                <w:rFonts w:asciiTheme="minorHAnsi" w:hAnsiTheme="minorHAnsi" w:cstheme="minorHAnsi"/>
              </w:rPr>
              <w:t>noto</w:t>
            </w:r>
            <w:proofErr w:type="spellEnd"/>
            <w:r w:rsidRPr="00F0197A">
              <w:rPr>
                <w:rFonts w:asciiTheme="minorHAnsi" w:hAnsiTheme="minorHAnsi" w:cstheme="minorHAnsi"/>
              </w:rPr>
              <w:t>);</w:t>
            </w:r>
          </w:p>
          <w:p w:rsidR="00B05578" w:rsidRPr="005F2DED" w:rsidRDefault="00B05578" w:rsidP="00877180">
            <w:pPr>
              <w:pStyle w:val="ListBullet"/>
              <w:spacing w:before="120" w:after="120"/>
              <w:ind w:left="720"/>
              <w:contextualSpacing w:val="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rPr>
              <w:t>possibili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difetti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noti</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interessano</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o la </w:t>
            </w:r>
            <w:proofErr w:type="spellStart"/>
            <w:r w:rsidRPr="005F2DED">
              <w:rPr>
                <w:rFonts w:asciiTheme="minorHAnsi" w:hAnsiTheme="minorHAnsi" w:cstheme="minorHAnsi"/>
              </w:rPr>
              <w:t>qualità</w:t>
            </w:r>
            <w:proofErr w:type="spellEnd"/>
            <w:r w:rsidRPr="005F2DED">
              <w:rPr>
                <w:rFonts w:asciiTheme="minorHAnsi" w:hAnsiTheme="minorHAnsi" w:cstheme="minorHAnsi"/>
              </w:rPr>
              <w:t>;</w:t>
            </w:r>
          </w:p>
          <w:p w:rsidR="00B05578" w:rsidRPr="005F2DED" w:rsidRDefault="00B05578" w:rsidP="00877180">
            <w:pPr>
              <w:pStyle w:val="ListBullet"/>
              <w:spacing w:before="120" w:after="120"/>
              <w:ind w:left="720"/>
              <w:contextualSpacing w:val="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buone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pratiche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pertinenti</w:t>
            </w:r>
            <w:proofErr w:type="spellEnd"/>
            <w:r w:rsidRPr="005F2DED">
              <w:rPr>
                <w:rFonts w:asciiTheme="minorHAnsi" w:hAnsiTheme="minorHAnsi" w:cstheme="minorHAnsi"/>
              </w:rPr>
              <w:t xml:space="preserve"> o le </w:t>
            </w:r>
            <w:proofErr w:type="spellStart"/>
            <w:r w:rsidRPr="005F2DED">
              <w:rPr>
                <w:rFonts w:asciiTheme="minorHAnsi" w:hAnsiTheme="minorHAnsi" w:cstheme="minorHAnsi"/>
              </w:rPr>
              <w:t>linee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guida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riconosciute</w:t>
            </w:r>
            <w:proofErr w:type="spellEnd"/>
            <w:r w:rsidRPr="005F2DED">
              <w:rPr>
                <w:rFonts w:asciiTheme="minorHAnsi" w:hAnsiTheme="minorHAnsi" w:cstheme="minorHAnsi"/>
              </w:rPr>
              <w:t>;</w:t>
            </w:r>
          </w:p>
          <w:p w:rsidR="00B05578" w:rsidRPr="00F0197A" w:rsidRDefault="00B05578" w:rsidP="00877180">
            <w:pPr>
              <w:pStyle w:val="ListBullet"/>
              <w:tabs>
                <w:tab w:val="clear" w:pos="360"/>
                <w:tab w:val="num" w:pos="742"/>
              </w:tabs>
              <w:spacing w:before="120" w:after="120"/>
              <w:ind w:left="644" w:hanging="284"/>
              <w:contextualSpacing w:val="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legali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2.2.3</w:t>
            </w:r>
          </w:p>
        </w:tc>
        <w:tc>
          <w:tcPr>
            <w:tcW w:w="7654" w:type="dxa"/>
          </w:tcPr>
          <w:p w:rsidR="00B05578" w:rsidRPr="00F0197A" w:rsidRDefault="00B05578" w:rsidP="00877180">
            <w:pPr>
              <w:pStyle w:val="para"/>
              <w:spacing w:before="120" w:after="120"/>
              <w:rPr>
                <w:rFonts w:asciiTheme="minorHAnsi" w:hAnsiTheme="minorHAnsi" w:cstheme="minorHAnsi"/>
                <w:lang w:val="fr-FR"/>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elaborata</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descrizione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completa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la quale </w:t>
            </w:r>
            <w:proofErr w:type="spellStart"/>
            <w:r w:rsidRPr="00F0197A">
              <w:rPr>
                <w:rFonts w:asciiTheme="minorHAnsi" w:hAnsiTheme="minorHAnsi" w:cstheme="minorHAnsi"/>
              </w:rPr>
              <w:t>includa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tutte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informazioni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pertinenti</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merito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all’integrità</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r w:rsidRPr="00F0197A">
              <w:rPr>
                <w:rFonts w:asciiTheme="minorHAnsi" w:hAnsiTheme="minorHAnsi" w:cstheme="minorHAnsi"/>
                <w:lang w:val="fr-FR"/>
              </w:rPr>
              <w:t xml:space="preserve">A </w:t>
            </w:r>
            <w:proofErr w:type="spellStart"/>
            <w:r w:rsidRPr="00F0197A">
              <w:rPr>
                <w:rFonts w:asciiTheme="minorHAnsi" w:hAnsiTheme="minorHAnsi" w:cstheme="minorHAnsi"/>
                <w:lang w:val="fr-FR"/>
              </w:rPr>
              <w:t>titolo</w:t>
            </w:r>
            <w:proofErr w:type="spellEnd"/>
            <w:r w:rsidRPr="00F0197A">
              <w:rPr>
                <w:rFonts w:asciiTheme="minorHAnsi" w:hAnsiTheme="minorHAnsi" w:cstheme="minorHAnsi"/>
                <w:lang w:val="fr-FR"/>
              </w:rPr>
              <w:t xml:space="preserve"> di </w:t>
            </w:r>
            <w:proofErr w:type="spellStart"/>
            <w:r w:rsidRPr="00F0197A">
              <w:rPr>
                <w:rFonts w:asciiTheme="minorHAnsi" w:hAnsiTheme="minorHAnsi" w:cstheme="minorHAnsi"/>
                <w:lang w:val="fr-FR"/>
              </w:rPr>
              <w:t>esempio</w:t>
            </w:r>
            <w:proofErr w:type="spellEnd"/>
            <w:r w:rsidRPr="00F0197A">
              <w:rPr>
                <w:rFonts w:asciiTheme="minorHAnsi" w:hAnsiTheme="minorHAnsi" w:cstheme="minorHAnsi"/>
                <w:lang w:val="fr-FR"/>
              </w:rPr>
              <w:t xml:space="preserve">, </w:t>
            </w:r>
            <w:proofErr w:type="spellStart"/>
            <w:r w:rsidRPr="00F0197A">
              <w:rPr>
                <w:rFonts w:asciiTheme="minorHAnsi" w:hAnsiTheme="minorHAnsi" w:cstheme="minorHAnsi"/>
                <w:lang w:val="fr-FR"/>
              </w:rPr>
              <w:t>essa</w:t>
            </w:r>
            <w:proofErr w:type="spellEnd"/>
            <w:r w:rsidRPr="00F0197A">
              <w:rPr>
                <w:rFonts w:asciiTheme="minorHAnsi" w:hAnsiTheme="minorHAnsi" w:cstheme="minorHAnsi"/>
                <w:lang w:val="fr-FR"/>
              </w:rPr>
              <w:t xml:space="preserve"> </w:t>
            </w:r>
            <w:proofErr w:type="spellStart"/>
            <w:r w:rsidRPr="00F0197A">
              <w:rPr>
                <w:rFonts w:asciiTheme="minorHAnsi" w:hAnsiTheme="minorHAnsi" w:cstheme="minorHAnsi"/>
                <w:lang w:val="fr-FR"/>
              </w:rPr>
              <w:t>può</w:t>
            </w:r>
            <w:proofErr w:type="spellEnd"/>
            <w:r w:rsidRPr="00F0197A">
              <w:rPr>
                <w:rFonts w:asciiTheme="minorHAnsi" w:hAnsiTheme="minorHAnsi" w:cstheme="minorHAnsi"/>
                <w:lang w:val="fr-FR"/>
              </w:rPr>
              <w:t xml:space="preserve"> </w:t>
            </w:r>
            <w:proofErr w:type="spellStart"/>
            <w:proofErr w:type="gramStart"/>
            <w:r w:rsidRPr="00F0197A">
              <w:rPr>
                <w:rFonts w:asciiTheme="minorHAnsi" w:hAnsiTheme="minorHAnsi" w:cstheme="minorHAnsi"/>
                <w:lang w:val="fr-FR"/>
              </w:rPr>
              <w:t>comprendere</w:t>
            </w:r>
            <w:proofErr w:type="spellEnd"/>
            <w:r w:rsidRPr="00F0197A">
              <w:rPr>
                <w:rFonts w:asciiTheme="minorHAnsi" w:hAnsiTheme="minorHAnsi" w:cstheme="minorHAnsi"/>
                <w:lang w:val="fr-FR"/>
              </w:rPr>
              <w:t>:</w:t>
            </w:r>
            <w:proofErr w:type="gramEnd"/>
          </w:p>
          <w:p w:rsidR="00B05578" w:rsidRPr="005F2DED" w:rsidRDefault="00B05578" w:rsidP="00877180">
            <w:pPr>
              <w:pStyle w:val="ListBullet"/>
              <w:spacing w:before="120" w:after="120"/>
              <w:ind w:left="720"/>
              <w:contextualSpacing w:val="0"/>
              <w:rPr>
                <w:rFonts w:asciiTheme="minorHAnsi" w:hAnsiTheme="minorHAnsi" w:cstheme="minorHAnsi"/>
              </w:rPr>
            </w:pPr>
            <w:r w:rsidRPr="005F2DED">
              <w:rPr>
                <w:rFonts w:asciiTheme="minorHAnsi" w:hAnsiTheme="minorHAnsi" w:cstheme="minorHAnsi"/>
              </w:rPr>
              <w:t xml:space="preserve">la </w:t>
            </w:r>
            <w:proofErr w:type="spellStart"/>
            <w:r w:rsidRPr="005F2DED">
              <w:rPr>
                <w:rFonts w:asciiTheme="minorHAnsi" w:hAnsiTheme="minorHAnsi" w:cstheme="minorHAnsi"/>
              </w:rPr>
              <w:t>composizione</w:t>
            </w:r>
            <w:proofErr w:type="spellEnd"/>
            <w:r w:rsidRPr="005F2DED">
              <w:rPr>
                <w:rFonts w:asciiTheme="minorHAnsi" w:hAnsiTheme="minorHAnsi" w:cstheme="minorHAnsi"/>
              </w:rPr>
              <w:t xml:space="preserve"> (ad </w:t>
            </w:r>
            <w:proofErr w:type="spellStart"/>
            <w:r w:rsidRPr="005F2DED">
              <w:rPr>
                <w:rFonts w:asciiTheme="minorHAnsi" w:hAnsiTheme="minorHAnsi" w:cstheme="minorHAnsi"/>
              </w:rPr>
              <w:t>esempio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materie</w:t>
            </w:r>
            <w:proofErr w:type="spellEnd"/>
            <w:r w:rsidRPr="005F2DED">
              <w:rPr>
                <w:rFonts w:asciiTheme="minorHAnsi" w:hAnsiTheme="minorHAnsi" w:cstheme="minorHAnsi"/>
              </w:rPr>
              <w:t xml:space="preserve"> prime, </w:t>
            </w:r>
            <w:proofErr w:type="spellStart"/>
            <w:r w:rsidRPr="005F2DED">
              <w:rPr>
                <w:rFonts w:asciiTheme="minorHAnsi" w:hAnsiTheme="minorHAnsi" w:cstheme="minorHAnsi"/>
              </w:rPr>
              <w:t>inchiostri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vernici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rivestimenti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altre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sostanze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chimiche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utilizzate</w:t>
            </w:r>
            <w:proofErr w:type="spellEnd"/>
            <w:r w:rsidRPr="005F2DED">
              <w:rPr>
                <w:rFonts w:asciiTheme="minorHAnsi" w:hAnsiTheme="minorHAnsi" w:cstheme="minorHAnsi"/>
              </w:rPr>
              <w:t xml:space="preserve"> per la </w:t>
            </w:r>
            <w:proofErr w:type="spellStart"/>
            <w:r w:rsidRPr="005F2DED">
              <w:rPr>
                <w:rFonts w:asciiTheme="minorHAnsi" w:hAnsiTheme="minorHAnsi" w:cstheme="minorHAnsi"/>
              </w:rPr>
              <w:t>stampa</w:t>
            </w:r>
            <w:proofErr w:type="spellEnd"/>
            <w:r w:rsidRPr="005F2DED">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l’origine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w:t>
            </w:r>
            <w:proofErr w:type="spellStart"/>
            <w:r w:rsidRPr="00F0197A">
              <w:rPr>
                <w:rFonts w:asciiTheme="minorHAnsi" w:hAnsiTheme="minorHAnsi" w:cstheme="minorHAnsi"/>
              </w:rPr>
              <w:t>incluso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l’impiego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riciclati</w:t>
            </w:r>
            <w:proofErr w:type="spellEnd"/>
            <w:r w:rsidRPr="00F0197A">
              <w:rPr>
                <w:rFonts w:asciiTheme="minorHAnsi" w:hAnsiTheme="minorHAnsi" w:cstheme="minorHAnsi"/>
              </w:rPr>
              <w:t>;</w:t>
            </w:r>
          </w:p>
          <w:p w:rsidR="00B05578" w:rsidRPr="00F0197A" w:rsidRDefault="00B05578" w:rsidP="00877180">
            <w:pPr>
              <w:pStyle w:val="ListBullet"/>
              <w:tabs>
                <w:tab w:val="clear" w:pos="360"/>
                <w:tab w:val="num" w:pos="742"/>
              </w:tabs>
              <w:spacing w:before="120" w:after="120"/>
              <w:ind w:left="644" w:hanging="284"/>
              <w:contextualSpacing w:val="0"/>
              <w:rPr>
                <w:rFonts w:asciiTheme="minorHAnsi" w:hAnsiTheme="minorHAnsi" w:cstheme="minorHAnsi"/>
              </w:rPr>
            </w:pPr>
            <w:proofErr w:type="spellStart"/>
            <w:r w:rsidRPr="00F0197A">
              <w:rPr>
                <w:rFonts w:asciiTheme="minorHAnsi" w:hAnsiTheme="minorHAnsi" w:cstheme="minorHAnsi"/>
              </w:rPr>
              <w:t>l’uso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previsto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imballaggio</w:t>
            </w:r>
            <w:proofErr w:type="spellEnd"/>
            <w:r w:rsidRPr="00F0197A">
              <w:rPr>
                <w:rFonts w:asciiTheme="minorHAnsi" w:hAnsiTheme="minorHAnsi" w:cstheme="minorHAnsi"/>
              </w:rPr>
              <w:t xml:space="preserve"> e le </w:t>
            </w:r>
            <w:proofErr w:type="spellStart"/>
            <w:r w:rsidRPr="00F0197A">
              <w:rPr>
                <w:rFonts w:asciiTheme="minorHAnsi" w:hAnsiTheme="minorHAnsi" w:cstheme="minorHAnsi"/>
              </w:rPr>
              <w:t>restrizioni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loro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utilizzo</w:t>
            </w:r>
            <w:proofErr w:type="spellEnd"/>
            <w:r w:rsidRPr="00F0197A">
              <w:rPr>
                <w:rFonts w:asciiTheme="minorHAnsi" w:hAnsiTheme="minorHAnsi" w:cstheme="minorHAnsi"/>
              </w:rPr>
              <w:t xml:space="preserve">, ad </w:t>
            </w:r>
            <w:proofErr w:type="spellStart"/>
            <w:r w:rsidRPr="00F0197A">
              <w:rPr>
                <w:rFonts w:asciiTheme="minorHAnsi" w:hAnsiTheme="minorHAnsi" w:cstheme="minorHAnsi"/>
              </w:rPr>
              <w:t>esempio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contatto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diretto</w:t>
            </w:r>
            <w:proofErr w:type="spellEnd"/>
            <w:r w:rsidRPr="00F0197A">
              <w:rPr>
                <w:rFonts w:asciiTheme="minorHAnsi" w:hAnsiTheme="minorHAnsi" w:cstheme="minorHAnsi"/>
              </w:rPr>
              <w:t xml:space="preserve"> con i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alimentari</w:t>
            </w:r>
            <w:proofErr w:type="spellEnd"/>
            <w:r w:rsidRPr="00F0197A">
              <w:rPr>
                <w:rFonts w:asciiTheme="minorHAnsi" w:hAnsiTheme="minorHAnsi" w:cstheme="minorHAnsi"/>
              </w:rPr>
              <w:t xml:space="preserve"> o con </w:t>
            </w:r>
            <w:proofErr w:type="spellStart"/>
            <w:r w:rsidRPr="00F0197A">
              <w:rPr>
                <w:rFonts w:asciiTheme="minorHAnsi" w:hAnsiTheme="minorHAnsi" w:cstheme="minorHAnsi"/>
              </w:rPr>
              <w:t>altri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critici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livello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igienico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oppure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condizioni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fisiche</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chimiche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2.2.4</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predisposto</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diagramma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flusso</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ciascun</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gruppo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Esso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delineare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ciascuna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fase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ricevimento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spedizione</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cliente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titolo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esempio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comprenderà</w:t>
            </w:r>
            <w:proofErr w:type="spellEnd"/>
            <w:r w:rsidRPr="00F0197A">
              <w:rPr>
                <w:rFonts w:asciiTheme="minorHAnsi" w:hAnsiTheme="minorHAnsi" w:cstheme="minorHAnsi"/>
              </w:rPr>
              <w:t xml:space="preserve">, se </w:t>
            </w:r>
            <w:proofErr w:type="spellStart"/>
            <w:r w:rsidRPr="00F0197A">
              <w:rPr>
                <w:rFonts w:asciiTheme="minorHAnsi" w:hAnsiTheme="minorHAnsi" w:cstheme="minorHAnsi"/>
              </w:rPr>
              <w:t>applicabili</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ricezione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approvazione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grafica</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ricezione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preparazione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come </w:t>
            </w:r>
            <w:proofErr w:type="spellStart"/>
            <w:r w:rsidRPr="00F0197A">
              <w:rPr>
                <w:rFonts w:asciiTheme="minorHAnsi" w:hAnsiTheme="minorHAnsi" w:cstheme="minorHAnsi"/>
              </w:rPr>
              <w:t>additivi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inchiostri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adesivi</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ciascuna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fase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strumenti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prova</w:t>
            </w:r>
            <w:proofErr w:type="spellEnd"/>
            <w:r w:rsidRPr="00F0197A">
              <w:rPr>
                <w:rFonts w:asciiTheme="minorHAnsi" w:hAnsiTheme="minorHAnsi" w:cstheme="minorHAnsi"/>
              </w:rPr>
              <w:t xml:space="preserve"> o di </w:t>
            </w:r>
            <w:proofErr w:type="spellStart"/>
            <w:r w:rsidRPr="00F0197A">
              <w:rPr>
                <w:rFonts w:asciiTheme="minorHAnsi" w:hAnsiTheme="minorHAnsi" w:cstheme="minorHAnsi"/>
              </w:rPr>
              <w:t>misurazione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linea</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utilizzo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rilavorati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riciclati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provenienti</w:t>
            </w:r>
            <w:proofErr w:type="spellEnd"/>
            <w:r w:rsidRPr="00F0197A">
              <w:rPr>
                <w:rFonts w:asciiTheme="minorHAnsi" w:hAnsiTheme="minorHAnsi" w:cstheme="minorHAnsi"/>
              </w:rPr>
              <w:t xml:space="preserve"> da post-</w:t>
            </w:r>
            <w:proofErr w:type="spellStart"/>
            <w:r w:rsidRPr="00F0197A">
              <w:rPr>
                <w:rFonts w:asciiTheme="minorHAnsi" w:hAnsiTheme="minorHAnsi" w:cstheme="minorHAnsi"/>
              </w:rPr>
              <w:t>consumo</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eventuali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processi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subappaltati</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resi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clienti</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lastRenderedPageBreak/>
              <w:t>L’accuratezza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diagramma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flusso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verificata</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gruppo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2.2.5</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gruppo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individuare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registrare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potenziali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è </w:t>
            </w:r>
            <w:proofErr w:type="spellStart"/>
            <w:r w:rsidRPr="00F0197A">
              <w:rPr>
                <w:rFonts w:asciiTheme="minorHAnsi" w:hAnsiTheme="minorHAnsi" w:cstheme="minorHAnsi"/>
              </w:rPr>
              <w:t>ragionevolmente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prevedibile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manifestarsi</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ciascuna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fase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relazione</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e al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sottoposti</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vaglio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pertinente</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corpi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estranei</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legislativa</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contaminazione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chimica</w:t>
            </w:r>
            <w:proofErr w:type="spellEnd"/>
            <w:r w:rsidRPr="00F0197A">
              <w:rPr>
                <w:rFonts w:asciiTheme="minorHAnsi" w:hAnsiTheme="minorHAnsi" w:cstheme="minorHAnsi"/>
              </w:rPr>
              <w:t xml:space="preserve"> (ad </w:t>
            </w:r>
            <w:proofErr w:type="spellStart"/>
            <w:r w:rsidRPr="00F0197A">
              <w:rPr>
                <w:rFonts w:asciiTheme="minorHAnsi" w:hAnsiTheme="minorHAnsi" w:cstheme="minorHAnsi"/>
              </w:rPr>
              <w:t>esempio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tracce</w:t>
            </w:r>
            <w:proofErr w:type="spellEnd"/>
            <w:r w:rsidRPr="00F0197A">
              <w:rPr>
                <w:rFonts w:asciiTheme="minorHAnsi" w:hAnsiTheme="minorHAnsi" w:cstheme="minorHAnsi"/>
              </w:rPr>
              <w:t xml:space="preserve">, odori, </w:t>
            </w:r>
            <w:proofErr w:type="spellStart"/>
            <w:r w:rsidRPr="00F0197A">
              <w:rPr>
                <w:rFonts w:asciiTheme="minorHAnsi" w:hAnsiTheme="minorHAnsi" w:cstheme="minorHAnsi"/>
              </w:rPr>
              <w:t>allergeni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migrazione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componenti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provenienti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inchiostri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vernici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colle</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potrebbero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ripercuotersi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sull’integrità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funzionale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sulle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prestazioni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finale in </w:t>
            </w:r>
            <w:proofErr w:type="spellStart"/>
            <w:r w:rsidRPr="00F0197A">
              <w:rPr>
                <w:rFonts w:asciiTheme="minorHAnsi" w:hAnsiTheme="minorHAnsi" w:cstheme="minorHAnsi"/>
              </w:rPr>
              <w:t>fase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utilizzo</w:t>
            </w:r>
            <w:proofErr w:type="spellEnd"/>
            <w:r w:rsidRPr="00F0197A">
              <w:rPr>
                <w:rFonts w:asciiTheme="minorHAnsi" w:hAnsiTheme="minorHAnsi" w:cstheme="minorHAnsi"/>
              </w:rPr>
              <w:t>;</w:t>
            </w:r>
          </w:p>
          <w:p w:rsidR="00B05578" w:rsidRPr="00F0197A" w:rsidRDefault="00B05578" w:rsidP="00877180">
            <w:pPr>
              <w:pStyle w:val="ListBullet"/>
              <w:tabs>
                <w:tab w:val="clear" w:pos="360"/>
                <w:tab w:val="num" w:pos="742"/>
              </w:tabs>
              <w:spacing w:before="120" w:after="120"/>
              <w:ind w:left="644" w:hanging="284"/>
              <w:contextualSpacing w:val="0"/>
              <w:rPr>
                <w:rFonts w:asciiTheme="minorHAnsi" w:hAnsiTheme="minorHAnsi" w:cstheme="minorHAnsi"/>
              </w:rPr>
            </w:pPr>
            <w:proofErr w:type="spellStart"/>
            <w:r w:rsidRPr="00F0197A">
              <w:rPr>
                <w:rFonts w:asciiTheme="minorHAnsi" w:hAnsiTheme="minorHAnsi" w:cstheme="minorHAnsi"/>
              </w:rPr>
              <w:t>potenziale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migrazione</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prevista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sostanze</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materiale</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imballaggio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alimenti</w:t>
            </w:r>
            <w:proofErr w:type="spellEnd"/>
            <w:r w:rsidRPr="00F0197A">
              <w:rPr>
                <w:rFonts w:asciiTheme="minorHAnsi" w:hAnsiTheme="minorHAnsi" w:cstheme="minorHAnsi"/>
              </w:rPr>
              <w:t xml:space="preserve">, o ad </w:t>
            </w:r>
            <w:proofErr w:type="spellStart"/>
            <w:r w:rsidRPr="00F0197A">
              <w:rPr>
                <w:rFonts w:asciiTheme="minorHAnsi" w:hAnsiTheme="minorHAnsi" w:cstheme="minorHAnsi"/>
              </w:rPr>
              <w:t>altri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definiti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critici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livello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igienico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2.2.6</w:t>
            </w:r>
          </w:p>
        </w:tc>
        <w:tc>
          <w:tcPr>
            <w:tcW w:w="7654" w:type="dxa"/>
          </w:tcPr>
          <w:p w:rsidR="00B05578" w:rsidRPr="00F0197A" w:rsidRDefault="00B05578" w:rsidP="00877180">
            <w:pPr>
              <w:pStyle w:val="para"/>
              <w:spacing w:before="120" w:after="120"/>
              <w:rPr>
                <w:rFonts w:asciiTheme="minorHAnsi" w:hAnsiTheme="minorHAnsi" w:cstheme="minorHAnsi"/>
                <w:lang w:eastAsia="it-IT"/>
              </w:rPr>
            </w:pPr>
            <w:r w:rsidRPr="00F0197A">
              <w:rPr>
                <w:rFonts w:asciiTheme="minorHAnsi" w:hAnsiTheme="minorHAnsi" w:cstheme="minorHAnsi"/>
                <w:lang w:eastAsia="it-IT"/>
              </w:rPr>
              <w:t xml:space="preserve">Il </w:t>
            </w:r>
            <w:proofErr w:type="spellStart"/>
            <w:r w:rsidRPr="00F0197A">
              <w:rPr>
                <w:rFonts w:asciiTheme="minorHAnsi" w:hAnsiTheme="minorHAnsi" w:cstheme="minorHAnsi"/>
                <w:lang w:eastAsia="it-IT"/>
              </w:rPr>
              <w:t>gruppo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analisi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pericoli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dei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rischi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individuare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misure</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controllo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necessarie</w:t>
            </w:r>
            <w:proofErr w:type="spellEnd"/>
            <w:r w:rsidRPr="00F0197A">
              <w:rPr>
                <w:rFonts w:asciiTheme="minorHAnsi" w:hAnsiTheme="minorHAnsi" w:cstheme="minorHAnsi"/>
                <w:lang w:eastAsia="it-IT"/>
              </w:rPr>
              <w:t xml:space="preserve"> a </w:t>
            </w:r>
            <w:proofErr w:type="spellStart"/>
            <w:r w:rsidRPr="00F0197A">
              <w:rPr>
                <w:rFonts w:asciiTheme="minorHAnsi" w:hAnsiTheme="minorHAnsi" w:cstheme="minorHAnsi"/>
                <w:lang w:eastAsia="it-IT"/>
              </w:rPr>
              <w:t>prevenire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eliminare</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ridurre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ciascun</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pericolo</w:t>
            </w:r>
            <w:proofErr w:type="spellEnd"/>
            <w:r w:rsidRPr="00F0197A">
              <w:rPr>
                <w:rFonts w:asciiTheme="minorHAnsi" w:hAnsiTheme="minorHAnsi" w:cstheme="minorHAnsi"/>
                <w:lang w:eastAsia="it-IT"/>
              </w:rPr>
              <w:t xml:space="preserve"> a </w:t>
            </w:r>
            <w:proofErr w:type="spellStart"/>
            <w:r w:rsidRPr="00F0197A">
              <w:rPr>
                <w:rFonts w:asciiTheme="minorHAnsi" w:hAnsiTheme="minorHAnsi" w:cstheme="minorHAnsi"/>
                <w:lang w:eastAsia="it-IT"/>
              </w:rPr>
              <w:t>livelli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accettabili</w:t>
            </w:r>
            <w:proofErr w:type="spellEnd"/>
            <w:r w:rsidRPr="00F0197A">
              <w:rPr>
                <w:rFonts w:asciiTheme="minorHAnsi" w:hAnsiTheme="minorHAnsi" w:cstheme="minorHAnsi"/>
                <w:lang w:eastAsia="it-IT"/>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controlli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individuati</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gestiti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idoneamente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attraverso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programma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prerequisiti</w:t>
            </w:r>
            <w:proofErr w:type="spellEnd"/>
            <w:r w:rsidRPr="00F0197A">
              <w:rPr>
                <w:rFonts w:asciiTheme="minorHAnsi" w:hAnsiTheme="minorHAnsi" w:cstheme="minorHAnsi"/>
              </w:rPr>
              <w:t xml:space="preserve">, come </w:t>
            </w:r>
            <w:proofErr w:type="spellStart"/>
            <w:r w:rsidRPr="00F0197A">
              <w:rPr>
                <w:rFonts w:asciiTheme="minorHAnsi" w:hAnsiTheme="minorHAnsi" w:cstheme="minorHAnsi"/>
              </w:rPr>
              <w:t>delineato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sezione</w:t>
            </w:r>
            <w:proofErr w:type="spellEnd"/>
            <w:r w:rsidRPr="00F0197A">
              <w:rPr>
                <w:rFonts w:asciiTheme="minorHAnsi" w:hAnsiTheme="minorHAnsi" w:cstheme="minorHAnsi"/>
              </w:rPr>
              <w:t xml:space="preserve"> 5.</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2.2.7</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Per </w:t>
            </w:r>
            <w:proofErr w:type="spellStart"/>
            <w:r w:rsidRPr="00F0197A">
              <w:rPr>
                <w:rFonts w:asciiTheme="minorHAnsi" w:hAnsiTheme="minorHAnsi" w:cstheme="minorHAnsi"/>
              </w:rPr>
              <w:t>ogni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richieda</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esaminati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punti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al fine di </w:t>
            </w:r>
            <w:proofErr w:type="spellStart"/>
            <w:r w:rsidRPr="00F0197A">
              <w:rPr>
                <w:rFonts w:asciiTheme="minorHAnsi" w:hAnsiTheme="minorHAnsi" w:cstheme="minorHAnsi"/>
              </w:rPr>
              <w:t>valutare</w:t>
            </w:r>
            <w:proofErr w:type="spellEnd"/>
            <w:r w:rsidRPr="00F0197A">
              <w:rPr>
                <w:rFonts w:asciiTheme="minorHAnsi" w:hAnsiTheme="minorHAnsi" w:cstheme="minorHAnsi"/>
              </w:rPr>
              <w:t xml:space="preserve"> se i </w:t>
            </w:r>
            <w:proofErr w:type="spellStart"/>
            <w:r w:rsidRPr="00F0197A">
              <w:rPr>
                <w:rFonts w:asciiTheme="minorHAnsi" w:hAnsiTheme="minorHAnsi" w:cstheme="minorHAnsi"/>
              </w:rPr>
              <w:t>prerequisiti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esistenti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forniscono</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efficace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richiesti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maggiori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controlli</w:t>
            </w:r>
            <w:proofErr w:type="spellEnd"/>
            <w:r w:rsidRPr="00F0197A">
              <w:rPr>
                <w:rFonts w:asciiTheme="minorHAnsi" w:hAnsiTheme="minorHAnsi" w:cstheme="minorHAnsi"/>
              </w:rPr>
              <w:t xml:space="preserve"> ai </w:t>
            </w:r>
            <w:proofErr w:type="spellStart"/>
            <w:r w:rsidRPr="00F0197A">
              <w:rPr>
                <w:rFonts w:asciiTheme="minorHAnsi" w:hAnsiTheme="minorHAnsi" w:cstheme="minorHAnsi"/>
              </w:rPr>
              <w:t>programmi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attuati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miglioramenti</w:t>
            </w:r>
            <w:proofErr w:type="spellEnd"/>
            <w:r w:rsidRPr="00F0197A">
              <w:rPr>
                <w:rFonts w:asciiTheme="minorHAnsi" w:hAnsiTheme="minorHAnsi" w:cstheme="minorHAnsi"/>
              </w:rPr>
              <w:t xml:space="preserve"> al fine di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raggiungimento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controllo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2.2.8</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Per </w:t>
            </w:r>
            <w:proofErr w:type="spellStart"/>
            <w:r w:rsidRPr="00F0197A">
              <w:rPr>
                <w:rFonts w:asciiTheme="minorHAnsi" w:hAnsiTheme="minorHAnsi" w:cstheme="minorHAnsi"/>
              </w:rPr>
              <w:t>ciascun</w:t>
            </w:r>
            <w:proofErr w:type="spellEnd"/>
            <w:r w:rsidRPr="00F0197A">
              <w:rPr>
                <w:rFonts w:asciiTheme="minorHAnsi" w:hAnsiTheme="minorHAnsi" w:cstheme="minorHAnsi"/>
              </w:rPr>
              <w:t xml:space="preserve"> punto </w:t>
            </w:r>
            <w:proofErr w:type="spellStart"/>
            <w:r w:rsidRPr="00F0197A">
              <w:rPr>
                <w:rFonts w:asciiTheme="minorHAnsi" w:hAnsiTheme="minorHAnsi" w:cstheme="minorHAnsi"/>
              </w:rPr>
              <w:t>critico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stabilirsi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limiti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critici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più</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consoni</w:t>
            </w:r>
            <w:proofErr w:type="spellEnd"/>
            <w:r w:rsidRPr="00F0197A">
              <w:rPr>
                <w:rFonts w:asciiTheme="minorHAnsi" w:hAnsiTheme="minorHAnsi" w:cstheme="minorHAnsi"/>
              </w:rPr>
              <w:t xml:space="preserve"> al fine di </w:t>
            </w:r>
            <w:proofErr w:type="spellStart"/>
            <w:r w:rsidRPr="00F0197A">
              <w:rPr>
                <w:rFonts w:asciiTheme="minorHAnsi" w:hAnsiTheme="minorHAnsi" w:cstheme="minorHAnsi"/>
              </w:rPr>
              <w:t>individuare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se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rientra</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meno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w:t>
            </w: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possibile</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limiti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critici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misurabili</w:t>
            </w:r>
            <w:proofErr w:type="spellEnd"/>
            <w:r w:rsidRPr="005F2DED">
              <w:rPr>
                <w:rFonts w:asciiTheme="minorHAnsi" w:hAnsiTheme="minorHAnsi" w:cstheme="minorHAnsi"/>
              </w:rPr>
              <w:t xml:space="preserve"> e le </w:t>
            </w:r>
            <w:proofErr w:type="spellStart"/>
            <w:r w:rsidRPr="005F2DED">
              <w:rPr>
                <w:rFonts w:asciiTheme="minorHAnsi" w:hAnsiTheme="minorHAnsi" w:cstheme="minorHAnsi"/>
              </w:rPr>
              <w:t>ragioni</w:t>
            </w:r>
            <w:proofErr w:type="spellEnd"/>
            <w:r w:rsidRPr="005F2DED">
              <w:rPr>
                <w:rFonts w:asciiTheme="minorHAnsi" w:hAnsiTheme="minorHAnsi" w:cstheme="minorHAnsi"/>
              </w:rPr>
              <w:t xml:space="preserve"> per cui </w:t>
            </w:r>
            <w:proofErr w:type="spellStart"/>
            <w:r w:rsidRPr="005F2DED">
              <w:rPr>
                <w:rFonts w:asciiTheme="minorHAnsi" w:hAnsiTheme="minorHAnsi" w:cstheme="minorHAnsi"/>
              </w:rPr>
              <w:t>vengono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fissati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chiaramente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documentate</w:t>
            </w:r>
            <w:proofErr w:type="spellEnd"/>
            <w:r w:rsidRPr="005F2DED">
              <w:rPr>
                <w:rFonts w:asciiTheme="minorHAnsi" w:hAnsiTheme="minorHAnsi" w:cstheme="minorHAnsi"/>
              </w:rPr>
              <w:t xml:space="preserve">. </w:t>
            </w:r>
            <w:proofErr w:type="spellStart"/>
            <w:r w:rsidRPr="00F0197A">
              <w:rPr>
                <w:rFonts w:asciiTheme="minorHAnsi" w:hAnsiTheme="minorHAnsi" w:cstheme="minorHAnsi"/>
              </w:rPr>
              <w:t>Quando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stabiliscono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limiti</w:t>
            </w:r>
            <w:proofErr w:type="spellEnd"/>
            <w:r w:rsidRPr="00F0197A">
              <w:rPr>
                <w:rFonts w:asciiTheme="minorHAnsi" w:hAnsiTheme="minorHAnsi" w:cstheme="minorHAnsi"/>
              </w:rPr>
              <w:t xml:space="preserve">, 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tenere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pertinente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buone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pratiche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2.2.9</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Per </w:t>
            </w:r>
            <w:proofErr w:type="spellStart"/>
            <w:r w:rsidRPr="005F2DED">
              <w:rPr>
                <w:rFonts w:asciiTheme="minorHAnsi" w:hAnsiTheme="minorHAnsi" w:cstheme="minorHAnsi"/>
              </w:rPr>
              <w:t>ciascun</w:t>
            </w:r>
            <w:proofErr w:type="spellEnd"/>
            <w:r w:rsidRPr="005F2DED">
              <w:rPr>
                <w:rFonts w:asciiTheme="minorHAnsi" w:hAnsiTheme="minorHAnsi" w:cstheme="minorHAnsi"/>
              </w:rPr>
              <w:t xml:space="preserve"> punto </w:t>
            </w:r>
            <w:proofErr w:type="spellStart"/>
            <w:r w:rsidRPr="005F2DED">
              <w:rPr>
                <w:rFonts w:asciiTheme="minorHAnsi" w:hAnsiTheme="minorHAnsi" w:cstheme="minorHAnsi"/>
              </w:rPr>
              <w:t>critico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definire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sistema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al fine di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con i </w:t>
            </w:r>
            <w:proofErr w:type="spellStart"/>
            <w:r w:rsidRPr="005F2DED">
              <w:rPr>
                <w:rFonts w:asciiTheme="minorHAnsi" w:hAnsiTheme="minorHAnsi" w:cstheme="minorHAnsi"/>
              </w:rPr>
              <w:t>limiti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critici</w:t>
            </w:r>
            <w:proofErr w:type="spellEnd"/>
            <w:r w:rsidRPr="005F2DED">
              <w:rPr>
                <w:rFonts w:asciiTheme="minorHAnsi" w:hAnsiTheme="minorHAnsi" w:cstheme="minorHAnsi"/>
              </w:rPr>
              <w:t xml:space="preserve">. Si </w:t>
            </w:r>
            <w:proofErr w:type="spellStart"/>
            <w:r w:rsidRPr="005F2DED">
              <w:rPr>
                <w:rFonts w:asciiTheme="minorHAnsi" w:hAnsiTheme="minorHAnsi" w:cstheme="minorHAnsi"/>
              </w:rPr>
              <w:t>dovrà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tenere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traccia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monitoraggi</w:t>
            </w:r>
            <w:proofErr w:type="spellEnd"/>
            <w:r w:rsidRPr="005F2DED">
              <w:rPr>
                <w:rFonts w:asciiTheme="minorHAnsi" w:hAnsiTheme="minorHAnsi" w:cstheme="minorHAnsi"/>
              </w:rPr>
              <w:t xml:space="preserve">. Le procedure </w:t>
            </w:r>
            <w:proofErr w:type="spellStart"/>
            <w:r w:rsidRPr="005F2DED">
              <w:rPr>
                <w:rFonts w:asciiTheme="minorHAnsi" w:hAnsiTheme="minorHAnsi" w:cstheme="minorHAnsi"/>
              </w:rPr>
              <w:t>documentate</w:t>
            </w:r>
            <w:proofErr w:type="spellEnd"/>
            <w:r w:rsidRPr="005F2DED">
              <w:rPr>
                <w:rFonts w:asciiTheme="minorHAnsi" w:hAnsiTheme="minorHAnsi" w:cstheme="minorHAnsi"/>
              </w:rPr>
              <w:t xml:space="preserve"> relative al </w:t>
            </w:r>
            <w:proofErr w:type="spellStart"/>
            <w:r w:rsidRPr="005F2DED">
              <w:rPr>
                <w:rFonts w:asciiTheme="minorHAnsi" w:hAnsiTheme="minorHAnsi" w:cstheme="minorHAnsi"/>
              </w:rPr>
              <w:t>monitoraggio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critici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inserite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verifiche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ispettive</w:t>
            </w:r>
            <w:proofErr w:type="spellEnd"/>
            <w:r w:rsidRPr="005F2DED">
              <w:rPr>
                <w:rFonts w:asciiTheme="minorHAnsi" w:hAnsiTheme="minorHAnsi" w:cstheme="minorHAnsi"/>
              </w:rPr>
              <w:t xml:space="preserve"> interne rispetto </w:t>
            </w:r>
            <w:proofErr w:type="spellStart"/>
            <w:r w:rsidRPr="005F2DED">
              <w:rPr>
                <w:rFonts w:asciiTheme="minorHAnsi" w:hAnsiTheme="minorHAnsi" w:cstheme="minorHAnsi"/>
              </w:rPr>
              <w:t>allo</w:t>
            </w:r>
            <w:proofErr w:type="spellEnd"/>
            <w:r w:rsidRPr="005F2DED">
              <w:rPr>
                <w:rFonts w:asciiTheme="minorHAnsi" w:hAnsiTheme="minorHAnsi" w:cstheme="minorHAnsi"/>
              </w:rPr>
              <w:t xml:space="preserve"> standard (</w:t>
            </w:r>
            <w:proofErr w:type="spellStart"/>
            <w:r w:rsidRPr="005F2DED">
              <w:rPr>
                <w:rFonts w:asciiTheme="minorHAnsi" w:hAnsiTheme="minorHAnsi" w:cstheme="minorHAnsi"/>
              </w:rPr>
              <w:t>vedere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clausola</w:t>
            </w:r>
            <w:proofErr w:type="spellEnd"/>
            <w:r w:rsidRPr="005F2DED">
              <w:rPr>
                <w:rFonts w:asciiTheme="minorHAnsi" w:hAnsiTheme="minorHAnsi" w:cstheme="minorHAnsi"/>
              </w:rPr>
              <w:t xml:space="preserve"> 3.3).</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2.2.10</w:t>
            </w:r>
          </w:p>
        </w:tc>
        <w:tc>
          <w:tcPr>
            <w:tcW w:w="7654" w:type="dxa"/>
          </w:tcPr>
          <w:p w:rsidR="00B05578" w:rsidRPr="005F2DED"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documentare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correttiva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verrà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adottata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quando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risultati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monitorati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indicano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mancato</w:t>
            </w:r>
            <w:proofErr w:type="spellEnd"/>
            <w:r w:rsidRPr="00F0197A">
              <w:rPr>
                <w:rFonts w:asciiTheme="minorHAnsi" w:hAnsiTheme="minorHAnsi" w:cstheme="minorHAnsi"/>
              </w:rPr>
              <w:t xml:space="preserve"> rispetto del </w:t>
            </w:r>
            <w:proofErr w:type="spellStart"/>
            <w:r w:rsidRPr="00F0197A">
              <w:rPr>
                <w:rFonts w:asciiTheme="minorHAnsi" w:hAnsiTheme="minorHAnsi" w:cstheme="minorHAnsi"/>
              </w:rPr>
              <w:t>limite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w:t>
            </w:r>
            <w:r w:rsidRPr="005F2DED">
              <w:rPr>
                <w:rFonts w:asciiTheme="minorHAnsi" w:hAnsiTheme="minorHAnsi" w:cstheme="minorHAnsi"/>
              </w:rPr>
              <w:t xml:space="preserve">Essa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includere</w:t>
            </w:r>
            <w:proofErr w:type="spellEnd"/>
            <w:r w:rsidRPr="005F2DED">
              <w:rPr>
                <w:rFonts w:asciiTheme="minorHAnsi" w:hAnsiTheme="minorHAnsi" w:cstheme="minorHAnsi"/>
              </w:rPr>
              <w:t xml:space="preserve"> le procedure di </w:t>
            </w:r>
            <w:proofErr w:type="spellStart"/>
            <w:r w:rsidRPr="005F2DED">
              <w:rPr>
                <w:rFonts w:asciiTheme="minorHAnsi" w:hAnsiTheme="minorHAnsi" w:cstheme="minorHAnsi"/>
              </w:rPr>
              <w:t>messa</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quarantena</w:t>
            </w:r>
            <w:proofErr w:type="spellEnd"/>
            <w:r w:rsidRPr="005F2DED">
              <w:rPr>
                <w:rFonts w:asciiTheme="minorHAnsi" w:hAnsiTheme="minorHAnsi" w:cstheme="minorHAnsi"/>
              </w:rPr>
              <w:t xml:space="preserve"> e di </w:t>
            </w:r>
            <w:proofErr w:type="spellStart"/>
            <w:r w:rsidRPr="005F2DED">
              <w:rPr>
                <w:rFonts w:asciiTheme="minorHAnsi" w:hAnsiTheme="minorHAnsi" w:cstheme="minorHAnsi"/>
              </w:rPr>
              <w:t>valutazione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potenzialmente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fuori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specifica</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non </w:t>
            </w:r>
            <w:proofErr w:type="spellStart"/>
            <w:r w:rsidRPr="005F2DED">
              <w:rPr>
                <w:rFonts w:asciiTheme="minorHAnsi" w:hAnsiTheme="minorHAnsi" w:cstheme="minorHAnsi"/>
              </w:rPr>
              <w:t>vengano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rilasciati</w:t>
            </w:r>
            <w:proofErr w:type="spellEnd"/>
            <w:r w:rsidRPr="005F2DED">
              <w:rPr>
                <w:rFonts w:asciiTheme="minorHAnsi" w:hAnsiTheme="minorHAnsi" w:cstheme="minorHAnsi"/>
              </w:rPr>
              <w:t xml:space="preserve"> prima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possa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decretata</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loro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legislativa</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2.2.11</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Un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programmi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eseguito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 xml:space="preserve"> con cadenza </w:t>
            </w:r>
            <w:proofErr w:type="spellStart"/>
            <w:r w:rsidRPr="00F0197A">
              <w:rPr>
                <w:rFonts w:asciiTheme="minorHAnsi" w:hAnsiTheme="minorHAnsi" w:cstheme="minorHAnsi"/>
              </w:rPr>
              <w:t>annuale</w:t>
            </w:r>
            <w:proofErr w:type="spellEnd"/>
            <w:r w:rsidRPr="00F0197A">
              <w:rPr>
                <w:rFonts w:asciiTheme="minorHAnsi" w:hAnsiTheme="minorHAnsi" w:cstheme="minorHAnsi"/>
              </w:rPr>
              <w:t xml:space="preserve"> e in </w:t>
            </w:r>
            <w:proofErr w:type="spellStart"/>
            <w:r w:rsidRPr="00F0197A">
              <w:rPr>
                <w:rFonts w:asciiTheme="minorHAnsi" w:hAnsiTheme="minorHAnsi" w:cstheme="minorHAnsi"/>
              </w:rPr>
              <w:t>seguito</w:t>
            </w:r>
            <w:proofErr w:type="spellEnd"/>
            <w:r w:rsidRPr="00F0197A">
              <w:rPr>
                <w:rFonts w:asciiTheme="minorHAnsi" w:hAnsiTheme="minorHAnsi" w:cstheme="minorHAnsi"/>
              </w:rPr>
              <w:t xml:space="preserve"> </w:t>
            </w:r>
            <w:proofErr w:type="gramStart"/>
            <w:r w:rsidRPr="00F0197A">
              <w:rPr>
                <w:rFonts w:asciiTheme="minorHAnsi" w:hAnsiTheme="minorHAnsi" w:cstheme="minorHAnsi"/>
              </w:rPr>
              <w:t>a</w:t>
            </w:r>
            <w:proofErr w:type="gramEnd"/>
            <w:r w:rsidRPr="00F0197A">
              <w:rPr>
                <w:rFonts w:asciiTheme="minorHAnsi" w:hAnsiTheme="minorHAnsi" w:cstheme="minorHAnsi"/>
              </w:rPr>
              <w:t xml:space="preserve"> </w:t>
            </w:r>
            <w:proofErr w:type="spellStart"/>
            <w:r w:rsidRPr="00F0197A">
              <w:rPr>
                <w:rFonts w:asciiTheme="minorHAnsi" w:hAnsiTheme="minorHAnsi" w:cstheme="minorHAnsi"/>
              </w:rPr>
              <w:t>incidenti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significativi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oppure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caso</w:t>
            </w:r>
            <w:proofErr w:type="spellEnd"/>
            <w:r w:rsidRPr="00F0197A">
              <w:rPr>
                <w:rFonts w:asciiTheme="minorHAnsi" w:hAnsiTheme="minorHAnsi" w:cstheme="minorHAnsi"/>
              </w:rPr>
              <w:t xml:space="preserve"> in cui vi </w:t>
            </w:r>
            <w:proofErr w:type="spellStart"/>
            <w:r w:rsidRPr="00F0197A">
              <w:rPr>
                <w:rFonts w:asciiTheme="minorHAnsi" w:hAnsiTheme="minorHAnsi" w:cstheme="minorHAnsi"/>
              </w:rPr>
              <w:t>sia</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cambiamento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processo</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dell’efficacia</w:t>
            </w:r>
            <w:proofErr w:type="spellEnd"/>
            <w:r w:rsidRPr="00F0197A">
              <w:rPr>
                <w:rFonts w:asciiTheme="minorHAnsi" w:hAnsiTheme="minorHAnsi" w:cstheme="minorHAnsi"/>
              </w:rPr>
              <w:t xml:space="preserve"> del piano di </w:t>
            </w:r>
            <w:proofErr w:type="spellStart"/>
            <w:r w:rsidRPr="00F0197A">
              <w:rPr>
                <w:rFonts w:asciiTheme="minorHAnsi" w:hAnsiTheme="minorHAnsi" w:cstheme="minorHAnsi"/>
              </w:rPr>
              <w:t>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può</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prevedere</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di:</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cambiamenti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processo</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variazioni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composizione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lastRenderedPageBreak/>
              <w:t>reclami</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difetti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richiami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finiti</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possesso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clienti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incluse</w:t>
            </w:r>
            <w:proofErr w:type="spellEnd"/>
            <w:r w:rsidRPr="00F0197A">
              <w:rPr>
                <w:rFonts w:asciiTheme="minorHAnsi" w:hAnsiTheme="minorHAnsi" w:cstheme="minorHAnsi"/>
              </w:rPr>
              <w:t xml:space="preserve"> le prove di </w:t>
            </w:r>
            <w:proofErr w:type="spellStart"/>
            <w:r w:rsidRPr="00F0197A">
              <w:rPr>
                <w:rFonts w:asciiTheme="minorHAnsi" w:hAnsiTheme="minorHAnsi" w:cstheme="minorHAnsi"/>
              </w:rPr>
              <w:t>sistema</w:t>
            </w:r>
            <w:proofErr w:type="spellEnd"/>
            <w:r w:rsidRPr="00F0197A">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ritiri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w:t>
            </w:r>
          </w:p>
          <w:p w:rsidR="00B05578" w:rsidRPr="005F2DED" w:rsidRDefault="00B05578" w:rsidP="00877180">
            <w:pPr>
              <w:pStyle w:val="ListBullet"/>
              <w:spacing w:before="120" w:after="120"/>
              <w:ind w:left="720"/>
              <w:contextualSpacing w:val="0"/>
              <w:rPr>
                <w:rFonts w:asciiTheme="minorHAnsi" w:hAnsiTheme="minorHAnsi" w:cstheme="minorHAnsi"/>
              </w:rPr>
            </w:pPr>
            <w:proofErr w:type="spellStart"/>
            <w:r w:rsidRPr="005F2DED">
              <w:rPr>
                <w:rFonts w:asciiTheme="minorHAnsi" w:hAnsiTheme="minorHAnsi" w:cstheme="minorHAnsi"/>
              </w:rPr>
              <w:t>risultati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verifiche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ispettive</w:t>
            </w:r>
            <w:proofErr w:type="spellEnd"/>
            <w:r w:rsidRPr="005F2DED">
              <w:rPr>
                <w:rFonts w:asciiTheme="minorHAnsi" w:hAnsiTheme="minorHAnsi" w:cstheme="minorHAnsi"/>
              </w:rPr>
              <w:t xml:space="preserve"> interne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programmi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prerequisiti</w:t>
            </w:r>
            <w:proofErr w:type="spellEnd"/>
            <w:r w:rsidRPr="005F2DED">
              <w:rPr>
                <w:rFonts w:asciiTheme="minorHAnsi" w:hAnsiTheme="minorHAnsi" w:cstheme="minorHAnsi"/>
              </w:rPr>
              <w:t>;</w:t>
            </w:r>
          </w:p>
          <w:p w:rsidR="00B05578" w:rsidRPr="005F2DED" w:rsidRDefault="00B05578" w:rsidP="00877180">
            <w:pPr>
              <w:pStyle w:val="ListBullet"/>
              <w:spacing w:before="120" w:after="120"/>
              <w:ind w:left="720"/>
              <w:contextualSpacing w:val="0"/>
              <w:rPr>
                <w:rFonts w:asciiTheme="minorHAnsi" w:hAnsiTheme="minorHAnsi" w:cstheme="minorHAnsi"/>
              </w:rPr>
            </w:pPr>
            <w:proofErr w:type="spellStart"/>
            <w:r w:rsidRPr="005F2DED">
              <w:rPr>
                <w:rFonts w:asciiTheme="minorHAnsi" w:hAnsiTheme="minorHAnsi" w:cstheme="minorHAnsi"/>
              </w:rPr>
              <w:t>esiti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verifiche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ispettive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eseguite</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valutatori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esterni</w:t>
            </w:r>
            <w:proofErr w:type="spellEnd"/>
            <w:r w:rsidRPr="005F2DED">
              <w:rPr>
                <w:rFonts w:asciiTheme="minorHAnsi" w:hAnsiTheme="minorHAnsi" w:cstheme="minorHAnsi"/>
              </w:rPr>
              <w:t xml:space="preserve"> e di terza </w:t>
            </w:r>
            <w:proofErr w:type="spellStart"/>
            <w:r w:rsidRPr="005F2DED">
              <w:rPr>
                <w:rFonts w:asciiTheme="minorHAnsi" w:hAnsiTheme="minorHAnsi" w:cstheme="minorHAnsi"/>
              </w:rPr>
              <w:t>parte</w:t>
            </w:r>
            <w:proofErr w:type="spellEnd"/>
            <w:r w:rsidRPr="005F2DED">
              <w:rPr>
                <w:rFonts w:asciiTheme="minorHAnsi" w:hAnsiTheme="minorHAnsi" w:cstheme="minorHAnsi"/>
              </w:rPr>
              <w:t>;</w:t>
            </w:r>
          </w:p>
          <w:p w:rsidR="00B05578" w:rsidRPr="00F0197A" w:rsidRDefault="00B05578" w:rsidP="00877180">
            <w:pPr>
              <w:pStyle w:val="ListBullet"/>
              <w:spacing w:before="120" w:after="120"/>
              <w:ind w:left="720"/>
              <w:contextualSpacing w:val="0"/>
              <w:rPr>
                <w:rFonts w:asciiTheme="minorHAnsi" w:hAnsiTheme="minorHAnsi" w:cstheme="minorHAnsi"/>
              </w:rPr>
            </w:pPr>
            <w:proofErr w:type="spellStart"/>
            <w:r w:rsidRPr="00F0197A">
              <w:rPr>
                <w:rFonts w:asciiTheme="minorHAnsi" w:hAnsiTheme="minorHAnsi" w:cstheme="minorHAnsi"/>
              </w:rPr>
              <w:t>nuovi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sviluppi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settore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associati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2.3</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Esclusione dei requisiti basata sull’analisi dei rischi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 xml:space="preserve">Lo studio relativo all’analisi dei pericoli e dei rischi deve essere pienamente supportato dall’attuazione dei prerequisiti descritti nelle clausole dei requisiti da 4 a 6. Tuttavia, l’analisi dei pericoli e dei rischi potrebbe indicare l’esclusione di alcuni requisiti.  </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2.3.1</w:t>
            </w:r>
          </w:p>
        </w:tc>
        <w:tc>
          <w:tcPr>
            <w:tcW w:w="7654" w:type="dxa"/>
          </w:tcPr>
          <w:p w:rsidR="00B05578" w:rsidRPr="00F0197A"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esclusioni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documentate</w:t>
            </w:r>
            <w:proofErr w:type="spellEnd"/>
            <w:r w:rsidRPr="005F2DED">
              <w:rPr>
                <w:rFonts w:asciiTheme="minorHAnsi" w:hAnsiTheme="minorHAnsi" w:cstheme="minorHAnsi"/>
              </w:rPr>
              <w:t xml:space="preserve"> e considerate come </w:t>
            </w:r>
            <w:proofErr w:type="spellStart"/>
            <w:r w:rsidRPr="005F2DED">
              <w:rPr>
                <w:rFonts w:asciiTheme="minorHAnsi" w:hAnsiTheme="minorHAnsi" w:cstheme="minorHAnsi"/>
              </w:rPr>
              <w:t>proposte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d’esclusione</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riesame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durante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verifica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ispettiva</w:t>
            </w:r>
            <w:proofErr w:type="spellEnd"/>
            <w:r w:rsidRPr="005F2DED">
              <w:rPr>
                <w:rFonts w:asciiTheme="minorHAnsi" w:hAnsiTheme="minorHAnsi" w:cstheme="minorHAnsi"/>
              </w:rPr>
              <w:t xml:space="preserve">. </w:t>
            </w:r>
            <w:proofErr w:type="spellStart"/>
            <w:r w:rsidRPr="00F0197A">
              <w:rPr>
                <w:rFonts w:asciiTheme="minorHAnsi" w:hAnsiTheme="minorHAnsi" w:cstheme="minorHAnsi"/>
              </w:rPr>
              <w:t>L’ammissione</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rifiuto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esclusioni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proposte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registrato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rapporto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valutatore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2.3.2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riesaminare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maniera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documentata</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esclusioni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dello</w:t>
            </w:r>
            <w:proofErr w:type="spellEnd"/>
            <w:r w:rsidRPr="00F0197A">
              <w:rPr>
                <w:rFonts w:asciiTheme="minorHAnsi" w:hAnsiTheme="minorHAnsi" w:cstheme="minorHAnsi"/>
              </w:rPr>
              <w:t xml:space="preserve"> standard registrate e </w:t>
            </w:r>
            <w:proofErr w:type="spellStart"/>
            <w:r w:rsidRPr="00F0197A">
              <w:rPr>
                <w:rFonts w:asciiTheme="minorHAnsi" w:hAnsiTheme="minorHAnsi" w:cstheme="minorHAnsi"/>
              </w:rPr>
              <w:t>fornire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evidenze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documentate</w:t>
            </w:r>
            <w:proofErr w:type="spellEnd"/>
            <w:r w:rsidRPr="00F0197A">
              <w:rPr>
                <w:rFonts w:asciiTheme="minorHAnsi" w:hAnsiTheme="minorHAnsi" w:cstheme="minorHAnsi"/>
              </w:rPr>
              <w:t xml:space="preserve"> di tale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ispettive</w:t>
            </w:r>
            <w:proofErr w:type="spellEnd"/>
            <w:r w:rsidRPr="00F0197A">
              <w:rPr>
                <w:rFonts w:asciiTheme="minorHAnsi" w:hAnsiTheme="minorHAnsi" w:cstheme="minorHAnsi"/>
              </w:rPr>
              <w:t xml:space="preserve"> successive.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0098DB"/>
          </w:tcPr>
          <w:p w:rsidR="00B05578" w:rsidRPr="003D436E" w:rsidRDefault="00B05578" w:rsidP="0087718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3</w:t>
            </w:r>
          </w:p>
        </w:tc>
        <w:tc>
          <w:tcPr>
            <w:tcW w:w="7654" w:type="dxa"/>
            <w:shd w:val="clear" w:color="auto" w:fill="0098DB"/>
          </w:tcPr>
          <w:p w:rsidR="00B05578" w:rsidRPr="005F2DED" w:rsidRDefault="00B05578" w:rsidP="00877180">
            <w:pPr>
              <w:tabs>
                <w:tab w:val="left" w:pos="1590"/>
              </w:tabs>
              <w:spacing w:before="120" w:after="120"/>
              <w:rPr>
                <w:rFonts w:asciiTheme="minorHAnsi" w:hAnsiTheme="minorHAnsi" w:cstheme="minorHAnsi"/>
                <w:b/>
                <w:color w:val="FFFFFF" w:themeColor="background1"/>
                <w:lang w:val="it-IT"/>
              </w:rPr>
            </w:pPr>
            <w:r w:rsidRPr="005F2DED">
              <w:rPr>
                <w:rFonts w:asciiTheme="minorHAnsi" w:hAnsiTheme="minorHAnsi" w:cstheme="minorHAnsi"/>
                <w:b/>
                <w:color w:val="FFFFFF" w:themeColor="background1"/>
                <w:lang w:val="it-IT"/>
              </w:rPr>
              <w:t>Gestione della sicurezza e della qualità del prodotto</w:t>
            </w:r>
          </w:p>
        </w:tc>
        <w:tc>
          <w:tcPr>
            <w:tcW w:w="1241" w:type="dxa"/>
            <w:shd w:val="clear" w:color="auto" w:fill="0098DB"/>
          </w:tcPr>
          <w:p w:rsidR="00B05578" w:rsidRPr="003D436E" w:rsidRDefault="00B05578" w:rsidP="00877180">
            <w:pPr>
              <w:tabs>
                <w:tab w:val="left" w:pos="1590"/>
              </w:tabs>
              <w:spacing w:before="120" w:after="120"/>
              <w:rPr>
                <w:rFonts w:asciiTheme="minorHAnsi" w:hAnsiTheme="minorHAnsi" w:cs="Arial"/>
                <w:b/>
                <w:color w:val="FFFFFF" w:themeColor="background1"/>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3.1</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Sistema di gestione della sicurezza e della qualità del prodotto</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 processi e le procedure del sito volte a soddisfare i requisiti dello standard devono essere documentate per permettere un’applicazione coerente, agevolare la formazione e supportare i principi di due diligence nella produzione di prodotti sicuri e conformi alla legge.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3.1.1</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Le procedure </w:t>
            </w:r>
            <w:proofErr w:type="spellStart"/>
            <w:r w:rsidRPr="005F2DED">
              <w:rPr>
                <w:rFonts w:asciiTheme="minorHAnsi" w:hAnsiTheme="minorHAnsi" w:cstheme="minorHAnsi"/>
              </w:rPr>
              <w:t>documentate</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metodi</w:t>
            </w:r>
            <w:proofErr w:type="spellEnd"/>
            <w:r w:rsidRPr="005F2DED">
              <w:rPr>
                <w:rFonts w:asciiTheme="minorHAnsi" w:hAnsiTheme="minorHAnsi" w:cstheme="minorHAnsi"/>
              </w:rPr>
              <w:t xml:space="preserve"> e le </w:t>
            </w:r>
            <w:proofErr w:type="spellStart"/>
            <w:r w:rsidRPr="005F2DED">
              <w:rPr>
                <w:rFonts w:asciiTheme="minorHAnsi" w:hAnsiTheme="minorHAnsi" w:cstheme="minorHAnsi"/>
              </w:rPr>
              <w:t>pratiche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lavoro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raccolti</w:t>
            </w:r>
            <w:proofErr w:type="spellEnd"/>
            <w:r w:rsidRPr="005F2DED">
              <w:rPr>
                <w:rFonts w:asciiTheme="minorHAnsi" w:hAnsiTheme="minorHAnsi" w:cstheme="minorHAnsi"/>
              </w:rPr>
              <w:t xml:space="preserve"> in un </w:t>
            </w:r>
            <w:proofErr w:type="spellStart"/>
            <w:r w:rsidRPr="005F2DED">
              <w:rPr>
                <w:rFonts w:asciiTheme="minorHAnsi" w:hAnsiTheme="minorHAnsi" w:cstheme="minorHAnsi"/>
              </w:rPr>
              <w:t>sistema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facilmente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accessibile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consultabile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riconoscendo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l’importanza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traduzione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nelle</w:t>
            </w:r>
            <w:proofErr w:type="spellEnd"/>
            <w:r w:rsidRPr="005F2DED">
              <w:rPr>
                <w:rFonts w:asciiTheme="minorHAnsi" w:hAnsiTheme="minorHAnsi" w:cstheme="minorHAnsi"/>
              </w:rPr>
              <w:t xml:space="preserve"> lingue </w:t>
            </w:r>
            <w:proofErr w:type="spellStart"/>
            <w:r w:rsidRPr="005F2DED">
              <w:rPr>
                <w:rFonts w:asciiTheme="minorHAnsi" w:hAnsiTheme="minorHAnsi" w:cstheme="minorHAnsi"/>
              </w:rPr>
              <w:t>pertinenti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3.1.2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pienamente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implementato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sottoposto</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scadenze</w:t>
            </w:r>
            <w:proofErr w:type="spellEnd"/>
            <w:r w:rsidRPr="00F0197A">
              <w:rPr>
                <w:rFonts w:asciiTheme="minorHAnsi" w:hAnsiTheme="minorHAnsi" w:cstheme="minorHAnsi"/>
              </w:rPr>
              <w:t xml:space="preserve"> appropriate e </w:t>
            </w:r>
            <w:proofErr w:type="spellStart"/>
            <w:r w:rsidRPr="00F0197A">
              <w:rPr>
                <w:rFonts w:asciiTheme="minorHAnsi" w:hAnsiTheme="minorHAnsi" w:cstheme="minorHAnsi"/>
              </w:rPr>
              <w:t>pianificate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nonché</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migliorato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necessario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3.2</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Controllo</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della</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documentazione</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Un sistema efficace di controllo della documentazione deve assicurare che solo le versioni corrette dei documenti, inclusi i moduli delle registrazioni, siano disponibili e in uso.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3.2.1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L’azienda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disporre</w:t>
            </w:r>
            <w:proofErr w:type="spellEnd"/>
            <w:r w:rsidRPr="005F2DED">
              <w:rPr>
                <w:rFonts w:asciiTheme="minorHAnsi" w:hAnsiTheme="minorHAnsi" w:cstheme="minorHAnsi"/>
              </w:rPr>
              <w:t xml:space="preserve"> di una </w:t>
            </w:r>
            <w:proofErr w:type="spellStart"/>
            <w:r w:rsidRPr="005F2DED">
              <w:rPr>
                <w:rFonts w:asciiTheme="minorHAnsi" w:hAnsiTheme="minorHAnsi" w:cstheme="minorHAnsi"/>
              </w:rPr>
              <w:t>procedura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documentata</w:t>
            </w:r>
            <w:proofErr w:type="spellEnd"/>
            <w:r w:rsidRPr="005F2DED">
              <w:rPr>
                <w:rFonts w:asciiTheme="minorHAnsi" w:hAnsiTheme="minorHAnsi" w:cstheme="minorHAnsi"/>
              </w:rPr>
              <w:t xml:space="preserve"> per la </w:t>
            </w:r>
            <w:proofErr w:type="spellStart"/>
            <w:r w:rsidRPr="005F2DED">
              <w:rPr>
                <w:rFonts w:asciiTheme="minorHAnsi" w:hAnsiTheme="minorHAnsi" w:cstheme="minorHAnsi"/>
              </w:rPr>
              <w:t>gestione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appartenenti</w:t>
            </w:r>
            <w:proofErr w:type="spellEnd"/>
            <w:r w:rsidRPr="005F2DED">
              <w:rPr>
                <w:rFonts w:asciiTheme="minorHAnsi" w:hAnsiTheme="minorHAnsi" w:cstheme="minorHAnsi"/>
              </w:rPr>
              <w:t xml:space="preserve"> al </w:t>
            </w:r>
            <w:proofErr w:type="spellStart"/>
            <w:r w:rsidRPr="005F2DED">
              <w:rPr>
                <w:rFonts w:asciiTheme="minorHAnsi" w:hAnsiTheme="minorHAnsi" w:cstheme="minorHAnsi"/>
              </w:rPr>
              <w:t>sistema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w:t>
            </w:r>
            <w:r w:rsidRPr="00F0197A">
              <w:rPr>
                <w:rFonts w:asciiTheme="minorHAnsi" w:hAnsiTheme="minorHAnsi" w:cstheme="minorHAnsi"/>
              </w:rPr>
              <w:t xml:space="preserve">Essa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r w:rsidRPr="00F0197A">
              <w:rPr>
                <w:rFonts w:asciiTheme="minorHAnsi" w:hAnsiTheme="minorHAnsi" w:cstheme="minorHAnsi"/>
              </w:rPr>
              <w:t xml:space="preserve">un </w:t>
            </w:r>
            <w:proofErr w:type="spellStart"/>
            <w:r w:rsidRPr="00F0197A">
              <w:rPr>
                <w:rFonts w:asciiTheme="minorHAnsi" w:hAnsiTheme="minorHAnsi" w:cstheme="minorHAnsi"/>
              </w:rPr>
              <w:t>elenco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documenti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controllati</w:t>
            </w:r>
            <w:proofErr w:type="spellEnd"/>
            <w:r w:rsidRPr="00F0197A">
              <w:rPr>
                <w:rFonts w:asciiTheme="minorHAnsi" w:hAnsiTheme="minorHAnsi" w:cstheme="minorHAnsi"/>
              </w:rPr>
              <w:t xml:space="preserve">, con </w:t>
            </w:r>
            <w:proofErr w:type="spellStart"/>
            <w:r w:rsidRPr="00F0197A">
              <w:rPr>
                <w:rFonts w:asciiTheme="minorHAnsi" w:hAnsiTheme="minorHAnsi" w:cstheme="minorHAnsi"/>
              </w:rPr>
              <w:t>indicazione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numero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dell’ultima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versione</w:t>
            </w:r>
            <w:proofErr w:type="spellEnd"/>
            <w:r w:rsidRPr="00F0197A">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metodo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identificativo</w:t>
            </w:r>
            <w:proofErr w:type="spellEnd"/>
            <w:r w:rsidRPr="005F2DED">
              <w:rPr>
                <w:rFonts w:asciiTheme="minorHAnsi" w:hAnsiTheme="minorHAnsi" w:cstheme="minorHAnsi"/>
              </w:rPr>
              <w:t xml:space="preserve"> e di </w:t>
            </w:r>
            <w:proofErr w:type="spellStart"/>
            <w:r w:rsidRPr="005F2DED">
              <w:rPr>
                <w:rFonts w:asciiTheme="minorHAnsi" w:hAnsiTheme="minorHAnsi" w:cstheme="minorHAnsi"/>
              </w:rPr>
              <w:t>autorizzazione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controllati</w:t>
            </w:r>
            <w:proofErr w:type="spellEnd"/>
            <w:r w:rsidRPr="005F2DED">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r w:rsidRPr="00F0197A">
              <w:rPr>
                <w:rFonts w:asciiTheme="minorHAnsi" w:hAnsiTheme="minorHAnsi" w:cstheme="minorHAnsi"/>
              </w:rPr>
              <w:t xml:space="preserve">una </w:t>
            </w:r>
            <w:proofErr w:type="spellStart"/>
            <w:r w:rsidRPr="00F0197A">
              <w:rPr>
                <w:rFonts w:asciiTheme="minorHAnsi" w:hAnsiTheme="minorHAnsi" w:cstheme="minorHAnsi"/>
              </w:rPr>
              <w:t>registrazione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motivo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eventuali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cambiamenti</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modifiche</w:t>
            </w:r>
            <w:proofErr w:type="spellEnd"/>
            <w:r w:rsidRPr="00F0197A">
              <w:rPr>
                <w:rFonts w:asciiTheme="minorHAnsi" w:hAnsiTheme="minorHAnsi" w:cstheme="minorHAnsi"/>
              </w:rPr>
              <w:t xml:space="preserve"> ai </w:t>
            </w:r>
            <w:proofErr w:type="spellStart"/>
            <w:r w:rsidRPr="00F0197A">
              <w:rPr>
                <w:rFonts w:asciiTheme="minorHAnsi" w:hAnsiTheme="minorHAnsi" w:cstheme="minorHAnsi"/>
              </w:rPr>
              <w:t>documenti</w:t>
            </w:r>
            <w:proofErr w:type="spellEnd"/>
            <w:r w:rsidRPr="00F0197A">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sistema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sostituzione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documenti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esistenti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qualora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venissero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aggiornati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3.2.2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Se i </w:t>
            </w:r>
            <w:proofErr w:type="spellStart"/>
            <w:r w:rsidRPr="00F0197A">
              <w:rPr>
                <w:rFonts w:asciiTheme="minorHAnsi" w:hAnsiTheme="minorHAnsi" w:cstheme="minorHAnsi"/>
              </w:rPr>
              <w:t>documenti</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sono</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formato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elettronico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prevenirne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perdita</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dolosi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3.3</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Controllo</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delle</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registrazioni</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ha l’obbligo di tenere apposite registrazioni per dimostrare l’effettivo controllo di sicurezza, conformità con la legge e qualità del prodotto.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3.3.1</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comprensibili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autorizzate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conservate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buono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recuperabili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Qualora</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fossero</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formato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elettronico</w:t>
            </w:r>
            <w:proofErr w:type="spellEnd"/>
            <w:r w:rsidRPr="00F0197A">
              <w:rPr>
                <w:rFonts w:asciiTheme="minorHAnsi" w:hAnsiTheme="minorHAnsi" w:cstheme="minorHAnsi"/>
              </w:rPr>
              <w:t xml:space="preserve">, 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eseguire</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adeguato</w:t>
            </w:r>
            <w:proofErr w:type="spellEnd"/>
            <w:r w:rsidRPr="00F0197A">
              <w:rPr>
                <w:rFonts w:asciiTheme="minorHAnsi" w:hAnsiTheme="minorHAnsi" w:cstheme="minorHAnsi"/>
              </w:rPr>
              <w:t xml:space="preserve"> back up per </w:t>
            </w:r>
            <w:proofErr w:type="spellStart"/>
            <w:r w:rsidRPr="00F0197A">
              <w:rPr>
                <w:rFonts w:asciiTheme="minorHAnsi" w:hAnsiTheme="minorHAnsi" w:cstheme="minorHAnsi"/>
              </w:rPr>
              <w:t>prevenirne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perdita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3.3.2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Ogni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modifica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apportata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autorizzata</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giustificazione</w:t>
            </w:r>
            <w:proofErr w:type="spellEnd"/>
            <w:r w:rsidRPr="00F0197A">
              <w:rPr>
                <w:rFonts w:asciiTheme="minorHAnsi" w:hAnsiTheme="minorHAnsi" w:cstheme="minorHAnsi"/>
              </w:rPr>
              <w:t xml:space="preserve"> per tale </w:t>
            </w:r>
            <w:proofErr w:type="spellStart"/>
            <w:r w:rsidRPr="00F0197A">
              <w:rPr>
                <w:rFonts w:asciiTheme="minorHAnsi" w:hAnsiTheme="minorHAnsi" w:cstheme="minorHAnsi"/>
              </w:rPr>
              <w:t>modifica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registrata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3.3.3</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L’alta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direzione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vi </w:t>
            </w:r>
            <w:proofErr w:type="spellStart"/>
            <w:r w:rsidRPr="005F2DED">
              <w:rPr>
                <w:rFonts w:asciiTheme="minorHAnsi" w:hAnsiTheme="minorHAnsi" w:cstheme="minorHAnsi"/>
              </w:rPr>
              <w:t>siano</w:t>
            </w:r>
            <w:proofErr w:type="spellEnd"/>
            <w:r w:rsidRPr="005F2DED">
              <w:rPr>
                <w:rFonts w:asciiTheme="minorHAnsi" w:hAnsiTheme="minorHAnsi" w:cstheme="minorHAnsi"/>
              </w:rPr>
              <w:t xml:space="preserve"> procedure </w:t>
            </w:r>
            <w:proofErr w:type="spellStart"/>
            <w:r w:rsidRPr="005F2DED">
              <w:rPr>
                <w:rFonts w:asciiTheme="minorHAnsi" w:hAnsiTheme="minorHAnsi" w:cstheme="minorHAnsi"/>
              </w:rPr>
              <w:t>documentate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attuate</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l’organizzazione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consultazione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conservazione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deposito</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recupero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tutte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registrazioni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riferite</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legale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normativa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3.3.4</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periodo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conservazione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ricollegarsi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durata</w:t>
            </w:r>
            <w:proofErr w:type="spellEnd"/>
            <w:r w:rsidRPr="00F0197A">
              <w:rPr>
                <w:rFonts w:asciiTheme="minorHAnsi" w:hAnsiTheme="minorHAnsi" w:cstheme="minorHAnsi"/>
              </w:rPr>
              <w:t xml:space="preserve"> utile </w:t>
            </w:r>
            <w:proofErr w:type="spellStart"/>
            <w:r w:rsidRPr="00F0197A">
              <w:rPr>
                <w:rFonts w:asciiTheme="minorHAnsi" w:hAnsiTheme="minorHAnsi" w:cstheme="minorHAnsi"/>
              </w:rPr>
              <w:t>dell’imballaggio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per i </w:t>
            </w:r>
            <w:proofErr w:type="spellStart"/>
            <w:r w:rsidRPr="00F0197A">
              <w:rPr>
                <w:rFonts w:asciiTheme="minorHAnsi" w:hAnsiTheme="minorHAnsi" w:cstheme="minorHAnsi"/>
              </w:rPr>
              <w:t>quali</w:t>
            </w:r>
            <w:proofErr w:type="spellEnd"/>
            <w:r w:rsidRPr="00F0197A">
              <w:rPr>
                <w:rFonts w:asciiTheme="minorHAnsi" w:hAnsiTheme="minorHAnsi" w:cstheme="minorHAnsi"/>
              </w:rPr>
              <w:t xml:space="preserve"> è </w:t>
            </w:r>
            <w:proofErr w:type="spellStart"/>
            <w:r w:rsidRPr="00F0197A">
              <w:rPr>
                <w:rFonts w:asciiTheme="minorHAnsi" w:hAnsiTheme="minorHAnsi" w:cstheme="minorHAnsi"/>
              </w:rPr>
              <w:t>stato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progettato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rispettare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eventuali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cliente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3.4</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Specifiche</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SOI</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esistere specifiche adeguate per le materie prime, i prodotti semifiniti e finiti e per ogni prodotto o servizio che potrebbe influire sulla qualità del prodotto finito e sui requisiti del cliente.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3.4.1 </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specifiche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dettagliate</w:t>
            </w:r>
            <w:proofErr w:type="spellEnd"/>
            <w:r w:rsidRPr="005F2DED">
              <w:rPr>
                <w:rFonts w:asciiTheme="minorHAnsi" w:hAnsiTheme="minorHAnsi" w:cstheme="minorHAnsi"/>
              </w:rPr>
              <w:t xml:space="preserve"> e precise 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con i </w:t>
            </w:r>
            <w:proofErr w:type="spellStart"/>
            <w:r w:rsidRPr="005F2DED">
              <w:rPr>
                <w:rFonts w:asciiTheme="minorHAnsi" w:hAnsiTheme="minorHAnsi" w:cstheme="minorHAnsi"/>
              </w:rPr>
              <w:t>relativi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requisiti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legislativa</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3.4.2</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L’azienda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concordare</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maniera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formale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specifiche</w:t>
            </w:r>
            <w:proofErr w:type="spellEnd"/>
            <w:r w:rsidRPr="005F2DED">
              <w:rPr>
                <w:rFonts w:asciiTheme="minorHAnsi" w:hAnsiTheme="minorHAnsi" w:cstheme="minorHAnsi"/>
              </w:rPr>
              <w:t xml:space="preserve"> con le </w:t>
            </w:r>
            <w:proofErr w:type="spellStart"/>
            <w:r w:rsidRPr="005F2DED">
              <w:rPr>
                <w:rFonts w:asciiTheme="minorHAnsi" w:hAnsiTheme="minorHAnsi" w:cstheme="minorHAnsi"/>
              </w:rPr>
              <w:t>parti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interessate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Qualora</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specifiche</w:t>
            </w:r>
            <w:proofErr w:type="spellEnd"/>
            <w:r w:rsidRPr="005F2DED">
              <w:rPr>
                <w:rFonts w:asciiTheme="minorHAnsi" w:hAnsiTheme="minorHAnsi" w:cstheme="minorHAnsi"/>
              </w:rPr>
              <w:t xml:space="preserve"> non </w:t>
            </w:r>
            <w:proofErr w:type="spellStart"/>
            <w:r w:rsidRPr="005F2DED">
              <w:rPr>
                <w:rFonts w:asciiTheme="minorHAnsi" w:hAnsiTheme="minorHAnsi" w:cstheme="minorHAnsi"/>
              </w:rPr>
              <w:t>siano</w:t>
            </w:r>
            <w:proofErr w:type="spellEnd"/>
            <w:r w:rsidRPr="005F2DED">
              <w:rPr>
                <w:rFonts w:asciiTheme="minorHAnsi" w:hAnsiTheme="minorHAnsi" w:cstheme="minorHAnsi"/>
              </w:rPr>
              <w:t xml:space="preserve"> state </w:t>
            </w:r>
            <w:proofErr w:type="spellStart"/>
            <w:r w:rsidRPr="005F2DED">
              <w:rPr>
                <w:rFonts w:asciiTheme="minorHAnsi" w:hAnsiTheme="minorHAnsi" w:cstheme="minorHAnsi"/>
              </w:rPr>
              <w:t>formalmente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concordate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l’azienda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grado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dimostrare</w:t>
            </w:r>
            <w:proofErr w:type="spellEnd"/>
            <w:r w:rsidRPr="005F2DED">
              <w:rPr>
                <w:rFonts w:asciiTheme="minorHAnsi" w:hAnsiTheme="minorHAnsi" w:cstheme="minorHAnsi"/>
              </w:rPr>
              <w:t xml:space="preserve"> di aver agito per </w:t>
            </w:r>
            <w:proofErr w:type="spellStart"/>
            <w:r w:rsidRPr="005F2DED">
              <w:rPr>
                <w:rFonts w:asciiTheme="minorHAnsi" w:hAnsiTheme="minorHAnsi" w:cstheme="minorHAnsi"/>
              </w:rPr>
              <w:t>stabilire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accordo</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3.4.3</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riguardi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imballaggi</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alimenti</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altri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critici</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livello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igienico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conservata</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dichiarazione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consenta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utilizzatori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imballaggio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compatibilità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questione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con cui </w:t>
            </w:r>
            <w:proofErr w:type="spellStart"/>
            <w:r w:rsidRPr="005F2DED">
              <w:rPr>
                <w:rFonts w:asciiTheme="minorHAnsi" w:hAnsiTheme="minorHAnsi" w:cstheme="minorHAnsi"/>
              </w:rPr>
              <w:t>potrebbero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entrare</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contatto</w:t>
            </w:r>
            <w:proofErr w:type="spellEnd"/>
            <w:r w:rsidRPr="005F2DED">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La </w:t>
            </w:r>
            <w:proofErr w:type="spellStart"/>
            <w:r w:rsidRPr="00F0197A">
              <w:rPr>
                <w:rFonts w:asciiTheme="minorHAnsi" w:hAnsiTheme="minorHAnsi" w:cstheme="minorHAnsi"/>
              </w:rPr>
              <w:t>dichiarazione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la </w:t>
            </w:r>
            <w:proofErr w:type="spellStart"/>
            <w:r w:rsidRPr="005F2DED">
              <w:rPr>
                <w:rFonts w:asciiTheme="minorHAnsi" w:hAnsiTheme="minorHAnsi" w:cstheme="minorHAnsi"/>
              </w:rPr>
              <w:t>natura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utilizzati</w:t>
            </w:r>
            <w:proofErr w:type="spellEnd"/>
            <w:r w:rsidRPr="005F2DED">
              <w:rPr>
                <w:rFonts w:asciiTheme="minorHAnsi" w:hAnsiTheme="minorHAnsi" w:cstheme="minorHAnsi"/>
              </w:rPr>
              <w:t xml:space="preserve"> per la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dell’imballaggio</w:t>
            </w:r>
            <w:proofErr w:type="spellEnd"/>
            <w:r w:rsidRPr="005F2DED">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r w:rsidRPr="00F0197A">
              <w:rPr>
                <w:rFonts w:asciiTheme="minorHAnsi" w:hAnsiTheme="minorHAnsi" w:cstheme="minorHAnsi"/>
              </w:rPr>
              <w:t xml:space="preserve">la </w:t>
            </w:r>
            <w:proofErr w:type="spellStart"/>
            <w:r w:rsidRPr="00F0197A">
              <w:rPr>
                <w:rFonts w:asciiTheme="minorHAnsi" w:hAnsiTheme="minorHAnsi" w:cstheme="minorHAnsi"/>
              </w:rPr>
              <w:t>conferma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imballaggio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soddisfano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pertinenti</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r w:rsidRPr="00F0197A">
              <w:rPr>
                <w:rFonts w:asciiTheme="minorHAnsi" w:hAnsiTheme="minorHAnsi" w:cstheme="minorHAnsi"/>
              </w:rPr>
              <w:t xml:space="preserve">la </w:t>
            </w:r>
            <w:proofErr w:type="spellStart"/>
            <w:r w:rsidRPr="00F0197A">
              <w:rPr>
                <w:rFonts w:asciiTheme="minorHAnsi" w:hAnsiTheme="minorHAnsi" w:cstheme="minorHAnsi"/>
              </w:rPr>
              <w:t>presenza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eventuali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riciclo</w:t>
            </w:r>
            <w:proofErr w:type="spellEnd"/>
            <w:r w:rsidRPr="00F0197A">
              <w:rPr>
                <w:rFonts w:asciiTheme="minorHAnsi" w:hAnsiTheme="minorHAnsi" w:cstheme="minorHAnsi"/>
              </w:rPr>
              <w:t xml:space="preserve"> da post-</w:t>
            </w:r>
            <w:proofErr w:type="spellStart"/>
            <w:r w:rsidRPr="00F0197A">
              <w:rPr>
                <w:rFonts w:asciiTheme="minorHAnsi" w:hAnsiTheme="minorHAnsi" w:cstheme="minorHAnsi"/>
              </w:rPr>
              <w:t>consumo</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Essa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individuare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restrizione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d’uso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durata</w:t>
            </w:r>
            <w:proofErr w:type="spellEnd"/>
            <w:r w:rsidRPr="00F0197A">
              <w:rPr>
                <w:rFonts w:asciiTheme="minorHAnsi" w:hAnsiTheme="minorHAnsi" w:cstheme="minorHAnsi"/>
              </w:rPr>
              <w:t xml:space="preserve"> utile del </w:t>
            </w:r>
            <w:proofErr w:type="spellStart"/>
            <w:r w:rsidRPr="00F0197A">
              <w:rPr>
                <w:rFonts w:asciiTheme="minorHAnsi" w:hAnsiTheme="minorHAnsi" w:cstheme="minorHAnsi"/>
              </w:rPr>
              <w:t>materiale</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imballaggio</w:t>
            </w:r>
            <w:proofErr w:type="spellEnd"/>
            <w:r w:rsidRPr="00F0197A">
              <w:rPr>
                <w:rFonts w:asciiTheme="minorHAnsi" w:hAnsiTheme="minorHAnsi" w:cstheme="minorHAnsi"/>
              </w:rPr>
              <w:t xml:space="preserve"> (se </w:t>
            </w:r>
            <w:proofErr w:type="spellStart"/>
            <w:r w:rsidRPr="00F0197A">
              <w:rPr>
                <w:rFonts w:asciiTheme="minorHAnsi" w:hAnsiTheme="minorHAnsi" w:cstheme="minorHAnsi"/>
              </w:rPr>
              <w:t>pertinente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soddisfare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legali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Paese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 xml:space="preserve"> e di </w:t>
            </w:r>
            <w:proofErr w:type="spellStart"/>
            <w:r w:rsidRPr="00F0197A">
              <w:rPr>
                <w:rFonts w:asciiTheme="minorHAnsi" w:hAnsiTheme="minorHAnsi" w:cstheme="minorHAnsi"/>
              </w:rPr>
              <w:t>utilizzo</w:t>
            </w:r>
            <w:proofErr w:type="spellEnd"/>
            <w:r w:rsidRPr="00F0197A">
              <w:rPr>
                <w:rFonts w:asciiTheme="minorHAnsi" w:hAnsiTheme="minorHAnsi" w:cstheme="minorHAnsi"/>
              </w:rPr>
              <w:t xml:space="preserve">, se </w:t>
            </w:r>
            <w:proofErr w:type="spellStart"/>
            <w:r w:rsidRPr="00F0197A">
              <w:rPr>
                <w:rFonts w:asciiTheme="minorHAnsi" w:hAnsiTheme="minorHAnsi" w:cstheme="minorHAnsi"/>
              </w:rPr>
              <w:t>noto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3.4.4</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opportuno</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presenza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marchi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commerciali</w:t>
            </w:r>
            <w:proofErr w:type="spellEnd"/>
            <w:r w:rsidRPr="005F2DED">
              <w:rPr>
                <w:rFonts w:asciiTheme="minorHAnsi" w:hAnsiTheme="minorHAnsi" w:cstheme="minorHAnsi"/>
              </w:rPr>
              <w:t xml:space="preserve"> o del logo del </w:t>
            </w:r>
            <w:proofErr w:type="spellStart"/>
            <w:r w:rsidRPr="005F2DED">
              <w:rPr>
                <w:rFonts w:asciiTheme="minorHAnsi" w:hAnsiTheme="minorHAnsi" w:cstheme="minorHAnsi"/>
              </w:rPr>
              <w:t>produttore</w:t>
            </w:r>
            <w:proofErr w:type="spellEnd"/>
            <w:r w:rsidRPr="005F2DED">
              <w:rPr>
                <w:rFonts w:asciiTheme="minorHAnsi" w:hAnsiTheme="minorHAnsi" w:cstheme="minorHAnsi"/>
              </w:rPr>
              <w:t xml:space="preserve"> sui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imballaggio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concordata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formalmente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parti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interessate</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3.4.5 </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Qualora</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caratteristiche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cambiassero</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comunque</w:t>
            </w:r>
            <w:proofErr w:type="spellEnd"/>
            <w:r w:rsidRPr="00F0197A">
              <w:rPr>
                <w:rFonts w:asciiTheme="minorHAnsi" w:hAnsiTheme="minorHAnsi" w:cstheme="minorHAnsi"/>
              </w:rPr>
              <w:t xml:space="preserve"> </w:t>
            </w:r>
            <w:proofErr w:type="gramStart"/>
            <w:r w:rsidRPr="00F0197A">
              <w:rPr>
                <w:rFonts w:asciiTheme="minorHAnsi" w:hAnsiTheme="minorHAnsi" w:cstheme="minorHAnsi"/>
              </w:rPr>
              <w:t>a</w:t>
            </w:r>
            <w:proofErr w:type="gramEnd"/>
            <w:r w:rsidRPr="00F0197A">
              <w:rPr>
                <w:rFonts w:asciiTheme="minorHAnsi" w:hAnsiTheme="minorHAnsi" w:cstheme="minorHAnsi"/>
              </w:rPr>
              <w:t xml:space="preserve"> intervalli di tempo </w:t>
            </w:r>
            <w:proofErr w:type="spellStart"/>
            <w:r w:rsidRPr="00F0197A">
              <w:rPr>
                <w:rFonts w:asciiTheme="minorHAnsi" w:hAnsiTheme="minorHAnsi" w:cstheme="minorHAnsi"/>
              </w:rPr>
              <w:t>adeguati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predeterminati</w:t>
            </w:r>
            <w:proofErr w:type="spellEnd"/>
            <w:r w:rsidRPr="00F0197A">
              <w:rPr>
                <w:rFonts w:asciiTheme="minorHAnsi" w:hAnsiTheme="minorHAnsi" w:cstheme="minorHAnsi"/>
              </w:rPr>
              <w:t xml:space="preserve">, 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operare</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procedura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specifiche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3.4.6</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Qualora</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specifiche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fossero</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formato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elettronico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protette</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prevenirne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perdita</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dolosi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3.5</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Verifiche</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ispettive</w:t>
            </w:r>
            <w:proofErr w:type="spellEnd"/>
            <w:r w:rsidRPr="00F0197A">
              <w:rPr>
                <w:rFonts w:asciiTheme="minorHAnsi" w:hAnsiTheme="minorHAnsi" w:cstheme="minorHAnsi"/>
                <w:b/>
                <w:lang w:val="en-US"/>
              </w:rPr>
              <w:t xml:space="preserve"> interne</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essere in grado di dimostrare che conduce una verifica sull’efficace applicazione dei requisiti dello Standard globale per l’imballaggio e i materiali da imballaggio tramite verifiche ispettive interne.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3.5.1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Nell’arco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dell’intero</w:t>
            </w:r>
            <w:proofErr w:type="spellEnd"/>
            <w:r w:rsidRPr="00F0197A">
              <w:rPr>
                <w:rFonts w:asciiTheme="minorHAnsi" w:hAnsiTheme="minorHAnsi" w:cstheme="minorHAnsi"/>
              </w:rPr>
              <w:t xml:space="preserve"> anno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prevedersi</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programma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verifiche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ispettive</w:t>
            </w:r>
            <w:proofErr w:type="spellEnd"/>
            <w:r w:rsidRPr="00F0197A">
              <w:rPr>
                <w:rFonts w:asciiTheme="minorHAnsi" w:hAnsiTheme="minorHAnsi" w:cstheme="minorHAnsi"/>
              </w:rPr>
              <w:t xml:space="preserve"> interne con un </w:t>
            </w:r>
            <w:proofErr w:type="spellStart"/>
            <w:r w:rsidRPr="00F0197A">
              <w:rPr>
                <w:rFonts w:asciiTheme="minorHAnsi" w:hAnsiTheme="minorHAnsi" w:cstheme="minorHAnsi"/>
              </w:rPr>
              <w:t>ambito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applicazione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copra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programmi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prerequisiti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tutte</w:t>
            </w:r>
            <w:proofErr w:type="spellEnd"/>
            <w:r w:rsidRPr="00F0197A">
              <w:rPr>
                <w:rFonts w:asciiTheme="minorHAnsi" w:hAnsiTheme="minorHAnsi" w:cstheme="minorHAnsi"/>
              </w:rPr>
              <w:t xml:space="preserve"> le procedure </w:t>
            </w:r>
            <w:proofErr w:type="spellStart"/>
            <w:r w:rsidRPr="00F0197A">
              <w:rPr>
                <w:rFonts w:asciiTheme="minorHAnsi" w:hAnsiTheme="minorHAnsi" w:cstheme="minorHAnsi"/>
              </w:rPr>
              <w:t>messe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atto</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raggiungere</w:t>
            </w:r>
            <w:proofErr w:type="spellEnd"/>
            <w:r w:rsidRPr="00F0197A">
              <w:rPr>
                <w:rFonts w:asciiTheme="minorHAnsi" w:hAnsiTheme="minorHAnsi" w:cstheme="minorHAnsi"/>
              </w:rPr>
              <w:t xml:space="preserve"> lo standard.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processi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verificati</w:t>
            </w:r>
            <w:proofErr w:type="spellEnd"/>
            <w:r w:rsidRPr="00F0197A">
              <w:rPr>
                <w:rFonts w:asciiTheme="minorHAnsi" w:hAnsiTheme="minorHAnsi" w:cstheme="minorHAnsi"/>
              </w:rPr>
              <w:t xml:space="preserve"> con </w:t>
            </w:r>
            <w:proofErr w:type="spellStart"/>
            <w:r w:rsidRPr="00F0197A">
              <w:rPr>
                <w:rFonts w:asciiTheme="minorHAnsi" w:hAnsiTheme="minorHAnsi" w:cstheme="minorHAnsi"/>
              </w:rPr>
              <w:t>almeno</w:t>
            </w:r>
            <w:proofErr w:type="spellEnd"/>
            <w:r w:rsidRPr="00F0197A">
              <w:rPr>
                <w:rFonts w:asciiTheme="minorHAnsi" w:hAnsiTheme="minorHAnsi" w:cstheme="minorHAnsi"/>
              </w:rPr>
              <w:t xml:space="preserve"> una cadenza </w:t>
            </w:r>
            <w:proofErr w:type="spellStart"/>
            <w:r w:rsidRPr="00F0197A">
              <w:rPr>
                <w:rFonts w:asciiTheme="minorHAnsi" w:hAnsiTheme="minorHAnsi" w:cstheme="minorHAnsi"/>
              </w:rPr>
              <w:t>annuale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programma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verifiche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ispettive</w:t>
            </w:r>
            <w:proofErr w:type="spellEnd"/>
            <w:r w:rsidRPr="00F0197A">
              <w:rPr>
                <w:rFonts w:asciiTheme="minorHAnsi" w:hAnsiTheme="minorHAnsi" w:cstheme="minorHAnsi"/>
              </w:rPr>
              <w:t xml:space="preserve"> interne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attuato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pienamente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3.5.2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L’ambito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applicazione</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frequenza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stabiliti</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funzione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associati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all’attività</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all’esito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precedente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3.5.3</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verifiche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ispettive</w:t>
            </w:r>
            <w:proofErr w:type="spellEnd"/>
            <w:r w:rsidRPr="005F2DED">
              <w:rPr>
                <w:rFonts w:asciiTheme="minorHAnsi" w:hAnsiTheme="minorHAnsi" w:cstheme="minorHAnsi"/>
              </w:rPr>
              <w:t xml:space="preserve"> interne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condotte</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valutatori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formati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competenti</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l’imparzialità</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valutatori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avere</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sufficiente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indipendenza</w:t>
            </w:r>
            <w:proofErr w:type="spellEnd"/>
            <w:r w:rsidRPr="005F2DED">
              <w:rPr>
                <w:rFonts w:asciiTheme="minorHAnsi" w:hAnsiTheme="minorHAnsi" w:cstheme="minorHAnsi"/>
              </w:rPr>
              <w:t xml:space="preserve"> dal </w:t>
            </w:r>
            <w:proofErr w:type="spellStart"/>
            <w:r w:rsidRPr="005F2DED">
              <w:rPr>
                <w:rFonts w:asciiTheme="minorHAnsi" w:hAnsiTheme="minorHAnsi" w:cstheme="minorHAnsi"/>
              </w:rPr>
              <w:t>processo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sottoposto</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verifica</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altre</w:t>
            </w:r>
            <w:proofErr w:type="spellEnd"/>
            <w:r w:rsidRPr="005F2DED">
              <w:rPr>
                <w:rFonts w:asciiTheme="minorHAnsi" w:hAnsiTheme="minorHAnsi" w:cstheme="minorHAnsi"/>
              </w:rPr>
              <w:t xml:space="preserve"> parole, non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verificare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proprio </w:t>
            </w:r>
            <w:proofErr w:type="spellStart"/>
            <w:r w:rsidRPr="005F2DED">
              <w:rPr>
                <w:rFonts w:asciiTheme="minorHAnsi" w:hAnsiTheme="minorHAnsi" w:cstheme="minorHAnsi"/>
              </w:rPr>
              <w:t>lavoro</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3.5.4</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rPr>
              <w:t>rapporti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verifiche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ispettive</w:t>
            </w:r>
            <w:proofErr w:type="spellEnd"/>
            <w:r w:rsidRPr="005F2DED">
              <w:rPr>
                <w:rFonts w:asciiTheme="minorHAnsi" w:hAnsiTheme="minorHAnsi" w:cstheme="minorHAnsi"/>
              </w:rPr>
              <w:t xml:space="preserve"> interne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individuare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sia</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sia</w:t>
            </w:r>
            <w:proofErr w:type="spellEnd"/>
            <w:r w:rsidRPr="005F2DED">
              <w:rPr>
                <w:rFonts w:asciiTheme="minorHAnsi" w:hAnsiTheme="minorHAnsi" w:cstheme="minorHAnsi"/>
              </w:rPr>
              <w:t xml:space="preserve"> la non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notificati</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responsabile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utilizzarsi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cause profonde per </w:t>
            </w:r>
            <w:proofErr w:type="spellStart"/>
            <w:r w:rsidRPr="00F0197A">
              <w:rPr>
                <w:rFonts w:asciiTheme="minorHAnsi" w:hAnsiTheme="minorHAnsi" w:cstheme="minorHAnsi"/>
              </w:rPr>
              <w:t>determinare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adeguate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correttive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correttive</w:t>
            </w:r>
            <w:proofErr w:type="spellEnd"/>
            <w:r w:rsidRPr="00F0197A">
              <w:rPr>
                <w:rFonts w:asciiTheme="minorHAnsi" w:hAnsiTheme="minorHAnsi" w:cstheme="minorHAnsi"/>
              </w:rPr>
              <w:t xml:space="preserve"> e le </w:t>
            </w:r>
            <w:proofErr w:type="spellStart"/>
            <w:r w:rsidRPr="00F0197A">
              <w:rPr>
                <w:rFonts w:asciiTheme="minorHAnsi" w:hAnsiTheme="minorHAnsi" w:cstheme="minorHAnsi"/>
              </w:rPr>
              <w:t>scadenze</w:t>
            </w:r>
            <w:proofErr w:type="spellEnd"/>
            <w:r w:rsidRPr="00F0197A">
              <w:rPr>
                <w:rFonts w:asciiTheme="minorHAnsi" w:hAnsiTheme="minorHAnsi" w:cstheme="minorHAnsi"/>
              </w:rPr>
              <w:t xml:space="preserve"> relative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loro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attuazione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concordate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l’attuazione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verificata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3.6</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Qualifica dei fornitori e monitoraggio delle prestazioni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mettere in atto procedure efficaci e documentate per la qualificazione e il monitoraggio dei suoi fornitori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3.6.1</w:t>
            </w:r>
          </w:p>
        </w:tc>
        <w:tc>
          <w:tcPr>
            <w:tcW w:w="7654" w:type="dxa"/>
          </w:tcPr>
          <w:p w:rsidR="00B05578" w:rsidRPr="00F0197A"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Il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avere</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procedura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qualificazione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fornitori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attuare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programma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valutazione</w:t>
            </w:r>
            <w:proofErr w:type="spellEnd"/>
            <w:r w:rsidRPr="005F2DED">
              <w:rPr>
                <w:rFonts w:asciiTheme="minorHAnsi" w:hAnsiTheme="minorHAnsi" w:cstheme="minorHAnsi"/>
              </w:rPr>
              <w:t xml:space="preserve"> continua </w:t>
            </w:r>
            <w:proofErr w:type="spellStart"/>
            <w:r w:rsidRPr="005F2DED">
              <w:rPr>
                <w:rFonts w:asciiTheme="minorHAnsi" w:hAnsiTheme="minorHAnsi" w:cstheme="minorHAnsi"/>
              </w:rPr>
              <w:t>basato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sull’analisi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rischi</w:t>
            </w:r>
            <w:proofErr w:type="spellEnd"/>
            <w:r w:rsidRPr="005F2DED">
              <w:rPr>
                <w:rFonts w:asciiTheme="minorHAnsi" w:hAnsiTheme="minorHAnsi" w:cstheme="minorHAnsi"/>
              </w:rPr>
              <w:t xml:space="preserve">. </w:t>
            </w:r>
            <w:proofErr w:type="spellStart"/>
            <w:r w:rsidRPr="00F0197A">
              <w:rPr>
                <w:rFonts w:asciiTheme="minorHAnsi" w:hAnsiTheme="minorHAnsi" w:cstheme="minorHAnsi"/>
              </w:rPr>
              <w:t>Questi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applicare</w:t>
            </w:r>
            <w:proofErr w:type="spellEnd"/>
            <w:r w:rsidRPr="00F0197A">
              <w:rPr>
                <w:rFonts w:asciiTheme="minorHAnsi" w:hAnsiTheme="minorHAnsi" w:cstheme="minorHAnsi"/>
              </w:rPr>
              <w:t xml:space="preserve"> ai </w:t>
            </w:r>
            <w:proofErr w:type="spellStart"/>
            <w:r w:rsidRPr="00F0197A">
              <w:rPr>
                <w:rFonts w:asciiTheme="minorHAnsi" w:hAnsiTheme="minorHAnsi" w:cstheme="minorHAnsi"/>
              </w:rPr>
              <w:t>fornitori</w:t>
            </w:r>
            <w:proofErr w:type="spellEnd"/>
            <w:r w:rsidRPr="00F0197A">
              <w:rPr>
                <w:rFonts w:asciiTheme="minorHAnsi" w:hAnsiTheme="minorHAnsi" w:cstheme="minorHAnsi"/>
              </w:rPr>
              <w:t xml:space="preserve"> di:</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lastRenderedPageBreak/>
              <w:t>materiali</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processi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subappaltati</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del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servizi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dati</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appalto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conformi</w:t>
            </w:r>
            <w:proofErr w:type="spellEnd"/>
            <w:r w:rsidRPr="00F0197A">
              <w:rPr>
                <w:rFonts w:asciiTheme="minorHAnsi" w:hAnsiTheme="minorHAnsi" w:cstheme="minorHAnsi"/>
              </w:rPr>
              <w:t xml:space="preserve"> ai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esiste</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potenziale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ripercussione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o la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legislativa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3.6.2</w:t>
            </w:r>
          </w:p>
        </w:tc>
        <w:tc>
          <w:tcPr>
            <w:tcW w:w="7654" w:type="dxa"/>
          </w:tcPr>
          <w:p w:rsidR="00B05578" w:rsidRPr="00F0197A" w:rsidRDefault="00B05578" w:rsidP="00877180">
            <w:pPr>
              <w:pStyle w:val="para"/>
              <w:spacing w:before="120" w:after="120"/>
              <w:rPr>
                <w:rFonts w:asciiTheme="minorHAnsi" w:hAnsiTheme="minorHAnsi" w:cstheme="minorHAnsi"/>
                <w:lang w:val="fr-FR"/>
              </w:rPr>
            </w:pPr>
            <w:r w:rsidRPr="005F2DED">
              <w:rPr>
                <w:rFonts w:asciiTheme="minorHAnsi" w:hAnsiTheme="minorHAnsi" w:cstheme="minorHAnsi"/>
              </w:rPr>
              <w:t xml:space="preserve">Le procedure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includere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chiari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criteri</w:t>
            </w:r>
            <w:proofErr w:type="spellEnd"/>
            <w:r w:rsidRPr="005F2DED">
              <w:rPr>
                <w:rFonts w:asciiTheme="minorHAnsi" w:hAnsiTheme="minorHAnsi" w:cstheme="minorHAnsi"/>
              </w:rPr>
              <w:t xml:space="preserve"> per la </w:t>
            </w:r>
            <w:proofErr w:type="spellStart"/>
            <w:r w:rsidRPr="005F2DED">
              <w:rPr>
                <w:rFonts w:asciiTheme="minorHAnsi" w:hAnsiTheme="minorHAnsi" w:cstheme="minorHAnsi"/>
              </w:rPr>
              <w:t>valutazione</w:t>
            </w:r>
            <w:proofErr w:type="spellEnd"/>
            <w:r w:rsidRPr="005F2DED">
              <w:rPr>
                <w:rFonts w:asciiTheme="minorHAnsi" w:hAnsiTheme="minorHAnsi" w:cstheme="minorHAnsi"/>
              </w:rPr>
              <w:t xml:space="preserve"> e la </w:t>
            </w:r>
            <w:proofErr w:type="spellStart"/>
            <w:r w:rsidRPr="005F2DED">
              <w:rPr>
                <w:rFonts w:asciiTheme="minorHAnsi" w:hAnsiTheme="minorHAnsi" w:cstheme="minorHAnsi"/>
              </w:rPr>
              <w:t>qualificazione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nuovi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fornitori</w:t>
            </w:r>
            <w:proofErr w:type="spellEnd"/>
            <w:r w:rsidRPr="005F2DED">
              <w:rPr>
                <w:rFonts w:asciiTheme="minorHAnsi" w:hAnsiTheme="minorHAnsi" w:cstheme="minorHAnsi"/>
              </w:rPr>
              <w:t xml:space="preserve">. </w:t>
            </w:r>
            <w:r w:rsidRPr="00F0197A">
              <w:rPr>
                <w:rFonts w:asciiTheme="minorHAnsi" w:hAnsiTheme="minorHAnsi" w:cstheme="minorHAnsi"/>
                <w:lang w:val="fr-FR"/>
              </w:rPr>
              <w:t xml:space="preserve">La </w:t>
            </w:r>
            <w:proofErr w:type="spellStart"/>
            <w:r w:rsidRPr="00F0197A">
              <w:rPr>
                <w:rFonts w:asciiTheme="minorHAnsi" w:hAnsiTheme="minorHAnsi" w:cstheme="minorHAnsi"/>
                <w:lang w:val="fr-FR"/>
              </w:rPr>
              <w:t>valutazione</w:t>
            </w:r>
            <w:proofErr w:type="spellEnd"/>
            <w:r w:rsidRPr="00F0197A">
              <w:rPr>
                <w:rFonts w:asciiTheme="minorHAnsi" w:hAnsiTheme="minorHAnsi" w:cstheme="minorHAnsi"/>
                <w:lang w:val="fr-FR"/>
              </w:rPr>
              <w:t xml:space="preserve"> </w:t>
            </w:r>
            <w:proofErr w:type="spellStart"/>
            <w:r w:rsidRPr="00F0197A">
              <w:rPr>
                <w:rFonts w:asciiTheme="minorHAnsi" w:hAnsiTheme="minorHAnsi" w:cstheme="minorHAnsi"/>
                <w:lang w:val="fr-FR"/>
              </w:rPr>
              <w:t>può</w:t>
            </w:r>
            <w:proofErr w:type="spellEnd"/>
            <w:r w:rsidRPr="00F0197A">
              <w:rPr>
                <w:rFonts w:asciiTheme="minorHAnsi" w:hAnsiTheme="minorHAnsi" w:cstheme="minorHAnsi"/>
                <w:lang w:val="fr-FR"/>
              </w:rPr>
              <w:t xml:space="preserve"> </w:t>
            </w:r>
            <w:proofErr w:type="spellStart"/>
            <w:r w:rsidRPr="00F0197A">
              <w:rPr>
                <w:rFonts w:asciiTheme="minorHAnsi" w:hAnsiTheme="minorHAnsi" w:cstheme="minorHAnsi"/>
                <w:lang w:val="fr-FR"/>
              </w:rPr>
              <w:t>assumere</w:t>
            </w:r>
            <w:proofErr w:type="spellEnd"/>
            <w:r w:rsidRPr="00F0197A">
              <w:rPr>
                <w:rFonts w:asciiTheme="minorHAnsi" w:hAnsiTheme="minorHAnsi" w:cstheme="minorHAnsi"/>
                <w:lang w:val="fr-FR"/>
              </w:rPr>
              <w:t xml:space="preserve"> la forma </w:t>
            </w:r>
            <w:proofErr w:type="gramStart"/>
            <w:r w:rsidRPr="00F0197A">
              <w:rPr>
                <w:rFonts w:asciiTheme="minorHAnsi" w:hAnsiTheme="minorHAnsi" w:cstheme="minorHAnsi"/>
                <w:lang w:val="fr-FR"/>
              </w:rPr>
              <w:t>di:</w:t>
            </w:r>
            <w:proofErr w:type="gramEnd"/>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certificazione</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fornitore</w:t>
            </w:r>
            <w:proofErr w:type="spellEnd"/>
            <w:r w:rsidRPr="005F2DED">
              <w:rPr>
                <w:rFonts w:asciiTheme="minorHAnsi" w:hAnsiTheme="minorHAnsi" w:cstheme="minorHAnsi"/>
              </w:rPr>
              <w:t xml:space="preserve"> con un campo </w:t>
            </w:r>
            <w:proofErr w:type="spellStart"/>
            <w:r w:rsidRPr="005F2DED">
              <w:rPr>
                <w:rFonts w:asciiTheme="minorHAnsi" w:hAnsiTheme="minorHAnsi" w:cstheme="minorHAnsi"/>
              </w:rPr>
              <w:t>d’applicazione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copra i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forniti</w:t>
            </w:r>
            <w:proofErr w:type="spellEnd"/>
            <w:r w:rsidRPr="005F2DED">
              <w:rPr>
                <w:rFonts w:asciiTheme="minorHAnsi" w:hAnsiTheme="minorHAnsi" w:cstheme="minorHAnsi"/>
              </w:rPr>
              <w:t xml:space="preserve"> (ad </w:t>
            </w:r>
            <w:proofErr w:type="spellStart"/>
            <w:r w:rsidRPr="005F2DED">
              <w:rPr>
                <w:rFonts w:asciiTheme="minorHAnsi" w:hAnsiTheme="minorHAnsi" w:cstheme="minorHAnsi"/>
              </w:rPr>
              <w:t>esempio</w:t>
            </w:r>
            <w:proofErr w:type="spellEnd"/>
            <w:r w:rsidRPr="005F2DED">
              <w:rPr>
                <w:rFonts w:asciiTheme="minorHAnsi" w:hAnsiTheme="minorHAnsi" w:cstheme="minorHAnsi"/>
              </w:rPr>
              <w:t xml:space="preserve"> rispetto </w:t>
            </w:r>
            <w:proofErr w:type="spellStart"/>
            <w:r w:rsidRPr="005F2DED">
              <w:rPr>
                <w:rFonts w:asciiTheme="minorHAnsi" w:hAnsiTheme="minorHAnsi" w:cstheme="minorHAnsi"/>
              </w:rPr>
              <w:t>allo</w:t>
            </w:r>
            <w:proofErr w:type="spellEnd"/>
            <w:r w:rsidRPr="005F2DED">
              <w:rPr>
                <w:rFonts w:asciiTheme="minorHAnsi" w:hAnsiTheme="minorHAnsi" w:cstheme="minorHAnsi"/>
              </w:rPr>
              <w:t xml:space="preserve"> standard </w:t>
            </w:r>
            <w:proofErr w:type="spellStart"/>
            <w:r w:rsidRPr="005F2DED">
              <w:rPr>
                <w:rFonts w:asciiTheme="minorHAnsi" w:hAnsiTheme="minorHAnsi" w:cstheme="minorHAnsi"/>
              </w:rPr>
              <w:t>globale</w:t>
            </w:r>
            <w:proofErr w:type="spellEnd"/>
            <w:r w:rsidRPr="005F2DED">
              <w:rPr>
                <w:rFonts w:asciiTheme="minorHAnsi" w:hAnsiTheme="minorHAnsi" w:cstheme="minorHAnsi"/>
              </w:rPr>
              <w:t xml:space="preserve"> </w:t>
            </w:r>
            <w:r w:rsidR="00604739">
              <w:rPr>
                <w:rFonts w:asciiTheme="minorHAnsi" w:hAnsiTheme="minorHAnsi" w:cstheme="minorHAnsi"/>
              </w:rPr>
              <w:t>BRCGS</w:t>
            </w:r>
            <w:r w:rsidRPr="005F2DED">
              <w:rPr>
                <w:rFonts w:asciiTheme="minorHAnsi" w:hAnsiTheme="minorHAnsi" w:cstheme="minorHAnsi"/>
              </w:rPr>
              <w:t xml:space="preserve"> del </w:t>
            </w:r>
            <w:proofErr w:type="spellStart"/>
            <w:r w:rsidRPr="005F2DED">
              <w:rPr>
                <w:rFonts w:asciiTheme="minorHAnsi" w:hAnsiTheme="minorHAnsi" w:cstheme="minorHAnsi"/>
              </w:rPr>
              <w:t>caso</w:t>
            </w:r>
            <w:proofErr w:type="spellEnd"/>
            <w:r w:rsidRPr="005F2DED">
              <w:rPr>
                <w:rFonts w:asciiTheme="minorHAnsi" w:hAnsiTheme="minorHAnsi" w:cstheme="minorHAnsi"/>
              </w:rPr>
              <w:t xml:space="preserve">, o ad un </w:t>
            </w:r>
            <w:proofErr w:type="spellStart"/>
            <w:r w:rsidRPr="005F2DED">
              <w:rPr>
                <w:rFonts w:asciiTheme="minorHAnsi" w:hAnsiTheme="minorHAnsi" w:cstheme="minorHAnsi"/>
              </w:rPr>
              <w:t>altro</w:t>
            </w:r>
            <w:proofErr w:type="spellEnd"/>
            <w:r w:rsidRPr="005F2DED">
              <w:rPr>
                <w:rFonts w:asciiTheme="minorHAnsi" w:hAnsiTheme="minorHAnsi" w:cstheme="minorHAnsi"/>
              </w:rPr>
              <w:t xml:space="preserve"> piano </w:t>
            </w:r>
            <w:proofErr w:type="spellStart"/>
            <w:r w:rsidRPr="005F2DED">
              <w:rPr>
                <w:rFonts w:asciiTheme="minorHAnsi" w:hAnsiTheme="minorHAnsi" w:cstheme="minorHAnsi"/>
              </w:rPr>
              <w:t>riconosciuto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dall’Iniziativa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globale</w:t>
            </w:r>
            <w:proofErr w:type="spellEnd"/>
            <w:r w:rsidRPr="005F2DED">
              <w:rPr>
                <w:rFonts w:asciiTheme="minorHAnsi" w:hAnsiTheme="minorHAnsi" w:cstheme="minorHAnsi"/>
              </w:rPr>
              <w:t xml:space="preserve"> per la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alimentare</w:t>
            </w:r>
            <w:proofErr w:type="spellEnd"/>
            <w:r w:rsidRPr="005F2DED">
              <w:rPr>
                <w:rFonts w:asciiTheme="minorHAnsi" w:hAnsiTheme="minorHAnsi" w:cstheme="minorHAnsi"/>
              </w:rPr>
              <w:t xml:space="preserve"> (GFSI);</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questionari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somministrati</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fornitore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verifiche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fornitore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disporre</w:t>
            </w:r>
            <w:proofErr w:type="spellEnd"/>
            <w:r w:rsidRPr="00F0197A">
              <w:rPr>
                <w:rFonts w:asciiTheme="minorHAnsi" w:hAnsiTheme="minorHAnsi" w:cstheme="minorHAnsi"/>
              </w:rPr>
              <w:t xml:space="preserve"> di un </w:t>
            </w:r>
            <w:proofErr w:type="spellStart"/>
            <w:r w:rsidRPr="00F0197A">
              <w:rPr>
                <w:rFonts w:asciiTheme="minorHAnsi" w:hAnsiTheme="minorHAnsi" w:cstheme="minorHAnsi"/>
              </w:rPr>
              <w:t>elenco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aggiornato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fornitori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approvati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3.6.3</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relative </w:t>
            </w:r>
            <w:proofErr w:type="spellStart"/>
            <w:r w:rsidRPr="00F0197A">
              <w:rPr>
                <w:rFonts w:asciiTheme="minorHAnsi" w:hAnsiTheme="minorHAnsi" w:cstheme="minorHAnsi"/>
              </w:rPr>
              <w:t>alle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valutazioni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fornitori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necessarie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conservate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riesaminate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3.6.4 </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Le procedure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definire</w:t>
            </w:r>
            <w:proofErr w:type="spellEnd"/>
            <w:r w:rsidRPr="00F0197A">
              <w:rPr>
                <w:rFonts w:asciiTheme="minorHAnsi" w:hAnsiTheme="minorHAnsi" w:cstheme="minorHAnsi"/>
                <w:lang w:eastAsia="it-IT"/>
              </w:rPr>
              <w:t xml:space="preserve"> come </w:t>
            </w:r>
            <w:proofErr w:type="spellStart"/>
            <w:r w:rsidRPr="00F0197A">
              <w:rPr>
                <w:rFonts w:asciiTheme="minorHAnsi" w:hAnsiTheme="minorHAnsi" w:cstheme="minorHAnsi"/>
                <w:lang w:eastAsia="it-IT"/>
              </w:rPr>
              <w:t>vengono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gestite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eccezioni</w:t>
            </w:r>
            <w:proofErr w:type="spellEnd"/>
            <w:r w:rsidRPr="00F0197A">
              <w:rPr>
                <w:rFonts w:asciiTheme="minorHAnsi" w:hAnsiTheme="minorHAnsi" w:cstheme="minorHAnsi"/>
                <w:lang w:eastAsia="it-IT"/>
              </w:rPr>
              <w:t xml:space="preserve">, ad </w:t>
            </w:r>
            <w:proofErr w:type="spellStart"/>
            <w:r w:rsidRPr="00F0197A">
              <w:rPr>
                <w:rFonts w:asciiTheme="minorHAnsi" w:hAnsiTheme="minorHAnsi" w:cstheme="minorHAnsi"/>
                <w:lang w:eastAsia="it-IT"/>
              </w:rPr>
              <w:t>esempio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l’uso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prodotti</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servizi</w:t>
            </w:r>
            <w:proofErr w:type="spellEnd"/>
            <w:r w:rsidRPr="00F0197A">
              <w:rPr>
                <w:rFonts w:asciiTheme="minorHAnsi" w:hAnsiTheme="minorHAnsi" w:cstheme="minorHAnsi"/>
                <w:lang w:eastAsia="it-IT"/>
              </w:rPr>
              <w:t xml:space="preserve"> per i </w:t>
            </w:r>
            <w:proofErr w:type="spellStart"/>
            <w:r w:rsidRPr="00F0197A">
              <w:rPr>
                <w:rFonts w:asciiTheme="minorHAnsi" w:hAnsiTheme="minorHAnsi" w:cstheme="minorHAnsi"/>
                <w:lang w:eastAsia="it-IT"/>
              </w:rPr>
              <w:t>quali</w:t>
            </w:r>
            <w:proofErr w:type="spellEnd"/>
            <w:r w:rsidRPr="00F0197A">
              <w:rPr>
                <w:rFonts w:asciiTheme="minorHAnsi" w:hAnsiTheme="minorHAnsi" w:cstheme="minorHAnsi"/>
                <w:lang w:eastAsia="it-IT"/>
              </w:rPr>
              <w:t xml:space="preserve"> non </w:t>
            </w:r>
            <w:proofErr w:type="spellStart"/>
            <w:r w:rsidRPr="00F0197A">
              <w:rPr>
                <w:rFonts w:asciiTheme="minorHAnsi" w:hAnsiTheme="minorHAnsi" w:cstheme="minorHAnsi"/>
                <w:lang w:eastAsia="it-IT"/>
              </w:rPr>
              <w:t>sono</w:t>
            </w:r>
            <w:proofErr w:type="spellEnd"/>
            <w:r w:rsidRPr="00F0197A">
              <w:rPr>
                <w:rFonts w:asciiTheme="minorHAnsi" w:hAnsiTheme="minorHAnsi" w:cstheme="minorHAnsi"/>
                <w:lang w:eastAsia="it-IT"/>
              </w:rPr>
              <w:t xml:space="preserve"> state </w:t>
            </w:r>
            <w:proofErr w:type="spellStart"/>
            <w:r w:rsidRPr="00F0197A">
              <w:rPr>
                <w:rFonts w:asciiTheme="minorHAnsi" w:hAnsiTheme="minorHAnsi" w:cstheme="minorHAnsi"/>
                <w:lang w:eastAsia="it-IT"/>
              </w:rPr>
              <w:t>eseguite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verifiche</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monitoraggio</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valutazione</w:t>
            </w:r>
            <w:proofErr w:type="spellEnd"/>
            <w:r w:rsidRPr="00F0197A">
              <w:rPr>
                <w:rFonts w:asciiTheme="minorHAnsi" w:hAnsiTheme="minorHAnsi" w:cstheme="minorHAnsi"/>
                <w:lang w:eastAsia="it-IT"/>
              </w:rPr>
              <w:t xml:space="preserve"> (in base al lotto o </w:t>
            </w:r>
            <w:proofErr w:type="spellStart"/>
            <w:r w:rsidRPr="00F0197A">
              <w:rPr>
                <w:rFonts w:asciiTheme="minorHAnsi" w:hAnsiTheme="minorHAnsi" w:cstheme="minorHAnsi"/>
                <w:lang w:eastAsia="it-IT"/>
              </w:rPr>
              <w:t>alle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consegne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può</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presentarsi</w:t>
            </w:r>
            <w:proofErr w:type="spellEnd"/>
            <w:r w:rsidRPr="00F0197A">
              <w:rPr>
                <w:rFonts w:asciiTheme="minorHAnsi" w:hAnsiTheme="minorHAnsi" w:cstheme="minorHAnsi"/>
                <w:lang w:eastAsia="it-IT"/>
              </w:rPr>
              <w:t xml:space="preserve"> in forma di:</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certificato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analisi</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dichiarazione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3.7</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Gestione dei processi in subappalto</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Gli appaltatori devono essere gestiti in modo efficace al fine di impedire il rischio di contaminazione o danno e garantire che il prodotto sia realizzato secondo le specifiche.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3.7.1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L’utilizzo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subappaltatori</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loro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posizione</w:t>
            </w:r>
            <w:proofErr w:type="spellEnd"/>
            <w:r w:rsidRPr="00F0197A">
              <w:rPr>
                <w:rFonts w:asciiTheme="minorHAnsi" w:hAnsiTheme="minorHAnsi" w:cstheme="minorHAnsi"/>
              </w:rPr>
              <w:t xml:space="preserve"> rispetto </w:t>
            </w:r>
            <w:proofErr w:type="spellStart"/>
            <w:r w:rsidRPr="00F0197A">
              <w:rPr>
                <w:rFonts w:asciiTheme="minorHAnsi" w:hAnsiTheme="minorHAnsi" w:cstheme="minorHAnsi"/>
              </w:rPr>
              <w:t>allo</w:t>
            </w:r>
            <w:proofErr w:type="spellEnd"/>
            <w:r w:rsidRPr="00F0197A">
              <w:rPr>
                <w:rFonts w:asciiTheme="minorHAnsi" w:hAnsiTheme="minorHAnsi" w:cstheme="minorHAnsi"/>
              </w:rPr>
              <w:t xml:space="preserve"> standard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notificati</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proprietario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marchio</w:t>
            </w:r>
            <w:proofErr w:type="spellEnd"/>
            <w:r w:rsidRPr="00F0197A">
              <w:rPr>
                <w:rFonts w:asciiTheme="minorHAnsi" w:hAnsiTheme="minorHAnsi" w:cstheme="minorHAnsi"/>
              </w:rPr>
              <w:t xml:space="preserve"> e/o al </w:t>
            </w:r>
            <w:proofErr w:type="spellStart"/>
            <w:r w:rsidRPr="00F0197A">
              <w:rPr>
                <w:rFonts w:asciiTheme="minorHAnsi" w:hAnsiTheme="minorHAnsi" w:cstheme="minorHAnsi"/>
              </w:rPr>
              <w:t>cliente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3.7.2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Quando</w:t>
            </w:r>
            <w:proofErr w:type="spellEnd"/>
            <w:r w:rsidRPr="00F0197A">
              <w:rPr>
                <w:rFonts w:asciiTheme="minorHAnsi" w:hAnsiTheme="minorHAnsi" w:cstheme="minorHAnsi"/>
                <w:lang w:eastAsia="it-IT"/>
              </w:rPr>
              <w:t xml:space="preserve"> un </w:t>
            </w:r>
            <w:proofErr w:type="spellStart"/>
            <w:r w:rsidRPr="00F0197A">
              <w:rPr>
                <w:rFonts w:asciiTheme="minorHAnsi" w:hAnsiTheme="minorHAnsi" w:cstheme="minorHAnsi"/>
                <w:lang w:eastAsia="it-IT"/>
              </w:rPr>
              <w:t>qualsiasi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processo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produttivo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dato</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subappalto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incluse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immagini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grafiche</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l’attività</w:t>
            </w:r>
            <w:proofErr w:type="spellEnd"/>
            <w:r w:rsidRPr="00F0197A">
              <w:rPr>
                <w:rFonts w:asciiTheme="minorHAnsi" w:hAnsiTheme="minorHAnsi" w:cstheme="minorHAnsi"/>
                <w:lang w:eastAsia="it-IT"/>
              </w:rPr>
              <w:t xml:space="preserve"> di pre-</w:t>
            </w:r>
            <w:proofErr w:type="spellStart"/>
            <w:r w:rsidRPr="00F0197A">
              <w:rPr>
                <w:rFonts w:asciiTheme="minorHAnsi" w:hAnsiTheme="minorHAnsi" w:cstheme="minorHAnsi"/>
                <w:lang w:eastAsia="it-IT"/>
              </w:rPr>
              <w:t>stampa</w:t>
            </w:r>
            <w:proofErr w:type="spellEnd"/>
            <w:r w:rsidRPr="00F0197A">
              <w:rPr>
                <w:rFonts w:asciiTheme="minorHAnsi" w:hAnsiTheme="minorHAnsi" w:cstheme="minorHAnsi"/>
                <w:lang w:eastAsia="it-IT"/>
              </w:rPr>
              <w:t xml:space="preserve">, i </w:t>
            </w:r>
            <w:proofErr w:type="spellStart"/>
            <w:r w:rsidRPr="00F0197A">
              <w:rPr>
                <w:rFonts w:asciiTheme="minorHAnsi" w:hAnsiTheme="minorHAnsi" w:cstheme="minorHAnsi"/>
                <w:lang w:eastAsia="it-IT"/>
              </w:rPr>
              <w:t>rischi</w:t>
            </w:r>
            <w:proofErr w:type="spellEnd"/>
            <w:r w:rsidRPr="00F0197A">
              <w:rPr>
                <w:rFonts w:asciiTheme="minorHAnsi" w:hAnsiTheme="minorHAnsi" w:cstheme="minorHAnsi"/>
                <w:lang w:eastAsia="it-IT"/>
              </w:rPr>
              <w:t xml:space="preserve"> per la </w:t>
            </w:r>
            <w:proofErr w:type="spellStart"/>
            <w:r w:rsidRPr="00F0197A">
              <w:rPr>
                <w:rFonts w:asciiTheme="minorHAnsi" w:hAnsiTheme="minorHAnsi" w:cstheme="minorHAnsi"/>
                <w:lang w:eastAsia="it-IT"/>
              </w:rPr>
              <w:t>qualità</w:t>
            </w:r>
            <w:proofErr w:type="spellEnd"/>
            <w:r w:rsidRPr="00F0197A">
              <w:rPr>
                <w:rFonts w:asciiTheme="minorHAnsi" w:hAnsiTheme="minorHAnsi" w:cstheme="minorHAnsi"/>
                <w:lang w:eastAsia="it-IT"/>
              </w:rPr>
              <w:t xml:space="preserve"> e la </w:t>
            </w:r>
            <w:proofErr w:type="spellStart"/>
            <w:r w:rsidRPr="00F0197A">
              <w:rPr>
                <w:rFonts w:asciiTheme="minorHAnsi" w:hAnsiTheme="minorHAnsi" w:cstheme="minorHAnsi"/>
                <w:lang w:eastAsia="it-IT"/>
              </w:rPr>
              <w:t>sicurezza</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sottoposti</w:t>
            </w:r>
            <w:proofErr w:type="spellEnd"/>
            <w:r w:rsidRPr="00F0197A">
              <w:rPr>
                <w:rFonts w:asciiTheme="minorHAnsi" w:hAnsiTheme="minorHAnsi" w:cstheme="minorHAnsi"/>
                <w:lang w:eastAsia="it-IT"/>
              </w:rPr>
              <w:t xml:space="preserve"> a </w:t>
            </w:r>
            <w:proofErr w:type="spellStart"/>
            <w:r w:rsidRPr="00F0197A">
              <w:rPr>
                <w:rFonts w:asciiTheme="minorHAnsi" w:hAnsiTheme="minorHAnsi" w:cstheme="minorHAnsi"/>
                <w:lang w:eastAsia="it-IT"/>
              </w:rPr>
              <w:t>valutazione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Eventuali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rischi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comunicati</w:t>
            </w:r>
            <w:proofErr w:type="spellEnd"/>
            <w:r w:rsidRPr="00F0197A">
              <w:rPr>
                <w:rFonts w:asciiTheme="minorHAnsi" w:hAnsiTheme="minorHAnsi" w:cstheme="minorHAnsi"/>
                <w:lang w:eastAsia="it-IT"/>
              </w:rPr>
              <w:t xml:space="preserve"> al </w:t>
            </w:r>
            <w:proofErr w:type="spellStart"/>
            <w:r w:rsidRPr="00F0197A">
              <w:rPr>
                <w:rFonts w:asciiTheme="minorHAnsi" w:hAnsiTheme="minorHAnsi" w:cstheme="minorHAnsi"/>
                <w:lang w:eastAsia="it-IT"/>
              </w:rPr>
              <w:t>personale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interessato</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gestiti</w:t>
            </w:r>
            <w:proofErr w:type="spellEnd"/>
            <w:r w:rsidRPr="00F0197A">
              <w:rPr>
                <w:rFonts w:asciiTheme="minorHAnsi" w:hAnsiTheme="minorHAnsi" w:cstheme="minorHAnsi"/>
                <w:lang w:eastAsia="it-IT"/>
              </w:rPr>
              <w:t xml:space="preserve"> in modo </w:t>
            </w:r>
            <w:proofErr w:type="spellStart"/>
            <w:r w:rsidRPr="00F0197A">
              <w:rPr>
                <w:rFonts w:asciiTheme="minorHAnsi" w:hAnsiTheme="minorHAnsi" w:cstheme="minorHAnsi"/>
                <w:lang w:eastAsia="it-IT"/>
              </w:rPr>
              <w:t>efficace</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3.7.3</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concordate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tutto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lavoro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affidato</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subappalto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3.7.4 </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Quando</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qualsiasi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fase</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processo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dell’imballaggio</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imballaggio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viene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concessa</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subappalto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avrà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comunque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responsabilità</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rilascio</w:t>
            </w:r>
            <w:proofErr w:type="spellEnd"/>
            <w:r w:rsidRPr="005F2DED">
              <w:rPr>
                <w:rFonts w:asciiTheme="minorHAnsi" w:hAnsiTheme="minorHAnsi" w:cstheme="minorHAnsi"/>
              </w:rPr>
              <w:t xml:space="preserve"> finale del </w:t>
            </w:r>
            <w:proofErr w:type="spellStart"/>
            <w:r w:rsidRPr="005F2DED">
              <w:rPr>
                <w:rFonts w:asciiTheme="minorHAnsi" w:hAnsiTheme="minorHAnsi" w:cstheme="minorHAnsi"/>
              </w:rPr>
              <w:t>prodotto</w:t>
            </w:r>
            <w:proofErr w:type="spellEnd"/>
          </w:p>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lastRenderedPageBreak/>
              <w:t xml:space="preserve">Prima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spedizione</w:t>
            </w:r>
            <w:proofErr w:type="spellEnd"/>
            <w:r w:rsidRPr="005F2DED">
              <w:rPr>
                <w:rFonts w:asciiTheme="minorHAnsi" w:hAnsiTheme="minorHAnsi" w:cstheme="minorHAnsi"/>
              </w:rPr>
              <w:t xml:space="preserve"> al </w:t>
            </w:r>
            <w:proofErr w:type="spellStart"/>
            <w:r w:rsidRPr="005F2DED">
              <w:rPr>
                <w:rFonts w:asciiTheme="minorHAnsi" w:hAnsiTheme="minorHAnsi" w:cstheme="minorHAnsi"/>
              </w:rPr>
              <w:t>cliente</w:t>
            </w:r>
            <w:proofErr w:type="spellEnd"/>
            <w:r w:rsidRPr="005F2DED">
              <w:rPr>
                <w:rFonts w:asciiTheme="minorHAnsi" w:hAnsiTheme="minorHAnsi" w:cstheme="minorHAnsi"/>
              </w:rPr>
              <w:t xml:space="preserve"> finale,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predisposti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controlli</w:t>
            </w:r>
            <w:proofErr w:type="spellEnd"/>
            <w:r w:rsidRPr="005F2DED">
              <w:rPr>
                <w:rFonts w:asciiTheme="minorHAnsi" w:hAnsiTheme="minorHAnsi" w:cstheme="minorHAnsi"/>
              </w:rPr>
              <w:t xml:space="preserve"> per la </w:t>
            </w:r>
            <w:proofErr w:type="spellStart"/>
            <w:r w:rsidRPr="005F2DED">
              <w:rPr>
                <w:rFonts w:asciiTheme="minorHAnsi" w:hAnsiTheme="minorHAnsi" w:cstheme="minorHAnsi"/>
              </w:rPr>
              <w:t>verifica</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lavoro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finito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scopo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e la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soddisfino</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specifiche</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3.8</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Gestione dei fornitori di servizi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essere in grado di dimostrare che, laddove i servizi vengono esternalizzati, il servizio in questione è adeguato e i rischi per la sicurezza, la qualità o la conformità legislativa del prodotto sono stati valutati per assicurare che vi siano efficaci controlli.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3.8.1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operativa</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procedura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documentata</w:t>
            </w:r>
            <w:proofErr w:type="spellEnd"/>
            <w:r w:rsidRPr="005F2DED">
              <w:rPr>
                <w:rFonts w:asciiTheme="minorHAnsi" w:hAnsiTheme="minorHAnsi" w:cstheme="minorHAnsi"/>
              </w:rPr>
              <w:t xml:space="preserve"> per la </w:t>
            </w:r>
            <w:proofErr w:type="spellStart"/>
            <w:r w:rsidRPr="005F2DED">
              <w:rPr>
                <w:rFonts w:asciiTheme="minorHAnsi" w:hAnsiTheme="minorHAnsi" w:cstheme="minorHAnsi"/>
              </w:rPr>
              <w:t>qualificazione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monitoraggio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fornitori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servizi</w:t>
            </w:r>
            <w:proofErr w:type="spellEnd"/>
            <w:r w:rsidRPr="005F2DED">
              <w:rPr>
                <w:rFonts w:asciiTheme="minorHAnsi" w:hAnsiTheme="minorHAnsi" w:cstheme="minorHAnsi"/>
              </w:rPr>
              <w:t xml:space="preserve">. </w:t>
            </w:r>
            <w:proofErr w:type="spellStart"/>
            <w:r w:rsidRPr="00F0197A">
              <w:rPr>
                <w:rFonts w:asciiTheme="minorHAnsi" w:hAnsiTheme="minorHAnsi" w:cstheme="minorHAnsi"/>
              </w:rPr>
              <w:t>Tali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servizi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ma non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limitano</w:t>
            </w:r>
            <w:proofErr w:type="spellEnd"/>
            <w:r w:rsidRPr="00F0197A">
              <w:rPr>
                <w:rFonts w:asciiTheme="minorHAnsi" w:hAnsiTheme="minorHAnsi" w:cstheme="minorHAnsi"/>
              </w:rPr>
              <w:t>, a:</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infestanti</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trasporto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distribuzione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stoccaggio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spedizione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servizi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taratura</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gestione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rifiuti</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Sulla base del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fornitori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utenze</w:t>
            </w:r>
            <w:proofErr w:type="spellEnd"/>
            <w:r w:rsidRPr="00F0197A">
              <w:rPr>
                <w:rFonts w:asciiTheme="minorHAnsi" w:hAnsiTheme="minorHAnsi" w:cstheme="minorHAnsi"/>
              </w:rPr>
              <w:t xml:space="preserve"> come </w:t>
            </w:r>
            <w:proofErr w:type="spellStart"/>
            <w:r w:rsidRPr="00F0197A">
              <w:rPr>
                <w:rFonts w:asciiTheme="minorHAnsi" w:hAnsiTheme="minorHAnsi" w:cstheme="minorHAnsi"/>
              </w:rPr>
              <w:t>acqua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elettricità</w:t>
            </w:r>
            <w:proofErr w:type="spellEnd"/>
            <w:r w:rsidRPr="00F0197A">
              <w:rPr>
                <w:rFonts w:asciiTheme="minorHAnsi" w:hAnsiTheme="minorHAnsi" w:cstheme="minorHAnsi"/>
              </w:rPr>
              <w:t xml:space="preserve"> o gas </w:t>
            </w:r>
            <w:proofErr w:type="spellStart"/>
            <w:r w:rsidRPr="00F0197A">
              <w:rPr>
                <w:rFonts w:asciiTheme="minorHAnsi" w:hAnsiTheme="minorHAnsi" w:cstheme="minorHAnsi"/>
              </w:rPr>
              <w:t>possono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esclusi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3.8.2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predisposti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accordi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documentati</w:t>
            </w:r>
            <w:proofErr w:type="spellEnd"/>
            <w:r w:rsidRPr="00F0197A">
              <w:rPr>
                <w:rFonts w:asciiTheme="minorHAnsi" w:hAnsiTheme="minorHAnsi" w:cstheme="minorHAnsi"/>
              </w:rPr>
              <w:t xml:space="preserve"> con i </w:t>
            </w:r>
            <w:proofErr w:type="spellStart"/>
            <w:r w:rsidRPr="00F0197A">
              <w:rPr>
                <w:rFonts w:asciiTheme="minorHAnsi" w:hAnsiTheme="minorHAnsi" w:cstheme="minorHAnsi"/>
              </w:rPr>
              <w:t>fornitori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servizi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definiscano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aspettative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assicurino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potenziali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associati</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servizio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considerati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3.9</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Rintracciabilità</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essere in grado di rintracciare e seguire le materie prime in tutte le fasi di lavorazione fino alla distribuzione del prodotto finito (materiale da imballaggio) al cliente e viceversa</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3.9.1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L’azienda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disporre</w:t>
            </w:r>
            <w:proofErr w:type="spellEnd"/>
            <w:r w:rsidRPr="00F0197A">
              <w:rPr>
                <w:rFonts w:asciiTheme="minorHAnsi" w:hAnsiTheme="minorHAnsi" w:cstheme="minorHAnsi"/>
              </w:rPr>
              <w:t xml:space="preserve"> di un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capace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rintracciare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seguire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tutte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w:t>
            </w:r>
            <w:proofErr w:type="spellStart"/>
            <w:r w:rsidRPr="00F0197A">
              <w:rPr>
                <w:rFonts w:asciiTheme="minorHAnsi" w:hAnsiTheme="minorHAnsi" w:cstheme="minorHAnsi"/>
              </w:rPr>
              <w:t>partendo</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fornitore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passando</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tutte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fasi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lavorazione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distribuzione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finito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viceversa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processi</w:t>
            </w:r>
            <w:proofErr w:type="spellEnd"/>
            <w:r w:rsidRPr="00F0197A">
              <w:rPr>
                <w:rFonts w:asciiTheme="minorHAnsi" w:hAnsiTheme="minorHAnsi" w:cstheme="minorHAnsi"/>
              </w:rPr>
              <w:t xml:space="preserve"> in continuo o le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stoccate</w:t>
            </w:r>
            <w:proofErr w:type="spellEnd"/>
            <w:r w:rsidRPr="00F0197A">
              <w:rPr>
                <w:rFonts w:asciiTheme="minorHAnsi" w:hAnsiTheme="minorHAnsi" w:cstheme="minorHAnsi"/>
              </w:rPr>
              <w:t xml:space="preserve"> in silos, la </w:t>
            </w:r>
            <w:proofErr w:type="spellStart"/>
            <w:r w:rsidRPr="00F0197A">
              <w:rPr>
                <w:rFonts w:asciiTheme="minorHAnsi" w:hAnsiTheme="minorHAnsi" w:cstheme="minorHAnsi"/>
              </w:rPr>
              <w:t>rintracciabilità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raggiunta</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maggiore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livello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lastRenderedPageBreak/>
              <w:t>precisione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3.9.2</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L’identificazione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materie</w:t>
            </w:r>
            <w:proofErr w:type="spellEnd"/>
            <w:r w:rsidRPr="005F2DED">
              <w:rPr>
                <w:rFonts w:asciiTheme="minorHAnsi" w:hAnsiTheme="minorHAnsi" w:cstheme="minorHAnsi"/>
              </w:rPr>
              <w:t xml:space="preserve"> prime,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semifiniti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finiti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non </w:t>
            </w:r>
            <w:proofErr w:type="spellStart"/>
            <w:r w:rsidRPr="005F2DED">
              <w:rPr>
                <w:rFonts w:asciiTheme="minorHAnsi" w:hAnsiTheme="minorHAnsi" w:cstheme="minorHAnsi"/>
              </w:rPr>
              <w:t>conformi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merci in </w:t>
            </w:r>
            <w:proofErr w:type="spellStart"/>
            <w:r w:rsidRPr="005F2DED">
              <w:rPr>
                <w:rFonts w:asciiTheme="minorHAnsi" w:hAnsiTheme="minorHAnsi" w:cstheme="minorHAnsi"/>
              </w:rPr>
              <w:t>quarantena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atta</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rintracciabilità</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3.9.3</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A</w:t>
            </w:r>
            <w:r w:rsidRPr="00F0197A">
              <w:rPr>
                <w:rFonts w:asciiTheme="minorHAnsi" w:hAnsiTheme="minorHAnsi" w:cstheme="minorHAnsi"/>
                <w:lang w:eastAsia="it-IT"/>
              </w:rPr>
              <w:t xml:space="preserve">i </w:t>
            </w:r>
            <w:proofErr w:type="spellStart"/>
            <w:r w:rsidRPr="00F0197A">
              <w:rPr>
                <w:rFonts w:asciiTheme="minorHAnsi" w:hAnsiTheme="minorHAnsi" w:cstheme="minorHAnsi"/>
                <w:lang w:eastAsia="it-IT"/>
              </w:rPr>
              <w:t>fini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rintracciabilità</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predisposto</w:t>
            </w:r>
            <w:proofErr w:type="spellEnd"/>
            <w:r w:rsidRPr="00F0197A">
              <w:rPr>
                <w:rFonts w:asciiTheme="minorHAnsi" w:hAnsiTheme="minorHAnsi" w:cstheme="minorHAnsi"/>
                <w:lang w:eastAsia="it-IT"/>
              </w:rPr>
              <w:t xml:space="preserve"> un </w:t>
            </w:r>
            <w:proofErr w:type="spellStart"/>
            <w:r w:rsidRPr="00F0197A">
              <w:rPr>
                <w:rFonts w:asciiTheme="minorHAnsi" w:hAnsiTheme="minorHAnsi" w:cstheme="minorHAnsi"/>
                <w:lang w:eastAsia="it-IT"/>
              </w:rPr>
              <w:t>adeguato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sistema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consenta</w:t>
            </w:r>
            <w:proofErr w:type="spellEnd"/>
            <w:r w:rsidRPr="00F0197A">
              <w:rPr>
                <w:rFonts w:asciiTheme="minorHAnsi" w:hAnsiTheme="minorHAnsi" w:cstheme="minorHAnsi"/>
                <w:lang w:eastAsia="it-IT"/>
              </w:rPr>
              <w:t xml:space="preserve"> al </w:t>
            </w:r>
            <w:proofErr w:type="spellStart"/>
            <w:r w:rsidRPr="00F0197A">
              <w:rPr>
                <w:rFonts w:asciiTheme="minorHAnsi" w:hAnsiTheme="minorHAnsi" w:cstheme="minorHAnsi"/>
                <w:lang w:eastAsia="it-IT"/>
              </w:rPr>
              <w:t>cliente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l’identificazione</w:t>
            </w:r>
            <w:proofErr w:type="spellEnd"/>
            <w:r w:rsidRPr="00F0197A">
              <w:rPr>
                <w:rFonts w:asciiTheme="minorHAnsi" w:hAnsiTheme="minorHAnsi" w:cstheme="minorHAnsi"/>
                <w:lang w:eastAsia="it-IT"/>
              </w:rPr>
              <w:t xml:space="preserve"> di un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 xml:space="preserve"> o del </w:t>
            </w:r>
            <w:proofErr w:type="spellStart"/>
            <w:r w:rsidRPr="00F0197A">
              <w:rPr>
                <w:rFonts w:asciiTheme="minorHAnsi" w:hAnsiTheme="minorHAnsi" w:cstheme="minorHAnsi"/>
                <w:lang w:eastAsia="it-IT"/>
              </w:rPr>
              <w:t>numero</w:t>
            </w:r>
            <w:proofErr w:type="spellEnd"/>
            <w:r w:rsidRPr="00F0197A">
              <w:rPr>
                <w:rFonts w:asciiTheme="minorHAnsi" w:hAnsiTheme="minorHAnsi" w:cstheme="minorHAnsi"/>
                <w:lang w:eastAsia="it-IT"/>
              </w:rPr>
              <w:t xml:space="preserve"> del lotto di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3.9.4</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verificato</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rintracciabilità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partire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dalle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per </w:t>
            </w:r>
            <w:proofErr w:type="spellStart"/>
            <w:r w:rsidRPr="00F0197A">
              <w:rPr>
                <w:rFonts w:asciiTheme="minorHAnsi" w:hAnsiTheme="minorHAnsi" w:cstheme="minorHAnsi"/>
              </w:rPr>
              <w:t>arrivare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fino</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finito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viceversa</w:t>
            </w:r>
            <w:proofErr w:type="spellEnd"/>
            <w:r w:rsidRPr="00F0197A">
              <w:rPr>
                <w:rFonts w:asciiTheme="minorHAnsi" w:hAnsiTheme="minorHAnsi" w:cstheme="minorHAnsi"/>
              </w:rPr>
              <w:t xml:space="preserve">. Tale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avvenire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annualmente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3.9.5</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La </w:t>
            </w:r>
            <w:proofErr w:type="spellStart"/>
            <w:r w:rsidRPr="005F2DED">
              <w:rPr>
                <w:rFonts w:asciiTheme="minorHAnsi" w:hAnsiTheme="minorHAnsi" w:cstheme="minorHAnsi"/>
              </w:rPr>
              <w:t>rintracciabilità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mantenuta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anche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caso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rilavorazione</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processi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rilavorazione</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3.10</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Attenzione al cliente e riesame del contratto</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F0197A" w:rsidRDefault="00B05578" w:rsidP="00877180">
            <w:pPr>
              <w:tabs>
                <w:tab w:val="left" w:pos="1590"/>
              </w:tabs>
              <w:spacing w:before="120" w:after="120"/>
              <w:rPr>
                <w:rFonts w:asciiTheme="minorHAnsi" w:hAnsiTheme="minorHAnsi" w:cstheme="minorHAnsi"/>
                <w:lang w:val="it-IT"/>
              </w:rPr>
            </w:pPr>
            <w:r w:rsidRPr="00F0197A">
              <w:rPr>
                <w:rFonts w:asciiTheme="minorHAnsi" w:hAnsiTheme="minorHAnsi" w:cstheme="minorHAnsi"/>
                <w:lang w:val="it-IT"/>
              </w:rPr>
              <w:t>L’alta direzione deve assicurare che siano messi in atto processi volti a stabilire le esigenze e le aspettative dei clienti rispetto a qualità, sicurezza e conformità legislativa e garantire che esse vengano rispettate.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3.10.1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L’azienda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individuare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mansioni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responsabili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comunicazione</w:t>
            </w:r>
            <w:proofErr w:type="spellEnd"/>
            <w:r w:rsidRPr="00F0197A">
              <w:rPr>
                <w:rFonts w:asciiTheme="minorHAnsi" w:hAnsiTheme="minorHAnsi" w:cstheme="minorHAnsi"/>
              </w:rPr>
              <w:t xml:space="preserve"> con i </w:t>
            </w:r>
            <w:proofErr w:type="spellStart"/>
            <w:r w:rsidRPr="00F0197A">
              <w:rPr>
                <w:rFonts w:asciiTheme="minorHAnsi" w:hAnsiTheme="minorHAnsi" w:cstheme="minorHAnsi"/>
              </w:rPr>
              <w:t>clienti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mettere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atto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un’efficace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comunicazione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3.10.2</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esigenze</w:t>
            </w:r>
            <w:proofErr w:type="spellEnd"/>
            <w:r w:rsidRPr="005F2DED">
              <w:rPr>
                <w:rFonts w:asciiTheme="minorHAnsi" w:hAnsiTheme="minorHAnsi" w:cstheme="minorHAnsi"/>
              </w:rPr>
              <w:t xml:space="preserve"> e le </w:t>
            </w:r>
            <w:proofErr w:type="spellStart"/>
            <w:r w:rsidRPr="005F2DED">
              <w:rPr>
                <w:rFonts w:asciiTheme="minorHAnsi" w:hAnsiTheme="minorHAnsi" w:cstheme="minorHAnsi"/>
              </w:rPr>
              <w:t>aspettative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clienti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riesaminate</w:t>
            </w:r>
            <w:proofErr w:type="spellEnd"/>
            <w:r w:rsidRPr="005F2DED">
              <w:rPr>
                <w:rFonts w:asciiTheme="minorHAnsi" w:hAnsiTheme="minorHAnsi" w:cstheme="minorHAnsi"/>
              </w:rPr>
              <w:t xml:space="preserve"> con </w:t>
            </w:r>
            <w:proofErr w:type="spellStart"/>
            <w:r w:rsidRPr="005F2DED">
              <w:rPr>
                <w:rFonts w:asciiTheme="minorHAnsi" w:hAnsiTheme="minorHAnsi" w:cstheme="minorHAnsi"/>
              </w:rPr>
              <w:t>un’adeguata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frequenza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Qualsiasi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modifica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accordi</w:t>
            </w:r>
            <w:proofErr w:type="spellEnd"/>
            <w:r w:rsidRPr="005F2DED">
              <w:rPr>
                <w:rFonts w:asciiTheme="minorHAnsi" w:hAnsiTheme="minorHAnsi" w:cstheme="minorHAnsi"/>
              </w:rPr>
              <w:t xml:space="preserve"> o ai </w:t>
            </w:r>
            <w:proofErr w:type="spellStart"/>
            <w:r w:rsidRPr="005F2DED">
              <w:rPr>
                <w:rFonts w:asciiTheme="minorHAnsi" w:hAnsiTheme="minorHAnsi" w:cstheme="minorHAnsi"/>
              </w:rPr>
              <w:t>contratti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vigenti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concordata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comunicata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funzioni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pertinenti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3.10.3</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clienti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abbiano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particolari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criteri</w:t>
            </w:r>
            <w:proofErr w:type="spellEnd"/>
            <w:r w:rsidRPr="00F0197A">
              <w:rPr>
                <w:rFonts w:asciiTheme="minorHAnsi" w:hAnsiTheme="minorHAnsi" w:cstheme="minorHAnsi"/>
              </w:rPr>
              <w:t xml:space="preserve"> di performance o </w:t>
            </w:r>
            <w:proofErr w:type="spellStart"/>
            <w:r w:rsidRPr="00F0197A">
              <w:rPr>
                <w:rFonts w:asciiTheme="minorHAnsi" w:hAnsiTheme="minorHAnsi" w:cstheme="minorHAnsi"/>
              </w:rPr>
              <w:t>indicatori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monitoraggio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comunicati</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pertinente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rispettati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riesaminati</w:t>
            </w:r>
            <w:proofErr w:type="spellEnd"/>
            <w:r w:rsidRPr="00F0197A">
              <w:rPr>
                <w:rFonts w:asciiTheme="minorHAnsi" w:hAnsiTheme="minorHAnsi" w:cstheme="minorHAnsi"/>
              </w:rPr>
              <w:t xml:space="preserve"> </w:t>
            </w:r>
            <w:proofErr w:type="gramStart"/>
            <w:r w:rsidRPr="00F0197A">
              <w:rPr>
                <w:rFonts w:asciiTheme="minorHAnsi" w:hAnsiTheme="minorHAnsi" w:cstheme="minorHAnsi"/>
              </w:rPr>
              <w:t>a</w:t>
            </w:r>
            <w:proofErr w:type="gramEnd"/>
            <w:r w:rsidRPr="00F0197A">
              <w:rPr>
                <w:rFonts w:asciiTheme="minorHAnsi" w:hAnsiTheme="minorHAnsi" w:cstheme="minorHAnsi"/>
              </w:rPr>
              <w:t xml:space="preserve"> intervalli di tempo </w:t>
            </w:r>
            <w:proofErr w:type="spellStart"/>
            <w:r w:rsidRPr="00F0197A">
              <w:rPr>
                <w:rFonts w:asciiTheme="minorHAnsi" w:hAnsiTheme="minorHAnsi" w:cstheme="minorHAnsi"/>
              </w:rPr>
              <w:t>adeguati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3.11</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Gestione</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dei</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reclami</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F0197A" w:rsidRDefault="00B05578" w:rsidP="00877180">
            <w:pPr>
              <w:tabs>
                <w:tab w:val="left" w:pos="1590"/>
              </w:tabs>
              <w:spacing w:before="120" w:after="120"/>
              <w:rPr>
                <w:rFonts w:asciiTheme="minorHAnsi" w:hAnsiTheme="minorHAnsi" w:cstheme="minorHAnsi"/>
                <w:lang w:val="it-IT"/>
              </w:rPr>
            </w:pPr>
            <w:r w:rsidRPr="00F0197A">
              <w:rPr>
                <w:rFonts w:asciiTheme="minorHAnsi" w:hAnsiTheme="minorHAnsi" w:cstheme="minorHAnsi"/>
                <w:lang w:val="it-IT"/>
              </w:rPr>
              <w:t>I reclami del cliente riferiti a igiene, sicurezza o qualità del prodotto, devono essere gestiti in modo efficace e le informazioni raccolte devono servire a ridurre i reclami.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3.11.1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Azioni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adeguate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gravità</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alla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frequenza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problemi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identificati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messe</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atto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tempestivamente</w:t>
            </w:r>
            <w:proofErr w:type="spellEnd"/>
            <w:r w:rsidRPr="00F0197A">
              <w:rPr>
                <w:rFonts w:asciiTheme="minorHAnsi" w:hAnsiTheme="minorHAnsi" w:cstheme="minorHAnsi"/>
                <w:lang w:eastAsia="it-IT"/>
              </w:rPr>
              <w:t xml:space="preserve"> ed </w:t>
            </w:r>
            <w:proofErr w:type="spellStart"/>
            <w:r w:rsidRPr="00F0197A">
              <w:rPr>
                <w:rFonts w:asciiTheme="minorHAnsi" w:hAnsiTheme="minorHAnsi" w:cstheme="minorHAnsi"/>
                <w:lang w:eastAsia="it-IT"/>
              </w:rPr>
              <w:t>efficacemente</w:t>
            </w:r>
            <w:proofErr w:type="spellEnd"/>
            <w:r w:rsidRPr="00F0197A">
              <w:rPr>
                <w:rFonts w:asciiTheme="minorHAnsi" w:hAnsiTheme="minorHAnsi" w:cstheme="minorHAnsi"/>
                <w:lang w:eastAsia="it-IT"/>
              </w:rPr>
              <w:t xml:space="preserve"> dal </w:t>
            </w:r>
            <w:proofErr w:type="spellStart"/>
            <w:r w:rsidRPr="00F0197A">
              <w:rPr>
                <w:rFonts w:asciiTheme="minorHAnsi" w:hAnsiTheme="minorHAnsi" w:cstheme="minorHAnsi"/>
                <w:lang w:eastAsia="it-IT"/>
              </w:rPr>
              <w:t>personale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adeguatamente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formato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3.11.2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dati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riferiti</w:t>
            </w:r>
            <w:proofErr w:type="spellEnd"/>
            <w:r w:rsidRPr="00F0197A">
              <w:rPr>
                <w:rFonts w:asciiTheme="minorHAnsi" w:hAnsiTheme="minorHAnsi" w:cstheme="minorHAnsi"/>
              </w:rPr>
              <w:t xml:space="preserve"> ai </w:t>
            </w:r>
            <w:proofErr w:type="spellStart"/>
            <w:r w:rsidRPr="00F0197A">
              <w:rPr>
                <w:rFonts w:asciiTheme="minorHAnsi" w:hAnsiTheme="minorHAnsi" w:cstheme="minorHAnsi"/>
              </w:rPr>
              <w:t>reclami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analizzati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individuare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eventuali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tendenze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rilevanti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vi fosse un </w:t>
            </w:r>
            <w:proofErr w:type="spellStart"/>
            <w:r w:rsidRPr="00F0197A">
              <w:rPr>
                <w:rFonts w:asciiTheme="minorHAnsi" w:hAnsiTheme="minorHAnsi" w:cstheme="minorHAnsi"/>
              </w:rPr>
              <w:t>aumento</w:t>
            </w:r>
            <w:proofErr w:type="spellEnd"/>
            <w:r w:rsidRPr="00F0197A">
              <w:rPr>
                <w:rFonts w:asciiTheme="minorHAnsi" w:hAnsiTheme="minorHAnsi" w:cstheme="minorHAnsi"/>
              </w:rPr>
              <w:t xml:space="preserve"> o una </w:t>
            </w:r>
            <w:proofErr w:type="spellStart"/>
            <w:r w:rsidRPr="00F0197A">
              <w:rPr>
                <w:rFonts w:asciiTheme="minorHAnsi" w:hAnsiTheme="minorHAnsi" w:cstheme="minorHAnsi"/>
              </w:rPr>
              <w:t>ripetizione</w:t>
            </w:r>
            <w:proofErr w:type="spellEnd"/>
            <w:r w:rsidRPr="00F0197A">
              <w:rPr>
                <w:rFonts w:asciiTheme="minorHAnsi" w:hAnsiTheme="minorHAnsi" w:cstheme="minorHAnsi"/>
              </w:rPr>
              <w:t xml:space="preserve"> di un </w:t>
            </w:r>
            <w:proofErr w:type="spellStart"/>
            <w:r w:rsidRPr="00F0197A">
              <w:rPr>
                <w:rFonts w:asciiTheme="minorHAnsi" w:hAnsiTheme="minorHAnsi" w:cstheme="minorHAnsi"/>
              </w:rPr>
              <w:t>tipo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reclamo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causa </w:t>
            </w:r>
            <w:proofErr w:type="spellStart"/>
            <w:r w:rsidRPr="00F0197A">
              <w:rPr>
                <w:rFonts w:asciiTheme="minorHAnsi" w:hAnsiTheme="minorHAnsi" w:cstheme="minorHAnsi"/>
              </w:rPr>
              <w:t>profonda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attuare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miglioramenti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continui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legislativa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e per </w:t>
            </w:r>
            <w:proofErr w:type="spellStart"/>
            <w:r w:rsidRPr="00F0197A">
              <w:rPr>
                <w:rFonts w:asciiTheme="minorHAnsi" w:hAnsiTheme="minorHAnsi" w:cstheme="minorHAnsi"/>
              </w:rPr>
              <w:t>evitarne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ripetersi</w:t>
            </w:r>
            <w:proofErr w:type="spellEnd"/>
            <w:r w:rsidRPr="00F0197A">
              <w:rPr>
                <w:rFonts w:asciiTheme="minorHAnsi" w:hAnsiTheme="minorHAnsi" w:cstheme="minorHAnsi"/>
              </w:rPr>
              <w:t xml:space="preserve">. Tale </w:t>
            </w:r>
            <w:proofErr w:type="spellStart"/>
            <w:r w:rsidRPr="00F0197A">
              <w:rPr>
                <w:rFonts w:asciiTheme="minorHAnsi" w:hAnsiTheme="minorHAnsi" w:cstheme="minorHAnsi"/>
              </w:rPr>
              <w:t>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resa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disponibile</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pertinente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3.12</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Gestione dei ritiri, incidenti e richiami di prodotto</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deve avere predisposto un piano e dei sistemi per gestire in modo efficace eventuali ritiri di prodotto o resi dei clienti, incidenti e richiami di prodotto, al fine di garantire il controllo di tutti i potenziali rischi per l’igiene, la qualità, la sicurezza o la conformità legislativa dei prodotti e del consumatore finale.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3.12.1</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La </w:t>
            </w:r>
            <w:proofErr w:type="spellStart"/>
            <w:r w:rsidRPr="00F0197A">
              <w:rPr>
                <w:rFonts w:asciiTheme="minorHAnsi" w:hAnsiTheme="minorHAnsi" w:cstheme="minorHAnsi"/>
              </w:rPr>
              <w:t>procedura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ritiro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l’individuazione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coinvolto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potenziali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ritiri</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resi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definendo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rispettive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responsabilità</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r w:rsidRPr="00F0197A">
              <w:rPr>
                <w:rFonts w:asciiTheme="minorHAnsi" w:hAnsiTheme="minorHAnsi" w:cstheme="minorHAnsi"/>
              </w:rPr>
              <w:t xml:space="preserve">un piano di </w:t>
            </w:r>
            <w:proofErr w:type="spellStart"/>
            <w:r w:rsidRPr="00F0197A">
              <w:rPr>
                <w:rFonts w:asciiTheme="minorHAnsi" w:hAnsiTheme="minorHAnsi" w:cstheme="minorHAnsi"/>
              </w:rPr>
              <w:t>comunicazione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metodi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informazione</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cliente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l’analisi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causa </w:t>
            </w:r>
            <w:proofErr w:type="spellStart"/>
            <w:r w:rsidRPr="00F0197A">
              <w:rPr>
                <w:rFonts w:asciiTheme="minorHAnsi" w:hAnsiTheme="minorHAnsi" w:cstheme="minorHAnsi"/>
              </w:rPr>
              <w:t>profonda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l’azione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correttiva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attuare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miglioramenti</w:t>
            </w:r>
            <w:proofErr w:type="spellEnd"/>
            <w:r w:rsidRPr="00F0197A">
              <w:rPr>
                <w:rFonts w:asciiTheme="minorHAnsi" w:hAnsiTheme="minorHAnsi" w:cstheme="minorHAnsi"/>
              </w:rPr>
              <w:t xml:space="preserve">, come </w:t>
            </w:r>
            <w:proofErr w:type="spellStart"/>
            <w:r w:rsidRPr="00F0197A">
              <w:rPr>
                <w:rFonts w:asciiTheme="minorHAnsi" w:hAnsiTheme="minorHAnsi" w:cstheme="minorHAnsi"/>
              </w:rPr>
              <w:t>necessario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3.12.2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La </w:t>
            </w:r>
            <w:proofErr w:type="spellStart"/>
            <w:r w:rsidRPr="00F0197A">
              <w:rPr>
                <w:rFonts w:asciiTheme="minorHAnsi" w:hAnsiTheme="minorHAnsi" w:cstheme="minorHAnsi"/>
              </w:rPr>
              <w:t>procedura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ritiro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poter</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attuata</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qualsiasi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momento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prenderà</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considerazione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notifica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catena di </w:t>
            </w:r>
            <w:proofErr w:type="spellStart"/>
            <w:r w:rsidRPr="00F0197A">
              <w:rPr>
                <w:rFonts w:asciiTheme="minorHAnsi" w:hAnsiTheme="minorHAnsi" w:cstheme="minorHAnsi"/>
              </w:rPr>
              <w:t>fornitura</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resi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magazzino</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logistica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rientro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lo </w:t>
            </w:r>
            <w:proofErr w:type="spellStart"/>
            <w:r w:rsidRPr="00F0197A">
              <w:rPr>
                <w:rFonts w:asciiTheme="minorHAnsi" w:hAnsiTheme="minorHAnsi" w:cstheme="minorHAnsi"/>
              </w:rPr>
              <w:t>stoccaggio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rientrato</w:t>
            </w:r>
            <w:proofErr w:type="spellEnd"/>
            <w:r w:rsidRPr="00F0197A">
              <w:rPr>
                <w:rFonts w:asciiTheme="minorHAnsi" w:hAnsiTheme="minorHAnsi" w:cstheme="minorHAnsi"/>
              </w:rPr>
              <w:t xml:space="preserve"> e lo </w:t>
            </w:r>
            <w:proofErr w:type="spellStart"/>
            <w:r w:rsidRPr="00F0197A">
              <w:rPr>
                <w:rFonts w:asciiTheme="minorHAnsi" w:hAnsiTheme="minorHAnsi" w:cstheme="minorHAnsi"/>
              </w:rPr>
              <w:t>smaltimento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3.12.3</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La persona </w:t>
            </w:r>
            <w:proofErr w:type="spellStart"/>
            <w:r w:rsidRPr="005F2DED">
              <w:rPr>
                <w:rFonts w:asciiTheme="minorHAnsi" w:hAnsiTheme="minorHAnsi" w:cstheme="minorHAnsi"/>
              </w:rPr>
              <w:t>responsabile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assicurare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venga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utilizzata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l’analisi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causa </w:t>
            </w:r>
            <w:proofErr w:type="spellStart"/>
            <w:r w:rsidRPr="005F2DED">
              <w:rPr>
                <w:rFonts w:asciiTheme="minorHAnsi" w:hAnsiTheme="minorHAnsi" w:cstheme="minorHAnsi"/>
              </w:rPr>
              <w:t>profonda</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determinare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adottare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azioni</w:t>
            </w:r>
            <w:proofErr w:type="spellEnd"/>
            <w:r w:rsidRPr="005F2DED">
              <w:rPr>
                <w:rFonts w:asciiTheme="minorHAnsi" w:hAnsiTheme="minorHAnsi" w:cstheme="minorHAnsi"/>
              </w:rPr>
              <w:t xml:space="preserve"> preventive e i </w:t>
            </w:r>
            <w:proofErr w:type="spellStart"/>
            <w:r w:rsidRPr="005F2DED">
              <w:rPr>
                <w:rFonts w:asciiTheme="minorHAnsi" w:hAnsiTheme="minorHAnsi" w:cstheme="minorHAnsi"/>
              </w:rPr>
              <w:t>miglioramenti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necessari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3.12.4</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L’azienda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linee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guida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scritte</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formazione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interessato</w:t>
            </w:r>
            <w:proofErr w:type="spellEnd"/>
            <w:r w:rsidRPr="00F0197A">
              <w:rPr>
                <w:rFonts w:asciiTheme="minorHAnsi" w:hAnsiTheme="minorHAnsi" w:cstheme="minorHAnsi"/>
              </w:rPr>
              <w:t xml:space="preserve"> circa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tipo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evento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può</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costituire</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incidente</w:t>
            </w:r>
            <w:proofErr w:type="spellEnd"/>
            <w:r w:rsidRPr="00F0197A">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adottata</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procedura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relazione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incidenti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3.12.5</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L’azienda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gestire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incidente</w:t>
            </w:r>
            <w:proofErr w:type="spellEnd"/>
            <w:r w:rsidRPr="005F2DED">
              <w:rPr>
                <w:rFonts w:asciiTheme="minorHAnsi" w:hAnsiTheme="minorHAnsi" w:cstheme="minorHAnsi"/>
              </w:rPr>
              <w:t xml:space="preserve"> in modo </w:t>
            </w:r>
            <w:proofErr w:type="spellStart"/>
            <w:r w:rsidRPr="005F2DED">
              <w:rPr>
                <w:rFonts w:asciiTheme="minorHAnsi" w:hAnsiTheme="minorHAnsi" w:cstheme="minorHAnsi"/>
              </w:rPr>
              <w:t>efficace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così</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evitare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rilascio</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o la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possano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state </w:t>
            </w:r>
            <w:proofErr w:type="spellStart"/>
            <w:r w:rsidRPr="005F2DED">
              <w:rPr>
                <w:rFonts w:asciiTheme="minorHAnsi" w:hAnsiTheme="minorHAnsi" w:cstheme="minorHAnsi"/>
              </w:rPr>
              <w:t>compromesse</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3.12.6</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Una </w:t>
            </w:r>
            <w:proofErr w:type="spellStart"/>
            <w:r w:rsidRPr="00F0197A">
              <w:rPr>
                <w:rFonts w:asciiTheme="minorHAnsi" w:hAnsiTheme="minorHAnsi" w:cstheme="minorHAnsi"/>
              </w:rPr>
              <w:t>procedura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gestire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richiami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avviata</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proprietario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marchio</w:t>
            </w:r>
            <w:proofErr w:type="spellEnd"/>
            <w:r w:rsidRPr="00F0197A">
              <w:rPr>
                <w:rFonts w:asciiTheme="minorHAnsi" w:hAnsiTheme="minorHAnsi" w:cstheme="minorHAnsi"/>
              </w:rPr>
              <w:t xml:space="preserve"> o da </w:t>
            </w:r>
            <w:proofErr w:type="spellStart"/>
            <w:r w:rsidRPr="00F0197A">
              <w:rPr>
                <w:rFonts w:asciiTheme="minorHAnsi" w:hAnsiTheme="minorHAnsi" w:cstheme="minorHAnsi"/>
              </w:rPr>
              <w:t>uno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specificatore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documentata</w:t>
            </w:r>
            <w:proofErr w:type="spellEnd"/>
            <w:r w:rsidRPr="00F0197A">
              <w:rPr>
                <w:rFonts w:asciiTheme="minorHAnsi" w:hAnsiTheme="minorHAnsi" w:cstheme="minorHAnsi"/>
              </w:rPr>
              <w:t xml:space="preserve"> ed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l’individuazione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coinvolto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potenziali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richiami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definendo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responsabilità</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r w:rsidRPr="00F0197A">
              <w:rPr>
                <w:rFonts w:asciiTheme="minorHAnsi" w:hAnsiTheme="minorHAnsi" w:cstheme="minorHAnsi"/>
              </w:rPr>
              <w:t xml:space="preserve">un piano di </w:t>
            </w:r>
            <w:proofErr w:type="spellStart"/>
            <w:r w:rsidRPr="00F0197A">
              <w:rPr>
                <w:rFonts w:asciiTheme="minorHAnsi" w:hAnsiTheme="minorHAnsi" w:cstheme="minorHAnsi"/>
              </w:rPr>
              <w:t>comunicazione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preveda</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metodi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informazione</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cliente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organismi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normativi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competenti</w:t>
            </w:r>
            <w:proofErr w:type="spellEnd"/>
            <w:r w:rsidRPr="00F0197A">
              <w:rPr>
                <w:rFonts w:asciiTheme="minorHAnsi" w:hAnsiTheme="minorHAnsi" w:cstheme="minorHAnsi"/>
              </w:rPr>
              <w:t xml:space="preserve">, in modo </w:t>
            </w:r>
            <w:proofErr w:type="spellStart"/>
            <w:r w:rsidRPr="00F0197A">
              <w:rPr>
                <w:rFonts w:asciiTheme="minorHAnsi" w:hAnsiTheme="minorHAnsi" w:cstheme="minorHAnsi"/>
              </w:rPr>
              <w:t>opportuno</w:t>
            </w:r>
            <w:proofErr w:type="spellEnd"/>
            <w:r w:rsidRPr="00F0197A">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lastRenderedPageBreak/>
              <w:t xml:space="preserve">le </w:t>
            </w:r>
            <w:proofErr w:type="spellStart"/>
            <w:r w:rsidRPr="005F2DED">
              <w:rPr>
                <w:rFonts w:asciiTheme="minorHAnsi" w:hAnsiTheme="minorHAnsi" w:cstheme="minorHAnsi"/>
              </w:rPr>
              <w:t>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correttive</w:t>
            </w:r>
            <w:proofErr w:type="spellEnd"/>
            <w:r w:rsidRPr="005F2DED">
              <w:rPr>
                <w:rFonts w:asciiTheme="minorHAnsi" w:hAnsiTheme="minorHAnsi" w:cstheme="minorHAnsi"/>
              </w:rPr>
              <w:t xml:space="preserve"> e la </w:t>
            </w:r>
            <w:proofErr w:type="spellStart"/>
            <w:r w:rsidRPr="005F2DED">
              <w:rPr>
                <w:rFonts w:asciiTheme="minorHAnsi" w:hAnsiTheme="minorHAnsi" w:cstheme="minorHAnsi"/>
              </w:rPr>
              <w:t>ripresa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dell’attività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aziendale</w:t>
            </w:r>
            <w:proofErr w:type="spellEnd"/>
            <w:r w:rsidRPr="005F2DED">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riesame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ogni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richiamo</w:t>
            </w:r>
            <w:proofErr w:type="spellEnd"/>
            <w:r w:rsidRPr="005F2DED">
              <w:rPr>
                <w:rFonts w:asciiTheme="minorHAnsi" w:hAnsiTheme="minorHAnsi" w:cstheme="minorHAnsi"/>
              </w:rPr>
              <w:t xml:space="preserve"> al fine di </w:t>
            </w:r>
            <w:proofErr w:type="spellStart"/>
            <w:r w:rsidRPr="005F2DED">
              <w:rPr>
                <w:rFonts w:asciiTheme="minorHAnsi" w:hAnsiTheme="minorHAnsi" w:cstheme="minorHAnsi"/>
              </w:rPr>
              <w:t>condurre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l’analisi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causa </w:t>
            </w:r>
            <w:proofErr w:type="spellStart"/>
            <w:r w:rsidRPr="005F2DED">
              <w:rPr>
                <w:rFonts w:asciiTheme="minorHAnsi" w:hAnsiTheme="minorHAnsi" w:cstheme="minorHAnsi"/>
              </w:rPr>
              <w:t>profonda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adottare</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miglioramenti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necessari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3.12.7</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Quando</w:t>
            </w:r>
            <w:proofErr w:type="spellEnd"/>
            <w:r w:rsidRPr="00F0197A">
              <w:rPr>
                <w:rFonts w:asciiTheme="minorHAnsi" w:hAnsiTheme="minorHAnsi" w:cstheme="minorHAnsi"/>
              </w:rPr>
              <w:t xml:space="preserve"> per i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di un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richiamo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dare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proprio </w:t>
            </w:r>
            <w:proofErr w:type="spellStart"/>
            <w:r w:rsidRPr="00F0197A">
              <w:rPr>
                <w:rFonts w:asciiTheme="minorHAnsi" w:hAnsiTheme="minorHAnsi" w:cstheme="minorHAnsi"/>
              </w:rPr>
              <w:t>sostegno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fornendo</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informazioni</w:t>
            </w:r>
            <w:proofErr w:type="spellEnd"/>
            <w:r w:rsidRPr="00F0197A">
              <w:rPr>
                <w:rFonts w:asciiTheme="minorHAnsi" w:hAnsiTheme="minorHAnsi" w:cstheme="minorHAnsi"/>
              </w:rPr>
              <w:t xml:space="preserve"> (ad </w:t>
            </w:r>
            <w:proofErr w:type="spellStart"/>
            <w:r w:rsidRPr="00F0197A">
              <w:rPr>
                <w:rFonts w:asciiTheme="minorHAnsi" w:hAnsiTheme="minorHAnsi" w:cstheme="minorHAnsi"/>
              </w:rPr>
              <w:t>esempio</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rintracciabilità</w:t>
            </w:r>
            <w:proofErr w:type="spellEnd"/>
            <w:r w:rsidRPr="00F0197A">
              <w:rPr>
                <w:rFonts w:asciiTheme="minorHAnsi" w:hAnsiTheme="minorHAnsi" w:cstheme="minorHAnsi"/>
              </w:rPr>
              <w:t xml:space="preserve">), come </w:t>
            </w:r>
            <w:proofErr w:type="spellStart"/>
            <w:r w:rsidRPr="00F0197A">
              <w:rPr>
                <w:rFonts w:asciiTheme="minorHAnsi" w:hAnsiTheme="minorHAnsi" w:cstheme="minorHAnsi"/>
              </w:rPr>
              <w:t>richiesto</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caso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3.12.8</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La </w:t>
            </w:r>
            <w:proofErr w:type="spellStart"/>
            <w:r w:rsidRPr="00F0197A">
              <w:rPr>
                <w:rFonts w:asciiTheme="minorHAnsi" w:hAnsiTheme="minorHAnsi" w:cstheme="minorHAnsi"/>
              </w:rPr>
              <w:t>procedura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ritiro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vagliata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annualmente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garantirne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l’efficacia</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e di </w:t>
            </w:r>
            <w:proofErr w:type="spellStart"/>
            <w:r w:rsidRPr="00F0197A">
              <w:rPr>
                <w:rFonts w:asciiTheme="minorHAnsi" w:hAnsiTheme="minorHAnsi" w:cstheme="minorHAnsi"/>
              </w:rPr>
              <w:t>eventuali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effettivi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ritiri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riesaminare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procedura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adottare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miglioramenti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necessari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0098DB"/>
          </w:tcPr>
          <w:p w:rsidR="00B05578" w:rsidRPr="003D436E" w:rsidRDefault="00B05578" w:rsidP="0087718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4</w:t>
            </w:r>
          </w:p>
        </w:tc>
        <w:tc>
          <w:tcPr>
            <w:tcW w:w="7654" w:type="dxa"/>
            <w:shd w:val="clear" w:color="auto" w:fill="0098DB"/>
          </w:tcPr>
          <w:p w:rsidR="00B05578" w:rsidRPr="00F0197A" w:rsidRDefault="00B05578" w:rsidP="00877180">
            <w:pPr>
              <w:tabs>
                <w:tab w:val="left" w:pos="1590"/>
              </w:tabs>
              <w:spacing w:before="120" w:after="120"/>
              <w:rPr>
                <w:rFonts w:asciiTheme="minorHAnsi" w:hAnsiTheme="minorHAnsi" w:cstheme="minorHAnsi"/>
                <w:b/>
                <w:color w:val="FFFFFF" w:themeColor="background1"/>
                <w:lang w:val="en-US"/>
              </w:rPr>
            </w:pPr>
            <w:proofErr w:type="spellStart"/>
            <w:r w:rsidRPr="00F0197A">
              <w:rPr>
                <w:rFonts w:asciiTheme="minorHAnsi" w:hAnsiTheme="minorHAnsi" w:cstheme="minorHAnsi"/>
                <w:b/>
                <w:color w:val="FFFFFF" w:themeColor="background1"/>
                <w:lang w:val="en-US"/>
              </w:rPr>
              <w:t>Caratteristiche</w:t>
            </w:r>
            <w:proofErr w:type="spellEnd"/>
            <w:r w:rsidRPr="00F0197A">
              <w:rPr>
                <w:rFonts w:asciiTheme="minorHAnsi" w:hAnsiTheme="minorHAnsi" w:cstheme="minorHAnsi"/>
                <w:b/>
                <w:color w:val="FFFFFF" w:themeColor="background1"/>
                <w:lang w:val="en-US"/>
              </w:rPr>
              <w:t xml:space="preserve"> del </w:t>
            </w:r>
            <w:proofErr w:type="spellStart"/>
            <w:r w:rsidRPr="00F0197A">
              <w:rPr>
                <w:rFonts w:asciiTheme="minorHAnsi" w:hAnsiTheme="minorHAnsi" w:cstheme="minorHAnsi"/>
                <w:b/>
                <w:color w:val="FFFFFF" w:themeColor="background1"/>
                <w:lang w:val="en-US"/>
              </w:rPr>
              <w:t>sito</w:t>
            </w:r>
            <w:proofErr w:type="spellEnd"/>
          </w:p>
        </w:tc>
        <w:tc>
          <w:tcPr>
            <w:tcW w:w="1241" w:type="dxa"/>
            <w:shd w:val="clear" w:color="auto" w:fill="0098DB"/>
          </w:tcPr>
          <w:p w:rsidR="00B05578" w:rsidRPr="003D436E" w:rsidRDefault="00B05578" w:rsidP="00877180">
            <w:pPr>
              <w:tabs>
                <w:tab w:val="left" w:pos="1590"/>
              </w:tabs>
              <w:spacing w:before="120" w:after="120"/>
              <w:rPr>
                <w:rFonts w:asciiTheme="minorHAnsi" w:hAnsiTheme="minorHAnsi" w:cs="Arial"/>
                <w:b/>
                <w:color w:val="FFFFFF" w:themeColor="background1"/>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4.1</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Caratteristiche</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dell’area</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esterna</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deve avere dimensioni e materiali di costruzione adeguati, deve trovarsi in un luogo consono ed essere conservato a un adeguato livello di standard con lo scopo di ridurre il rischio di contaminazione e agevolare la realizzazione di prodotti sicuri e conformi alle legge.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4.1.1</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lang w:eastAsia="it-IT"/>
              </w:rPr>
              <w:t xml:space="preserve">Si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prendere</w:t>
            </w:r>
            <w:proofErr w:type="spellEnd"/>
            <w:r w:rsidRPr="005F2DED">
              <w:rPr>
                <w:rFonts w:asciiTheme="minorHAnsi" w:hAnsiTheme="minorHAnsi" w:cstheme="minorHAnsi"/>
                <w:lang w:eastAsia="it-IT"/>
              </w:rPr>
              <w:t xml:space="preserve"> in </w:t>
            </w:r>
            <w:proofErr w:type="spellStart"/>
            <w:r w:rsidRPr="005F2DED">
              <w:rPr>
                <w:rFonts w:asciiTheme="minorHAnsi" w:hAnsiTheme="minorHAnsi" w:cstheme="minorHAnsi"/>
                <w:lang w:eastAsia="it-IT"/>
              </w:rPr>
              <w:t>considerazione</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attività</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locali</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l’ambiente</w:t>
            </w:r>
            <w:proofErr w:type="spellEnd"/>
            <w:r w:rsidRPr="005F2DED">
              <w:rPr>
                <w:rFonts w:asciiTheme="minorHAnsi" w:hAnsiTheme="minorHAnsi" w:cstheme="minorHAnsi"/>
                <w:lang w:eastAsia="it-IT"/>
              </w:rPr>
              <w:t xml:space="preserve"> del </w:t>
            </w:r>
            <w:proofErr w:type="spellStart"/>
            <w:r w:rsidRPr="005F2DED">
              <w:rPr>
                <w:rFonts w:asciiTheme="minorHAnsi" w:hAnsiTheme="minorHAnsi" w:cstheme="minorHAnsi"/>
                <w:lang w:eastAsia="it-IT"/>
              </w:rPr>
              <w:t>sito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che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potrebbero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avere</w:t>
            </w:r>
            <w:proofErr w:type="spellEnd"/>
            <w:r w:rsidRPr="005F2DED">
              <w:rPr>
                <w:rFonts w:asciiTheme="minorHAnsi" w:hAnsiTheme="minorHAnsi" w:cstheme="minorHAnsi"/>
                <w:lang w:eastAsia="it-IT"/>
              </w:rPr>
              <w:t xml:space="preserve"> un </w:t>
            </w:r>
            <w:proofErr w:type="spellStart"/>
            <w:r w:rsidRPr="005F2DED">
              <w:rPr>
                <w:rFonts w:asciiTheme="minorHAnsi" w:hAnsiTheme="minorHAnsi" w:cstheme="minorHAnsi"/>
                <w:lang w:eastAsia="it-IT"/>
              </w:rPr>
              <w:t>impatto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negativo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sulla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sicurezza</w:t>
            </w:r>
            <w:proofErr w:type="spellEnd"/>
            <w:r w:rsidRPr="005F2DED">
              <w:rPr>
                <w:rFonts w:asciiTheme="minorHAnsi" w:hAnsiTheme="minorHAnsi" w:cstheme="minorHAnsi"/>
                <w:lang w:eastAsia="it-IT"/>
              </w:rPr>
              <w:t xml:space="preserve"> o la </w:t>
            </w:r>
            <w:proofErr w:type="spellStart"/>
            <w:r w:rsidRPr="005F2DED">
              <w:rPr>
                <w:rFonts w:asciiTheme="minorHAnsi" w:hAnsiTheme="minorHAnsi" w:cstheme="minorHAnsi"/>
                <w:lang w:eastAsia="it-IT"/>
              </w:rPr>
              <w:t>qualità</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prodotti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finiti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adottate</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misure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atte</w:t>
            </w:r>
            <w:proofErr w:type="spellEnd"/>
            <w:r w:rsidRPr="005F2DED">
              <w:rPr>
                <w:rFonts w:asciiTheme="minorHAnsi" w:hAnsiTheme="minorHAnsi" w:cstheme="minorHAnsi"/>
                <w:lang w:eastAsia="it-IT"/>
              </w:rPr>
              <w:t xml:space="preserve"> a </w:t>
            </w:r>
            <w:proofErr w:type="spellStart"/>
            <w:r w:rsidRPr="005F2DED">
              <w:rPr>
                <w:rFonts w:asciiTheme="minorHAnsi" w:hAnsiTheme="minorHAnsi" w:cstheme="minorHAnsi"/>
                <w:lang w:eastAsia="it-IT"/>
              </w:rPr>
              <w:t>prevenire</w:t>
            </w:r>
            <w:proofErr w:type="spellEnd"/>
            <w:r w:rsidRPr="005F2DED">
              <w:rPr>
                <w:rFonts w:asciiTheme="minorHAnsi" w:hAnsiTheme="minorHAnsi" w:cstheme="minorHAnsi"/>
                <w:lang w:eastAsia="it-IT"/>
              </w:rPr>
              <w:t xml:space="preserve"> la </w:t>
            </w:r>
            <w:proofErr w:type="spellStart"/>
            <w:r w:rsidRPr="005F2DED">
              <w:rPr>
                <w:rFonts w:asciiTheme="minorHAnsi" w:hAnsiTheme="minorHAnsi" w:cstheme="minorHAnsi"/>
                <w:lang w:eastAsia="it-IT"/>
              </w:rPr>
              <w:t>contaminazione</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Le </w:t>
            </w:r>
            <w:proofErr w:type="spellStart"/>
            <w:r w:rsidRPr="00F0197A">
              <w:rPr>
                <w:rFonts w:asciiTheme="minorHAnsi" w:hAnsiTheme="minorHAnsi" w:cstheme="minorHAnsi"/>
                <w:lang w:eastAsia="it-IT"/>
              </w:rPr>
              <w:t>aree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esterne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mantenute</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ordine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superfici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erbose</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coltivate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attorno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agli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edifici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curate </w:t>
            </w:r>
            <w:proofErr w:type="spellStart"/>
            <w:r w:rsidRPr="00F0197A">
              <w:rPr>
                <w:rFonts w:asciiTheme="minorHAnsi" w:hAnsiTheme="minorHAnsi" w:cstheme="minorHAnsi"/>
                <w:lang w:eastAsia="it-IT"/>
              </w:rPr>
              <w:t>regolarmente</w:t>
            </w:r>
            <w:proofErr w:type="spellEnd"/>
            <w:r w:rsidRPr="00F0197A">
              <w:rPr>
                <w:rFonts w:asciiTheme="minorHAnsi" w:hAnsiTheme="minorHAnsi" w:cstheme="minorHAnsi"/>
                <w:lang w:eastAsia="it-IT"/>
              </w:rPr>
              <w:t xml:space="preserve"> e ben </w:t>
            </w:r>
            <w:proofErr w:type="spellStart"/>
            <w:r w:rsidRPr="00F0197A">
              <w:rPr>
                <w:rFonts w:asciiTheme="minorHAnsi" w:hAnsiTheme="minorHAnsi" w:cstheme="minorHAnsi"/>
                <w:lang w:eastAsia="it-IT"/>
              </w:rPr>
              <w:t>mantenute</w:t>
            </w:r>
            <w:proofErr w:type="spellEnd"/>
            <w:r w:rsidRPr="00F0197A">
              <w:rPr>
                <w:rFonts w:asciiTheme="minorHAnsi" w:hAnsiTheme="minorHAnsi" w:cstheme="minorHAnsi"/>
                <w:lang w:eastAsia="it-IT"/>
              </w:rPr>
              <w:t xml:space="preserve">. Le vie di </w:t>
            </w:r>
            <w:proofErr w:type="spellStart"/>
            <w:r w:rsidRPr="00F0197A">
              <w:rPr>
                <w:rFonts w:asciiTheme="minorHAnsi" w:hAnsiTheme="minorHAnsi" w:cstheme="minorHAnsi"/>
                <w:lang w:eastAsia="it-IT"/>
              </w:rPr>
              <w:t>transito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esterne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siano</w:t>
            </w:r>
            <w:proofErr w:type="spellEnd"/>
            <w:r w:rsidRPr="00F0197A">
              <w:rPr>
                <w:rFonts w:asciiTheme="minorHAnsi" w:hAnsiTheme="minorHAnsi" w:cstheme="minorHAnsi"/>
                <w:lang w:eastAsia="it-IT"/>
              </w:rPr>
              <w:t xml:space="preserve"> sotto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controllo</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sito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asfaltate</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impedire</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contaminazione</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4.1.3</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La </w:t>
            </w:r>
            <w:proofErr w:type="spellStart"/>
            <w:r w:rsidRPr="00F0197A">
              <w:rPr>
                <w:rFonts w:asciiTheme="minorHAnsi" w:hAnsiTheme="minorHAnsi" w:cstheme="minorHAnsi"/>
              </w:rPr>
              <w:t>struttura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dell’edificio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sottoposta</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regolare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manutenzione</w:t>
            </w:r>
            <w:proofErr w:type="spellEnd"/>
            <w:r w:rsidRPr="00F0197A">
              <w:rPr>
                <w:rFonts w:asciiTheme="minorHAnsi" w:hAnsiTheme="minorHAnsi" w:cstheme="minorHAnsi"/>
              </w:rPr>
              <w:t xml:space="preserve"> </w:t>
            </w:r>
            <w:r w:rsidRPr="00F0197A">
              <w:rPr>
                <w:rFonts w:asciiTheme="minorHAnsi" w:hAnsiTheme="minorHAnsi" w:cstheme="minorHAnsi"/>
                <w:lang w:eastAsia="it-IT"/>
              </w:rPr>
              <w:t xml:space="preserve">per </w:t>
            </w:r>
            <w:proofErr w:type="spellStart"/>
            <w:r w:rsidRPr="00F0197A">
              <w:rPr>
                <w:rFonts w:asciiTheme="minorHAnsi" w:hAnsiTheme="minorHAnsi" w:cstheme="minorHAnsi"/>
                <w:lang w:eastAsia="it-IT"/>
              </w:rPr>
              <w:t>ridurre</w:t>
            </w:r>
            <w:proofErr w:type="spellEnd"/>
            <w:r w:rsidRPr="00F0197A">
              <w:rPr>
                <w:rFonts w:asciiTheme="minorHAnsi" w:hAnsiTheme="minorHAnsi" w:cstheme="minorHAnsi"/>
                <w:lang w:eastAsia="it-IT"/>
              </w:rPr>
              <w:t xml:space="preserve"> al </w:t>
            </w:r>
            <w:proofErr w:type="spellStart"/>
            <w:r w:rsidRPr="00F0197A">
              <w:rPr>
                <w:rFonts w:asciiTheme="minorHAnsi" w:hAnsiTheme="minorHAnsi" w:cstheme="minorHAnsi"/>
                <w:lang w:eastAsia="it-IT"/>
              </w:rPr>
              <w:t>minimo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potenziale</w:t>
            </w:r>
            <w:proofErr w:type="spellEnd"/>
            <w:r w:rsidRPr="00F0197A">
              <w:rPr>
                <w:rFonts w:asciiTheme="minorHAnsi" w:hAnsiTheme="minorHAnsi" w:cstheme="minorHAnsi"/>
                <w:lang w:eastAsia="it-IT"/>
              </w:rPr>
              <w:t xml:space="preserve"> accesso di </w:t>
            </w:r>
            <w:proofErr w:type="spellStart"/>
            <w:r w:rsidRPr="00F0197A">
              <w:rPr>
                <w:rFonts w:asciiTheme="minorHAnsi" w:hAnsiTheme="minorHAnsi" w:cstheme="minorHAnsi"/>
                <w:lang w:eastAsia="it-IT"/>
              </w:rPr>
              <w:t>animali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infestanti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l’ingresso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acqua</w:t>
            </w:r>
            <w:proofErr w:type="spellEnd"/>
            <w:r w:rsidRPr="00F0197A">
              <w:rPr>
                <w:rFonts w:asciiTheme="minorHAnsi" w:hAnsiTheme="minorHAnsi" w:cstheme="minorHAnsi"/>
                <w:lang w:eastAsia="it-IT"/>
              </w:rPr>
              <w:t xml:space="preserve"> ed </w:t>
            </w:r>
            <w:proofErr w:type="spellStart"/>
            <w:r w:rsidRPr="00F0197A">
              <w:rPr>
                <w:rFonts w:asciiTheme="minorHAnsi" w:hAnsiTheme="minorHAnsi" w:cstheme="minorHAnsi"/>
                <w:lang w:eastAsia="it-IT"/>
              </w:rPr>
              <w:t>altri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contaminanti</w:t>
            </w:r>
            <w:proofErr w:type="spellEnd"/>
            <w:r w:rsidRPr="00F0197A">
              <w:rPr>
                <w:rFonts w:asciiTheme="minorHAnsi" w:hAnsiTheme="minorHAnsi" w:cstheme="minorHAnsi"/>
                <w:lang w:eastAsia="it-IT"/>
              </w:rPr>
              <w:t xml:space="preserve">. </w:t>
            </w:r>
            <w:r w:rsidRPr="005F2DED">
              <w:rPr>
                <w:rFonts w:asciiTheme="minorHAnsi" w:hAnsiTheme="minorHAnsi" w:cstheme="minorHAnsi"/>
                <w:lang w:eastAsia="it-IT"/>
              </w:rPr>
              <w:t xml:space="preserve">I silos </w:t>
            </w:r>
            <w:proofErr w:type="spellStart"/>
            <w:r w:rsidRPr="005F2DED">
              <w:rPr>
                <w:rFonts w:asciiTheme="minorHAnsi" w:hAnsiTheme="minorHAnsi" w:cstheme="minorHAnsi"/>
                <w:lang w:eastAsia="it-IT"/>
              </w:rPr>
              <w:t>esterni</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tubazioni</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gli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altri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punti</w:t>
            </w:r>
            <w:proofErr w:type="spellEnd"/>
            <w:r w:rsidRPr="005F2DED">
              <w:rPr>
                <w:rFonts w:asciiTheme="minorHAnsi" w:hAnsiTheme="minorHAnsi" w:cstheme="minorHAnsi"/>
                <w:lang w:eastAsia="it-IT"/>
              </w:rPr>
              <w:t xml:space="preserve"> di accesso </w:t>
            </w:r>
            <w:proofErr w:type="spellStart"/>
            <w:r w:rsidRPr="005F2DED">
              <w:rPr>
                <w:rFonts w:asciiTheme="minorHAnsi" w:hAnsiTheme="minorHAnsi" w:cstheme="minorHAnsi"/>
                <w:lang w:eastAsia="it-IT"/>
              </w:rPr>
              <w:t>dei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prodotti</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delle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materie</w:t>
            </w:r>
            <w:proofErr w:type="spellEnd"/>
            <w:r w:rsidRPr="005F2DED">
              <w:rPr>
                <w:rFonts w:asciiTheme="minorHAnsi" w:hAnsiTheme="minorHAnsi" w:cstheme="minorHAnsi"/>
                <w:lang w:eastAsia="it-IT"/>
              </w:rPr>
              <w:t xml:space="preserve"> prime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avere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un’adeguata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tenuta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stagna</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protezione</w:t>
            </w:r>
            <w:proofErr w:type="spellEnd"/>
            <w:r w:rsidRPr="005F2DED">
              <w:rPr>
                <w:rFonts w:asciiTheme="minorHAnsi" w:hAnsiTheme="minorHAnsi" w:cstheme="minorHAnsi"/>
                <w:lang w:eastAsia="it-IT"/>
              </w:rPr>
              <w:t xml:space="preserve">. </w:t>
            </w:r>
            <w:proofErr w:type="spellStart"/>
            <w:r w:rsidRPr="00F0197A">
              <w:rPr>
                <w:rFonts w:asciiTheme="minorHAnsi" w:hAnsiTheme="minorHAnsi" w:cstheme="minorHAnsi"/>
                <w:lang w:eastAsia="it-IT"/>
              </w:rPr>
              <w:t>Laddove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possibile</w:t>
            </w:r>
            <w:proofErr w:type="spellEnd"/>
            <w:r w:rsidRPr="00F0197A">
              <w:rPr>
                <w:rFonts w:asciiTheme="minorHAnsi" w:hAnsiTheme="minorHAnsi" w:cstheme="minorHAnsi"/>
                <w:lang w:eastAsia="it-IT"/>
              </w:rPr>
              <w:t xml:space="preserve">, è </w:t>
            </w:r>
            <w:proofErr w:type="spellStart"/>
            <w:r w:rsidRPr="00F0197A">
              <w:rPr>
                <w:rFonts w:asciiTheme="minorHAnsi" w:hAnsiTheme="minorHAnsi" w:cstheme="minorHAnsi"/>
                <w:lang w:eastAsia="it-IT"/>
              </w:rPr>
              <w:t>necessario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mantenere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un’area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pulita</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sgombra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lungo</w:t>
            </w:r>
            <w:proofErr w:type="spellEnd"/>
            <w:r w:rsidRPr="00F0197A">
              <w:rPr>
                <w:rFonts w:asciiTheme="minorHAnsi" w:hAnsiTheme="minorHAnsi" w:cstheme="minorHAnsi"/>
                <w:lang w:eastAsia="it-IT"/>
              </w:rPr>
              <w:t xml:space="preserve"> i muri </w:t>
            </w:r>
            <w:proofErr w:type="spellStart"/>
            <w:r w:rsidRPr="00F0197A">
              <w:rPr>
                <w:rFonts w:asciiTheme="minorHAnsi" w:hAnsiTheme="minorHAnsi" w:cstheme="minorHAnsi"/>
                <w:lang w:eastAsia="it-IT"/>
              </w:rPr>
              <w:t>esterni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degli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edifici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utilizzati</w:t>
            </w:r>
            <w:proofErr w:type="spellEnd"/>
            <w:r w:rsidRPr="00F0197A">
              <w:rPr>
                <w:rFonts w:asciiTheme="minorHAnsi" w:hAnsiTheme="minorHAnsi" w:cstheme="minorHAnsi"/>
                <w:lang w:eastAsia="it-IT"/>
              </w:rPr>
              <w:t xml:space="preserve"> per la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e/o lo </w:t>
            </w:r>
            <w:proofErr w:type="spellStart"/>
            <w:r w:rsidRPr="00F0197A">
              <w:rPr>
                <w:rFonts w:asciiTheme="minorHAnsi" w:hAnsiTheme="minorHAnsi" w:cstheme="minorHAnsi"/>
                <w:lang w:eastAsia="it-IT"/>
              </w:rPr>
              <w:t>stoccaggio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4.1.4</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lo </w:t>
            </w:r>
            <w:proofErr w:type="spellStart"/>
            <w:r w:rsidRPr="00F0197A">
              <w:rPr>
                <w:rFonts w:asciiTheme="minorHAnsi" w:hAnsiTheme="minorHAnsi" w:cstheme="minorHAnsi"/>
              </w:rPr>
              <w:t>scarico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naturale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esterno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acque</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sia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predisposto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scarico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supplementare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canali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scarico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evitare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l’ingresso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animali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infestanti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4.1.5</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Laddove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necessario</w:t>
            </w:r>
            <w:proofErr w:type="spellEnd"/>
            <w:r w:rsidRPr="00F0197A">
              <w:rPr>
                <w:rFonts w:asciiTheme="minorHAnsi" w:hAnsiTheme="minorHAnsi" w:cstheme="minorHAnsi"/>
                <w:lang w:eastAsia="it-IT"/>
              </w:rPr>
              <w:t xml:space="preserve"> lo </w:t>
            </w:r>
            <w:proofErr w:type="spellStart"/>
            <w:r w:rsidRPr="00F0197A">
              <w:rPr>
                <w:rFonts w:asciiTheme="minorHAnsi" w:hAnsiTheme="minorHAnsi" w:cstheme="minorHAnsi"/>
                <w:lang w:eastAsia="it-IT"/>
              </w:rPr>
              <w:t>stoccaggio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esterno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materie</w:t>
            </w:r>
            <w:proofErr w:type="spellEnd"/>
            <w:r w:rsidRPr="00F0197A">
              <w:rPr>
                <w:rFonts w:asciiTheme="minorHAnsi" w:hAnsiTheme="minorHAnsi" w:cstheme="minorHAnsi"/>
                <w:lang w:eastAsia="it-IT"/>
              </w:rPr>
              <w:t xml:space="preserve"> prime, </w:t>
            </w:r>
            <w:proofErr w:type="spellStart"/>
            <w:r w:rsidRPr="00F0197A">
              <w:rPr>
                <w:rFonts w:asciiTheme="minorHAnsi" w:hAnsiTheme="minorHAnsi" w:cstheme="minorHAnsi"/>
                <w:lang w:eastAsia="it-IT"/>
              </w:rPr>
              <w:t>esse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protette</w:t>
            </w:r>
            <w:proofErr w:type="spellEnd"/>
            <w:r w:rsidRPr="00F0197A">
              <w:rPr>
                <w:rFonts w:asciiTheme="minorHAnsi" w:hAnsiTheme="minorHAnsi" w:cstheme="minorHAnsi"/>
                <w:lang w:eastAsia="it-IT"/>
              </w:rPr>
              <w:t xml:space="preserve"> al fine di </w:t>
            </w:r>
            <w:proofErr w:type="spellStart"/>
            <w:r w:rsidRPr="00F0197A">
              <w:rPr>
                <w:rFonts w:asciiTheme="minorHAnsi" w:hAnsiTheme="minorHAnsi" w:cstheme="minorHAnsi"/>
                <w:lang w:eastAsia="it-IT"/>
              </w:rPr>
              <w:t>ridurre</w:t>
            </w:r>
            <w:proofErr w:type="spellEnd"/>
            <w:r w:rsidRPr="00F0197A">
              <w:rPr>
                <w:rFonts w:asciiTheme="minorHAnsi" w:hAnsiTheme="minorHAnsi" w:cstheme="minorHAnsi"/>
                <w:lang w:eastAsia="it-IT"/>
              </w:rPr>
              <w:t xml:space="preserve"> al </w:t>
            </w:r>
            <w:proofErr w:type="spellStart"/>
            <w:r w:rsidRPr="00F0197A">
              <w:rPr>
                <w:rFonts w:asciiTheme="minorHAnsi" w:hAnsiTheme="minorHAnsi" w:cstheme="minorHAnsi"/>
                <w:lang w:eastAsia="it-IT"/>
              </w:rPr>
              <w:t>minimo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rischio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contaminazione</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4.2</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Struttura dell’edificio e aree interne:</w:t>
            </w:r>
          </w:p>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manipolazione delle materie prime, preparazione, lavorazione, aree di imballaggio e magazzino</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L’interno del sito, gli edifici e le strutture devono essere adeguati allo scopo di utilizzo previsto. Tutti i servizi destinati alle aree produttive e di magazzino e quelli presenti al loro interno, devono essere progettati, costruiti, manutenuti e monitorati per controllare in modo efficace il rischio di contaminazione del prodotto.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4.2.1</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lang w:eastAsia="it-IT"/>
              </w:rPr>
              <w:t xml:space="preserve">Le </w:t>
            </w:r>
            <w:proofErr w:type="spellStart"/>
            <w:r w:rsidRPr="005F2DED">
              <w:rPr>
                <w:rFonts w:asciiTheme="minorHAnsi" w:hAnsiTheme="minorHAnsi" w:cstheme="minorHAnsi"/>
                <w:lang w:eastAsia="it-IT"/>
              </w:rPr>
              <w:t>pareti</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pavimentazioni</w:t>
            </w:r>
            <w:proofErr w:type="spellEnd"/>
            <w:r w:rsidRPr="005F2DED">
              <w:rPr>
                <w:rFonts w:asciiTheme="minorHAnsi" w:hAnsiTheme="minorHAnsi" w:cstheme="minorHAnsi"/>
                <w:lang w:eastAsia="it-IT"/>
              </w:rPr>
              <w:t xml:space="preserve">, i </w:t>
            </w:r>
            <w:proofErr w:type="spellStart"/>
            <w:r w:rsidRPr="005F2DED">
              <w:rPr>
                <w:rFonts w:asciiTheme="minorHAnsi" w:hAnsiTheme="minorHAnsi" w:cstheme="minorHAnsi"/>
                <w:lang w:eastAsia="it-IT"/>
              </w:rPr>
              <w:t>soffitti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inclusi</w:t>
            </w:r>
            <w:proofErr w:type="spellEnd"/>
            <w:r w:rsidRPr="005F2DED">
              <w:rPr>
                <w:rFonts w:asciiTheme="minorHAnsi" w:hAnsiTheme="minorHAnsi" w:cstheme="minorHAnsi"/>
                <w:lang w:eastAsia="it-IT"/>
              </w:rPr>
              <w:t xml:space="preserve"> i </w:t>
            </w:r>
            <w:proofErr w:type="spellStart"/>
            <w:r w:rsidRPr="005F2DED">
              <w:rPr>
                <w:rFonts w:asciiTheme="minorHAnsi" w:hAnsiTheme="minorHAnsi" w:cstheme="minorHAnsi"/>
                <w:lang w:eastAsia="it-IT"/>
              </w:rPr>
              <w:t>soffitti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sospesi</w:t>
            </w:r>
            <w:proofErr w:type="spellEnd"/>
            <w:r w:rsidRPr="005F2DED">
              <w:rPr>
                <w:rFonts w:asciiTheme="minorHAnsi" w:hAnsiTheme="minorHAnsi" w:cstheme="minorHAnsi"/>
                <w:lang w:eastAsia="it-IT"/>
              </w:rPr>
              <w:t xml:space="preserve">) e le </w:t>
            </w:r>
            <w:proofErr w:type="spellStart"/>
            <w:r w:rsidRPr="005F2DED">
              <w:rPr>
                <w:rFonts w:asciiTheme="minorHAnsi" w:hAnsiTheme="minorHAnsi" w:cstheme="minorHAnsi"/>
                <w:lang w:eastAsia="it-IT"/>
              </w:rPr>
              <w:t>tubature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mantenuti</w:t>
            </w:r>
            <w:proofErr w:type="spellEnd"/>
            <w:r w:rsidRPr="005F2DED">
              <w:rPr>
                <w:rFonts w:asciiTheme="minorHAnsi" w:hAnsiTheme="minorHAnsi" w:cstheme="minorHAnsi"/>
                <w:lang w:eastAsia="it-IT"/>
              </w:rPr>
              <w:t xml:space="preserve"> in </w:t>
            </w:r>
            <w:proofErr w:type="spellStart"/>
            <w:r w:rsidRPr="005F2DED">
              <w:rPr>
                <w:rFonts w:asciiTheme="minorHAnsi" w:hAnsiTheme="minorHAnsi" w:cstheme="minorHAnsi"/>
                <w:lang w:eastAsia="it-IT"/>
              </w:rPr>
              <w:t>buone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condizioni</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rendere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agevoli</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operazioni</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pulizia</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4.2.2</w:t>
            </w:r>
          </w:p>
        </w:tc>
        <w:tc>
          <w:tcPr>
            <w:tcW w:w="7654" w:type="dxa"/>
          </w:tcPr>
          <w:p w:rsidR="00B05578" w:rsidRPr="00F0197A" w:rsidRDefault="00B05578" w:rsidP="00877180">
            <w:pPr>
              <w:pStyle w:val="para"/>
              <w:spacing w:before="120" w:after="120"/>
              <w:rPr>
                <w:rFonts w:asciiTheme="minorHAnsi" w:hAnsiTheme="minorHAnsi" w:cstheme="minorHAnsi"/>
                <w:lang w:eastAsia="it-IT"/>
              </w:rPr>
            </w:pPr>
            <w:proofErr w:type="spellStart"/>
            <w:r w:rsidRPr="00F0197A">
              <w:rPr>
                <w:rFonts w:asciiTheme="minorHAnsi" w:hAnsiTheme="minorHAnsi" w:cstheme="minorHAnsi"/>
                <w:lang w:eastAsia="it-IT"/>
              </w:rPr>
              <w:t>Laddove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esiste</w:t>
            </w:r>
            <w:proofErr w:type="spellEnd"/>
            <w:r w:rsidRPr="00F0197A">
              <w:rPr>
                <w:rFonts w:asciiTheme="minorHAnsi" w:hAnsiTheme="minorHAnsi" w:cstheme="minorHAnsi"/>
                <w:lang w:eastAsia="it-IT"/>
              </w:rPr>
              <w:t xml:space="preserve"> un </w:t>
            </w:r>
            <w:proofErr w:type="spellStart"/>
            <w:r w:rsidRPr="00F0197A">
              <w:rPr>
                <w:rFonts w:asciiTheme="minorHAnsi" w:hAnsiTheme="minorHAnsi" w:cstheme="minorHAnsi"/>
                <w:lang w:eastAsia="it-IT"/>
              </w:rPr>
              <w:t>rischio</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 xml:space="preserve"> e in base </w:t>
            </w:r>
            <w:proofErr w:type="spellStart"/>
            <w:r w:rsidRPr="00F0197A">
              <w:rPr>
                <w:rFonts w:asciiTheme="minorHAnsi" w:hAnsiTheme="minorHAnsi" w:cstheme="minorHAnsi"/>
                <w:lang w:eastAsia="it-IT"/>
              </w:rPr>
              <w:t>alla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probabilità</w:t>
            </w:r>
            <w:proofErr w:type="spellEnd"/>
            <w:r w:rsidRPr="00F0197A">
              <w:rPr>
                <w:rFonts w:asciiTheme="minorHAnsi" w:hAnsiTheme="minorHAnsi" w:cstheme="minorHAnsi"/>
                <w:lang w:eastAsia="it-IT"/>
              </w:rPr>
              <w:t xml:space="preserve"> e al </w:t>
            </w:r>
            <w:proofErr w:type="spellStart"/>
            <w:r w:rsidRPr="00F0197A">
              <w:rPr>
                <w:rFonts w:asciiTheme="minorHAnsi" w:hAnsiTheme="minorHAnsi" w:cstheme="minorHAnsi"/>
                <w:lang w:eastAsia="it-IT"/>
              </w:rPr>
              <w:t>rischio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contaminazione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finestre</w:t>
            </w:r>
            <w:proofErr w:type="spellEnd"/>
            <w:r w:rsidRPr="00F0197A">
              <w:rPr>
                <w:rFonts w:asciiTheme="minorHAnsi" w:hAnsiTheme="minorHAnsi" w:cstheme="minorHAnsi"/>
                <w:lang w:eastAsia="it-IT"/>
              </w:rPr>
              <w:t xml:space="preserve"> e i </w:t>
            </w:r>
            <w:proofErr w:type="spellStart"/>
            <w:r w:rsidRPr="00F0197A">
              <w:rPr>
                <w:rFonts w:asciiTheme="minorHAnsi" w:hAnsiTheme="minorHAnsi" w:cstheme="minorHAnsi"/>
                <w:lang w:eastAsia="it-IT"/>
              </w:rPr>
              <w:t>lucernari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protetti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w:t>
            </w:r>
            <w:proofErr w:type="spellEnd"/>
            <w:r w:rsidRPr="00F0197A">
              <w:rPr>
                <w:rFonts w:asciiTheme="minorHAnsi" w:hAnsiTheme="minorHAnsi" w:cstheme="minorHAnsi"/>
                <w:lang w:eastAsia="it-IT"/>
              </w:rPr>
              <w:t xml:space="preserve"> lo </w:t>
            </w:r>
            <w:proofErr w:type="spellStart"/>
            <w:r w:rsidRPr="00F0197A">
              <w:rPr>
                <w:rFonts w:asciiTheme="minorHAnsi" w:hAnsiTheme="minorHAnsi" w:cstheme="minorHAnsi"/>
                <w:lang w:eastAsia="it-IT"/>
              </w:rPr>
              <w:t>sfondamento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4.2.3</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lang w:eastAsia="it-IT"/>
              </w:rPr>
              <w:t>Laddove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esiste</w:t>
            </w:r>
            <w:proofErr w:type="spellEnd"/>
            <w:r w:rsidRPr="005F2DED">
              <w:rPr>
                <w:rFonts w:asciiTheme="minorHAnsi" w:hAnsiTheme="minorHAnsi" w:cstheme="minorHAnsi"/>
                <w:lang w:eastAsia="it-IT"/>
              </w:rPr>
              <w:t xml:space="preserve"> un </w:t>
            </w:r>
            <w:proofErr w:type="spellStart"/>
            <w:r w:rsidRPr="005F2DED">
              <w:rPr>
                <w:rFonts w:asciiTheme="minorHAnsi" w:hAnsiTheme="minorHAnsi" w:cstheme="minorHAnsi"/>
                <w:lang w:eastAsia="it-IT"/>
              </w:rPr>
              <w:t>rischio</w:t>
            </w:r>
            <w:proofErr w:type="spellEnd"/>
            <w:r w:rsidRPr="005F2DED">
              <w:rPr>
                <w:rFonts w:asciiTheme="minorHAnsi" w:hAnsiTheme="minorHAnsi" w:cstheme="minorHAnsi"/>
                <w:lang w:eastAsia="it-IT"/>
              </w:rPr>
              <w:t xml:space="preserve"> per </w:t>
            </w:r>
            <w:proofErr w:type="spellStart"/>
            <w:r w:rsidRPr="005F2DED">
              <w:rPr>
                <w:rFonts w:asciiTheme="minorHAnsi" w:hAnsiTheme="minorHAnsi" w:cstheme="minorHAnsi"/>
                <w:lang w:eastAsia="it-IT"/>
              </w:rPr>
              <w:t>il</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prodotto</w:t>
            </w:r>
            <w:proofErr w:type="spellEnd"/>
            <w:r w:rsidRPr="005F2DED">
              <w:rPr>
                <w:rFonts w:asciiTheme="minorHAnsi" w:hAnsiTheme="minorHAnsi" w:cstheme="minorHAnsi"/>
                <w:lang w:eastAsia="it-IT"/>
              </w:rPr>
              <w:t xml:space="preserve"> e in base </w:t>
            </w:r>
            <w:proofErr w:type="spellStart"/>
            <w:r w:rsidRPr="005F2DED">
              <w:rPr>
                <w:rFonts w:asciiTheme="minorHAnsi" w:hAnsiTheme="minorHAnsi" w:cstheme="minorHAnsi"/>
                <w:lang w:eastAsia="it-IT"/>
              </w:rPr>
              <w:t>alla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probabilità</w:t>
            </w:r>
            <w:proofErr w:type="spellEnd"/>
            <w:r w:rsidRPr="005F2DED">
              <w:rPr>
                <w:rFonts w:asciiTheme="minorHAnsi" w:hAnsiTheme="minorHAnsi" w:cstheme="minorHAnsi"/>
                <w:lang w:eastAsia="it-IT"/>
              </w:rPr>
              <w:t xml:space="preserve"> e al </w:t>
            </w:r>
            <w:proofErr w:type="spellStart"/>
            <w:r w:rsidRPr="005F2DED">
              <w:rPr>
                <w:rFonts w:asciiTheme="minorHAnsi" w:hAnsiTheme="minorHAnsi" w:cstheme="minorHAnsi"/>
                <w:lang w:eastAsia="it-IT"/>
              </w:rPr>
              <w:t>rischio</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contaminazione</w:t>
            </w:r>
            <w:proofErr w:type="spellEnd"/>
            <w:r w:rsidRPr="005F2DED">
              <w:rPr>
                <w:rFonts w:asciiTheme="minorHAnsi" w:hAnsiTheme="minorHAnsi" w:cstheme="minorHAnsi"/>
                <w:lang w:eastAsia="it-IT"/>
              </w:rPr>
              <w:t xml:space="preserve"> da </w:t>
            </w:r>
            <w:proofErr w:type="spellStart"/>
            <w:r w:rsidRPr="005F2DED">
              <w:rPr>
                <w:rFonts w:asciiTheme="minorHAnsi" w:hAnsiTheme="minorHAnsi" w:cstheme="minorHAnsi"/>
                <w:lang w:eastAsia="it-IT"/>
              </w:rPr>
              <w:t>vetro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estraneo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alla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produzione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tutte</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lampadine</w:t>
            </w:r>
            <w:proofErr w:type="spellEnd"/>
            <w:r w:rsidRPr="005F2DED">
              <w:rPr>
                <w:rFonts w:asciiTheme="minorHAnsi" w:hAnsiTheme="minorHAnsi" w:cstheme="minorHAnsi"/>
                <w:lang w:eastAsia="it-IT"/>
              </w:rPr>
              <w:t xml:space="preserve"> e i </w:t>
            </w:r>
            <w:proofErr w:type="spellStart"/>
            <w:r w:rsidRPr="005F2DED">
              <w:rPr>
                <w:rFonts w:asciiTheme="minorHAnsi" w:hAnsiTheme="minorHAnsi" w:cstheme="minorHAnsi"/>
                <w:lang w:eastAsia="it-IT"/>
              </w:rPr>
              <w:t>tubi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fluorescenti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inclusi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quelli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dispositivi</w:t>
            </w:r>
            <w:proofErr w:type="spellEnd"/>
            <w:r w:rsidRPr="005F2DED">
              <w:rPr>
                <w:rFonts w:asciiTheme="minorHAnsi" w:hAnsiTheme="minorHAnsi" w:cstheme="minorHAnsi"/>
                <w:lang w:eastAsia="it-IT"/>
              </w:rPr>
              <w:t xml:space="preserve"> per la </w:t>
            </w:r>
            <w:proofErr w:type="spellStart"/>
            <w:r w:rsidRPr="005F2DED">
              <w:rPr>
                <w:rFonts w:asciiTheme="minorHAnsi" w:hAnsiTheme="minorHAnsi" w:cstheme="minorHAnsi"/>
                <w:lang w:eastAsia="it-IT"/>
              </w:rPr>
              <w:t>cattura</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insetti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volanti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adeguatamente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protetti</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4.2.4</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predisposta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un’illuminazione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sufficiente</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ambiente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lavoro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sicuro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corretto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svolgimento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operazioni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l’efficace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ispezione</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e la </w:t>
            </w:r>
            <w:proofErr w:type="spellStart"/>
            <w:r w:rsidRPr="005F2DED">
              <w:rPr>
                <w:rFonts w:asciiTheme="minorHAnsi" w:hAnsiTheme="minorHAnsi" w:cstheme="minorHAnsi"/>
              </w:rPr>
              <w:t>pulizia</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4.2.5</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fornita</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ventilazione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sufficiente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adeguata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4.3</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Servizi</w:t>
            </w:r>
            <w:proofErr w:type="spellEnd"/>
            <w:r w:rsidRPr="00F0197A">
              <w:rPr>
                <w:rFonts w:asciiTheme="minorHAnsi" w:hAnsiTheme="minorHAnsi" w:cstheme="minorHAnsi"/>
                <w:b/>
                <w:lang w:val="en-US"/>
              </w:rPr>
              <w:t xml:space="preserve"> (utilities)</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 qualità del prodotto non deve essere compromessa dal luogo, dalla costruzione e dalla fornitura dei servizi diretti alle aree di produzione e magazzino e presenti al loro interno.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4.3.1</w:t>
            </w:r>
          </w:p>
        </w:tc>
        <w:tc>
          <w:tcPr>
            <w:tcW w:w="7654" w:type="dxa"/>
          </w:tcPr>
          <w:p w:rsidR="00B05578" w:rsidRPr="005F2DED" w:rsidRDefault="00B05578" w:rsidP="00877180">
            <w:pPr>
              <w:spacing w:before="120" w:after="120"/>
              <w:rPr>
                <w:rFonts w:asciiTheme="minorHAnsi" w:hAnsiTheme="minorHAnsi" w:cstheme="minorHAnsi"/>
                <w:lang w:val="it-IT"/>
              </w:rPr>
            </w:pPr>
            <w:r w:rsidRPr="005F2DED">
              <w:rPr>
                <w:rFonts w:asciiTheme="minorHAnsi" w:hAnsiTheme="minorHAnsi" w:cstheme="minorHAnsi"/>
                <w:lang w:val="it-IT"/>
              </w:rPr>
              <w:t>Tutta l’acqua utilizzata nella lavorazione dei prodotti e nelle operazioni di pulizia delle attrezzature deve essere potabile o adeguatamente trattata per prevenire eventuali contaminazioni.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4.3.2 </w:t>
            </w:r>
          </w:p>
        </w:tc>
        <w:tc>
          <w:tcPr>
            <w:tcW w:w="7654" w:type="dxa"/>
          </w:tcPr>
          <w:p w:rsidR="00B05578" w:rsidRPr="00F0197A" w:rsidRDefault="00B05578" w:rsidP="00877180">
            <w:pPr>
              <w:spacing w:before="120" w:after="120"/>
              <w:rPr>
                <w:rFonts w:asciiTheme="minorHAnsi" w:hAnsiTheme="minorHAnsi" w:cstheme="minorHAnsi"/>
                <w:lang w:val="it-IT"/>
              </w:rPr>
            </w:pPr>
            <w:r w:rsidRPr="00F0197A">
              <w:rPr>
                <w:rFonts w:asciiTheme="minorHAnsi" w:hAnsiTheme="minorHAnsi" w:cstheme="minorHAnsi"/>
                <w:lang w:val="it-IT"/>
              </w:rPr>
              <w:t xml:space="preserve">L’aria, aria compressa o altri gas che vengono a contatto diretto con l’imballaggio non </w:t>
            </w:r>
            <w:r w:rsidRPr="00F0197A">
              <w:rPr>
                <w:rFonts w:asciiTheme="minorHAnsi" w:hAnsiTheme="minorHAnsi" w:cstheme="minorHAnsi"/>
                <w:lang w:val="it-IT"/>
              </w:rPr>
              <w:lastRenderedPageBreak/>
              <w:t>devono rappresentare un rischio per la sicurezza o la qualità del prodotto e devono essere conformi alle normative legali pertinenti.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4.4</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Sicurezza</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L’integrità del prodotto e del processo deve essere garantita da adeguate disposizioni di sicurezza del sito.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4.4.1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L’azienda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condurre</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valutazione</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rischio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disposizioni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potenziali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rischi</w:t>
            </w:r>
            <w:proofErr w:type="spellEnd"/>
            <w:r w:rsidRPr="005F2DED">
              <w:rPr>
                <w:rFonts w:asciiTheme="minorHAnsi" w:hAnsiTheme="minorHAnsi" w:cstheme="minorHAnsi"/>
              </w:rPr>
              <w:t xml:space="preserve"> per i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rispetto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w:t>
            </w:r>
            <w:proofErr w:type="spellStart"/>
            <w:r w:rsidRPr="005F2DED">
              <w:rPr>
                <w:rFonts w:asciiTheme="minorHAnsi" w:hAnsiTheme="minorHAnsi" w:cstheme="minorHAnsi"/>
              </w:rPr>
              <w:t>eventuali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tentativi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intenzionali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contaminazione</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danno</w:t>
            </w:r>
            <w:proofErr w:type="spellEnd"/>
            <w:r w:rsidRPr="005F2DED">
              <w:rPr>
                <w:rFonts w:asciiTheme="minorHAnsi" w:hAnsiTheme="minorHAnsi" w:cstheme="minorHAnsi"/>
              </w:rPr>
              <w:t xml:space="preserve">. </w:t>
            </w:r>
            <w:r w:rsidRPr="00F0197A">
              <w:rPr>
                <w:rFonts w:asciiTheme="minorHAnsi" w:hAnsiTheme="minorHAnsi" w:cstheme="minorHAnsi"/>
              </w:rPr>
              <w:t xml:space="preserve">Le </w:t>
            </w: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valutate</w:t>
            </w:r>
            <w:proofErr w:type="spellEnd"/>
            <w:r w:rsidRPr="00F0197A">
              <w:rPr>
                <w:rFonts w:asciiTheme="minorHAnsi" w:hAnsiTheme="minorHAnsi" w:cstheme="minorHAnsi"/>
              </w:rPr>
              <w:t xml:space="preserve"> in base al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definire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contrassegnare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chiaramente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monitorare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controllare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critiche</w:t>
            </w:r>
            <w:proofErr w:type="spellEnd"/>
            <w:r w:rsidRPr="00F0197A">
              <w:rPr>
                <w:rFonts w:asciiTheme="minorHAnsi" w:hAnsiTheme="minorHAnsi" w:cstheme="minorHAnsi"/>
              </w:rPr>
              <w:t xml:space="preserve"> o ad accesso </w:t>
            </w:r>
            <w:proofErr w:type="spellStart"/>
            <w:r w:rsidRPr="00F0197A">
              <w:rPr>
                <w:rFonts w:asciiTheme="minorHAnsi" w:hAnsiTheme="minorHAnsi" w:cstheme="minorHAnsi"/>
              </w:rPr>
              <w:t>limitato</w:t>
            </w:r>
            <w:proofErr w:type="spellEnd"/>
            <w:r w:rsidRPr="00F0197A">
              <w:rPr>
                <w:rFonts w:asciiTheme="minorHAnsi" w:hAnsiTheme="minorHAnsi" w:cstheme="minorHAnsi"/>
              </w:rPr>
              <w:t xml:space="preserve">. </w:t>
            </w:r>
          </w:p>
          <w:p w:rsidR="00B05578" w:rsidRPr="00F0197A" w:rsidRDefault="00B05578" w:rsidP="00877180">
            <w:pPr>
              <w:pStyle w:val="para"/>
              <w:spacing w:before="120" w:after="120"/>
              <w:rPr>
                <w:rFonts w:asciiTheme="minorHAnsi" w:hAnsiTheme="minorHAnsi" w:cstheme="minorHAnsi"/>
                <w:color w:val="0070C0"/>
              </w:rPr>
            </w:pPr>
            <w:r w:rsidRPr="00F0197A">
              <w:rPr>
                <w:rFonts w:asciiTheme="minorHAnsi" w:hAnsiTheme="minorHAnsi" w:cstheme="minorHAnsi"/>
              </w:rPr>
              <w:t xml:space="preserve">Le </w:t>
            </w:r>
            <w:proofErr w:type="spellStart"/>
            <w:r w:rsidRPr="00F0197A">
              <w:rPr>
                <w:rFonts w:asciiTheme="minorHAnsi" w:hAnsiTheme="minorHAnsi" w:cstheme="minorHAnsi"/>
              </w:rPr>
              <w:t>disposizioni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individuate al fine di </w:t>
            </w:r>
            <w:proofErr w:type="spellStart"/>
            <w:r w:rsidRPr="00F0197A">
              <w:rPr>
                <w:rFonts w:asciiTheme="minorHAnsi" w:hAnsiTheme="minorHAnsi" w:cstheme="minorHAnsi"/>
              </w:rPr>
              <w:t>ridurre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attuate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riesaminate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annualmente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4.4.2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adottate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misure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solo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autorizzato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abbia</w:t>
            </w:r>
            <w:proofErr w:type="spellEnd"/>
            <w:r w:rsidRPr="00F0197A">
              <w:rPr>
                <w:rFonts w:asciiTheme="minorHAnsi" w:hAnsiTheme="minorHAnsi" w:cstheme="minorHAnsi"/>
              </w:rPr>
              <w:t xml:space="preserve"> accesso </w:t>
            </w:r>
            <w:proofErr w:type="spellStart"/>
            <w:r w:rsidRPr="00F0197A">
              <w:rPr>
                <w:rFonts w:asciiTheme="minorHAnsi" w:hAnsiTheme="minorHAnsi" w:cstheme="minorHAnsi"/>
              </w:rPr>
              <w:t>alle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magazzino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L’accesso</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parte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dipendenti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appaltatori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visitatori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controllato</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color w:val="0070C0"/>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predisposto</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registrazione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visitatori</w:t>
            </w:r>
            <w:proofErr w:type="spellEnd"/>
            <w:r w:rsidRPr="00F0197A">
              <w:rPr>
                <w:rFonts w:asciiTheme="minorHAnsi" w:hAnsiTheme="minorHAnsi" w:cstheme="minorHAnsi"/>
              </w:rPr>
              <w:t xml:space="preserve">. Il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ricevere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formazione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sulle</w:t>
            </w:r>
            <w:proofErr w:type="spellEnd"/>
            <w:r w:rsidRPr="00F0197A">
              <w:rPr>
                <w:rFonts w:asciiTheme="minorHAnsi" w:hAnsiTheme="minorHAnsi" w:cstheme="minorHAnsi"/>
              </w:rPr>
              <w:t xml:space="preserve"> procedure di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ed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incoraggiato</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segnalare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visitatori</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identificati</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sconosciuti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4.4.3</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rPr>
              <w:t>serbatoi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esterni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stoccaggio</w:t>
            </w:r>
            <w:proofErr w:type="spellEnd"/>
            <w:r w:rsidRPr="005F2DED">
              <w:rPr>
                <w:rFonts w:asciiTheme="minorHAnsi" w:hAnsiTheme="minorHAnsi" w:cstheme="minorHAnsi"/>
              </w:rPr>
              <w:t xml:space="preserve">, i silos ed </w:t>
            </w:r>
            <w:proofErr w:type="spellStart"/>
            <w:r w:rsidRPr="005F2DED">
              <w:rPr>
                <w:rFonts w:asciiTheme="minorHAnsi" w:hAnsiTheme="minorHAnsi" w:cstheme="minorHAnsi"/>
              </w:rPr>
              <w:t>eventuali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tubi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aspirazione</w:t>
            </w:r>
            <w:proofErr w:type="spellEnd"/>
            <w:r w:rsidRPr="005F2DED">
              <w:rPr>
                <w:rFonts w:asciiTheme="minorHAnsi" w:hAnsiTheme="minorHAnsi" w:cstheme="minorHAnsi"/>
              </w:rPr>
              <w:t xml:space="preserve"> con </w:t>
            </w:r>
            <w:proofErr w:type="spellStart"/>
            <w:r w:rsidRPr="005F2DED">
              <w:rPr>
                <w:rFonts w:asciiTheme="minorHAnsi" w:hAnsiTheme="minorHAnsi" w:cstheme="minorHAnsi"/>
              </w:rPr>
              <w:t>apertura</w:t>
            </w:r>
            <w:proofErr w:type="spellEnd"/>
            <w:r w:rsidRPr="005F2DED">
              <w:rPr>
                <w:rFonts w:asciiTheme="minorHAnsi" w:hAnsiTheme="minorHAnsi" w:cstheme="minorHAnsi"/>
              </w:rPr>
              <w:t xml:space="preserve"> verso </w:t>
            </w:r>
            <w:proofErr w:type="spellStart"/>
            <w:r w:rsidRPr="005F2DED">
              <w:rPr>
                <w:rFonts w:asciiTheme="minorHAnsi" w:hAnsiTheme="minorHAnsi" w:cstheme="minorHAnsi"/>
              </w:rPr>
              <w:t>l’esterno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sufficientemente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sicuri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prevenire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qualsiasi</w:t>
            </w:r>
            <w:proofErr w:type="spellEnd"/>
            <w:r w:rsidRPr="005F2DED">
              <w:rPr>
                <w:rFonts w:asciiTheme="minorHAnsi" w:hAnsiTheme="minorHAnsi" w:cstheme="minorHAnsi"/>
              </w:rPr>
              <w:t xml:space="preserve"> accesso non </w:t>
            </w:r>
            <w:proofErr w:type="spellStart"/>
            <w:r w:rsidRPr="005F2DED">
              <w:rPr>
                <w:rFonts w:asciiTheme="minorHAnsi" w:hAnsiTheme="minorHAnsi" w:cstheme="minorHAnsi"/>
              </w:rPr>
              <w:t>autorizzato</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4.5</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Planimetria e flusso della produzione</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 locali e gli stabilimenti devono essere progettati, costruiti e mantenuti secondo principi logici.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4.5.1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esistere</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mappa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indichi</w:t>
            </w:r>
            <w:proofErr w:type="spellEnd"/>
            <w:r w:rsidRPr="00F0197A">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punti</w:t>
            </w:r>
            <w:proofErr w:type="spellEnd"/>
            <w:r w:rsidRPr="005F2DED">
              <w:rPr>
                <w:rFonts w:asciiTheme="minorHAnsi" w:hAnsiTheme="minorHAnsi" w:cstheme="minorHAnsi"/>
              </w:rPr>
              <w:t xml:space="preserve"> di accesso per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personale</w:t>
            </w:r>
            <w:proofErr w:type="spellEnd"/>
            <w:r w:rsidRPr="005F2DED">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percorsi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spostamento</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lastRenderedPageBreak/>
              <w:t>strutture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flusso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produttivo</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magazzino</w:t>
            </w:r>
            <w:proofErr w:type="spellEnd"/>
            <w:r w:rsidRPr="00F0197A">
              <w:rPr>
                <w:rFonts w:asciiTheme="minorHAnsi" w:hAnsiTheme="minorHAnsi" w:cstheme="minorHAnsi"/>
              </w:rPr>
              <w:t>.</w:t>
            </w:r>
          </w:p>
          <w:p w:rsidR="00B05578" w:rsidRPr="00F0197A" w:rsidRDefault="00B05578" w:rsidP="00877180">
            <w:pPr>
              <w:pStyle w:val="ListBullet"/>
              <w:numPr>
                <w:ilvl w:val="0"/>
                <w:numId w:val="0"/>
              </w:numPr>
              <w:spacing w:before="120" w:after="120"/>
              <w:ind w:left="360" w:hanging="360"/>
              <w:contextualSpacing w:val="0"/>
              <w:rPr>
                <w:rFonts w:asciiTheme="minorHAnsi" w:hAnsiTheme="minorHAnsi" w:cstheme="minorHAnsi"/>
              </w:rPr>
            </w:pP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4.5.2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Il </w:t>
            </w:r>
            <w:proofErr w:type="spellStart"/>
            <w:r w:rsidRPr="00F0197A">
              <w:rPr>
                <w:rFonts w:asciiTheme="minorHAnsi" w:hAnsiTheme="minorHAnsi" w:cstheme="minorHAnsi"/>
                <w:lang w:eastAsia="it-IT"/>
              </w:rPr>
              <w:t>flusso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produttivo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dalla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ricezione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spedizione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organizzato</w:t>
            </w:r>
            <w:proofErr w:type="spellEnd"/>
            <w:r w:rsidRPr="00F0197A">
              <w:rPr>
                <w:rFonts w:asciiTheme="minorHAnsi" w:hAnsiTheme="minorHAnsi" w:cstheme="minorHAnsi"/>
                <w:lang w:eastAsia="it-IT"/>
              </w:rPr>
              <w:t xml:space="preserve"> in modo da </w:t>
            </w:r>
            <w:proofErr w:type="spellStart"/>
            <w:r w:rsidRPr="00F0197A">
              <w:rPr>
                <w:rFonts w:asciiTheme="minorHAnsi" w:hAnsiTheme="minorHAnsi" w:cstheme="minorHAnsi"/>
                <w:lang w:eastAsia="it-IT"/>
              </w:rPr>
              <w:t>ridurre</w:t>
            </w:r>
            <w:proofErr w:type="spellEnd"/>
            <w:r w:rsidRPr="00F0197A">
              <w:rPr>
                <w:rFonts w:asciiTheme="minorHAnsi" w:hAnsiTheme="minorHAnsi" w:cstheme="minorHAnsi"/>
                <w:lang w:eastAsia="it-IT"/>
              </w:rPr>
              <w:t xml:space="preserve"> al </w:t>
            </w:r>
            <w:proofErr w:type="spellStart"/>
            <w:r w:rsidRPr="00F0197A">
              <w:rPr>
                <w:rFonts w:asciiTheme="minorHAnsi" w:hAnsiTheme="minorHAnsi" w:cstheme="minorHAnsi"/>
                <w:lang w:eastAsia="it-IT"/>
              </w:rPr>
              <w:t>minimo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rischio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contaminazione</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danno</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4.5.3</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I </w:t>
            </w:r>
            <w:proofErr w:type="spellStart"/>
            <w:r w:rsidRPr="00F0197A">
              <w:rPr>
                <w:rFonts w:asciiTheme="minorHAnsi" w:hAnsiTheme="minorHAnsi" w:cstheme="minorHAnsi"/>
                <w:lang w:eastAsia="it-IT"/>
              </w:rPr>
              <w:t>locali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prevedere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spazi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operativi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adeguati</w:t>
            </w:r>
            <w:proofErr w:type="spellEnd"/>
            <w:r w:rsidRPr="00F0197A">
              <w:rPr>
                <w:rFonts w:asciiTheme="minorHAnsi" w:hAnsiTheme="minorHAnsi" w:cstheme="minorHAnsi"/>
                <w:lang w:eastAsia="it-IT"/>
              </w:rPr>
              <w:t xml:space="preserve"> e una </w:t>
            </w:r>
            <w:proofErr w:type="spellStart"/>
            <w:r w:rsidRPr="00F0197A">
              <w:rPr>
                <w:rFonts w:asciiTheme="minorHAnsi" w:hAnsiTheme="minorHAnsi" w:cstheme="minorHAnsi"/>
                <w:lang w:eastAsia="it-IT"/>
              </w:rPr>
              <w:t>capienza</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magazzino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atta</w:t>
            </w:r>
            <w:proofErr w:type="spellEnd"/>
            <w:r w:rsidRPr="00F0197A">
              <w:rPr>
                <w:rFonts w:asciiTheme="minorHAnsi" w:hAnsiTheme="minorHAnsi" w:cstheme="minorHAnsi"/>
                <w:lang w:eastAsia="it-IT"/>
              </w:rPr>
              <w:t xml:space="preserve"> a </w:t>
            </w:r>
            <w:proofErr w:type="spellStart"/>
            <w:r w:rsidRPr="00F0197A">
              <w:rPr>
                <w:rFonts w:asciiTheme="minorHAnsi" w:hAnsiTheme="minorHAnsi" w:cstheme="minorHAnsi"/>
                <w:lang w:eastAsia="it-IT"/>
              </w:rPr>
              <w:t>consentire</w:t>
            </w:r>
            <w:proofErr w:type="spellEnd"/>
            <w:r w:rsidRPr="00F0197A">
              <w:rPr>
                <w:rFonts w:asciiTheme="minorHAnsi" w:hAnsiTheme="minorHAnsi" w:cstheme="minorHAnsi"/>
                <w:lang w:eastAsia="it-IT"/>
              </w:rPr>
              <w:t xml:space="preserve"> lo </w:t>
            </w:r>
            <w:proofErr w:type="spellStart"/>
            <w:r w:rsidRPr="00F0197A">
              <w:rPr>
                <w:rFonts w:asciiTheme="minorHAnsi" w:hAnsiTheme="minorHAnsi" w:cstheme="minorHAnsi"/>
                <w:lang w:eastAsia="it-IT"/>
              </w:rPr>
              <w:t>svolgimento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operazioni</w:t>
            </w:r>
            <w:proofErr w:type="spellEnd"/>
            <w:r w:rsidRPr="00F0197A">
              <w:rPr>
                <w:rFonts w:asciiTheme="minorHAnsi" w:hAnsiTheme="minorHAnsi" w:cstheme="minorHAnsi"/>
                <w:lang w:eastAsia="it-IT"/>
              </w:rPr>
              <w:t xml:space="preserve"> in modo </w:t>
            </w:r>
            <w:proofErr w:type="spellStart"/>
            <w:r w:rsidRPr="00F0197A">
              <w:rPr>
                <w:rFonts w:asciiTheme="minorHAnsi" w:hAnsiTheme="minorHAnsi" w:cstheme="minorHAnsi"/>
                <w:lang w:eastAsia="it-IT"/>
              </w:rPr>
              <w:t>corretto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4.5.4</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Se è </w:t>
            </w:r>
            <w:proofErr w:type="spellStart"/>
            <w:r w:rsidRPr="00F0197A">
              <w:rPr>
                <w:rFonts w:asciiTheme="minorHAnsi" w:hAnsiTheme="minorHAnsi" w:cstheme="minorHAnsi"/>
                <w:lang w:eastAsia="it-IT"/>
              </w:rPr>
              <w:t>necessario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l’accesso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attraverso</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aree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adibite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predisposti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appositi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passaggi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garantiscano</w:t>
            </w:r>
            <w:proofErr w:type="spellEnd"/>
            <w:r w:rsidRPr="00F0197A">
              <w:rPr>
                <w:rFonts w:asciiTheme="minorHAnsi" w:hAnsiTheme="minorHAnsi" w:cstheme="minorHAnsi"/>
                <w:lang w:eastAsia="it-IT"/>
              </w:rPr>
              <w:t xml:space="preserve"> un </w:t>
            </w:r>
            <w:proofErr w:type="spellStart"/>
            <w:r w:rsidRPr="00F0197A">
              <w:rPr>
                <w:rFonts w:asciiTheme="minorHAnsi" w:hAnsiTheme="minorHAnsi" w:cstheme="minorHAnsi"/>
                <w:lang w:eastAsia="it-IT"/>
              </w:rPr>
              <w:t>adeguato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isolamento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dai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materiali</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4.6</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Attrezzature</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Le attrezzature devono essere adeguatamente progettate per l’uso previsto, sottoposte a manutenzione e utilizzate in modo da ridurre al minimo il rischio per la sicurezza, la conformità legislativa e la qualità del prodotto.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4.6.1</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Le </w:t>
            </w:r>
            <w:proofErr w:type="spellStart"/>
            <w:r w:rsidRPr="00F0197A">
              <w:rPr>
                <w:rFonts w:asciiTheme="minorHAnsi" w:hAnsiTheme="minorHAnsi" w:cstheme="minorHAnsi"/>
                <w:lang w:eastAsia="it-IT"/>
              </w:rPr>
              <w:t>attrezzature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realizzate</w:t>
            </w:r>
            <w:proofErr w:type="spellEnd"/>
            <w:r w:rsidRPr="00F0197A">
              <w:rPr>
                <w:rFonts w:asciiTheme="minorHAnsi" w:hAnsiTheme="minorHAnsi" w:cstheme="minorHAnsi"/>
                <w:lang w:eastAsia="it-IT"/>
              </w:rPr>
              <w:t xml:space="preserve"> con </w:t>
            </w:r>
            <w:proofErr w:type="spellStart"/>
            <w:r w:rsidRPr="00F0197A">
              <w:rPr>
                <w:rFonts w:asciiTheme="minorHAnsi" w:hAnsiTheme="minorHAnsi" w:cstheme="minorHAnsi"/>
                <w:lang w:eastAsia="it-IT"/>
              </w:rPr>
              <w:t>materiali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adeguati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progettate</w:t>
            </w:r>
            <w:proofErr w:type="spellEnd"/>
            <w:r w:rsidRPr="00F0197A">
              <w:rPr>
                <w:rFonts w:asciiTheme="minorHAnsi" w:hAnsiTheme="minorHAnsi" w:cstheme="minorHAnsi"/>
                <w:lang w:eastAsia="it-IT"/>
              </w:rPr>
              <w:t xml:space="preserve"> al fine di </w:t>
            </w:r>
            <w:proofErr w:type="spellStart"/>
            <w:r w:rsidRPr="00F0197A">
              <w:rPr>
                <w:rFonts w:asciiTheme="minorHAnsi" w:hAnsiTheme="minorHAnsi" w:cstheme="minorHAnsi"/>
                <w:lang w:eastAsia="it-IT"/>
              </w:rPr>
              <w:t>garantirne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un’efficace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pulizia</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manutenzione</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4.6.2</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lang w:eastAsia="it-IT"/>
              </w:rPr>
              <w:t xml:space="preserve">Le </w:t>
            </w:r>
            <w:proofErr w:type="spellStart"/>
            <w:r w:rsidRPr="005F2DED">
              <w:rPr>
                <w:rFonts w:asciiTheme="minorHAnsi" w:hAnsiTheme="minorHAnsi" w:cstheme="minorHAnsi"/>
                <w:lang w:eastAsia="it-IT"/>
              </w:rPr>
              <w:t>specifiche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delle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attrezzature</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nuova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acquisizione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chiaramente</w:t>
            </w:r>
            <w:proofErr w:type="spellEnd"/>
            <w:r w:rsidRPr="005F2DED">
              <w:rPr>
                <w:rFonts w:asciiTheme="minorHAnsi" w:hAnsiTheme="minorHAnsi" w:cstheme="minorHAnsi"/>
                <w:lang w:eastAsia="it-IT"/>
              </w:rPr>
              <w:t xml:space="preserve"> definite prima </w:t>
            </w:r>
            <w:proofErr w:type="spellStart"/>
            <w:r w:rsidRPr="005F2DED">
              <w:rPr>
                <w:rFonts w:asciiTheme="minorHAnsi" w:hAnsiTheme="minorHAnsi" w:cstheme="minorHAnsi"/>
                <w:lang w:eastAsia="it-IT"/>
              </w:rPr>
              <w:t>dell’acquisto</w:t>
            </w:r>
            <w:proofErr w:type="spellEnd"/>
            <w:r w:rsidRPr="005F2DED">
              <w:rPr>
                <w:rFonts w:asciiTheme="minorHAnsi" w:hAnsiTheme="minorHAnsi" w:cstheme="minorHAnsi"/>
                <w:lang w:eastAsia="it-IT"/>
              </w:rPr>
              <w:t xml:space="preserve">. Prima di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utilizzate</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nuove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attrezzature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collaudate</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autorizzate</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si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definire</w:t>
            </w:r>
            <w:proofErr w:type="spellEnd"/>
            <w:r w:rsidRPr="005F2DED">
              <w:rPr>
                <w:rFonts w:asciiTheme="minorHAnsi" w:hAnsiTheme="minorHAnsi" w:cstheme="minorHAnsi"/>
                <w:lang w:eastAsia="it-IT"/>
              </w:rPr>
              <w:t xml:space="preserve"> un </w:t>
            </w:r>
            <w:proofErr w:type="spellStart"/>
            <w:r w:rsidRPr="005F2DED">
              <w:rPr>
                <w:rFonts w:asciiTheme="minorHAnsi" w:hAnsiTheme="minorHAnsi" w:cstheme="minorHAnsi"/>
                <w:lang w:eastAsia="it-IT"/>
              </w:rPr>
              <w:t>programma</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manutenzione</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4.7</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fr-FR"/>
              </w:rPr>
            </w:pPr>
            <w:proofErr w:type="spellStart"/>
            <w:r w:rsidRPr="00F0197A">
              <w:rPr>
                <w:rFonts w:asciiTheme="minorHAnsi" w:hAnsiTheme="minorHAnsi" w:cstheme="minorHAnsi"/>
                <w:b/>
                <w:lang w:val="fr-FR"/>
              </w:rPr>
              <w:t>Manutenzione</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Deve essere operativo un valido sistema di manutenzione di impianti e attrezzature, al fine di evitare la contaminazione e ridurre il potenziale di guasti.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4.7.1</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predisposto</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programma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manutenzione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rivolto</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tutti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elementi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attrezzature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impiantii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prevenire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contaminazione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ridurre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rischio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guasti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lastRenderedPageBreak/>
              <w:t>4.7.2</w:t>
            </w:r>
          </w:p>
        </w:tc>
        <w:tc>
          <w:tcPr>
            <w:tcW w:w="7654" w:type="dxa"/>
          </w:tcPr>
          <w:p w:rsidR="00B05578" w:rsidRPr="005F2DED"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Le </w:t>
            </w:r>
            <w:proofErr w:type="spellStart"/>
            <w:r w:rsidRPr="00F0197A">
              <w:rPr>
                <w:rFonts w:asciiTheme="minorHAnsi" w:hAnsiTheme="minorHAnsi" w:cstheme="minorHAnsi"/>
                <w:lang w:eastAsia="it-IT"/>
              </w:rPr>
              <w:t>operazioni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manutenzione</w:t>
            </w:r>
            <w:proofErr w:type="spellEnd"/>
            <w:r w:rsidRPr="00F0197A">
              <w:rPr>
                <w:rFonts w:asciiTheme="minorHAnsi" w:hAnsiTheme="minorHAnsi" w:cstheme="minorHAnsi"/>
                <w:lang w:eastAsia="it-IT"/>
              </w:rPr>
              <w:t xml:space="preserve"> non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mettere</w:t>
            </w:r>
            <w:proofErr w:type="spellEnd"/>
            <w:r w:rsidRPr="00F0197A">
              <w:rPr>
                <w:rFonts w:asciiTheme="minorHAnsi" w:hAnsiTheme="minorHAnsi" w:cstheme="minorHAnsi"/>
                <w:lang w:eastAsia="it-IT"/>
              </w:rPr>
              <w:t xml:space="preserve"> a </w:t>
            </w:r>
            <w:proofErr w:type="spellStart"/>
            <w:r w:rsidRPr="00F0197A">
              <w:rPr>
                <w:rFonts w:asciiTheme="minorHAnsi" w:hAnsiTheme="minorHAnsi" w:cstheme="minorHAnsi"/>
                <w:lang w:eastAsia="it-IT"/>
              </w:rPr>
              <w:t>rischio</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sicurezza</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qualità</w:t>
            </w:r>
            <w:proofErr w:type="spellEnd"/>
            <w:r w:rsidRPr="00F0197A">
              <w:rPr>
                <w:rFonts w:asciiTheme="minorHAnsi" w:hAnsiTheme="minorHAnsi" w:cstheme="minorHAnsi"/>
                <w:lang w:eastAsia="it-IT"/>
              </w:rPr>
              <w:t xml:space="preserve"> o la </w:t>
            </w:r>
            <w:proofErr w:type="spellStart"/>
            <w:r w:rsidRPr="00F0197A">
              <w:rPr>
                <w:rFonts w:asciiTheme="minorHAnsi" w:hAnsiTheme="minorHAnsi" w:cstheme="minorHAnsi"/>
                <w:lang w:eastAsia="it-IT"/>
              </w:rPr>
              <w:t>conformità</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legislativa</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 xml:space="preserve">. </w:t>
            </w:r>
            <w:r w:rsidRPr="005F2DED">
              <w:rPr>
                <w:rFonts w:asciiTheme="minorHAnsi" w:hAnsiTheme="minorHAnsi" w:cstheme="minorHAnsi"/>
                <w:lang w:eastAsia="it-IT"/>
              </w:rPr>
              <w:t xml:space="preserve">Le </w:t>
            </w:r>
            <w:proofErr w:type="spellStart"/>
            <w:r w:rsidRPr="005F2DED">
              <w:rPr>
                <w:rFonts w:asciiTheme="minorHAnsi" w:hAnsiTheme="minorHAnsi" w:cstheme="minorHAnsi"/>
                <w:lang w:eastAsia="it-IT"/>
              </w:rPr>
              <w:t>operazioni</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manutenzione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seguite</w:t>
            </w:r>
            <w:proofErr w:type="spellEnd"/>
            <w:r w:rsidRPr="005F2DED">
              <w:rPr>
                <w:rFonts w:asciiTheme="minorHAnsi" w:hAnsiTheme="minorHAnsi" w:cstheme="minorHAnsi"/>
                <w:lang w:eastAsia="it-IT"/>
              </w:rPr>
              <w:t xml:space="preserve"> da una </w:t>
            </w:r>
            <w:proofErr w:type="spellStart"/>
            <w:r w:rsidRPr="005F2DED">
              <w:rPr>
                <w:rFonts w:asciiTheme="minorHAnsi" w:hAnsiTheme="minorHAnsi" w:cstheme="minorHAnsi"/>
                <w:lang w:eastAsia="it-IT"/>
              </w:rPr>
              <w:t>procedura</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autorizzazione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documentata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nella</w:t>
            </w:r>
            <w:proofErr w:type="spellEnd"/>
            <w:r w:rsidRPr="005F2DED">
              <w:rPr>
                <w:rFonts w:asciiTheme="minorHAnsi" w:hAnsiTheme="minorHAnsi" w:cstheme="minorHAnsi"/>
                <w:lang w:eastAsia="it-IT"/>
              </w:rPr>
              <w:t xml:space="preserve"> quale </w:t>
            </w:r>
            <w:proofErr w:type="spellStart"/>
            <w:r w:rsidRPr="005F2DED">
              <w:rPr>
                <w:rFonts w:asciiTheme="minorHAnsi" w:hAnsiTheme="minorHAnsi" w:cstheme="minorHAnsi"/>
                <w:lang w:eastAsia="it-IT"/>
              </w:rPr>
              <w:t>si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attesti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che</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attrezzature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possono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riprendere</w:t>
            </w:r>
            <w:proofErr w:type="spellEnd"/>
            <w:r w:rsidRPr="005F2DED">
              <w:rPr>
                <w:rFonts w:asciiTheme="minorHAnsi" w:hAnsiTheme="minorHAnsi" w:cstheme="minorHAnsi"/>
                <w:lang w:eastAsia="it-IT"/>
              </w:rPr>
              <w:t xml:space="preserve"> la </w:t>
            </w:r>
            <w:proofErr w:type="spellStart"/>
            <w:r w:rsidRPr="005F2DED">
              <w:rPr>
                <w:rFonts w:asciiTheme="minorHAnsi" w:hAnsiTheme="minorHAnsi" w:cstheme="minorHAnsi"/>
                <w:lang w:eastAsia="it-IT"/>
              </w:rPr>
              <w:t>produzione</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4.7.3</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lang w:eastAsia="it-IT"/>
              </w:rPr>
              <w:t>Gli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strumenti</w:t>
            </w:r>
            <w:proofErr w:type="spellEnd"/>
            <w:r w:rsidRPr="005F2DED">
              <w:rPr>
                <w:rFonts w:asciiTheme="minorHAnsi" w:hAnsiTheme="minorHAnsi" w:cstheme="minorHAnsi"/>
                <w:lang w:eastAsia="it-IT"/>
              </w:rPr>
              <w:t xml:space="preserve"> e le </w:t>
            </w:r>
            <w:proofErr w:type="spellStart"/>
            <w:r w:rsidRPr="005F2DED">
              <w:rPr>
                <w:rFonts w:asciiTheme="minorHAnsi" w:hAnsiTheme="minorHAnsi" w:cstheme="minorHAnsi"/>
                <w:lang w:eastAsia="it-IT"/>
              </w:rPr>
              <w:t>altre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attrezzature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utilizzate</w:t>
            </w:r>
            <w:proofErr w:type="spellEnd"/>
            <w:r w:rsidRPr="005F2DED">
              <w:rPr>
                <w:rFonts w:asciiTheme="minorHAnsi" w:hAnsiTheme="minorHAnsi" w:cstheme="minorHAnsi"/>
                <w:lang w:eastAsia="it-IT"/>
              </w:rPr>
              <w:t xml:space="preserve"> per la </w:t>
            </w:r>
            <w:proofErr w:type="spellStart"/>
            <w:r w:rsidRPr="005F2DED">
              <w:rPr>
                <w:rFonts w:asciiTheme="minorHAnsi" w:hAnsiTheme="minorHAnsi" w:cstheme="minorHAnsi"/>
                <w:lang w:eastAsia="it-IT"/>
              </w:rPr>
              <w:t>manutenzione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adeguatamente</w:t>
            </w:r>
            <w:proofErr w:type="spellEnd"/>
            <w:r w:rsidRPr="005F2DED">
              <w:rPr>
                <w:rFonts w:asciiTheme="minorHAnsi" w:hAnsiTheme="minorHAnsi" w:cstheme="minorHAnsi"/>
                <w:lang w:eastAsia="it-IT"/>
              </w:rPr>
              <w:t xml:space="preserve"> riposte </w:t>
            </w:r>
            <w:proofErr w:type="spellStart"/>
            <w:r w:rsidRPr="005F2DED">
              <w:rPr>
                <w:rFonts w:asciiTheme="minorHAnsi" w:hAnsiTheme="minorHAnsi" w:cstheme="minorHAnsi"/>
                <w:lang w:eastAsia="it-IT"/>
              </w:rPr>
              <w:t>dopo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il</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loro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utilizzo</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4.7.4</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lang w:eastAsia="it-IT"/>
              </w:rPr>
              <w:t xml:space="preserve">Le </w:t>
            </w:r>
            <w:proofErr w:type="spellStart"/>
            <w:r w:rsidRPr="005F2DED">
              <w:rPr>
                <w:rFonts w:asciiTheme="minorHAnsi" w:hAnsiTheme="minorHAnsi" w:cstheme="minorHAnsi"/>
                <w:lang w:eastAsia="it-IT"/>
              </w:rPr>
              <w:t>riparazioni</w:t>
            </w:r>
            <w:proofErr w:type="spellEnd"/>
            <w:r w:rsidRPr="005F2DED">
              <w:rPr>
                <w:rFonts w:asciiTheme="minorHAnsi" w:hAnsiTheme="minorHAnsi" w:cstheme="minorHAnsi"/>
                <w:lang w:eastAsia="it-IT"/>
              </w:rPr>
              <w:t xml:space="preserve"> / </w:t>
            </w:r>
            <w:proofErr w:type="spellStart"/>
            <w:r w:rsidRPr="005F2DED">
              <w:rPr>
                <w:rFonts w:asciiTheme="minorHAnsi" w:hAnsiTheme="minorHAnsi" w:cstheme="minorHAnsi"/>
                <w:lang w:eastAsia="it-IT"/>
              </w:rPr>
              <w:t>modifiche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temporanee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effettuate</w:t>
            </w:r>
            <w:proofErr w:type="spellEnd"/>
            <w:r w:rsidRPr="005F2DED">
              <w:rPr>
                <w:rFonts w:asciiTheme="minorHAnsi" w:hAnsiTheme="minorHAnsi" w:cstheme="minorHAnsi"/>
                <w:lang w:eastAsia="it-IT"/>
              </w:rPr>
              <w:t xml:space="preserve"> con </w:t>
            </w:r>
            <w:proofErr w:type="spellStart"/>
            <w:r w:rsidRPr="005F2DED">
              <w:rPr>
                <w:rFonts w:asciiTheme="minorHAnsi" w:hAnsiTheme="minorHAnsi" w:cstheme="minorHAnsi"/>
                <w:lang w:eastAsia="it-IT"/>
              </w:rPr>
              <w:t>nastri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adesivi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cartoni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ecc</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consentite</w:t>
            </w:r>
            <w:proofErr w:type="spellEnd"/>
            <w:r w:rsidRPr="005F2DED">
              <w:rPr>
                <w:rFonts w:asciiTheme="minorHAnsi" w:hAnsiTheme="minorHAnsi" w:cstheme="minorHAnsi"/>
                <w:lang w:eastAsia="it-IT"/>
              </w:rPr>
              <w:t xml:space="preserve"> solo in </w:t>
            </w:r>
            <w:proofErr w:type="spellStart"/>
            <w:r w:rsidRPr="005F2DED">
              <w:rPr>
                <w:rFonts w:asciiTheme="minorHAnsi" w:hAnsiTheme="minorHAnsi" w:cstheme="minorHAnsi"/>
                <w:lang w:eastAsia="it-IT"/>
              </w:rPr>
              <w:t>situazioni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d’emergenza</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laddove</w:t>
            </w:r>
            <w:proofErr w:type="spellEnd"/>
            <w:r w:rsidRPr="005F2DED">
              <w:rPr>
                <w:rFonts w:asciiTheme="minorHAnsi" w:hAnsiTheme="minorHAnsi" w:cstheme="minorHAnsi"/>
                <w:lang w:eastAsia="it-IT"/>
              </w:rPr>
              <w:t xml:space="preserve"> non vi </w:t>
            </w:r>
            <w:proofErr w:type="spellStart"/>
            <w:r w:rsidRPr="005F2DED">
              <w:rPr>
                <w:rFonts w:asciiTheme="minorHAnsi" w:hAnsiTheme="minorHAnsi" w:cstheme="minorHAnsi"/>
                <w:lang w:eastAsia="it-IT"/>
              </w:rPr>
              <w:t>sia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rischio</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contaminazione</w:t>
            </w:r>
            <w:proofErr w:type="spellEnd"/>
            <w:r w:rsidRPr="005F2DED">
              <w:rPr>
                <w:rFonts w:asciiTheme="minorHAnsi" w:hAnsiTheme="minorHAnsi" w:cstheme="minorHAnsi"/>
                <w:lang w:eastAsia="it-IT"/>
              </w:rPr>
              <w:t xml:space="preserve"> del </w:t>
            </w:r>
            <w:proofErr w:type="spellStart"/>
            <w:r w:rsidRPr="005F2DED">
              <w:rPr>
                <w:rFonts w:asciiTheme="minorHAnsi" w:hAnsiTheme="minorHAnsi" w:cstheme="minorHAnsi"/>
                <w:lang w:eastAsia="it-IT"/>
              </w:rPr>
              <w:t>prodotto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Tali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modifiche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soggette</w:t>
            </w:r>
            <w:proofErr w:type="spellEnd"/>
            <w:r w:rsidRPr="005F2DED">
              <w:rPr>
                <w:rFonts w:asciiTheme="minorHAnsi" w:hAnsiTheme="minorHAnsi" w:cstheme="minorHAnsi"/>
                <w:lang w:eastAsia="it-IT"/>
              </w:rPr>
              <w:t xml:space="preserve"> a </w:t>
            </w:r>
            <w:proofErr w:type="spellStart"/>
            <w:r w:rsidRPr="005F2DED">
              <w:rPr>
                <w:rFonts w:asciiTheme="minorHAnsi" w:hAnsiTheme="minorHAnsi" w:cstheme="minorHAnsi"/>
                <w:lang w:eastAsia="it-IT"/>
              </w:rPr>
              <w:t>restrizioni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temporali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registrate e </w:t>
            </w:r>
            <w:proofErr w:type="spellStart"/>
            <w:r w:rsidRPr="005F2DED">
              <w:rPr>
                <w:rFonts w:asciiTheme="minorHAnsi" w:hAnsiTheme="minorHAnsi" w:cstheme="minorHAnsi"/>
                <w:lang w:eastAsia="it-IT"/>
              </w:rPr>
              <w:t>si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stabilire</w:t>
            </w:r>
            <w:proofErr w:type="spellEnd"/>
            <w:r w:rsidRPr="005F2DED">
              <w:rPr>
                <w:rFonts w:asciiTheme="minorHAnsi" w:hAnsiTheme="minorHAnsi" w:cstheme="minorHAnsi"/>
                <w:lang w:eastAsia="it-IT"/>
              </w:rPr>
              <w:t xml:space="preserve"> un </w:t>
            </w:r>
            <w:proofErr w:type="spellStart"/>
            <w:r w:rsidRPr="005F2DED">
              <w:rPr>
                <w:rFonts w:asciiTheme="minorHAnsi" w:hAnsiTheme="minorHAnsi" w:cstheme="minorHAnsi"/>
                <w:lang w:eastAsia="it-IT"/>
              </w:rPr>
              <w:t>intervento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correttivo</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4.7.5</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Le </w:t>
            </w:r>
            <w:proofErr w:type="spellStart"/>
            <w:r w:rsidRPr="00F0197A">
              <w:rPr>
                <w:rFonts w:asciiTheme="minorHAnsi" w:hAnsiTheme="minorHAnsi" w:cstheme="minorHAnsi"/>
                <w:lang w:eastAsia="it-IT"/>
              </w:rPr>
              <w:t>officine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meccaniche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controllate</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prevenire</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migrazione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residui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operazioni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nelle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aree</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o di </w:t>
            </w:r>
            <w:proofErr w:type="spellStart"/>
            <w:r w:rsidRPr="00F0197A">
              <w:rPr>
                <w:rFonts w:asciiTheme="minorHAnsi" w:hAnsiTheme="minorHAnsi" w:cstheme="minorHAnsi"/>
                <w:lang w:eastAsia="it-IT"/>
              </w:rPr>
              <w:t>magazzino</w:t>
            </w:r>
            <w:proofErr w:type="spellEnd"/>
            <w:r w:rsidRPr="00F0197A">
              <w:rPr>
                <w:rFonts w:asciiTheme="minorHAnsi" w:hAnsiTheme="minorHAnsi" w:cstheme="minorHAnsi"/>
                <w:lang w:eastAsia="it-IT"/>
              </w:rPr>
              <w:t xml:space="preserve"> (ad </w:t>
            </w:r>
            <w:proofErr w:type="spellStart"/>
            <w:r w:rsidRPr="00F0197A">
              <w:rPr>
                <w:rFonts w:asciiTheme="minorHAnsi" w:hAnsiTheme="minorHAnsi" w:cstheme="minorHAnsi"/>
                <w:lang w:eastAsia="it-IT"/>
              </w:rPr>
              <w:t>esempio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fornendo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tappetini</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eliminare</w:t>
            </w:r>
            <w:proofErr w:type="spellEnd"/>
            <w:r w:rsidRPr="00F0197A">
              <w:rPr>
                <w:rFonts w:asciiTheme="minorHAnsi" w:hAnsiTheme="minorHAnsi" w:cstheme="minorHAnsi"/>
                <w:lang w:eastAsia="it-IT"/>
              </w:rPr>
              <w:t xml:space="preserve"> i </w:t>
            </w:r>
            <w:proofErr w:type="spellStart"/>
            <w:r w:rsidRPr="00F0197A">
              <w:rPr>
                <w:rFonts w:asciiTheme="minorHAnsi" w:hAnsiTheme="minorHAnsi" w:cstheme="minorHAnsi"/>
                <w:lang w:eastAsia="it-IT"/>
              </w:rPr>
              <w:t>trucioli</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4.7.6</w:t>
            </w:r>
          </w:p>
        </w:tc>
        <w:tc>
          <w:tcPr>
            <w:tcW w:w="7654" w:type="dxa"/>
          </w:tcPr>
          <w:p w:rsidR="00B05578" w:rsidRPr="005F2DED" w:rsidRDefault="00B05578" w:rsidP="00877180">
            <w:pPr>
              <w:pStyle w:val="para"/>
              <w:spacing w:before="120" w:after="120"/>
              <w:rPr>
                <w:rFonts w:asciiTheme="minorHAnsi" w:hAnsiTheme="minorHAnsi" w:cstheme="minorHAnsi"/>
                <w:color w:val="0070C0"/>
              </w:rPr>
            </w:pP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appaltatori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partecipano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operazioni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manutenzione</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riparazione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monitorati</w:t>
            </w:r>
            <w:proofErr w:type="spellEnd"/>
            <w:r w:rsidRPr="005F2DED">
              <w:rPr>
                <w:rFonts w:asciiTheme="minorHAnsi" w:hAnsiTheme="minorHAnsi" w:cstheme="minorHAnsi"/>
              </w:rPr>
              <w:t xml:space="preserve"> da un </w:t>
            </w:r>
            <w:proofErr w:type="spellStart"/>
            <w:r w:rsidRPr="005F2DED">
              <w:rPr>
                <w:rFonts w:asciiTheme="minorHAnsi" w:hAnsiTheme="minorHAnsi" w:cstheme="minorHAnsi"/>
              </w:rPr>
              <w:t>membro</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personale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sarà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responsabile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loro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attività</w:t>
            </w:r>
            <w:proofErr w:type="spellEnd"/>
            <w:r w:rsidRPr="005F2DED">
              <w:rPr>
                <w:rFonts w:asciiTheme="minorHAnsi" w:hAnsiTheme="minorHAnsi" w:cstheme="minorHAnsi"/>
              </w:rPr>
              <w:t xml:space="preserve">. </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4.8</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Mantenimento delle strutture e igiene</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predisposti sistemi rivolti al mantenimento delle strutture e alle operazioni di pulizia che assicurino il mantenimento di standard igienici adeguati e il minimo rischio di contaminazione del prodotto.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4.8.1</w:t>
            </w:r>
          </w:p>
        </w:tc>
        <w:tc>
          <w:tcPr>
            <w:tcW w:w="7654" w:type="dxa"/>
          </w:tcPr>
          <w:p w:rsidR="00B05578" w:rsidRPr="00F0197A" w:rsidRDefault="00B05578" w:rsidP="00877180">
            <w:pPr>
              <w:pStyle w:val="para"/>
              <w:spacing w:before="120" w:after="120"/>
              <w:rPr>
                <w:rFonts w:asciiTheme="minorHAnsi" w:hAnsiTheme="minorHAnsi" w:cstheme="minorHAnsi"/>
                <w:color w:val="0070C0"/>
              </w:rPr>
            </w:pPr>
            <w:r w:rsidRPr="00F0197A">
              <w:rPr>
                <w:rFonts w:asciiTheme="minorHAnsi" w:hAnsiTheme="minorHAnsi" w:cstheme="minorHAnsi"/>
              </w:rPr>
              <w:t xml:space="preserve">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lang w:eastAsia="it-IT"/>
              </w:rPr>
              <w:t>mantenere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buoni</w:t>
            </w:r>
            <w:proofErr w:type="spellEnd"/>
            <w:r w:rsidRPr="00F0197A">
              <w:rPr>
                <w:rFonts w:asciiTheme="minorHAnsi" w:hAnsiTheme="minorHAnsi" w:cstheme="minorHAnsi"/>
                <w:lang w:eastAsia="it-IT"/>
              </w:rPr>
              <w:t xml:space="preserve"> standard di </w:t>
            </w:r>
            <w:proofErr w:type="spellStart"/>
            <w:r w:rsidRPr="00F0197A">
              <w:rPr>
                <w:rFonts w:asciiTheme="minorHAnsi" w:hAnsiTheme="minorHAnsi" w:cstheme="minorHAnsi"/>
                <w:lang w:eastAsia="it-IT"/>
              </w:rPr>
              <w:t>mantenimento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strutture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prevedano</w:t>
            </w:r>
            <w:proofErr w:type="spellEnd"/>
            <w:r w:rsidRPr="00F0197A">
              <w:rPr>
                <w:rFonts w:asciiTheme="minorHAnsi" w:hAnsiTheme="minorHAnsi" w:cstheme="minorHAnsi"/>
                <w:lang w:eastAsia="it-IT"/>
              </w:rPr>
              <w:t xml:space="preserve"> una </w:t>
            </w:r>
            <w:proofErr w:type="spellStart"/>
            <w:r w:rsidRPr="00F0197A">
              <w:rPr>
                <w:rFonts w:asciiTheme="minorHAnsi" w:hAnsiTheme="minorHAnsi" w:cstheme="minorHAnsi"/>
                <w:lang w:eastAsia="it-IT"/>
              </w:rPr>
              <w:t>prassi</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tipo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lascio</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postazione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pulita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quando</w:t>
            </w:r>
            <w:proofErr w:type="spellEnd"/>
            <w:r w:rsidRPr="00F0197A">
              <w:rPr>
                <w:rFonts w:asciiTheme="minorHAnsi" w:hAnsiTheme="minorHAnsi" w:cstheme="minorHAnsi"/>
                <w:lang w:eastAsia="it-IT"/>
              </w:rPr>
              <w:t xml:space="preserve"> ho </w:t>
            </w:r>
            <w:proofErr w:type="spellStart"/>
            <w:r w:rsidRPr="00F0197A">
              <w:rPr>
                <w:rFonts w:asciiTheme="minorHAnsi" w:hAnsiTheme="minorHAnsi" w:cstheme="minorHAnsi"/>
                <w:lang w:eastAsia="it-IT"/>
              </w:rPr>
              <w:t>finito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lavorarci</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4.8.2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Si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mettere</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atto</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mantenere</w:t>
            </w:r>
            <w:proofErr w:type="spellEnd"/>
            <w:r w:rsidRPr="00F0197A">
              <w:rPr>
                <w:rFonts w:asciiTheme="minorHAnsi" w:hAnsiTheme="minorHAnsi" w:cstheme="minorHAnsi"/>
                <w:lang w:eastAsia="it-IT"/>
              </w:rPr>
              <w:t xml:space="preserve"> procedure di </w:t>
            </w:r>
            <w:proofErr w:type="spellStart"/>
            <w:r w:rsidRPr="00F0197A">
              <w:rPr>
                <w:rFonts w:asciiTheme="minorHAnsi" w:hAnsiTheme="minorHAnsi" w:cstheme="minorHAnsi"/>
                <w:lang w:eastAsia="it-IT"/>
              </w:rPr>
              <w:t>pulizia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documentate</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gli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edifici</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attrezzature</w:t>
            </w:r>
            <w:proofErr w:type="spellEnd"/>
            <w:r w:rsidRPr="00F0197A">
              <w:rPr>
                <w:rFonts w:asciiTheme="minorHAnsi" w:hAnsiTheme="minorHAnsi" w:cstheme="minorHAnsi"/>
                <w:lang w:eastAsia="it-IT"/>
              </w:rPr>
              <w:t xml:space="preserve"> e i </w:t>
            </w:r>
            <w:proofErr w:type="spellStart"/>
            <w:r w:rsidRPr="00F0197A">
              <w:rPr>
                <w:rFonts w:asciiTheme="minorHAnsi" w:hAnsiTheme="minorHAnsi" w:cstheme="minorHAnsi"/>
                <w:lang w:eastAsia="it-IT"/>
              </w:rPr>
              <w:t>veicoli</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frequenza</w:t>
            </w:r>
            <w:proofErr w:type="spellEnd"/>
            <w:r w:rsidRPr="00F0197A">
              <w:rPr>
                <w:rFonts w:asciiTheme="minorHAnsi" w:hAnsiTheme="minorHAnsi" w:cstheme="minorHAnsi"/>
                <w:lang w:eastAsia="it-IT"/>
              </w:rPr>
              <w:t xml:space="preserve"> e i </w:t>
            </w:r>
            <w:proofErr w:type="spellStart"/>
            <w:r w:rsidRPr="00F0197A">
              <w:rPr>
                <w:rFonts w:asciiTheme="minorHAnsi" w:hAnsiTheme="minorHAnsi" w:cstheme="minorHAnsi"/>
                <w:lang w:eastAsia="it-IT"/>
              </w:rPr>
              <w:t>metodi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pulizia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basarsi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sul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rischio</w:t>
            </w:r>
            <w:proofErr w:type="spellEnd"/>
            <w:r w:rsidRPr="00F0197A">
              <w:rPr>
                <w:rFonts w:asciiTheme="minorHAnsi" w:hAnsiTheme="minorHAnsi" w:cstheme="minorHAnsi"/>
                <w:lang w:eastAsia="it-IT"/>
              </w:rPr>
              <w:t xml:space="preserve">. Il piano </w:t>
            </w:r>
            <w:proofErr w:type="spellStart"/>
            <w:r w:rsidRPr="00F0197A">
              <w:rPr>
                <w:rFonts w:asciiTheme="minorHAnsi" w:hAnsiTheme="minorHAnsi" w:cstheme="minorHAnsi"/>
                <w:lang w:eastAsia="it-IT"/>
              </w:rPr>
              <w:t>delle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attività</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pulizia</w:t>
            </w:r>
            <w:proofErr w:type="spellEnd"/>
            <w:r w:rsidRPr="00F0197A">
              <w:rPr>
                <w:rFonts w:asciiTheme="minorHAnsi" w:hAnsiTheme="minorHAnsi" w:cstheme="minorHAnsi"/>
                <w:lang w:eastAsia="it-IT"/>
              </w:rPr>
              <w:t xml:space="preserve"> e le relative procedure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includere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seguenti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informazioni</w:t>
            </w:r>
            <w:proofErr w:type="spellEnd"/>
            <w:r w:rsidRPr="00F0197A">
              <w:rPr>
                <w:rFonts w:asciiTheme="minorHAnsi" w:hAnsiTheme="minorHAnsi" w:cstheme="minorHAnsi"/>
                <w:lang w:eastAsia="it-IT"/>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elemento</w:t>
            </w:r>
            <w:proofErr w:type="spellEnd"/>
            <w:r w:rsidRPr="00F0197A">
              <w:rPr>
                <w:rFonts w:asciiTheme="minorHAnsi" w:hAnsiTheme="minorHAnsi" w:cstheme="minorHAnsi"/>
              </w:rPr>
              <w:t xml:space="preserve">/area da </w:t>
            </w:r>
            <w:proofErr w:type="spellStart"/>
            <w:r w:rsidRPr="00F0197A">
              <w:rPr>
                <w:rFonts w:asciiTheme="minorHAnsi" w:hAnsiTheme="minorHAnsi" w:cstheme="minorHAnsi"/>
              </w:rPr>
              <w:t>sottoporre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pulizia</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frequenza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pulizie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metodi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pulizia</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utilizzarsi</w:t>
            </w:r>
            <w:proofErr w:type="spellEnd"/>
            <w:r w:rsidRPr="00F0197A">
              <w:rPr>
                <w:rFonts w:asciiTheme="minorHAnsi" w:hAnsiTheme="minorHAnsi" w:cstheme="minorHAnsi"/>
              </w:rPr>
              <w:t xml:space="preserve"> per le </w:t>
            </w:r>
            <w:proofErr w:type="spellStart"/>
            <w:r w:rsidRPr="00F0197A">
              <w:rPr>
                <w:rFonts w:asciiTheme="minorHAnsi" w:hAnsiTheme="minorHAnsi" w:cstheme="minorHAnsi"/>
              </w:rPr>
              <w:t>pulizie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b/>
              </w:rPr>
            </w:pPr>
            <w:r w:rsidRPr="003D436E">
              <w:rPr>
                <w:rFonts w:asciiTheme="minorHAnsi" w:hAnsiTheme="minorHAnsi"/>
              </w:rPr>
              <w:t>4.8.3</w:t>
            </w:r>
            <w:r w:rsidRPr="003D436E">
              <w:rPr>
                <w:rFonts w:asciiTheme="minorHAnsi" w:hAnsiTheme="minorHAnsi"/>
              </w:rPr>
              <w:tab/>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Le </w:t>
            </w:r>
            <w:proofErr w:type="spellStart"/>
            <w:r w:rsidRPr="00F0197A">
              <w:rPr>
                <w:rFonts w:asciiTheme="minorHAnsi" w:hAnsiTheme="minorHAnsi" w:cstheme="minorHAnsi"/>
                <w:lang w:eastAsia="it-IT"/>
              </w:rPr>
              <w:t>sostanze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chimiche</w:t>
            </w:r>
            <w:proofErr w:type="spellEnd"/>
            <w:r w:rsidRPr="00F0197A">
              <w:rPr>
                <w:rFonts w:asciiTheme="minorHAnsi" w:hAnsiTheme="minorHAnsi" w:cstheme="minorHAnsi"/>
                <w:lang w:eastAsia="it-IT"/>
              </w:rPr>
              <w:t xml:space="preserve"> per la </w:t>
            </w:r>
            <w:proofErr w:type="spellStart"/>
            <w:r w:rsidRPr="00F0197A">
              <w:rPr>
                <w:rFonts w:asciiTheme="minorHAnsi" w:hAnsiTheme="minorHAnsi" w:cstheme="minorHAnsi"/>
                <w:lang w:eastAsia="it-IT"/>
              </w:rPr>
              <w:t>pulizia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idonee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all’uso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adeguatamente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contrassegnate</w:t>
            </w:r>
            <w:proofErr w:type="spellEnd"/>
            <w:r w:rsidRPr="00F0197A">
              <w:rPr>
                <w:rFonts w:asciiTheme="minorHAnsi" w:hAnsiTheme="minorHAnsi" w:cstheme="minorHAnsi"/>
                <w:lang w:eastAsia="it-IT"/>
              </w:rPr>
              <w:t xml:space="preserve">, riposte in </w:t>
            </w:r>
            <w:proofErr w:type="spellStart"/>
            <w:r w:rsidRPr="00F0197A">
              <w:rPr>
                <w:rFonts w:asciiTheme="minorHAnsi" w:hAnsiTheme="minorHAnsi" w:cstheme="minorHAnsi"/>
                <w:lang w:eastAsia="it-IT"/>
              </w:rPr>
              <w:t>contenitori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chiusi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sicuri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utilizzate</w:t>
            </w:r>
            <w:proofErr w:type="spellEnd"/>
            <w:r w:rsidRPr="00F0197A">
              <w:rPr>
                <w:rFonts w:asciiTheme="minorHAnsi" w:hAnsiTheme="minorHAnsi" w:cstheme="minorHAnsi"/>
                <w:lang w:eastAsia="it-IT"/>
              </w:rPr>
              <w:t xml:space="preserve"> secondo le </w:t>
            </w:r>
            <w:proofErr w:type="spellStart"/>
            <w:r w:rsidRPr="00F0197A">
              <w:rPr>
                <w:rFonts w:asciiTheme="minorHAnsi" w:hAnsiTheme="minorHAnsi" w:cstheme="minorHAnsi"/>
                <w:lang w:eastAsia="it-IT"/>
              </w:rPr>
              <w:t>istruzioni</w:t>
            </w:r>
            <w:proofErr w:type="spellEnd"/>
            <w:r w:rsidRPr="00F0197A">
              <w:rPr>
                <w:rFonts w:asciiTheme="minorHAnsi" w:hAnsiTheme="minorHAnsi" w:cstheme="minorHAnsi"/>
                <w:lang w:eastAsia="it-IT"/>
              </w:rPr>
              <w:t xml:space="preserve">. </w:t>
            </w:r>
            <w:r w:rsidRPr="00F0197A">
              <w:rPr>
                <w:rFonts w:asciiTheme="minorHAnsi" w:hAnsiTheme="minorHAnsi" w:cstheme="minorHAnsi"/>
              </w:rPr>
              <w:t xml:space="preserve">Le </w:t>
            </w:r>
            <w:proofErr w:type="spellStart"/>
            <w:r w:rsidRPr="00F0197A">
              <w:rPr>
                <w:rFonts w:asciiTheme="minorHAnsi" w:hAnsiTheme="minorHAnsi" w:cstheme="minorHAnsi"/>
              </w:rPr>
              <w:t>attrezzature</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utilizzati</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pulizia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bagni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separati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quelli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altre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aree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4.9</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della contaminazione del prodotto</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presi tutti i provvedimenti attuabili per individuare, eliminare, evitare, o minimizzare il rischio di contaminazione chimica o proveniente da corpi estranei.</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4.9.1</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 vetro, plastiche fragili, ceramica e materiali simili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4.9.1.1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L’azienda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stabilire</w:t>
            </w:r>
            <w:proofErr w:type="spellEnd"/>
            <w:r w:rsidRPr="00F0197A">
              <w:rPr>
                <w:rFonts w:asciiTheme="minorHAnsi" w:hAnsiTheme="minorHAnsi" w:cstheme="minorHAnsi"/>
              </w:rPr>
              <w:t xml:space="preserve"> se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vetro</w:t>
            </w:r>
            <w:proofErr w:type="spellEnd"/>
            <w:r w:rsidRPr="00F0197A">
              <w:rPr>
                <w:rFonts w:asciiTheme="minorHAnsi" w:hAnsiTheme="minorHAnsi" w:cstheme="minorHAnsi"/>
              </w:rPr>
              <w:t xml:space="preserve"> o le </w:t>
            </w:r>
            <w:proofErr w:type="spellStart"/>
            <w:r w:rsidRPr="00F0197A">
              <w:rPr>
                <w:rFonts w:asciiTheme="minorHAnsi" w:hAnsiTheme="minorHAnsi" w:cstheme="minorHAnsi"/>
              </w:rPr>
              <w:t>plastiche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fragili</w:t>
            </w:r>
            <w:proofErr w:type="spellEnd"/>
            <w:r w:rsidRPr="00F0197A">
              <w:rPr>
                <w:rFonts w:asciiTheme="minorHAnsi" w:hAnsiTheme="minorHAnsi" w:cstheme="minorHAnsi"/>
              </w:rPr>
              <w:t xml:space="preserve"> (diverse dal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nell’area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magazzino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costituiscono</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l’integrità</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Qualora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venisse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individuato</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potenziale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pericolo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vetro</w:t>
            </w:r>
            <w:proofErr w:type="spellEnd"/>
            <w:r w:rsidRPr="005F2DED">
              <w:rPr>
                <w:rFonts w:asciiTheme="minorHAnsi" w:hAnsiTheme="minorHAnsi" w:cstheme="minorHAnsi"/>
              </w:rPr>
              <w:t xml:space="preserve"> o le </w:t>
            </w:r>
            <w:proofErr w:type="spellStart"/>
            <w:r w:rsidRPr="005F2DED">
              <w:rPr>
                <w:rFonts w:asciiTheme="minorHAnsi" w:hAnsiTheme="minorHAnsi" w:cstheme="minorHAnsi"/>
              </w:rPr>
              <w:t>plastiche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fragili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dovranno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controllate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inscritte</w:t>
            </w:r>
            <w:proofErr w:type="spellEnd"/>
            <w:r w:rsidRPr="005F2DED">
              <w:rPr>
                <w:rFonts w:asciiTheme="minorHAnsi" w:hAnsiTheme="minorHAnsi" w:cstheme="minorHAnsi"/>
              </w:rPr>
              <w:t xml:space="preserve"> in un </w:t>
            </w:r>
            <w:proofErr w:type="spellStart"/>
            <w:r w:rsidRPr="005F2DED">
              <w:rPr>
                <w:rFonts w:asciiTheme="minorHAnsi" w:hAnsiTheme="minorHAnsi" w:cstheme="minorHAnsi"/>
              </w:rPr>
              <w:t>registro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includa</w:t>
            </w:r>
            <w:proofErr w:type="spellEnd"/>
            <w:r w:rsidRPr="005F2DED">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registrazioni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condizioni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elementi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eseguiti</w:t>
            </w:r>
            <w:proofErr w:type="spellEnd"/>
            <w:r w:rsidRPr="005F2DED">
              <w:rPr>
                <w:rFonts w:asciiTheme="minorHAnsi" w:hAnsiTheme="minorHAnsi" w:cstheme="minorHAnsi"/>
              </w:rPr>
              <w:t xml:space="preserve"> con una </w:t>
            </w:r>
            <w:proofErr w:type="spellStart"/>
            <w:r w:rsidRPr="005F2DED">
              <w:rPr>
                <w:rFonts w:asciiTheme="minorHAnsi" w:hAnsiTheme="minorHAnsi" w:cstheme="minorHAnsi"/>
              </w:rPr>
              <w:t>specifica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frequenza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prestabilita</w:t>
            </w:r>
            <w:proofErr w:type="spellEnd"/>
            <w:r w:rsidRPr="005F2DED">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informazioni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pulizia</w:t>
            </w:r>
            <w:proofErr w:type="spellEnd"/>
            <w:r w:rsidRPr="005F2DED">
              <w:rPr>
                <w:rFonts w:asciiTheme="minorHAnsi" w:hAnsiTheme="minorHAnsi" w:cstheme="minorHAnsi"/>
              </w:rPr>
              <w:t xml:space="preserve"> o la </w:t>
            </w:r>
            <w:proofErr w:type="spellStart"/>
            <w:r w:rsidRPr="005F2DED">
              <w:rPr>
                <w:rFonts w:asciiTheme="minorHAnsi" w:hAnsiTheme="minorHAnsi" w:cstheme="minorHAnsi"/>
              </w:rPr>
              <w:t>sostituzione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elementi</w:t>
            </w:r>
            <w:proofErr w:type="spellEnd"/>
            <w:r w:rsidRPr="005F2DED">
              <w:rPr>
                <w:rFonts w:asciiTheme="minorHAnsi" w:hAnsiTheme="minorHAnsi" w:cstheme="minorHAnsi"/>
              </w:rPr>
              <w:t xml:space="preserve"> al fine di </w:t>
            </w:r>
            <w:proofErr w:type="spellStart"/>
            <w:r w:rsidRPr="005F2DED">
              <w:rPr>
                <w:rFonts w:asciiTheme="minorHAnsi" w:hAnsiTheme="minorHAnsi" w:cstheme="minorHAnsi"/>
              </w:rPr>
              <w:t>ridurre</w:t>
            </w:r>
            <w:proofErr w:type="spellEnd"/>
            <w:r w:rsidRPr="005F2DED">
              <w:rPr>
                <w:rFonts w:asciiTheme="minorHAnsi" w:hAnsiTheme="minorHAnsi" w:cstheme="minorHAnsi"/>
              </w:rPr>
              <w:t xml:space="preserve"> al </w:t>
            </w:r>
            <w:proofErr w:type="spellStart"/>
            <w:r w:rsidRPr="005F2DED">
              <w:rPr>
                <w:rFonts w:asciiTheme="minorHAnsi" w:hAnsiTheme="minorHAnsi" w:cstheme="minorHAnsi"/>
              </w:rPr>
              <w:t>minimo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potenziale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contaminazione</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4.9.1.2</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Se </w:t>
            </w:r>
            <w:proofErr w:type="spellStart"/>
            <w:r w:rsidRPr="005F2DED">
              <w:rPr>
                <w:rFonts w:asciiTheme="minorHAnsi" w:hAnsiTheme="minorHAnsi" w:cstheme="minorHAnsi"/>
              </w:rPr>
              <w:t>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verifica</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rottura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vetro</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plastiche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fragili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estranee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responsabile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sarà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incaricato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dell’operazione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pulizia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dovrà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assicurare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nessun’altra</w:t>
            </w:r>
            <w:proofErr w:type="spellEnd"/>
            <w:r w:rsidRPr="005F2DED">
              <w:rPr>
                <w:rFonts w:asciiTheme="minorHAnsi" w:hAnsiTheme="minorHAnsi" w:cstheme="minorHAnsi"/>
              </w:rPr>
              <w:t xml:space="preserve"> area </w:t>
            </w:r>
            <w:proofErr w:type="spellStart"/>
            <w:r w:rsidRPr="005F2DED">
              <w:rPr>
                <w:rFonts w:asciiTheme="minorHAnsi" w:hAnsiTheme="minorHAnsi" w:cstheme="minorHAnsi"/>
              </w:rPr>
              <w:t>venga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contaminata</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seguito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rottura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Ogni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eventualmente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contaminato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isolato</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smaltito</w:t>
            </w:r>
            <w:proofErr w:type="spellEnd"/>
            <w:r w:rsidRPr="005F2DED">
              <w:rPr>
                <w:rFonts w:asciiTheme="minorHAnsi" w:hAnsiTheme="minorHAnsi" w:cstheme="minorHAnsi"/>
              </w:rPr>
              <w:t>.</w:t>
            </w:r>
          </w:p>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Tutte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rotture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registrate in un </w:t>
            </w:r>
            <w:proofErr w:type="spellStart"/>
            <w:r w:rsidRPr="005F2DED">
              <w:rPr>
                <w:rFonts w:asciiTheme="minorHAnsi" w:hAnsiTheme="minorHAnsi" w:cstheme="minorHAnsi"/>
              </w:rPr>
              <w:t>registro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incidenti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4.9.2</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di oggetti appuntiti e affilati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4.9.2.1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predisposto</w:t>
            </w:r>
            <w:proofErr w:type="spellEnd"/>
            <w:r w:rsidRPr="00F0197A">
              <w:rPr>
                <w:rFonts w:asciiTheme="minorHAnsi" w:hAnsiTheme="minorHAnsi" w:cstheme="minorHAnsi"/>
                <w:lang w:eastAsia="it-IT"/>
              </w:rPr>
              <w:t xml:space="preserve"> un </w:t>
            </w:r>
            <w:proofErr w:type="spellStart"/>
            <w:r w:rsidRPr="00F0197A">
              <w:rPr>
                <w:rFonts w:asciiTheme="minorHAnsi" w:hAnsiTheme="minorHAnsi" w:cstheme="minorHAnsi"/>
                <w:lang w:eastAsia="it-IT"/>
              </w:rPr>
              <w:t>regolamento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documentato</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controllo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dell’uso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oggetti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appuntiti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affilati</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4.9.2.2</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lang w:eastAsia="it-IT"/>
              </w:rPr>
              <w:t xml:space="preserve">Lame, </w:t>
            </w:r>
            <w:proofErr w:type="spellStart"/>
            <w:r w:rsidRPr="005F2DED">
              <w:rPr>
                <w:rFonts w:asciiTheme="minorHAnsi" w:hAnsiTheme="minorHAnsi" w:cstheme="minorHAnsi"/>
                <w:lang w:eastAsia="it-IT"/>
              </w:rPr>
              <w:t>attrezzature</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utensili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affilati</w:t>
            </w:r>
            <w:proofErr w:type="spellEnd"/>
            <w:r w:rsidRPr="005F2DED">
              <w:rPr>
                <w:rFonts w:asciiTheme="minorHAnsi" w:hAnsiTheme="minorHAnsi" w:cstheme="minorHAnsi"/>
                <w:lang w:eastAsia="it-IT"/>
              </w:rPr>
              <w:t xml:space="preserve"> non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lasciati</w:t>
            </w:r>
            <w:proofErr w:type="spellEnd"/>
            <w:r w:rsidRPr="005F2DED">
              <w:rPr>
                <w:rFonts w:asciiTheme="minorHAnsi" w:hAnsiTheme="minorHAnsi" w:cstheme="minorHAnsi"/>
                <w:lang w:eastAsia="it-IT"/>
              </w:rPr>
              <w:t xml:space="preserve"> in </w:t>
            </w:r>
            <w:proofErr w:type="spellStart"/>
            <w:r w:rsidRPr="005F2DED">
              <w:rPr>
                <w:rFonts w:asciiTheme="minorHAnsi" w:hAnsiTheme="minorHAnsi" w:cstheme="minorHAnsi"/>
                <w:lang w:eastAsia="it-IT"/>
              </w:rPr>
              <w:t>posizioni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che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consentano</w:t>
            </w:r>
            <w:proofErr w:type="spellEnd"/>
            <w:r w:rsidRPr="005F2DED">
              <w:rPr>
                <w:rFonts w:asciiTheme="minorHAnsi" w:hAnsiTheme="minorHAnsi" w:cstheme="minorHAnsi"/>
                <w:lang w:eastAsia="it-IT"/>
              </w:rPr>
              <w:t xml:space="preserve"> la </w:t>
            </w:r>
            <w:proofErr w:type="spellStart"/>
            <w:r w:rsidRPr="005F2DED">
              <w:rPr>
                <w:rFonts w:asciiTheme="minorHAnsi" w:hAnsiTheme="minorHAnsi" w:cstheme="minorHAnsi"/>
                <w:lang w:eastAsia="it-IT"/>
              </w:rPr>
              <w:t>contaminazione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prodotti</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4.9.2.3</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lang w:eastAsia="it-IT"/>
              </w:rPr>
              <w:t xml:space="preserve">Non è </w:t>
            </w:r>
            <w:proofErr w:type="spellStart"/>
            <w:r w:rsidRPr="005F2DED">
              <w:rPr>
                <w:rFonts w:asciiTheme="minorHAnsi" w:hAnsiTheme="minorHAnsi" w:cstheme="minorHAnsi"/>
                <w:lang w:eastAsia="it-IT"/>
              </w:rPr>
              <w:t>consentito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l’uso</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coltelli</w:t>
            </w:r>
            <w:proofErr w:type="spellEnd"/>
            <w:r w:rsidRPr="005F2DED">
              <w:rPr>
                <w:rFonts w:asciiTheme="minorHAnsi" w:hAnsiTheme="minorHAnsi" w:cstheme="minorHAnsi"/>
                <w:lang w:eastAsia="it-IT"/>
              </w:rPr>
              <w:t xml:space="preserve"> a lama </w:t>
            </w:r>
            <w:proofErr w:type="spellStart"/>
            <w:r w:rsidRPr="005F2DED">
              <w:rPr>
                <w:rFonts w:asciiTheme="minorHAnsi" w:hAnsiTheme="minorHAnsi" w:cstheme="minorHAnsi"/>
                <w:lang w:eastAsia="it-IT"/>
              </w:rPr>
              <w:t>spezzabile</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4.9.3</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Controllo</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chimico</w:t>
            </w:r>
            <w:proofErr w:type="spellEnd"/>
            <w:r w:rsidRPr="00F0197A">
              <w:rPr>
                <w:rFonts w:asciiTheme="minorHAnsi" w:hAnsiTheme="minorHAnsi" w:cstheme="minorHAnsi"/>
                <w:b/>
                <w:lang w:val="en-US"/>
              </w:rPr>
              <w:t xml:space="preserve"> e </w:t>
            </w:r>
            <w:proofErr w:type="spellStart"/>
            <w:r w:rsidRPr="00F0197A">
              <w:rPr>
                <w:rFonts w:asciiTheme="minorHAnsi" w:hAnsiTheme="minorHAnsi" w:cstheme="minorHAnsi"/>
                <w:b/>
                <w:lang w:val="en-US"/>
              </w:rPr>
              <w:t>biologico</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4.9.3.1</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Al fine di </w:t>
            </w:r>
            <w:proofErr w:type="spellStart"/>
            <w:r w:rsidRPr="005F2DED">
              <w:rPr>
                <w:rFonts w:asciiTheme="minorHAnsi" w:hAnsiTheme="minorHAnsi" w:cstheme="minorHAnsi"/>
              </w:rPr>
              <w:t>evitare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contaminazione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chimica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predisposti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processi</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gestire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l’uso</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conservazione</w:t>
            </w:r>
            <w:proofErr w:type="spellEnd"/>
            <w:r w:rsidRPr="005F2DED">
              <w:rPr>
                <w:rFonts w:asciiTheme="minorHAnsi" w:hAnsiTheme="minorHAnsi" w:cstheme="minorHAnsi"/>
              </w:rPr>
              <w:t xml:space="preserve"> e la </w:t>
            </w:r>
            <w:proofErr w:type="spellStart"/>
            <w:r w:rsidRPr="005F2DED">
              <w:rPr>
                <w:rFonts w:asciiTheme="minorHAnsi" w:hAnsiTheme="minorHAnsi" w:cstheme="minorHAnsi"/>
              </w:rPr>
              <w:t>manipolazione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sostanze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chimiche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estranee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includere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almeno</w:t>
            </w:r>
            <w:proofErr w:type="spellEnd"/>
            <w:r w:rsidRPr="005F2DED">
              <w:rPr>
                <w:rFonts w:asciiTheme="minorHAnsi" w:hAnsiTheme="minorHAnsi" w:cstheme="minorHAnsi"/>
              </w:rPr>
              <w:t>:</w:t>
            </w:r>
          </w:p>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un </w:t>
            </w:r>
            <w:proofErr w:type="spellStart"/>
            <w:r w:rsidRPr="005F2DED">
              <w:rPr>
                <w:rFonts w:asciiTheme="minorHAnsi" w:hAnsiTheme="minorHAnsi" w:cstheme="minorHAnsi"/>
              </w:rPr>
              <w:t>elenco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sostanze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chimiche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hanno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l’approvazione</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l’acquisto</w:t>
            </w:r>
            <w:proofErr w:type="spellEnd"/>
            <w:r w:rsidRPr="005F2DED">
              <w:rPr>
                <w:rFonts w:asciiTheme="minorHAnsi" w:hAnsiTheme="minorHAnsi" w:cstheme="minorHAnsi"/>
              </w:rPr>
              <w:t>;</w:t>
            </w:r>
          </w:p>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non </w:t>
            </w:r>
            <w:proofErr w:type="spellStart"/>
            <w:r w:rsidRPr="005F2DED">
              <w:rPr>
                <w:rFonts w:asciiTheme="minorHAnsi" w:hAnsiTheme="minorHAnsi" w:cstheme="minorHAnsi"/>
              </w:rPr>
              <w:t>utilizzo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con </w:t>
            </w:r>
            <w:proofErr w:type="spellStart"/>
            <w:r w:rsidRPr="005F2DED">
              <w:rPr>
                <w:rFonts w:asciiTheme="minorHAnsi" w:hAnsiTheme="minorHAnsi" w:cstheme="minorHAnsi"/>
              </w:rPr>
              <w:t>profumazione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intensa</w:t>
            </w:r>
            <w:proofErr w:type="spellEnd"/>
            <w:r w:rsidRPr="005F2DED">
              <w:rPr>
                <w:rFonts w:asciiTheme="minorHAnsi" w:hAnsiTheme="minorHAnsi" w:cstheme="minorHAnsi"/>
              </w:rPr>
              <w:t>;</w:t>
            </w:r>
          </w:p>
          <w:p w:rsidR="00B05578" w:rsidRPr="005F2DED" w:rsidRDefault="00B05578" w:rsidP="00877180">
            <w:pPr>
              <w:pStyle w:val="ListBullet"/>
              <w:tabs>
                <w:tab w:val="clear" w:pos="360"/>
                <w:tab w:val="num" w:pos="742"/>
              </w:tabs>
              <w:spacing w:before="120" w:after="120"/>
              <w:ind w:left="459" w:hanging="284"/>
              <w:contextualSpacing w:val="0"/>
              <w:rPr>
                <w:rFonts w:asciiTheme="minorHAnsi" w:hAnsiTheme="minorHAnsi" w:cstheme="minorHAnsi"/>
              </w:rPr>
            </w:pPr>
            <w:r w:rsidRPr="005F2DED">
              <w:rPr>
                <w:rFonts w:asciiTheme="minorHAnsi" w:hAnsiTheme="minorHAnsi" w:cstheme="minorHAnsi"/>
              </w:rPr>
              <w:t xml:space="preserve">la </w:t>
            </w:r>
            <w:proofErr w:type="spellStart"/>
            <w:r w:rsidRPr="005F2DED">
              <w:rPr>
                <w:rFonts w:asciiTheme="minorHAnsi" w:hAnsiTheme="minorHAnsi" w:cstheme="minorHAnsi"/>
              </w:rPr>
              <w:t>costante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etichettatura</w:t>
            </w:r>
            <w:proofErr w:type="spellEnd"/>
            <w:r w:rsidRPr="005F2DED">
              <w:rPr>
                <w:rFonts w:asciiTheme="minorHAnsi" w:hAnsiTheme="minorHAnsi" w:cstheme="minorHAnsi"/>
              </w:rPr>
              <w:t xml:space="preserve"> e/o </w:t>
            </w:r>
            <w:proofErr w:type="spellStart"/>
            <w:r w:rsidRPr="005F2DED">
              <w:rPr>
                <w:rFonts w:asciiTheme="minorHAnsi" w:hAnsiTheme="minorHAnsi" w:cstheme="minorHAnsi"/>
              </w:rPr>
              <w:t>identificazione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contenitori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sostanze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chimiche</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4.10</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Rifiuti e smaltimento dei rifiuti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fornite strutture idonee allo stoccaggio e allo smaltimento dei rifiuti di processo e di altra natura.</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4.10.1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richiesta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legge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un’autorizzazione</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rimozione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rifiuti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questi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dovranno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prelevati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fornitori</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possesso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specifica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licenza</w:t>
            </w:r>
            <w:proofErr w:type="spellEnd"/>
            <w:r w:rsidRPr="00F0197A">
              <w:rPr>
                <w:rFonts w:asciiTheme="minorHAnsi" w:hAnsiTheme="minorHAnsi" w:cstheme="minorHAnsi"/>
              </w:rPr>
              <w:t xml:space="preserve"> e 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dell’asporto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conservate</w:t>
            </w:r>
            <w:proofErr w:type="spellEnd"/>
            <w:r w:rsidRPr="00F0197A">
              <w:rPr>
                <w:rFonts w:asciiTheme="minorHAnsi" w:hAnsiTheme="minorHAnsi" w:cstheme="minorHAnsi"/>
              </w:rPr>
              <w:t xml:space="preserve"> e rese </w:t>
            </w:r>
            <w:proofErr w:type="spellStart"/>
            <w:r w:rsidRPr="00F0197A">
              <w:rPr>
                <w:rFonts w:asciiTheme="minorHAnsi" w:hAnsiTheme="minorHAnsi" w:cstheme="minorHAnsi"/>
              </w:rPr>
              <w:t>disponibili</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ispettiva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4.10.2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Laddove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necessario</w:t>
            </w:r>
            <w:proofErr w:type="spellEnd"/>
            <w:r w:rsidRPr="00F0197A">
              <w:rPr>
                <w:rFonts w:asciiTheme="minorHAnsi" w:hAnsiTheme="minorHAnsi" w:cstheme="minorHAnsi"/>
                <w:lang w:eastAsia="it-IT"/>
              </w:rPr>
              <w:t xml:space="preserve">, i </w:t>
            </w:r>
            <w:proofErr w:type="spellStart"/>
            <w:r w:rsidRPr="00F0197A">
              <w:rPr>
                <w:rFonts w:asciiTheme="minorHAnsi" w:hAnsiTheme="minorHAnsi" w:cstheme="minorHAnsi"/>
                <w:lang w:eastAsia="it-IT"/>
              </w:rPr>
              <w:t>rifiuti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classificati</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accordo</w:t>
            </w:r>
            <w:proofErr w:type="spellEnd"/>
            <w:r w:rsidRPr="00F0197A">
              <w:rPr>
                <w:rFonts w:asciiTheme="minorHAnsi" w:hAnsiTheme="minorHAnsi" w:cstheme="minorHAnsi"/>
                <w:lang w:eastAsia="it-IT"/>
              </w:rPr>
              <w:t xml:space="preserve"> con i </w:t>
            </w:r>
            <w:proofErr w:type="spellStart"/>
            <w:r w:rsidRPr="00F0197A">
              <w:rPr>
                <w:rFonts w:asciiTheme="minorHAnsi" w:hAnsiTheme="minorHAnsi" w:cstheme="minorHAnsi"/>
                <w:lang w:eastAsia="it-IT"/>
              </w:rPr>
              <w:t>requisiti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legge</w:t>
            </w:r>
            <w:proofErr w:type="spellEnd"/>
            <w:r w:rsidRPr="00F0197A">
              <w:rPr>
                <w:rFonts w:asciiTheme="minorHAnsi" w:hAnsiTheme="minorHAnsi" w:cstheme="minorHAnsi"/>
                <w:lang w:eastAsia="it-IT"/>
              </w:rPr>
              <w:t xml:space="preserve"> secondo le </w:t>
            </w:r>
            <w:proofErr w:type="spellStart"/>
            <w:r w:rsidRPr="00F0197A">
              <w:rPr>
                <w:rFonts w:asciiTheme="minorHAnsi" w:hAnsiTheme="minorHAnsi" w:cstheme="minorHAnsi"/>
                <w:lang w:eastAsia="it-IT"/>
              </w:rPr>
              <w:t>modalità</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smaltimento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previste</w:t>
            </w:r>
            <w:proofErr w:type="spellEnd"/>
            <w:r w:rsidRPr="00F0197A">
              <w:rPr>
                <w:rFonts w:asciiTheme="minorHAnsi" w:hAnsiTheme="minorHAnsi" w:cstheme="minorHAnsi"/>
                <w:lang w:eastAsia="it-IT"/>
              </w:rPr>
              <w:t xml:space="preserve"> (come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riciclo</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isolati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raccolti</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appositi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contenitori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designati</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4.10.3</w:t>
            </w:r>
          </w:p>
        </w:tc>
        <w:tc>
          <w:tcPr>
            <w:tcW w:w="7654" w:type="dxa"/>
          </w:tcPr>
          <w:p w:rsidR="00B05578" w:rsidRPr="00F0197A"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non </w:t>
            </w:r>
            <w:proofErr w:type="spellStart"/>
            <w:r w:rsidRPr="005F2DED">
              <w:rPr>
                <w:rFonts w:asciiTheme="minorHAnsi" w:hAnsiTheme="minorHAnsi" w:cstheme="minorHAnsi"/>
              </w:rPr>
              <w:t>conformi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riportanti</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marchio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commerciale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inutilizzabili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tramite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processo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distruzione</w:t>
            </w:r>
            <w:proofErr w:type="spellEnd"/>
            <w:r w:rsidRPr="005F2DED">
              <w:rPr>
                <w:rFonts w:asciiTheme="minorHAnsi" w:hAnsiTheme="minorHAnsi" w:cstheme="minorHAnsi"/>
              </w:rPr>
              <w:t xml:space="preserve">.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smaltiti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registrati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lastRenderedPageBreak/>
              <w:t>4.11</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Controllo</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degli</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infestanti</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ha la responsabilità di ridurre al minimo il rischio di infestazione parassitaria nel sito.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4.11.1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operativo</w:t>
            </w:r>
            <w:proofErr w:type="spellEnd"/>
            <w:r w:rsidRPr="00F0197A">
              <w:rPr>
                <w:rFonts w:asciiTheme="minorHAnsi" w:hAnsiTheme="minorHAnsi" w:cstheme="minorHAnsi"/>
                <w:lang w:eastAsia="it-IT"/>
              </w:rPr>
              <w:t xml:space="preserve"> un </w:t>
            </w:r>
            <w:proofErr w:type="spellStart"/>
            <w:r w:rsidRPr="00F0197A">
              <w:rPr>
                <w:rFonts w:asciiTheme="minorHAnsi" w:hAnsiTheme="minorHAnsi" w:cstheme="minorHAnsi"/>
                <w:lang w:eastAsia="it-IT"/>
              </w:rPr>
              <w:t>programma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preventivo</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controllo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degli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infestanti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copra </w:t>
            </w:r>
            <w:proofErr w:type="spellStart"/>
            <w:r w:rsidRPr="00F0197A">
              <w:rPr>
                <w:rFonts w:asciiTheme="minorHAnsi" w:hAnsiTheme="minorHAnsi" w:cstheme="minorHAnsi"/>
                <w:lang w:eastAsia="it-IT"/>
              </w:rPr>
              <w:t>tutte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aree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controllate</w:t>
            </w:r>
            <w:proofErr w:type="spellEnd"/>
            <w:r w:rsidRPr="00F0197A">
              <w:rPr>
                <w:rFonts w:asciiTheme="minorHAnsi" w:hAnsiTheme="minorHAnsi" w:cstheme="minorHAnsi"/>
                <w:lang w:eastAsia="it-IT"/>
              </w:rPr>
              <w:t xml:space="preserve"> dal </w:t>
            </w:r>
            <w:proofErr w:type="spellStart"/>
            <w:r w:rsidRPr="00F0197A">
              <w:rPr>
                <w:rFonts w:asciiTheme="minorHAnsi" w:hAnsiTheme="minorHAnsi" w:cstheme="minorHAnsi"/>
                <w:lang w:eastAsia="it-IT"/>
              </w:rPr>
              <w:t>sito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4.11.2</w:t>
            </w:r>
          </w:p>
        </w:tc>
        <w:tc>
          <w:tcPr>
            <w:tcW w:w="7654" w:type="dxa"/>
          </w:tcPr>
          <w:p w:rsidR="00B05578" w:rsidRPr="00F0197A" w:rsidRDefault="00B05578" w:rsidP="00877180">
            <w:pPr>
              <w:pStyle w:val="para"/>
              <w:spacing w:before="120" w:after="120"/>
              <w:rPr>
                <w:rFonts w:asciiTheme="minorHAnsi" w:hAnsiTheme="minorHAnsi" w:cstheme="minorHAnsi"/>
                <w:color w:val="0070C0"/>
              </w:rPr>
            </w:pPr>
            <w:r w:rsidRPr="00F0197A">
              <w:rPr>
                <w:rFonts w:asciiTheme="minorHAnsi" w:hAnsiTheme="minorHAnsi" w:cstheme="minorHAnsi"/>
                <w:lang w:eastAsia="it-IT"/>
              </w:rPr>
              <w:t xml:space="preserve">Il </w:t>
            </w:r>
            <w:proofErr w:type="spellStart"/>
            <w:r w:rsidRPr="00F0197A">
              <w:rPr>
                <w:rFonts w:asciiTheme="minorHAnsi" w:hAnsiTheme="minorHAnsi" w:cstheme="minorHAnsi"/>
                <w:lang w:eastAsia="it-IT"/>
              </w:rPr>
              <w:t>sito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affidarsi</w:t>
            </w:r>
            <w:proofErr w:type="spellEnd"/>
            <w:r w:rsidRPr="00F0197A">
              <w:rPr>
                <w:rFonts w:asciiTheme="minorHAnsi" w:hAnsiTheme="minorHAnsi" w:cstheme="minorHAnsi"/>
                <w:lang w:eastAsia="it-IT"/>
              </w:rPr>
              <w:t xml:space="preserve"> ai </w:t>
            </w:r>
            <w:proofErr w:type="spellStart"/>
            <w:r w:rsidRPr="00F0197A">
              <w:rPr>
                <w:rFonts w:asciiTheme="minorHAnsi" w:hAnsiTheme="minorHAnsi" w:cstheme="minorHAnsi"/>
                <w:lang w:eastAsia="it-IT"/>
              </w:rPr>
              <w:t>servizi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un’organizzazione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competente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nel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controllo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degli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infestanti</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disporre</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personale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qualificato</w:t>
            </w:r>
            <w:proofErr w:type="spellEnd"/>
            <w:r w:rsidRPr="00F0197A">
              <w:rPr>
                <w:rFonts w:asciiTheme="minorHAnsi" w:hAnsiTheme="minorHAnsi" w:cstheme="minorHAnsi"/>
                <w:lang w:eastAsia="it-IT"/>
              </w:rPr>
              <w:t xml:space="preserve"> per le </w:t>
            </w:r>
            <w:proofErr w:type="spellStart"/>
            <w:r w:rsidRPr="00F0197A">
              <w:rPr>
                <w:rFonts w:asciiTheme="minorHAnsi" w:hAnsiTheme="minorHAnsi" w:cstheme="minorHAnsi"/>
                <w:lang w:eastAsia="it-IT"/>
              </w:rPr>
              <w:t>operazioni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periodiche</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ispezione</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trattamento</w:t>
            </w:r>
            <w:proofErr w:type="spellEnd"/>
            <w:r w:rsidRPr="00F0197A">
              <w:rPr>
                <w:rFonts w:asciiTheme="minorHAnsi" w:hAnsiTheme="minorHAnsi" w:cstheme="minorHAnsi"/>
                <w:lang w:eastAsia="it-IT"/>
              </w:rPr>
              <w:t xml:space="preserve">, al fine di </w:t>
            </w:r>
            <w:proofErr w:type="spellStart"/>
            <w:r w:rsidRPr="00F0197A">
              <w:rPr>
                <w:rFonts w:asciiTheme="minorHAnsi" w:hAnsiTheme="minorHAnsi" w:cstheme="minorHAnsi"/>
                <w:lang w:eastAsia="it-IT"/>
              </w:rPr>
              <w:t>scongiurare</w:t>
            </w:r>
            <w:proofErr w:type="spellEnd"/>
            <w:r w:rsidRPr="00F0197A">
              <w:rPr>
                <w:rFonts w:asciiTheme="minorHAnsi" w:hAnsiTheme="minorHAnsi" w:cstheme="minorHAnsi"/>
                <w:lang w:eastAsia="it-IT"/>
              </w:rPr>
              <w:t xml:space="preserve"> ed </w:t>
            </w:r>
            <w:proofErr w:type="spellStart"/>
            <w:r w:rsidRPr="00F0197A">
              <w:rPr>
                <w:rFonts w:asciiTheme="minorHAnsi" w:hAnsiTheme="minorHAnsi" w:cstheme="minorHAnsi"/>
                <w:lang w:eastAsia="it-IT"/>
              </w:rPr>
              <w:t>eradicare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infestazioni</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4.11.3</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effettui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direttamente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infestanti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grado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dimostrare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operazioni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infestanti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vengono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effettuate</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personale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qualificato</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competente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dotato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conoscenze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sufficienti</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selezionare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pesticidi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metodi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verifica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capirne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restrizioni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d’uso</w:t>
            </w:r>
            <w:proofErr w:type="spellEnd"/>
            <w:r w:rsidRPr="005F2DED">
              <w:rPr>
                <w:rFonts w:asciiTheme="minorHAnsi" w:hAnsiTheme="minorHAnsi" w:cstheme="minorHAnsi"/>
              </w:rPr>
              <w:t xml:space="preserve"> relative </w:t>
            </w:r>
            <w:proofErr w:type="spellStart"/>
            <w:r w:rsidRPr="005F2DED">
              <w:rPr>
                <w:rFonts w:asciiTheme="minorHAnsi" w:hAnsiTheme="minorHAnsi" w:cstheme="minorHAnsi"/>
              </w:rPr>
              <w:t>alla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natura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infestanti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hanno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colpito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sito</w:t>
            </w:r>
            <w:proofErr w:type="spellEnd"/>
            <w:r w:rsidRPr="005F2DED">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personale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effettua</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attività</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infestanti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soddisfa</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requisiti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legge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relativi</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formazione</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registrazione</w:t>
            </w:r>
            <w:proofErr w:type="spellEnd"/>
            <w:r w:rsidRPr="005F2DED">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sono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disponibili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risorse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sufficienti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rispondere</w:t>
            </w:r>
            <w:proofErr w:type="spellEnd"/>
            <w:r w:rsidRPr="00F0197A">
              <w:rPr>
                <w:rFonts w:asciiTheme="minorHAnsi" w:hAnsiTheme="minorHAnsi" w:cstheme="minorHAnsi"/>
              </w:rPr>
              <w:t xml:space="preserve"> </w:t>
            </w:r>
            <w:proofErr w:type="gramStart"/>
            <w:r w:rsidRPr="00F0197A">
              <w:rPr>
                <w:rFonts w:asciiTheme="minorHAnsi" w:hAnsiTheme="minorHAnsi" w:cstheme="minorHAnsi"/>
              </w:rPr>
              <w:t>a</w:t>
            </w:r>
            <w:proofErr w:type="gramEnd"/>
            <w:r w:rsidRPr="00F0197A">
              <w:rPr>
                <w:rFonts w:asciiTheme="minorHAnsi" w:hAnsiTheme="minorHAnsi" w:cstheme="minorHAnsi"/>
              </w:rPr>
              <w:t xml:space="preserve"> </w:t>
            </w:r>
            <w:proofErr w:type="spellStart"/>
            <w:r w:rsidRPr="00F0197A">
              <w:rPr>
                <w:rFonts w:asciiTheme="minorHAnsi" w:hAnsiTheme="minorHAnsi" w:cstheme="minorHAnsi"/>
              </w:rPr>
              <w:t>ogni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infestazione</w:t>
            </w:r>
            <w:proofErr w:type="spellEnd"/>
            <w:r w:rsidRPr="00F0197A">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tecnico</w:t>
            </w:r>
            <w:proofErr w:type="spellEnd"/>
            <w:r w:rsidRPr="00F0197A">
              <w:rPr>
                <w:rFonts w:asciiTheme="minorHAnsi" w:hAnsiTheme="minorHAnsi" w:cstheme="minorHAnsi"/>
              </w:rPr>
              <w:t xml:space="preserve"> è </w:t>
            </w:r>
            <w:proofErr w:type="spellStart"/>
            <w:r w:rsidRPr="00F0197A">
              <w:rPr>
                <w:rFonts w:asciiTheme="minorHAnsi" w:hAnsiTheme="minorHAnsi" w:cstheme="minorHAnsi"/>
              </w:rPr>
              <w:t>sempre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reperibile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caso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necessità</w:t>
            </w:r>
            <w:proofErr w:type="spellEnd"/>
            <w:r w:rsidRPr="00F0197A">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conoscono</w:t>
            </w:r>
            <w:proofErr w:type="spellEnd"/>
            <w:r w:rsidRPr="005F2DED">
              <w:rPr>
                <w:rFonts w:asciiTheme="minorHAnsi" w:hAnsiTheme="minorHAnsi" w:cstheme="minorHAnsi"/>
              </w:rPr>
              <w:t xml:space="preserve"> le normative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regolano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l’uso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infestanti</w:t>
            </w:r>
            <w:proofErr w:type="spellEnd"/>
            <w:r w:rsidRPr="005F2DED">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pesticidi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vengono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conservati</w:t>
            </w:r>
            <w:proofErr w:type="spellEnd"/>
            <w:r w:rsidRPr="00F0197A">
              <w:rPr>
                <w:rFonts w:asciiTheme="minorHAnsi" w:hAnsiTheme="minorHAnsi" w:cstheme="minorHAnsi"/>
              </w:rPr>
              <w:t xml:space="preserve"> e tenuti sotto </w:t>
            </w:r>
            <w:proofErr w:type="spellStart"/>
            <w:r w:rsidRPr="00F0197A">
              <w:rPr>
                <w:rFonts w:asciiTheme="minorHAnsi" w:hAnsiTheme="minorHAnsi" w:cstheme="minorHAnsi"/>
              </w:rPr>
              <w:t>chiave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appositi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luoghi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4.11.4</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L’attrezzatura</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infestanti</w:t>
            </w:r>
            <w:proofErr w:type="spellEnd"/>
            <w:r w:rsidRPr="005F2DED">
              <w:rPr>
                <w:rFonts w:asciiTheme="minorHAnsi" w:hAnsiTheme="minorHAnsi" w:cstheme="minorHAnsi"/>
              </w:rPr>
              <w:t xml:space="preserve">, come </w:t>
            </w:r>
            <w:proofErr w:type="spellStart"/>
            <w:r w:rsidRPr="005F2DED">
              <w:rPr>
                <w:rFonts w:asciiTheme="minorHAnsi" w:hAnsiTheme="minorHAnsi" w:cstheme="minorHAnsi"/>
              </w:rPr>
              <w:t>esche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trappole</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dispositivi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elettrici</w:t>
            </w:r>
            <w:proofErr w:type="spellEnd"/>
            <w:r w:rsidRPr="005F2DED">
              <w:rPr>
                <w:rFonts w:asciiTheme="minorHAnsi" w:hAnsiTheme="minorHAnsi" w:cstheme="minorHAnsi"/>
              </w:rPr>
              <w:t xml:space="preserve"> anti-</w:t>
            </w:r>
            <w:proofErr w:type="spellStart"/>
            <w:r w:rsidRPr="005F2DED">
              <w:rPr>
                <w:rFonts w:asciiTheme="minorHAnsi" w:hAnsiTheme="minorHAnsi" w:cstheme="minorHAnsi"/>
              </w:rPr>
              <w:t>mosche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collocata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funzionante</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4.11.5</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In </w:t>
            </w:r>
            <w:proofErr w:type="spellStart"/>
            <w:r w:rsidRPr="00F0197A">
              <w:rPr>
                <w:rFonts w:asciiTheme="minorHAnsi" w:hAnsiTheme="minorHAnsi" w:cstheme="minorHAnsi"/>
                <w:lang w:eastAsia="it-IT"/>
              </w:rPr>
              <w:t>caso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infestazione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adottate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misure</w:t>
            </w:r>
            <w:proofErr w:type="spellEnd"/>
            <w:r w:rsidRPr="00F0197A">
              <w:rPr>
                <w:rFonts w:asciiTheme="minorHAnsi" w:hAnsiTheme="minorHAnsi" w:cstheme="minorHAnsi"/>
                <w:lang w:eastAsia="it-IT"/>
              </w:rPr>
              <w:t xml:space="preserve"> immediate per </w:t>
            </w:r>
            <w:proofErr w:type="spellStart"/>
            <w:r w:rsidRPr="00F0197A">
              <w:rPr>
                <w:rFonts w:asciiTheme="minorHAnsi" w:hAnsiTheme="minorHAnsi" w:cstheme="minorHAnsi"/>
                <w:lang w:eastAsia="it-IT"/>
              </w:rPr>
              <w:t>eliminare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pericolo</w:t>
            </w:r>
            <w:proofErr w:type="spellEnd"/>
            <w:r w:rsidRPr="00F0197A">
              <w:rPr>
                <w:rFonts w:asciiTheme="minorHAnsi" w:hAnsiTheme="minorHAnsi" w:cstheme="minorHAnsi"/>
                <w:lang w:eastAsia="it-IT"/>
              </w:rPr>
              <w:t xml:space="preserve">. È </w:t>
            </w:r>
            <w:proofErr w:type="spellStart"/>
            <w:r w:rsidRPr="00F0197A">
              <w:rPr>
                <w:rFonts w:asciiTheme="minorHAnsi" w:hAnsiTheme="minorHAnsi" w:cstheme="minorHAnsi"/>
                <w:lang w:eastAsia="it-IT"/>
              </w:rPr>
              <w:t>necessario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valutare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potenziale</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contaminazione</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danno</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gli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imballaggi</w:t>
            </w:r>
            <w:proofErr w:type="spellEnd"/>
            <w:r w:rsidRPr="00F0197A">
              <w:rPr>
                <w:rFonts w:asciiTheme="minorHAnsi" w:hAnsiTheme="minorHAnsi" w:cstheme="minorHAnsi"/>
                <w:lang w:eastAsia="it-IT"/>
              </w:rPr>
              <w:t xml:space="preserve"> ed </w:t>
            </w:r>
            <w:proofErr w:type="spellStart"/>
            <w:r w:rsidRPr="00F0197A">
              <w:rPr>
                <w:rFonts w:asciiTheme="minorHAnsi" w:hAnsiTheme="minorHAnsi" w:cstheme="minorHAnsi"/>
                <w:lang w:eastAsia="it-IT"/>
              </w:rPr>
              <w:t>effettuare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controlli</w:t>
            </w:r>
            <w:proofErr w:type="spellEnd"/>
            <w:r w:rsidRPr="00F0197A">
              <w:rPr>
                <w:rFonts w:asciiTheme="minorHAnsi" w:hAnsiTheme="minorHAnsi" w:cstheme="minorHAnsi"/>
                <w:lang w:eastAsia="it-IT"/>
              </w:rPr>
              <w:t xml:space="preserve"> prima del </w:t>
            </w:r>
            <w:proofErr w:type="spellStart"/>
            <w:r w:rsidRPr="00F0197A">
              <w:rPr>
                <w:rFonts w:asciiTheme="minorHAnsi" w:hAnsiTheme="minorHAnsi" w:cstheme="minorHAnsi"/>
                <w:lang w:eastAsia="it-IT"/>
              </w:rPr>
              <w:t>rilascio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4.11.6</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Si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mantenere</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manuale</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infestanti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includa</w:t>
            </w:r>
            <w:proofErr w:type="spellEnd"/>
            <w:r w:rsidRPr="005F2DED">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una </w:t>
            </w:r>
            <w:proofErr w:type="spellStart"/>
            <w:r w:rsidRPr="005F2DED">
              <w:rPr>
                <w:rFonts w:asciiTheme="minorHAnsi" w:hAnsiTheme="minorHAnsi" w:cstheme="minorHAnsi"/>
              </w:rPr>
              <w:t>mappa</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aggiornata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lang w:eastAsia="it-IT"/>
              </w:rPr>
              <w:t>che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identifichi</w:t>
            </w:r>
            <w:proofErr w:type="spellEnd"/>
            <w:r w:rsidRPr="005F2DED">
              <w:rPr>
                <w:rFonts w:asciiTheme="minorHAnsi" w:hAnsiTheme="minorHAnsi" w:cstheme="minorHAnsi"/>
                <w:lang w:eastAsia="it-IT"/>
              </w:rPr>
              <w:t xml:space="preserve"> le </w:t>
            </w:r>
            <w:proofErr w:type="spellStart"/>
            <w:r w:rsidRPr="005F2DED">
              <w:rPr>
                <w:rFonts w:asciiTheme="minorHAnsi" w:hAnsiTheme="minorHAnsi" w:cstheme="minorHAnsi"/>
                <w:lang w:eastAsia="it-IT"/>
              </w:rPr>
              <w:t>posizioni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dispositivi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numerati</w:t>
            </w:r>
            <w:proofErr w:type="spellEnd"/>
            <w:r w:rsidRPr="005F2DED">
              <w:rPr>
                <w:rFonts w:asciiTheme="minorHAnsi" w:hAnsiTheme="minorHAnsi" w:cstheme="minorHAnsi"/>
                <w:lang w:eastAsia="it-IT"/>
              </w:rPr>
              <w:t xml:space="preserve"> per </w:t>
            </w:r>
            <w:proofErr w:type="spellStart"/>
            <w:r w:rsidRPr="005F2DED">
              <w:rPr>
                <w:rFonts w:asciiTheme="minorHAnsi" w:hAnsiTheme="minorHAnsi" w:cstheme="minorHAnsi"/>
                <w:lang w:eastAsia="it-IT"/>
              </w:rPr>
              <w:t>il</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controllo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degli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infestanti</w:t>
            </w:r>
            <w:proofErr w:type="spellEnd"/>
            <w:r w:rsidRPr="005F2DED">
              <w:rPr>
                <w:rFonts w:asciiTheme="minorHAnsi" w:hAnsiTheme="minorHAnsi" w:cstheme="minorHAnsi"/>
                <w:lang w:eastAsia="it-IT"/>
              </w:rPr>
              <w:t>;</w:t>
            </w:r>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lang w:eastAsia="it-IT"/>
              </w:rPr>
              <w:t>l’identificazione</w:t>
            </w:r>
            <w:proofErr w:type="spellEnd"/>
            <w:r w:rsidRPr="005F2DED">
              <w:rPr>
                <w:rFonts w:asciiTheme="minorHAnsi" w:hAnsiTheme="minorHAnsi" w:cstheme="minorHAnsi"/>
                <w:lang w:eastAsia="it-IT"/>
              </w:rPr>
              <w:t xml:space="preserve"> in loco </w:t>
            </w:r>
            <w:proofErr w:type="spellStart"/>
            <w:r w:rsidRPr="005F2DED">
              <w:rPr>
                <w:rFonts w:asciiTheme="minorHAnsi" w:hAnsiTheme="minorHAnsi" w:cstheme="minorHAnsi"/>
                <w:lang w:eastAsia="it-IT"/>
              </w:rPr>
              <w:t>delle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trappole</w:t>
            </w:r>
            <w:proofErr w:type="spellEnd"/>
            <w:r w:rsidRPr="005F2DED">
              <w:rPr>
                <w:rFonts w:asciiTheme="minorHAnsi" w:hAnsiTheme="minorHAnsi" w:cstheme="minorHAnsi"/>
                <w:lang w:eastAsia="it-IT"/>
              </w:rPr>
              <w:t xml:space="preserve"> e/o </w:t>
            </w:r>
            <w:proofErr w:type="spellStart"/>
            <w:r w:rsidRPr="005F2DED">
              <w:rPr>
                <w:rFonts w:asciiTheme="minorHAnsi" w:hAnsiTheme="minorHAnsi" w:cstheme="minorHAnsi"/>
                <w:lang w:eastAsia="it-IT"/>
              </w:rPr>
              <w:t>dei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dispositivi</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monitoraggio</w:t>
            </w:r>
            <w:proofErr w:type="spellEnd"/>
            <w:r w:rsidRPr="005F2DED">
              <w:rPr>
                <w:rFonts w:asciiTheme="minorHAnsi" w:hAnsiTheme="minorHAnsi" w:cstheme="minorHAnsi"/>
                <w:lang w:eastAsia="it-IT"/>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lang w:eastAsia="it-IT"/>
              </w:rPr>
              <w:t>dettagli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prodotti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utilizzati</w:t>
            </w:r>
            <w:proofErr w:type="spellEnd"/>
            <w:r w:rsidRPr="005F2DED">
              <w:rPr>
                <w:rFonts w:asciiTheme="minorHAnsi" w:hAnsiTheme="minorHAnsi" w:cstheme="minorHAnsi"/>
                <w:lang w:eastAsia="it-IT"/>
              </w:rPr>
              <w:t xml:space="preserve"> per </w:t>
            </w:r>
            <w:proofErr w:type="spellStart"/>
            <w:r w:rsidRPr="005F2DED">
              <w:rPr>
                <w:rFonts w:asciiTheme="minorHAnsi" w:hAnsiTheme="minorHAnsi" w:cstheme="minorHAnsi"/>
                <w:lang w:eastAsia="it-IT"/>
              </w:rPr>
              <w:t>il</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controllo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degli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infestanti</w:t>
            </w:r>
            <w:proofErr w:type="spellEnd"/>
            <w:r w:rsidRPr="005F2DED">
              <w:rPr>
                <w:rFonts w:asciiTheme="minorHAnsi" w:hAnsiTheme="minorHAnsi" w:cstheme="minorHAnsi"/>
                <w:lang w:eastAsia="it-IT"/>
              </w:rPr>
              <w:t xml:space="preserve"> e le </w:t>
            </w:r>
            <w:proofErr w:type="spellStart"/>
            <w:r w:rsidRPr="005F2DED">
              <w:rPr>
                <w:rFonts w:asciiTheme="minorHAnsi" w:hAnsiTheme="minorHAnsi" w:cstheme="minorHAnsi"/>
                <w:lang w:eastAsia="it-IT"/>
              </w:rPr>
              <w:t>istruzioni</w:t>
            </w:r>
            <w:proofErr w:type="spellEnd"/>
            <w:r w:rsidRPr="005F2DED">
              <w:rPr>
                <w:rFonts w:asciiTheme="minorHAnsi" w:hAnsiTheme="minorHAnsi" w:cstheme="minorHAnsi"/>
                <w:lang w:eastAsia="it-IT"/>
              </w:rPr>
              <w:t xml:space="preserve"> per </w:t>
            </w:r>
            <w:proofErr w:type="spellStart"/>
            <w:r w:rsidRPr="005F2DED">
              <w:rPr>
                <w:rFonts w:asciiTheme="minorHAnsi" w:hAnsiTheme="minorHAnsi" w:cstheme="minorHAnsi"/>
                <w:lang w:eastAsia="it-IT"/>
              </w:rPr>
              <w:t>il</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loro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impiego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efficace</w:t>
            </w:r>
            <w:proofErr w:type="spellEnd"/>
            <w:r w:rsidRPr="005F2DED">
              <w:rPr>
                <w:rFonts w:asciiTheme="minorHAnsi" w:hAnsiTheme="minorHAnsi" w:cstheme="minorHAnsi"/>
                <w:lang w:eastAsia="it-IT"/>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lang w:eastAsia="it-IT"/>
              </w:rPr>
              <w:t xml:space="preserve">le </w:t>
            </w:r>
            <w:proofErr w:type="spellStart"/>
            <w:r w:rsidRPr="005F2DED">
              <w:rPr>
                <w:rFonts w:asciiTheme="minorHAnsi" w:hAnsiTheme="minorHAnsi" w:cstheme="minorHAnsi"/>
                <w:lang w:eastAsia="it-IT"/>
              </w:rPr>
              <w:t>registrazioni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dettagliate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delle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ispezioni</w:t>
            </w:r>
            <w:proofErr w:type="spellEnd"/>
            <w:r w:rsidRPr="005F2DED">
              <w:rPr>
                <w:rFonts w:asciiTheme="minorHAnsi" w:hAnsiTheme="minorHAnsi" w:cstheme="minorHAnsi"/>
                <w:lang w:eastAsia="it-IT"/>
              </w:rPr>
              <w:t xml:space="preserve"> e di </w:t>
            </w:r>
            <w:proofErr w:type="spellStart"/>
            <w:r w:rsidRPr="005F2DED">
              <w:rPr>
                <w:rFonts w:asciiTheme="minorHAnsi" w:hAnsiTheme="minorHAnsi" w:cstheme="minorHAnsi"/>
                <w:lang w:eastAsia="it-IT"/>
              </w:rPr>
              <w:t>ogni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infestazione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parassitaria</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4.11.7</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dipendenti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grado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riconoscere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segni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presenza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infestanti</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necessità</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segnalarne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eventuali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tracce</w:t>
            </w:r>
            <w:proofErr w:type="spellEnd"/>
            <w:r w:rsidRPr="00F0197A">
              <w:rPr>
                <w:rFonts w:asciiTheme="minorHAnsi" w:hAnsiTheme="minorHAnsi" w:cstheme="minorHAnsi"/>
              </w:rPr>
              <w:t xml:space="preserve"> a un </w:t>
            </w:r>
            <w:proofErr w:type="spellStart"/>
            <w:r w:rsidRPr="00F0197A">
              <w:rPr>
                <w:rFonts w:asciiTheme="minorHAnsi" w:hAnsiTheme="minorHAnsi" w:cstheme="minorHAnsi"/>
              </w:rPr>
              <w:t>responsabile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preposto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0098DB"/>
          </w:tcPr>
          <w:p w:rsidR="00B05578" w:rsidRPr="003D436E" w:rsidRDefault="00B05578" w:rsidP="0087718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5</w:t>
            </w:r>
          </w:p>
        </w:tc>
        <w:tc>
          <w:tcPr>
            <w:tcW w:w="7654" w:type="dxa"/>
            <w:shd w:val="clear" w:color="auto" w:fill="0098DB"/>
          </w:tcPr>
          <w:p w:rsidR="00B05578" w:rsidRPr="005F2DED" w:rsidRDefault="00B05578" w:rsidP="00877180">
            <w:pPr>
              <w:tabs>
                <w:tab w:val="left" w:pos="1590"/>
              </w:tabs>
              <w:spacing w:before="120" w:after="120"/>
              <w:rPr>
                <w:rFonts w:asciiTheme="minorHAnsi" w:hAnsiTheme="minorHAnsi" w:cstheme="minorHAnsi"/>
                <w:b/>
                <w:color w:val="FFFFFF" w:themeColor="background1"/>
                <w:lang w:val="it-IT"/>
              </w:rPr>
            </w:pPr>
            <w:r w:rsidRPr="005F2DED">
              <w:rPr>
                <w:rFonts w:asciiTheme="minorHAnsi" w:hAnsiTheme="minorHAnsi" w:cstheme="minorHAnsi"/>
                <w:b/>
                <w:color w:val="FFFFFF" w:themeColor="background1"/>
                <w:lang w:val="it-IT"/>
              </w:rPr>
              <w:t>Controllo del prodotto e del processo</w:t>
            </w:r>
          </w:p>
        </w:tc>
        <w:tc>
          <w:tcPr>
            <w:tcW w:w="1241" w:type="dxa"/>
            <w:shd w:val="clear" w:color="auto" w:fill="0098DB"/>
          </w:tcPr>
          <w:p w:rsidR="00B05578" w:rsidRPr="003D436E" w:rsidRDefault="00B05578" w:rsidP="00877180">
            <w:pPr>
              <w:tabs>
                <w:tab w:val="left" w:pos="1590"/>
              </w:tabs>
              <w:spacing w:before="120" w:after="120"/>
              <w:rPr>
                <w:rFonts w:asciiTheme="minorHAnsi" w:hAnsiTheme="minorHAnsi" w:cs="Arial"/>
                <w:b/>
                <w:color w:val="FFFFFF" w:themeColor="background1"/>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5.1</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rPr>
              <w:t>Sviluppo</w:t>
            </w:r>
            <w:proofErr w:type="spellEnd"/>
            <w:r w:rsidRPr="00F0197A">
              <w:rPr>
                <w:rFonts w:asciiTheme="minorHAnsi" w:hAnsiTheme="minorHAnsi" w:cstheme="minorHAnsi"/>
                <w:b/>
              </w:rPr>
              <w:t xml:space="preserve"> del </w:t>
            </w:r>
            <w:proofErr w:type="spellStart"/>
            <w:r w:rsidRPr="00F0197A">
              <w:rPr>
                <w:rFonts w:asciiTheme="minorHAnsi" w:hAnsiTheme="minorHAnsi" w:cstheme="minorHAnsi"/>
                <w:b/>
              </w:rPr>
              <w:t>prodotto</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cliente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relativi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progettazione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sviluppo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distribuzione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concordati</w:t>
            </w:r>
            <w:proofErr w:type="spellEnd"/>
            <w:r w:rsidRPr="00F0197A">
              <w:rPr>
                <w:rFonts w:asciiTheme="minorHAnsi" w:hAnsiTheme="minorHAnsi" w:cstheme="minorHAnsi"/>
              </w:rPr>
              <w:t xml:space="preserve"> con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cliente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Ciò</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tenere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dell’utilizzo</w:t>
            </w:r>
            <w:proofErr w:type="spellEnd"/>
            <w:r w:rsidRPr="00F0197A">
              <w:rPr>
                <w:rFonts w:asciiTheme="minorHAnsi" w:hAnsiTheme="minorHAnsi" w:cstheme="minorHAnsi"/>
              </w:rPr>
              <w:t xml:space="preserve"> finale, </w:t>
            </w:r>
            <w:proofErr w:type="spellStart"/>
            <w:r w:rsidRPr="00F0197A">
              <w:rPr>
                <w:rFonts w:asciiTheme="minorHAnsi" w:hAnsiTheme="minorHAnsi" w:cstheme="minorHAnsi"/>
              </w:rPr>
              <w:t>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Ogni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parametro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utilizzo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critico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individuato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definito</w:t>
            </w:r>
            <w:proofErr w:type="spellEnd"/>
            <w:r w:rsidRPr="00F0197A">
              <w:rPr>
                <w:rFonts w:asciiTheme="minorHAnsi" w:hAnsiTheme="minorHAnsi" w:cstheme="minorHAnsi"/>
              </w:rPr>
              <w:t xml:space="preserve">. Ad </w:t>
            </w:r>
            <w:proofErr w:type="spellStart"/>
            <w:r w:rsidRPr="00F0197A">
              <w:rPr>
                <w:rFonts w:asciiTheme="minorHAnsi" w:hAnsiTheme="minorHAnsi" w:cstheme="minorHAnsi"/>
              </w:rPr>
              <w:t>esempio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impermeabilità</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temperatura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d’esercizio</w:t>
            </w:r>
            <w:proofErr w:type="spellEnd"/>
            <w:r w:rsidRPr="00F0197A">
              <w:rPr>
                <w:rFonts w:asciiTheme="minorHAnsi" w:hAnsiTheme="minorHAnsi" w:cstheme="minorHAnsi"/>
              </w:rPr>
              <w:t xml:space="preserve"> minima e </w:t>
            </w:r>
            <w:proofErr w:type="spellStart"/>
            <w:r w:rsidRPr="00F0197A">
              <w:rPr>
                <w:rFonts w:asciiTheme="minorHAnsi" w:hAnsiTheme="minorHAnsi" w:cstheme="minorHAnsi"/>
              </w:rPr>
              <w:t>massima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macchinabilità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l’impiego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riciclati</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collaudo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migrazione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prestata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particolare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attenzione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per cui 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richiesto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vengano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riciclati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legali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5.1.1</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Il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definire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chiaramente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documentare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quando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richieda</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collaudo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produzione</w:t>
            </w:r>
            <w:proofErr w:type="spellEnd"/>
            <w:r w:rsidRPr="005F2DED">
              <w:rPr>
                <w:rFonts w:asciiTheme="minorHAnsi" w:hAnsiTheme="minorHAnsi" w:cstheme="minorHAnsi"/>
              </w:rPr>
              <w:t>.</w:t>
            </w:r>
          </w:p>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necessario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eseguiti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collaudi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e le </w:t>
            </w:r>
            <w:proofErr w:type="spellStart"/>
            <w:r w:rsidRPr="005F2DED">
              <w:rPr>
                <w:rFonts w:asciiTheme="minorHAnsi" w:hAnsiTheme="minorHAnsi" w:cstheme="minorHAnsi"/>
              </w:rPr>
              <w:t>verifiche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dimostrare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processi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produttivi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sono</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grado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realizzare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sicuri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legali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richiesta</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5.1.2</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L’azienda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assicurare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avvenga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utilizzando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condizioni</w:t>
            </w:r>
            <w:proofErr w:type="spellEnd"/>
            <w:r w:rsidRPr="005F2DED">
              <w:rPr>
                <w:rFonts w:asciiTheme="minorHAnsi" w:hAnsiTheme="minorHAnsi" w:cstheme="minorHAnsi"/>
              </w:rPr>
              <w:t xml:space="preserve"> operative definite da cui </w:t>
            </w:r>
            <w:proofErr w:type="spellStart"/>
            <w:r w:rsidRPr="005F2DED">
              <w:rPr>
                <w:rFonts w:asciiTheme="minorHAnsi" w:hAnsiTheme="minorHAnsi" w:cstheme="minorHAnsi"/>
              </w:rPr>
              <w:t>scaturiscano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sicuri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legali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conformi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prestabilita</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5.1.3</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preparata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concordata</w:t>
            </w:r>
            <w:proofErr w:type="spellEnd"/>
            <w:r w:rsidRPr="00F0197A">
              <w:rPr>
                <w:rFonts w:asciiTheme="minorHAnsi" w:hAnsiTheme="minorHAnsi" w:cstheme="minorHAnsi"/>
              </w:rPr>
              <w:t xml:space="preserve"> con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cliente</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proprietario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marchio</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specifica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tecnica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prima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inizi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5.1.4</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campioni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concordati</w:t>
            </w:r>
            <w:proofErr w:type="spellEnd"/>
            <w:r w:rsidRPr="00F0197A">
              <w:rPr>
                <w:rFonts w:asciiTheme="minorHAnsi" w:hAnsiTheme="minorHAnsi" w:cstheme="minorHAnsi"/>
              </w:rPr>
              <w:t xml:space="preserve"> con lo </w:t>
            </w:r>
            <w:proofErr w:type="spellStart"/>
            <w:r w:rsidRPr="00F0197A">
              <w:rPr>
                <w:rFonts w:asciiTheme="minorHAnsi" w:hAnsiTheme="minorHAnsi" w:cstheme="minorHAnsi"/>
              </w:rPr>
              <w:t>specificatore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conservati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riferimenti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futuri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5.1.5 </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cliente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relativi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progettazione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sviluppo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distribuzione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concordati</w:t>
            </w:r>
            <w:proofErr w:type="spellEnd"/>
            <w:r w:rsidRPr="00F0197A">
              <w:rPr>
                <w:rFonts w:asciiTheme="minorHAnsi" w:hAnsiTheme="minorHAnsi" w:cstheme="minorHAnsi"/>
              </w:rPr>
              <w:t xml:space="preserve"> con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cliente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Ciò</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tenere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dell’utilizzo</w:t>
            </w:r>
            <w:proofErr w:type="spellEnd"/>
            <w:r w:rsidRPr="00F0197A">
              <w:rPr>
                <w:rFonts w:asciiTheme="minorHAnsi" w:hAnsiTheme="minorHAnsi" w:cstheme="minorHAnsi"/>
              </w:rPr>
              <w:t xml:space="preserve"> finale, </w:t>
            </w:r>
            <w:proofErr w:type="spellStart"/>
            <w:r w:rsidRPr="00F0197A">
              <w:rPr>
                <w:rFonts w:asciiTheme="minorHAnsi" w:hAnsiTheme="minorHAnsi" w:cstheme="minorHAnsi"/>
              </w:rPr>
              <w:t>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Ogni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parametro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utilizzo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critico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individuato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definito</w:t>
            </w:r>
            <w:proofErr w:type="spellEnd"/>
            <w:r w:rsidRPr="00F0197A">
              <w:rPr>
                <w:rFonts w:asciiTheme="minorHAnsi" w:hAnsiTheme="minorHAnsi" w:cstheme="minorHAnsi"/>
              </w:rPr>
              <w:t xml:space="preserve">. Ad </w:t>
            </w:r>
            <w:proofErr w:type="spellStart"/>
            <w:r w:rsidRPr="00F0197A">
              <w:rPr>
                <w:rFonts w:asciiTheme="minorHAnsi" w:hAnsiTheme="minorHAnsi" w:cstheme="minorHAnsi"/>
              </w:rPr>
              <w:t>esempio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impermeabilità</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temperatura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d’esercizio</w:t>
            </w:r>
            <w:proofErr w:type="spellEnd"/>
            <w:r w:rsidRPr="00F0197A">
              <w:rPr>
                <w:rFonts w:asciiTheme="minorHAnsi" w:hAnsiTheme="minorHAnsi" w:cstheme="minorHAnsi"/>
              </w:rPr>
              <w:t xml:space="preserve"> minima e </w:t>
            </w:r>
            <w:proofErr w:type="spellStart"/>
            <w:r w:rsidRPr="00F0197A">
              <w:rPr>
                <w:rFonts w:asciiTheme="minorHAnsi" w:hAnsiTheme="minorHAnsi" w:cstheme="minorHAnsi"/>
              </w:rPr>
              <w:t>massima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macchinabilità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l’impiego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riciclati</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collaudo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migrazione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prestata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particolare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attenzione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per cui 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richiesto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vengano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riciclati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legali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5.2</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della progettazione e della realizzazione grafica</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 realizzazione grafica e tutti i pre-processi eseguiti dal sito devono essere gestiti in modo da garantire che non vi siano perdite di informazioni e variazioni rispetto alle specifiche del cliente.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5.2.1</w:t>
            </w:r>
          </w:p>
        </w:tc>
        <w:tc>
          <w:tcPr>
            <w:tcW w:w="7654" w:type="dxa"/>
          </w:tcPr>
          <w:p w:rsidR="00B05578" w:rsidRPr="00F0197A"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Il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avere</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procedura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gestione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realizzazioni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grafiche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copra le </w:t>
            </w:r>
            <w:proofErr w:type="spellStart"/>
            <w:r w:rsidRPr="005F2DED">
              <w:rPr>
                <w:rFonts w:asciiTheme="minorHAnsi" w:hAnsiTheme="minorHAnsi" w:cstheme="minorHAnsi"/>
              </w:rPr>
              <w:t>attività</w:t>
            </w:r>
            <w:proofErr w:type="spellEnd"/>
            <w:r w:rsidRPr="005F2DED">
              <w:rPr>
                <w:rFonts w:asciiTheme="minorHAnsi" w:hAnsiTheme="minorHAnsi" w:cstheme="minorHAnsi"/>
              </w:rPr>
              <w:t xml:space="preserve"> per cui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è </w:t>
            </w:r>
            <w:proofErr w:type="spellStart"/>
            <w:r w:rsidRPr="005F2DED">
              <w:rPr>
                <w:rFonts w:asciiTheme="minorHAnsi" w:hAnsiTheme="minorHAnsi" w:cstheme="minorHAnsi"/>
              </w:rPr>
              <w:t>responsabile</w:t>
            </w:r>
            <w:proofErr w:type="spellEnd"/>
            <w:r w:rsidRPr="005F2DED">
              <w:rPr>
                <w:rFonts w:asciiTheme="minorHAnsi" w:hAnsiTheme="minorHAnsi" w:cstheme="minorHAnsi"/>
              </w:rPr>
              <w:t xml:space="preserve">. </w:t>
            </w:r>
            <w:r w:rsidRPr="00F0197A">
              <w:rPr>
                <w:rFonts w:asciiTheme="minorHAnsi" w:hAnsiTheme="minorHAnsi" w:cstheme="minorHAnsi"/>
              </w:rPr>
              <w:t xml:space="preserve">Questa </w:t>
            </w:r>
            <w:proofErr w:type="spellStart"/>
            <w:r w:rsidRPr="00F0197A">
              <w:rPr>
                <w:rFonts w:asciiTheme="minorHAnsi" w:hAnsiTheme="minorHAnsi" w:cstheme="minorHAnsi"/>
              </w:rPr>
              <w:t>può</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ma non </w:t>
            </w:r>
            <w:proofErr w:type="spellStart"/>
            <w:r w:rsidRPr="00F0197A">
              <w:rPr>
                <w:rFonts w:asciiTheme="minorHAnsi" w:hAnsiTheme="minorHAnsi" w:cstheme="minorHAnsi"/>
              </w:rPr>
              <w:t>limitarsi</w:t>
            </w:r>
            <w:proofErr w:type="spellEnd"/>
            <w:r w:rsidRPr="00F0197A">
              <w:rPr>
                <w:rFonts w:asciiTheme="minorHAnsi" w:hAnsiTheme="minorHAnsi" w:cstheme="minorHAnsi"/>
              </w:rPr>
              <w:t xml:space="preserve"> a:</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raccolta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informazioni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grafica</w:t>
            </w:r>
            <w:proofErr w:type="spellEnd"/>
            <w:r w:rsidRPr="00F0197A">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ricezione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file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realizzazione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grafica</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parte</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cliente</w:t>
            </w:r>
            <w:proofErr w:type="spellEnd"/>
            <w:r w:rsidRPr="005F2DED">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verifica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grafica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ultimata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approvazione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cliente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5.2.2</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predisporsi</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volto</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richiedere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formale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accettazione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approvazione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concetti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grafiche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finali</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parte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specificatore</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L’esito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5.2.3</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possibile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effettuarsi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collaudi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stampa</w:t>
            </w:r>
            <w:proofErr w:type="spellEnd"/>
            <w:r w:rsidRPr="005F2DED">
              <w:rPr>
                <w:rFonts w:asciiTheme="minorHAnsi" w:hAnsiTheme="minorHAnsi" w:cstheme="minorHAnsi"/>
              </w:rPr>
              <w:t xml:space="preserve"> e le </w:t>
            </w:r>
            <w:proofErr w:type="spellStart"/>
            <w:r w:rsidRPr="005F2DED">
              <w:rPr>
                <w:rFonts w:asciiTheme="minorHAnsi" w:hAnsiTheme="minorHAnsi" w:cstheme="minorHAnsi"/>
              </w:rPr>
              <w:t>verifiche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confermare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possono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ottenere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costantemente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standard di </w:t>
            </w:r>
            <w:proofErr w:type="spellStart"/>
            <w:r w:rsidRPr="005F2DED">
              <w:rPr>
                <w:rFonts w:asciiTheme="minorHAnsi" w:hAnsiTheme="minorHAnsi" w:cstheme="minorHAnsi"/>
              </w:rPr>
              <w:t>stampa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concordati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5.2.4</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attrezzature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stampa</w:t>
            </w:r>
            <w:proofErr w:type="spellEnd"/>
            <w:r w:rsidRPr="00F0197A">
              <w:rPr>
                <w:rFonts w:asciiTheme="minorHAnsi" w:hAnsiTheme="minorHAnsi" w:cstheme="minorHAnsi"/>
              </w:rPr>
              <w:t xml:space="preserve">, come </w:t>
            </w:r>
            <w:proofErr w:type="spellStart"/>
            <w:r w:rsidRPr="00F0197A">
              <w:rPr>
                <w:rFonts w:asciiTheme="minorHAnsi" w:hAnsiTheme="minorHAnsi" w:cstheme="minorHAnsi"/>
              </w:rPr>
              <w:t>lastre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matrici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serigrafia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cilindri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retinati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cilindri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tamponi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verificate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dichiarate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corrette</w:t>
            </w:r>
            <w:proofErr w:type="spellEnd"/>
            <w:r w:rsidRPr="00F0197A">
              <w:rPr>
                <w:rFonts w:asciiTheme="minorHAnsi" w:hAnsiTheme="minorHAnsi" w:cstheme="minorHAnsi"/>
              </w:rPr>
              <w:t xml:space="preserve"> rispetto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grafica</w:t>
            </w:r>
            <w:proofErr w:type="spellEnd"/>
            <w:r w:rsidRPr="00F0197A">
              <w:rPr>
                <w:rFonts w:asciiTheme="minorHAnsi" w:hAnsiTheme="minorHAnsi" w:cstheme="minorHAnsi"/>
              </w:rPr>
              <w:t xml:space="preserve"> o al </w:t>
            </w:r>
            <w:proofErr w:type="spellStart"/>
            <w:r w:rsidRPr="00F0197A">
              <w:rPr>
                <w:rFonts w:asciiTheme="minorHAnsi" w:hAnsiTheme="minorHAnsi" w:cstheme="minorHAnsi"/>
              </w:rPr>
              <w:t>campione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concordato</w:t>
            </w:r>
            <w:proofErr w:type="spellEnd"/>
            <w:r w:rsidRPr="00F0197A">
              <w:rPr>
                <w:rFonts w:asciiTheme="minorHAnsi" w:hAnsiTheme="minorHAnsi" w:cstheme="minorHAnsi"/>
              </w:rPr>
              <w:t xml:space="preserve">, prima di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completamente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tracciabili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fino</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materiale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d’origine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approvato</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cliente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5.2.5</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materiale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riferimento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approvato</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cliente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realizzazioni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grafiche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originali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standard di </w:t>
            </w:r>
            <w:proofErr w:type="spellStart"/>
            <w:r w:rsidRPr="00F0197A">
              <w:rPr>
                <w:rFonts w:asciiTheme="minorHAnsi" w:hAnsiTheme="minorHAnsi" w:cstheme="minorHAnsi"/>
              </w:rPr>
              <w:t>colore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impiegati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cicli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stampa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controllato</w:t>
            </w:r>
            <w:proofErr w:type="spellEnd"/>
            <w:r w:rsidRPr="00F0197A">
              <w:rPr>
                <w:rFonts w:asciiTheme="minorHAnsi" w:hAnsiTheme="minorHAnsi" w:cstheme="minorHAnsi"/>
              </w:rPr>
              <w:t xml:space="preserve"> al fine di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minimo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degrado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riposto</w:t>
            </w:r>
            <w:proofErr w:type="spellEnd"/>
            <w:r w:rsidRPr="00F0197A">
              <w:rPr>
                <w:rFonts w:asciiTheme="minorHAnsi" w:hAnsiTheme="minorHAnsi" w:cstheme="minorHAnsi"/>
              </w:rPr>
              <w:t xml:space="preserve"> in un </w:t>
            </w:r>
            <w:proofErr w:type="spellStart"/>
            <w:r w:rsidRPr="00F0197A">
              <w:rPr>
                <w:rFonts w:asciiTheme="minorHAnsi" w:hAnsiTheme="minorHAnsi" w:cstheme="minorHAnsi"/>
              </w:rPr>
              <w:t>luogo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adatto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dopo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l’uso</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adottare</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politica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tratti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requisiti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rinnovo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copie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originali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approvate</w:t>
            </w:r>
            <w:proofErr w:type="spellEnd"/>
            <w:r w:rsidRPr="00F0197A">
              <w:rPr>
                <w:rFonts w:asciiTheme="minorHAnsi" w:hAnsiTheme="minorHAnsi" w:cstheme="minorHAnsi"/>
              </w:rPr>
              <w:t xml:space="preserve">, come </w:t>
            </w:r>
            <w:proofErr w:type="spellStart"/>
            <w:r w:rsidRPr="00F0197A">
              <w:rPr>
                <w:rFonts w:asciiTheme="minorHAnsi" w:hAnsiTheme="minorHAnsi" w:cstheme="minorHAnsi"/>
              </w:rPr>
              <w:t>richiesto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5.2.6</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Il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avere</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procedura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documentata</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gestire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modifiche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realizzazioni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grafiche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alle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specifiche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stampa</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gestire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realizzazioni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grafiche</w:t>
            </w:r>
            <w:proofErr w:type="spellEnd"/>
            <w:r w:rsidRPr="005F2DED">
              <w:rPr>
                <w:rFonts w:asciiTheme="minorHAnsi" w:hAnsiTheme="minorHAnsi" w:cstheme="minorHAnsi"/>
              </w:rPr>
              <w:t xml:space="preserve"> e i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stampa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obsoleti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5.2.7</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Qualora</w:t>
            </w:r>
            <w:proofErr w:type="spellEnd"/>
            <w:r w:rsidRPr="00F0197A">
              <w:rPr>
                <w:rFonts w:asciiTheme="minorHAnsi" w:hAnsiTheme="minorHAnsi" w:cstheme="minorHAnsi"/>
              </w:rPr>
              <w:t xml:space="preserve"> i file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realizzazioni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grafiche</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campioni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originali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approvati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siano</w:t>
            </w:r>
            <w:proofErr w:type="spellEnd"/>
            <w:r w:rsidRPr="00F0197A">
              <w:rPr>
                <w:rFonts w:asciiTheme="minorHAnsi" w:hAnsiTheme="minorHAnsi" w:cstheme="minorHAnsi"/>
              </w:rPr>
              <w:t xml:space="preserve"> in forma </w:t>
            </w:r>
            <w:proofErr w:type="spellStart"/>
            <w:r w:rsidRPr="00F0197A">
              <w:rPr>
                <w:rFonts w:asciiTheme="minorHAnsi" w:hAnsiTheme="minorHAnsi" w:cstheme="minorHAnsi"/>
              </w:rPr>
              <w:t>elettronica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questi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prevenirne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perdita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dolosi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5.3</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della stampa degli imballaggi</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Laddove i materiali da imballaggio vengano stampati o decorati, devono essere predisposte le procedure per garantire che le informazioni siano completamente leggibili e riprodotte correttamente nel rispetto delle specifiche del cliente e dei requisiti di legge.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5.3.1</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effettuata</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dell’attività</w:t>
            </w:r>
            <w:proofErr w:type="spellEnd"/>
            <w:r w:rsidRPr="00F0197A">
              <w:rPr>
                <w:rFonts w:asciiTheme="minorHAnsi" w:hAnsiTheme="minorHAnsi" w:cstheme="minorHAnsi"/>
              </w:rPr>
              <w:t xml:space="preserve"> di pre-</w:t>
            </w:r>
            <w:proofErr w:type="spellStart"/>
            <w:r w:rsidRPr="00F0197A">
              <w:rPr>
                <w:rFonts w:asciiTheme="minorHAnsi" w:hAnsiTheme="minorHAnsi" w:cstheme="minorHAnsi"/>
              </w:rPr>
              <w:t>stampa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stampa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trattamento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imballaggi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stampati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individuare</w:t>
            </w:r>
            <w:proofErr w:type="spellEnd"/>
            <w:r w:rsidRPr="00F0197A">
              <w:rPr>
                <w:rFonts w:asciiTheme="minorHAnsi" w:hAnsiTheme="minorHAnsi" w:cstheme="minorHAnsi"/>
              </w:rPr>
              <w:t>:</w:t>
            </w:r>
          </w:p>
          <w:p w:rsidR="00B05578" w:rsidRPr="005F2DED" w:rsidRDefault="00B05578"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rPr>
              <w:t>rischi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perdita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informazioni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essenziali</w:t>
            </w:r>
            <w:proofErr w:type="spellEnd"/>
            <w:r w:rsidRPr="005F2DED">
              <w:rPr>
                <w:rFonts w:asciiTheme="minorHAnsi" w:hAnsiTheme="minorHAnsi" w:cstheme="minorHAnsi"/>
              </w:rPr>
              <w:t>;</w:t>
            </w:r>
          </w:p>
          <w:p w:rsidR="00B05578" w:rsidRPr="00F0197A" w:rsidRDefault="00B05578"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mescolamento</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frammischiamento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stampati</w:t>
            </w:r>
            <w:proofErr w:type="spellEnd"/>
            <w:r w:rsidRPr="00F0197A">
              <w:rPr>
                <w:rFonts w:asciiTheme="minorHAnsi" w:hAnsiTheme="minorHAnsi" w:cstheme="minorHAnsi"/>
              </w:rPr>
              <w:t>.</w:t>
            </w:r>
          </w:p>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attuati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controlli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volti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ridurre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individuati</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5.3.2</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Le </w:t>
            </w:r>
            <w:proofErr w:type="spellStart"/>
            <w:r w:rsidRPr="005F2DED">
              <w:rPr>
                <w:rFonts w:asciiTheme="minorHAnsi" w:hAnsiTheme="minorHAnsi" w:cstheme="minorHAnsi"/>
              </w:rPr>
              <w:t>lastre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stampa</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cilindri</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fustelle</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tamponi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qualsiasi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altra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attrezzatura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adeguatamente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conservata</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minimizzare</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danni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5.3.3</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Ogni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ciclo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stampa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approvato</w:t>
            </w:r>
            <w:proofErr w:type="spellEnd"/>
            <w:r w:rsidRPr="00F0197A">
              <w:rPr>
                <w:rFonts w:asciiTheme="minorHAnsi" w:hAnsiTheme="minorHAnsi" w:cstheme="minorHAnsi"/>
              </w:rPr>
              <w:t xml:space="preserve"> con </w:t>
            </w:r>
            <w:proofErr w:type="spellStart"/>
            <w:r w:rsidRPr="00F0197A">
              <w:rPr>
                <w:rFonts w:asciiTheme="minorHAnsi" w:hAnsiTheme="minorHAnsi" w:cstheme="minorHAnsi"/>
              </w:rPr>
              <w:t>riferimento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allo</w:t>
            </w:r>
            <w:proofErr w:type="spellEnd"/>
            <w:r w:rsidRPr="00F0197A">
              <w:rPr>
                <w:rFonts w:asciiTheme="minorHAnsi" w:hAnsiTheme="minorHAnsi" w:cstheme="minorHAnsi"/>
              </w:rPr>
              <w:t xml:space="preserve"> standard </w:t>
            </w:r>
            <w:proofErr w:type="spellStart"/>
            <w:r w:rsidRPr="00F0197A">
              <w:rPr>
                <w:rFonts w:asciiTheme="minorHAnsi" w:hAnsiTheme="minorHAnsi" w:cstheme="minorHAnsi"/>
              </w:rPr>
              <w:t>concordato</w:t>
            </w:r>
            <w:proofErr w:type="spellEnd"/>
            <w:r w:rsidRPr="00F0197A">
              <w:rPr>
                <w:rFonts w:asciiTheme="minorHAnsi" w:hAnsiTheme="minorHAnsi" w:cstheme="minorHAnsi"/>
              </w:rPr>
              <w:t xml:space="preserve"> (o al </w:t>
            </w:r>
            <w:proofErr w:type="spellStart"/>
            <w:r w:rsidRPr="00F0197A">
              <w:rPr>
                <w:rFonts w:asciiTheme="minorHAnsi" w:hAnsiTheme="minorHAnsi" w:cstheme="minorHAnsi"/>
              </w:rPr>
              <w:t>campione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primario</w:t>
            </w:r>
            <w:proofErr w:type="spellEnd"/>
            <w:r w:rsidRPr="00F0197A">
              <w:rPr>
                <w:rFonts w:asciiTheme="minorHAnsi" w:hAnsiTheme="minorHAnsi" w:cstheme="minorHAnsi"/>
              </w:rPr>
              <w:t xml:space="preserve">). Tale </w:t>
            </w:r>
            <w:proofErr w:type="spellStart"/>
            <w:r w:rsidRPr="00F0197A">
              <w:rPr>
                <w:rFonts w:asciiTheme="minorHAnsi" w:hAnsiTheme="minorHAnsi" w:cstheme="minorHAnsi"/>
              </w:rPr>
              <w:t>operazione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registrata</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5.3.4</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predisposto</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sistema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rilevare</w:t>
            </w:r>
            <w:proofErr w:type="spellEnd"/>
            <w:r w:rsidRPr="00F0197A">
              <w:rPr>
                <w:rFonts w:asciiTheme="minorHAnsi" w:hAnsiTheme="minorHAnsi" w:cstheme="minorHAnsi"/>
              </w:rPr>
              <w:t xml:space="preserve"> ed </w:t>
            </w:r>
            <w:proofErr w:type="spellStart"/>
            <w:r w:rsidRPr="00F0197A">
              <w:rPr>
                <w:rFonts w:asciiTheme="minorHAnsi" w:hAnsiTheme="minorHAnsi" w:cstheme="minorHAnsi"/>
              </w:rPr>
              <w:t>individuare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errori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durante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ciclo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stampa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separarli</w:t>
            </w:r>
            <w:proofErr w:type="spellEnd"/>
            <w:r w:rsidRPr="00F0197A">
              <w:rPr>
                <w:rFonts w:asciiTheme="minorHAnsi" w:hAnsiTheme="minorHAnsi" w:cstheme="minorHAnsi"/>
              </w:rPr>
              <w:t xml:space="preserve"> dal </w:t>
            </w:r>
            <w:proofErr w:type="spellStart"/>
            <w:r w:rsidRPr="00F0197A">
              <w:rPr>
                <w:rFonts w:asciiTheme="minorHAnsi" w:hAnsiTheme="minorHAnsi" w:cstheme="minorHAnsi"/>
              </w:rPr>
              <w:t>materiale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stampato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correttamente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5.3.5</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venga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utilizzata</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stampa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composta</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misto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diversi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disegni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stampati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assieme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predisposto</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sistema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garantisca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un’efficace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separazione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diverse </w:t>
            </w:r>
            <w:proofErr w:type="spellStart"/>
            <w:r w:rsidRPr="005F2DED">
              <w:rPr>
                <w:rFonts w:asciiTheme="minorHAnsi" w:hAnsiTheme="minorHAnsi" w:cstheme="minorHAnsi"/>
              </w:rPr>
              <w:t>varianti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stampa</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5.3.6</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rPr>
              <w:t>campioni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imballaggi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stampati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conservati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assieme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registrazioni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per un </w:t>
            </w:r>
            <w:proofErr w:type="spellStart"/>
            <w:r w:rsidRPr="005F2DED">
              <w:rPr>
                <w:rFonts w:asciiTheme="minorHAnsi" w:hAnsiTheme="minorHAnsi" w:cstheme="minorHAnsi"/>
              </w:rPr>
              <w:t>periodo</w:t>
            </w:r>
            <w:proofErr w:type="spellEnd"/>
            <w:r w:rsidRPr="005F2DED">
              <w:rPr>
                <w:rFonts w:asciiTheme="minorHAnsi" w:hAnsiTheme="minorHAnsi" w:cstheme="minorHAnsi"/>
              </w:rPr>
              <w:t xml:space="preserve"> di tempo da </w:t>
            </w:r>
            <w:proofErr w:type="spellStart"/>
            <w:r w:rsidRPr="005F2DED">
              <w:rPr>
                <w:rFonts w:asciiTheme="minorHAnsi" w:hAnsiTheme="minorHAnsi" w:cstheme="minorHAnsi"/>
              </w:rPr>
              <w:t>concordarsi</w:t>
            </w:r>
            <w:proofErr w:type="spellEnd"/>
            <w:r w:rsidRPr="005F2DED">
              <w:rPr>
                <w:rFonts w:asciiTheme="minorHAnsi" w:hAnsiTheme="minorHAnsi" w:cstheme="minorHAnsi"/>
              </w:rPr>
              <w:t xml:space="preserve"> con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cliente</w:t>
            </w:r>
            <w:proofErr w:type="spellEnd"/>
            <w:r w:rsidRPr="005F2DED">
              <w:rPr>
                <w:rFonts w:asciiTheme="minorHAnsi" w:hAnsiTheme="minorHAnsi" w:cstheme="minorHAnsi"/>
              </w:rPr>
              <w:t xml:space="preserve">/lo </w:t>
            </w:r>
            <w:proofErr w:type="spellStart"/>
            <w:r w:rsidRPr="005F2DED">
              <w:rPr>
                <w:rFonts w:asciiTheme="minorHAnsi" w:hAnsiTheme="minorHAnsi" w:cstheme="minorHAnsi"/>
              </w:rPr>
              <w:t>specificatore</w:t>
            </w:r>
            <w:proofErr w:type="spellEnd"/>
            <w:r w:rsidRPr="005F2DED">
              <w:rPr>
                <w:rFonts w:asciiTheme="minorHAnsi" w:hAnsiTheme="minorHAnsi" w:cstheme="minorHAnsi"/>
              </w:rPr>
              <w:t>/</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proprietario</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marchio</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5.3.7</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stampati</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utilizzati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rendicontati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smaltiti</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identificati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conservati</w:t>
            </w:r>
            <w:proofErr w:type="spellEnd"/>
            <w:r w:rsidRPr="00F0197A">
              <w:rPr>
                <w:rFonts w:asciiTheme="minorHAnsi" w:hAnsiTheme="minorHAnsi" w:cstheme="minorHAnsi"/>
              </w:rPr>
              <w:t xml:space="preserve"> in modo </w:t>
            </w:r>
            <w:proofErr w:type="spellStart"/>
            <w:r w:rsidRPr="00F0197A">
              <w:rPr>
                <w:rFonts w:asciiTheme="minorHAnsi" w:hAnsiTheme="minorHAnsi" w:cstheme="minorHAnsi"/>
              </w:rPr>
              <w:t>adeguato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5.3.8</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L’illuminazione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cabine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stampa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altri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strumenti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verifica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stampa</w:t>
            </w:r>
            <w:proofErr w:type="spellEnd"/>
            <w:r w:rsidRPr="005F2DED">
              <w:rPr>
                <w:rFonts w:asciiTheme="minorHAnsi" w:hAnsiTheme="minorHAnsi" w:cstheme="minorHAnsi"/>
              </w:rPr>
              <w:t xml:space="preserve">/del </w:t>
            </w:r>
            <w:proofErr w:type="spellStart"/>
            <w:r w:rsidRPr="005F2DED">
              <w:rPr>
                <w:rFonts w:asciiTheme="minorHAnsi" w:hAnsiTheme="minorHAnsi" w:cstheme="minorHAnsi"/>
              </w:rPr>
              <w:t>colore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concordati</w:t>
            </w:r>
            <w:proofErr w:type="spellEnd"/>
            <w:r w:rsidRPr="005F2DED">
              <w:rPr>
                <w:rFonts w:asciiTheme="minorHAnsi" w:hAnsiTheme="minorHAnsi" w:cstheme="minorHAnsi"/>
              </w:rPr>
              <w:t xml:space="preserve"> con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cliente</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conformi</w:t>
            </w:r>
            <w:proofErr w:type="spellEnd"/>
            <w:r w:rsidRPr="005F2DED">
              <w:rPr>
                <w:rFonts w:asciiTheme="minorHAnsi" w:hAnsiTheme="minorHAnsi" w:cstheme="minorHAnsi"/>
              </w:rPr>
              <w:t xml:space="preserve"> a standard del </w:t>
            </w:r>
            <w:proofErr w:type="spellStart"/>
            <w:r w:rsidRPr="005F2DED">
              <w:rPr>
                <w:rFonts w:asciiTheme="minorHAnsi" w:hAnsiTheme="minorHAnsi" w:cstheme="minorHAnsi"/>
              </w:rPr>
              <w:t>settore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approvati</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lastRenderedPageBreak/>
              <w:t>5.4</w:t>
            </w:r>
          </w:p>
        </w:tc>
        <w:tc>
          <w:tcPr>
            <w:tcW w:w="7654" w:type="dxa"/>
            <w:shd w:val="clear" w:color="auto" w:fill="B6DDE8" w:themeFill="accent5" w:themeFillTint="66"/>
          </w:tcPr>
          <w:p w:rsidR="00B05578" w:rsidRPr="00F0197A" w:rsidRDefault="00B05578"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Controllo</w:t>
            </w:r>
            <w:proofErr w:type="spellEnd"/>
            <w:r w:rsidRPr="00F0197A">
              <w:rPr>
                <w:rFonts w:asciiTheme="minorHAnsi" w:hAnsiTheme="minorHAnsi" w:cstheme="minorHAnsi"/>
                <w:b/>
                <w:lang w:val="en-US"/>
              </w:rPr>
              <w:t xml:space="preserve"> del </w:t>
            </w:r>
            <w:proofErr w:type="spellStart"/>
            <w:r w:rsidRPr="00F0197A">
              <w:rPr>
                <w:rFonts w:asciiTheme="minorHAnsi" w:hAnsiTheme="minorHAnsi" w:cstheme="minorHAnsi"/>
                <w:b/>
                <w:lang w:val="en-US"/>
              </w:rPr>
              <w:t>processo</w:t>
            </w:r>
            <w:proofErr w:type="spellEnd"/>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predisposte procedure documentate che assicurino una valida garanzia di qualità delle operazioni in tutto il processo.</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5.4.1</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Un </w:t>
            </w:r>
            <w:proofErr w:type="spellStart"/>
            <w:r w:rsidRPr="00F0197A">
              <w:rPr>
                <w:rFonts w:asciiTheme="minorHAnsi" w:hAnsiTheme="minorHAnsi" w:cstheme="minorHAnsi"/>
              </w:rPr>
              <w:t>riesame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w:t>
            </w:r>
            <w:r w:rsidRPr="00F0197A">
              <w:rPr>
                <w:rFonts w:asciiTheme="minorHAnsi" w:hAnsiTheme="minorHAnsi" w:cstheme="minorHAnsi"/>
                <w:lang w:eastAsia="it-IT"/>
              </w:rPr>
              <w: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processi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produttivi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laddove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applicabile</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processo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stampa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individuare</w:t>
            </w:r>
            <w:proofErr w:type="spellEnd"/>
            <w:r w:rsidRPr="00F0197A">
              <w:rPr>
                <w:rFonts w:asciiTheme="minorHAnsi" w:hAnsiTheme="minorHAnsi" w:cstheme="minorHAnsi"/>
                <w:lang w:eastAsia="it-IT"/>
              </w:rPr>
              <w:t xml:space="preserve"> i </w:t>
            </w:r>
            <w:proofErr w:type="spellStart"/>
            <w:r w:rsidRPr="00F0197A">
              <w:rPr>
                <w:rFonts w:asciiTheme="minorHAnsi" w:hAnsiTheme="minorHAnsi" w:cstheme="minorHAnsi"/>
                <w:lang w:eastAsia="it-IT"/>
              </w:rPr>
              <w:t>punti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controllo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critici</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processo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potrebbero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influire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significativamente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sulla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qualità</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prodotti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realizzati</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5.4.2</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Per </w:t>
            </w:r>
            <w:proofErr w:type="spellStart"/>
            <w:r w:rsidRPr="00F0197A">
              <w:rPr>
                <w:rFonts w:asciiTheme="minorHAnsi" w:hAnsiTheme="minorHAnsi" w:cstheme="minorHAnsi"/>
                <w:lang w:eastAsia="it-IT"/>
              </w:rPr>
              <w:t>ogni</w:t>
            </w:r>
            <w:proofErr w:type="spellEnd"/>
            <w:r w:rsidRPr="00F0197A">
              <w:rPr>
                <w:rFonts w:asciiTheme="minorHAnsi" w:hAnsiTheme="minorHAnsi" w:cstheme="minorHAnsi"/>
                <w:lang w:eastAsia="it-IT"/>
              </w:rPr>
              <w:t xml:space="preserve"> punto di </w:t>
            </w:r>
            <w:proofErr w:type="spellStart"/>
            <w:r w:rsidRPr="00F0197A">
              <w:rPr>
                <w:rFonts w:asciiTheme="minorHAnsi" w:hAnsiTheme="minorHAnsi" w:cstheme="minorHAnsi"/>
                <w:lang w:eastAsia="it-IT"/>
              </w:rPr>
              <w:t>controllo</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processo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impostazioni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macchinari</w:t>
            </w:r>
            <w:proofErr w:type="spellEnd"/>
            <w:r w:rsidRPr="00F0197A">
              <w:rPr>
                <w:rFonts w:asciiTheme="minorHAnsi" w:hAnsiTheme="minorHAnsi" w:cstheme="minorHAnsi"/>
                <w:lang w:eastAsia="it-IT"/>
              </w:rPr>
              <w:t xml:space="preserve"> o i </w:t>
            </w:r>
            <w:proofErr w:type="spellStart"/>
            <w:r w:rsidRPr="00F0197A">
              <w:rPr>
                <w:rFonts w:asciiTheme="minorHAnsi" w:hAnsiTheme="minorHAnsi" w:cstheme="minorHAnsi"/>
                <w:lang w:eastAsia="it-IT"/>
              </w:rPr>
              <w:t>limiti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processi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definiti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documentati</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specifiche</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processo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5.4.3</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Una </w:t>
            </w:r>
            <w:proofErr w:type="spellStart"/>
            <w:r w:rsidRPr="00F0197A">
              <w:rPr>
                <w:rFonts w:asciiTheme="minorHAnsi" w:hAnsiTheme="minorHAnsi" w:cstheme="minorHAnsi"/>
              </w:rPr>
              <w:t>distinta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e le </w:t>
            </w:r>
            <w:proofErr w:type="spellStart"/>
            <w:r w:rsidRPr="00F0197A">
              <w:rPr>
                <w:rFonts w:asciiTheme="minorHAnsi" w:hAnsiTheme="minorHAnsi" w:cstheme="minorHAnsi"/>
              </w:rPr>
              <w:t>specifiche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punti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produttivo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disponibili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ogni</w:t>
            </w:r>
            <w:proofErr w:type="spellEnd"/>
            <w:r w:rsidRPr="00F0197A">
              <w:rPr>
                <w:rFonts w:asciiTheme="minorHAnsi" w:hAnsiTheme="minorHAnsi" w:cstheme="minorHAnsi"/>
              </w:rPr>
              <w:t xml:space="preserve"> partita o lotto </w:t>
            </w:r>
            <w:proofErr w:type="spellStart"/>
            <w:r w:rsidRPr="00F0197A">
              <w:rPr>
                <w:rFonts w:asciiTheme="minorHAnsi" w:hAnsiTheme="minorHAnsi" w:cstheme="minorHAnsi"/>
              </w:rPr>
              <w:t>durante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produzione</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5.4.4</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È </w:t>
            </w:r>
            <w:proofErr w:type="spellStart"/>
            <w:r w:rsidRPr="00F0197A">
              <w:rPr>
                <w:rFonts w:asciiTheme="minorHAnsi" w:hAnsiTheme="minorHAnsi" w:cstheme="minorHAnsi"/>
                <w:lang w:eastAsia="it-IT"/>
              </w:rPr>
              <w:t>necessario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effettuare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verifiche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documentate</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processo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all’avviamento</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seguito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regolazioni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attrezzature</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periodicamente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nel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corso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garantire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i </w:t>
            </w:r>
            <w:proofErr w:type="spellStart"/>
            <w:r w:rsidRPr="00F0197A">
              <w:rPr>
                <w:rFonts w:asciiTheme="minorHAnsi" w:hAnsiTheme="minorHAnsi" w:cstheme="minorHAnsi"/>
                <w:lang w:eastAsia="it-IT"/>
              </w:rPr>
              <w:t>prodotti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siano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realizzati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costantemente</w:t>
            </w:r>
            <w:proofErr w:type="spellEnd"/>
            <w:r w:rsidRPr="00F0197A">
              <w:rPr>
                <w:rFonts w:asciiTheme="minorHAnsi" w:hAnsiTheme="minorHAnsi" w:cstheme="minorHAnsi"/>
                <w:lang w:eastAsia="it-IT"/>
              </w:rPr>
              <w:t xml:space="preserve"> secondo le </w:t>
            </w:r>
            <w:proofErr w:type="spellStart"/>
            <w:r w:rsidRPr="00F0197A">
              <w:rPr>
                <w:rFonts w:asciiTheme="minorHAnsi" w:hAnsiTheme="minorHAnsi" w:cstheme="minorHAnsi"/>
                <w:lang w:eastAsia="it-IT"/>
              </w:rPr>
              <w:t>specifiche</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qualità</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concordate</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5.4.5</w:t>
            </w:r>
          </w:p>
        </w:tc>
        <w:tc>
          <w:tcPr>
            <w:tcW w:w="7654" w:type="dxa"/>
          </w:tcPr>
          <w:p w:rsidR="00B05578" w:rsidRPr="00F0197A" w:rsidRDefault="00B05578"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predisposta</w:t>
            </w:r>
            <w:proofErr w:type="spellEnd"/>
            <w:r w:rsidRPr="00F0197A">
              <w:rPr>
                <w:rFonts w:asciiTheme="minorHAnsi" w:hAnsiTheme="minorHAnsi" w:cstheme="minorHAnsi"/>
                <w:lang w:eastAsia="it-IT"/>
              </w:rPr>
              <w:t xml:space="preserve"> una </w:t>
            </w:r>
            <w:proofErr w:type="spellStart"/>
            <w:r w:rsidRPr="00F0197A">
              <w:rPr>
                <w:rFonts w:asciiTheme="minorHAnsi" w:hAnsiTheme="minorHAnsi" w:cstheme="minorHAnsi"/>
                <w:lang w:eastAsia="it-IT"/>
              </w:rPr>
              <w:t>procedura</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bonifica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linee</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assicurare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all’avvio</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linea</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sia</w:t>
            </w:r>
            <w:proofErr w:type="spellEnd"/>
            <w:r w:rsidRPr="00F0197A">
              <w:rPr>
                <w:rFonts w:asciiTheme="minorHAnsi" w:hAnsiTheme="minorHAnsi" w:cstheme="minorHAnsi"/>
                <w:lang w:eastAsia="it-IT"/>
              </w:rPr>
              <w:t xml:space="preserve"> libera </w:t>
            </w:r>
            <w:proofErr w:type="spellStart"/>
            <w:r w:rsidRPr="00F0197A">
              <w:rPr>
                <w:rFonts w:asciiTheme="minorHAnsi" w:hAnsiTheme="minorHAnsi" w:cstheme="minorHAnsi"/>
                <w:lang w:eastAsia="it-IT"/>
              </w:rPr>
              <w:t>dalle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lavorazioni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dai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documenti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precedenti</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5.4.6</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Nel </w:t>
            </w:r>
            <w:proofErr w:type="spellStart"/>
            <w:r w:rsidRPr="00F0197A">
              <w:rPr>
                <w:rFonts w:asciiTheme="minorHAnsi" w:hAnsiTheme="minorHAnsi" w:cstheme="minorHAnsi"/>
                <w:lang w:eastAsia="it-IT"/>
              </w:rPr>
              <w:t>caso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modifiche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apportate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composizione</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 xml:space="preserve">, ai </w:t>
            </w:r>
            <w:proofErr w:type="spellStart"/>
            <w:r w:rsidRPr="00F0197A">
              <w:rPr>
                <w:rFonts w:asciiTheme="minorHAnsi" w:hAnsiTheme="minorHAnsi" w:cstheme="minorHAnsi"/>
                <w:lang w:eastAsia="it-IT"/>
              </w:rPr>
              <w:t>metodi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lavorazione</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alle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attrezzature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dove </w:t>
            </w:r>
            <w:proofErr w:type="spellStart"/>
            <w:r w:rsidRPr="00F0197A">
              <w:rPr>
                <w:rFonts w:asciiTheme="minorHAnsi" w:hAnsiTheme="minorHAnsi" w:cstheme="minorHAnsi"/>
                <w:lang w:eastAsia="it-IT"/>
              </w:rPr>
              <w:t>necessario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ripristinare</w:t>
            </w:r>
            <w:proofErr w:type="spellEnd"/>
            <w:r w:rsidRPr="00F0197A">
              <w:rPr>
                <w:rFonts w:asciiTheme="minorHAnsi" w:hAnsiTheme="minorHAnsi" w:cstheme="minorHAnsi"/>
                <w:lang w:eastAsia="it-IT"/>
              </w:rPr>
              <w:t xml:space="preserve"> le </w:t>
            </w:r>
            <w:proofErr w:type="spellStart"/>
            <w:r w:rsidRPr="00F0197A">
              <w:rPr>
                <w:rFonts w:asciiTheme="minorHAnsi" w:hAnsiTheme="minorHAnsi" w:cstheme="minorHAnsi"/>
                <w:lang w:eastAsia="it-IT"/>
              </w:rPr>
              <w:t>caratteristiche</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processo</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convalidare</w:t>
            </w:r>
            <w:proofErr w:type="spellEnd"/>
            <w:r w:rsidRPr="00F0197A">
              <w:rPr>
                <w:rFonts w:asciiTheme="minorHAnsi" w:hAnsiTheme="minorHAnsi" w:cstheme="minorHAnsi"/>
                <w:lang w:eastAsia="it-IT"/>
              </w:rPr>
              <w:t xml:space="preserve"> i </w:t>
            </w:r>
            <w:proofErr w:type="spellStart"/>
            <w:r w:rsidRPr="00F0197A">
              <w:rPr>
                <w:rFonts w:asciiTheme="minorHAnsi" w:hAnsiTheme="minorHAnsi" w:cstheme="minorHAnsi"/>
                <w:lang w:eastAsia="it-IT"/>
              </w:rPr>
              <w:t>dati</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garantire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conseguimento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sicurezza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conformità</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legislativa</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qualità</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5.5</w:t>
            </w:r>
          </w:p>
        </w:tc>
        <w:tc>
          <w:tcPr>
            <w:tcW w:w="7654" w:type="dxa"/>
            <w:shd w:val="clear" w:color="auto" w:fill="B6DDE8" w:themeFill="accent5" w:themeFillTint="66"/>
          </w:tcPr>
          <w:p w:rsidR="00B05578" w:rsidRPr="005F2DED" w:rsidRDefault="00B05578"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Taratura e controllo dei dispositivi di misurazione e monitoraggio</w:t>
            </w:r>
          </w:p>
        </w:tc>
        <w:tc>
          <w:tcPr>
            <w:tcW w:w="1241" w:type="dxa"/>
            <w:shd w:val="clear" w:color="auto" w:fill="B6DDE8" w:themeFill="accent5" w:themeFillTint="66"/>
          </w:tcPr>
          <w:p w:rsidR="00B05578" w:rsidRPr="003D436E" w:rsidRDefault="00B05578" w:rsidP="00877180">
            <w:pPr>
              <w:tabs>
                <w:tab w:val="left" w:pos="1590"/>
              </w:tabs>
              <w:spacing w:before="120" w:after="120"/>
              <w:rPr>
                <w:rFonts w:asciiTheme="minorHAnsi" w:hAnsiTheme="minorHAnsi" w:cs="Arial"/>
                <w:b/>
                <w:lang w:val="en-US"/>
              </w:rPr>
            </w:pPr>
          </w:p>
        </w:tc>
      </w:tr>
      <w:tr w:rsidR="00B05578" w:rsidRPr="003D436E" w:rsidTr="0065100C">
        <w:tc>
          <w:tcPr>
            <w:tcW w:w="959" w:type="dxa"/>
          </w:tcPr>
          <w:p w:rsidR="00B05578" w:rsidRPr="003D436E" w:rsidRDefault="00B05578"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B05578" w:rsidRPr="005F2DED" w:rsidRDefault="00B05578"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Le attrezzature di misurazione utilizzate per monitorare i punti di controllo del processo produttivo, la qualità e la conformità legislativa del prodotto, devono essere tarate.</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5.5.1</w:t>
            </w:r>
          </w:p>
        </w:tc>
        <w:tc>
          <w:tcPr>
            <w:tcW w:w="7654" w:type="dxa"/>
          </w:tcPr>
          <w:p w:rsidR="00B05578" w:rsidRPr="00F0197A" w:rsidRDefault="00B05578"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individuare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controllare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attrezzature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misurazione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linea</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fuori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linea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utilizzate</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monitorare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5.5.2</w:t>
            </w:r>
          </w:p>
        </w:tc>
        <w:tc>
          <w:tcPr>
            <w:tcW w:w="7654" w:type="dxa"/>
          </w:tcPr>
          <w:p w:rsidR="00B05578" w:rsidRPr="005F2DED" w:rsidRDefault="00B05578" w:rsidP="00877180">
            <w:pPr>
              <w:pStyle w:val="para"/>
              <w:spacing w:before="120" w:after="120"/>
              <w:rPr>
                <w:rFonts w:asciiTheme="minorHAnsi" w:hAnsiTheme="minorHAnsi" w:cstheme="minorHAnsi"/>
              </w:rPr>
            </w:pPr>
            <w:r w:rsidRPr="005F2DED">
              <w:rPr>
                <w:rFonts w:asciiTheme="minorHAnsi" w:hAnsiTheme="minorHAnsi" w:cstheme="minorHAnsi"/>
                <w:lang w:eastAsia="it-IT"/>
              </w:rPr>
              <w:t xml:space="preserve">Ove </w:t>
            </w:r>
            <w:proofErr w:type="spellStart"/>
            <w:r w:rsidRPr="005F2DED">
              <w:rPr>
                <w:rFonts w:asciiTheme="minorHAnsi" w:hAnsiTheme="minorHAnsi" w:cstheme="minorHAnsi"/>
                <w:lang w:eastAsia="it-IT"/>
              </w:rPr>
              <w:t>possibile</w:t>
            </w:r>
            <w:proofErr w:type="spellEnd"/>
            <w:r w:rsidRPr="005F2DED">
              <w:rPr>
                <w:rFonts w:asciiTheme="minorHAnsi" w:hAnsiTheme="minorHAnsi" w:cstheme="minorHAnsi"/>
                <w:lang w:eastAsia="it-IT"/>
              </w:rPr>
              <w:t xml:space="preserve">, la </w:t>
            </w:r>
            <w:proofErr w:type="spellStart"/>
            <w:r w:rsidRPr="005F2DED">
              <w:rPr>
                <w:rFonts w:asciiTheme="minorHAnsi" w:hAnsiTheme="minorHAnsi" w:cstheme="minorHAnsi"/>
                <w:lang w:eastAsia="it-IT"/>
              </w:rPr>
              <w:t>taratura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riferibile</w:t>
            </w:r>
            <w:proofErr w:type="spellEnd"/>
            <w:r w:rsidRPr="005F2DED">
              <w:rPr>
                <w:rFonts w:asciiTheme="minorHAnsi" w:hAnsiTheme="minorHAnsi" w:cstheme="minorHAnsi"/>
                <w:lang w:eastAsia="it-IT"/>
              </w:rPr>
              <w:t xml:space="preserve"> ad </w:t>
            </w:r>
            <w:proofErr w:type="spellStart"/>
            <w:r w:rsidRPr="005F2DED">
              <w:rPr>
                <w:rFonts w:asciiTheme="minorHAnsi" w:hAnsiTheme="minorHAnsi" w:cstheme="minorHAnsi"/>
                <w:lang w:eastAsia="it-IT"/>
              </w:rPr>
              <w:t>uno</w:t>
            </w:r>
            <w:proofErr w:type="spellEnd"/>
            <w:r w:rsidRPr="005F2DED">
              <w:rPr>
                <w:rFonts w:asciiTheme="minorHAnsi" w:hAnsiTheme="minorHAnsi" w:cstheme="minorHAnsi"/>
                <w:lang w:eastAsia="it-IT"/>
              </w:rPr>
              <w:t xml:space="preserve"> standard </w:t>
            </w:r>
            <w:proofErr w:type="spellStart"/>
            <w:r w:rsidRPr="005F2DED">
              <w:rPr>
                <w:rFonts w:asciiTheme="minorHAnsi" w:hAnsiTheme="minorHAnsi" w:cstheme="minorHAnsi"/>
                <w:lang w:eastAsia="it-IT"/>
              </w:rPr>
              <w:t>nazionale</w:t>
            </w:r>
            <w:proofErr w:type="spellEnd"/>
            <w:r w:rsidRPr="005F2DED">
              <w:rPr>
                <w:rFonts w:asciiTheme="minorHAnsi" w:hAnsiTheme="minorHAnsi" w:cstheme="minorHAnsi"/>
                <w:lang w:eastAsia="it-IT"/>
              </w:rPr>
              <w:t xml:space="preserve"> o </w:t>
            </w:r>
            <w:proofErr w:type="spellStart"/>
            <w:r w:rsidRPr="005F2DED">
              <w:rPr>
                <w:rFonts w:asciiTheme="minorHAnsi" w:hAnsiTheme="minorHAnsi" w:cstheme="minorHAnsi"/>
                <w:lang w:eastAsia="it-IT"/>
              </w:rPr>
              <w:t>internazionale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riconosciuto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Laddove</w:t>
            </w:r>
            <w:proofErr w:type="spellEnd"/>
            <w:r w:rsidRPr="005F2DED">
              <w:rPr>
                <w:rFonts w:asciiTheme="minorHAnsi" w:hAnsiTheme="minorHAnsi" w:cstheme="minorHAnsi"/>
                <w:lang w:eastAsia="it-IT"/>
              </w:rPr>
              <w:t xml:space="preserve"> non </w:t>
            </w:r>
            <w:proofErr w:type="spellStart"/>
            <w:r w:rsidRPr="005F2DED">
              <w:rPr>
                <w:rFonts w:asciiTheme="minorHAnsi" w:hAnsiTheme="minorHAnsi" w:cstheme="minorHAnsi"/>
                <w:lang w:eastAsia="it-IT"/>
              </w:rPr>
              <w:t>sia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possibile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riferire</w:t>
            </w:r>
            <w:proofErr w:type="spellEnd"/>
            <w:r w:rsidRPr="005F2DED">
              <w:rPr>
                <w:rFonts w:asciiTheme="minorHAnsi" w:hAnsiTheme="minorHAnsi" w:cstheme="minorHAnsi"/>
                <w:lang w:eastAsia="it-IT"/>
              </w:rPr>
              <w:t xml:space="preserve"> la </w:t>
            </w:r>
            <w:proofErr w:type="spellStart"/>
            <w:r w:rsidRPr="005F2DED">
              <w:rPr>
                <w:rFonts w:asciiTheme="minorHAnsi" w:hAnsiTheme="minorHAnsi" w:cstheme="minorHAnsi"/>
                <w:lang w:eastAsia="it-IT"/>
              </w:rPr>
              <w:t>taratura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il</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sito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dimostrare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su</w:t>
            </w:r>
            <w:proofErr w:type="spellEnd"/>
            <w:r w:rsidRPr="005F2DED">
              <w:rPr>
                <w:rFonts w:asciiTheme="minorHAnsi" w:hAnsiTheme="minorHAnsi" w:cstheme="minorHAnsi"/>
                <w:lang w:eastAsia="it-IT"/>
              </w:rPr>
              <w:t xml:space="preserve"> quale base </w:t>
            </w:r>
            <w:proofErr w:type="spellStart"/>
            <w:r w:rsidRPr="005F2DED">
              <w:rPr>
                <w:rFonts w:asciiTheme="minorHAnsi" w:hAnsiTheme="minorHAnsi" w:cstheme="minorHAnsi"/>
                <w:lang w:eastAsia="it-IT"/>
              </w:rPr>
              <w:t>si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effettua</w:t>
            </w:r>
            <w:proofErr w:type="spellEnd"/>
            <w:r w:rsidRPr="005F2DED">
              <w:rPr>
                <w:rFonts w:asciiTheme="minorHAnsi" w:hAnsiTheme="minorHAnsi" w:cstheme="minorHAnsi"/>
                <w:lang w:eastAsia="it-IT"/>
              </w:rPr>
              <w:t xml:space="preserve"> la </w:t>
            </w:r>
            <w:proofErr w:type="spellStart"/>
            <w:r w:rsidRPr="005F2DED">
              <w:rPr>
                <w:rFonts w:asciiTheme="minorHAnsi" w:hAnsiTheme="minorHAnsi" w:cstheme="minorHAnsi"/>
                <w:lang w:eastAsia="it-IT"/>
              </w:rPr>
              <w:t>standardizzazione</w:t>
            </w:r>
            <w:proofErr w:type="spellEnd"/>
            <w:r w:rsidRPr="005F2DED">
              <w:rPr>
                <w:rFonts w:asciiTheme="minorHAnsi" w:hAnsiTheme="minorHAnsi" w:cstheme="minorHAnsi"/>
                <w:lang w:eastAsia="it-IT"/>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3D436E" w:rsidTr="0065100C">
        <w:tc>
          <w:tcPr>
            <w:tcW w:w="959" w:type="dxa"/>
          </w:tcPr>
          <w:p w:rsidR="00B05578" w:rsidRPr="003D436E" w:rsidRDefault="00B05578" w:rsidP="00877180">
            <w:pPr>
              <w:pStyle w:val="para"/>
              <w:spacing w:before="120" w:after="120"/>
              <w:rPr>
                <w:rFonts w:asciiTheme="minorHAnsi" w:hAnsiTheme="minorHAnsi"/>
              </w:rPr>
            </w:pPr>
            <w:r w:rsidRPr="003D436E">
              <w:rPr>
                <w:rFonts w:asciiTheme="minorHAnsi" w:hAnsiTheme="minorHAnsi"/>
              </w:rPr>
              <w:t>5.5.3</w:t>
            </w:r>
          </w:p>
        </w:tc>
        <w:tc>
          <w:tcPr>
            <w:tcW w:w="7654" w:type="dxa"/>
          </w:tcPr>
          <w:p w:rsidR="00B05578" w:rsidRPr="005F2DED" w:rsidRDefault="00B05578"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esiti</w:t>
            </w:r>
            <w:proofErr w:type="spellEnd"/>
            <w:r w:rsidRPr="005F2DED">
              <w:rPr>
                <w:rFonts w:asciiTheme="minorHAnsi" w:hAnsiTheme="minorHAnsi" w:cstheme="minorHAnsi"/>
              </w:rPr>
              <w:t xml:space="preserve"> e le </w:t>
            </w:r>
            <w:proofErr w:type="spellStart"/>
            <w:r w:rsidRPr="005F2DED">
              <w:rPr>
                <w:rFonts w:asciiTheme="minorHAnsi" w:hAnsiTheme="minorHAnsi" w:cstheme="minorHAnsi"/>
              </w:rPr>
              <w:t>eventuali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adottate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caso</w:t>
            </w:r>
            <w:proofErr w:type="spellEnd"/>
            <w:r w:rsidRPr="005F2DED">
              <w:rPr>
                <w:rFonts w:asciiTheme="minorHAnsi" w:hAnsiTheme="minorHAnsi" w:cstheme="minorHAnsi"/>
              </w:rPr>
              <w:t xml:space="preserve"> in cui </w:t>
            </w:r>
            <w:proofErr w:type="spellStart"/>
            <w:r w:rsidRPr="005F2DED">
              <w:rPr>
                <w:rFonts w:asciiTheme="minorHAnsi" w:hAnsiTheme="minorHAnsi" w:cstheme="minorHAnsi"/>
              </w:rPr>
              <w:t>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riscontrasse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attrezzature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misurazione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operano</w:t>
            </w:r>
            <w:proofErr w:type="spellEnd"/>
            <w:r w:rsidRPr="005F2DED">
              <w:rPr>
                <w:rFonts w:asciiTheme="minorHAnsi" w:hAnsiTheme="minorHAnsi" w:cstheme="minorHAnsi"/>
              </w:rPr>
              <w:t xml:space="preserve"> al di </w:t>
            </w:r>
            <w:proofErr w:type="spellStart"/>
            <w:r w:rsidRPr="005F2DED">
              <w:rPr>
                <w:rFonts w:asciiTheme="minorHAnsi" w:hAnsiTheme="minorHAnsi" w:cstheme="minorHAnsi"/>
              </w:rPr>
              <w:t>fuori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limiti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specificati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documentate</w:t>
            </w:r>
            <w:proofErr w:type="spellEnd"/>
            <w:r w:rsidRPr="005F2DED">
              <w:rPr>
                <w:rFonts w:asciiTheme="minorHAnsi" w:hAnsiTheme="minorHAnsi" w:cstheme="minorHAnsi"/>
              </w:rPr>
              <w:t>.</w:t>
            </w:r>
          </w:p>
        </w:tc>
        <w:tc>
          <w:tcPr>
            <w:tcW w:w="1241" w:type="dxa"/>
          </w:tcPr>
          <w:p w:rsidR="00B05578" w:rsidRPr="003D436E" w:rsidRDefault="00B05578" w:rsidP="00877180">
            <w:pPr>
              <w:tabs>
                <w:tab w:val="left" w:pos="1590"/>
              </w:tabs>
              <w:spacing w:before="120" w:after="120"/>
              <w:rPr>
                <w:rFonts w:asciiTheme="minorHAnsi" w:hAnsiTheme="minorHAnsi" w:cs="Arial"/>
                <w:lang w:val="en-US"/>
              </w:rPr>
            </w:pPr>
          </w:p>
        </w:tc>
      </w:tr>
      <w:tr w:rsidR="00B05578" w:rsidRPr="00C63473" w:rsidTr="00B05578">
        <w:trPr>
          <w:trHeight w:val="2268"/>
        </w:trPr>
        <w:tc>
          <w:tcPr>
            <w:tcW w:w="959" w:type="dxa"/>
          </w:tcPr>
          <w:p w:rsidR="00B05578" w:rsidRPr="00C63473" w:rsidRDefault="00B05578"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B05578" w:rsidRPr="00C63473" w:rsidRDefault="00B05578"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5.6</w:t>
            </w:r>
          </w:p>
        </w:tc>
        <w:tc>
          <w:tcPr>
            <w:tcW w:w="7654" w:type="dxa"/>
            <w:shd w:val="clear" w:color="auto" w:fill="B6DDE8" w:themeFill="accent5" w:themeFillTint="66"/>
          </w:tcPr>
          <w:p w:rsidR="00705C4A" w:rsidRPr="005F2DED" w:rsidRDefault="00705C4A"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Ispezione, collaudo e misurazione del prodotto</w:t>
            </w:r>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utilizzare procedure e strutture adeguate e documentate quando esegue o subappalta attività di ispezione ed analisi rilevanti per la sicurezza, la conformità legislativa e la qualità dei prodotti.</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5.6.1</w:t>
            </w:r>
          </w:p>
        </w:tc>
        <w:tc>
          <w:tcPr>
            <w:tcW w:w="7654" w:type="dxa"/>
          </w:tcPr>
          <w:p w:rsidR="00705C4A" w:rsidRPr="005F2DED"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D</w:t>
            </w:r>
            <w:r w:rsidRPr="005F2DED">
              <w:rPr>
                <w:rFonts w:asciiTheme="minorHAnsi" w:hAnsiTheme="minorHAnsi" w:cstheme="minorHAnsi"/>
                <w:lang w:eastAsia="it-IT"/>
              </w:rPr>
              <w:t>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effettuati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controlli</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qualità</w:t>
            </w:r>
            <w:proofErr w:type="spellEnd"/>
            <w:r w:rsidRPr="005F2DED">
              <w:rPr>
                <w:rFonts w:asciiTheme="minorHAnsi" w:hAnsiTheme="minorHAnsi" w:cstheme="minorHAnsi"/>
                <w:lang w:eastAsia="it-IT"/>
              </w:rPr>
              <w:t xml:space="preserve"> per </w:t>
            </w:r>
            <w:proofErr w:type="spellStart"/>
            <w:r w:rsidRPr="005F2DED">
              <w:rPr>
                <w:rFonts w:asciiTheme="minorHAnsi" w:hAnsiTheme="minorHAnsi" w:cstheme="minorHAnsi"/>
                <w:lang w:eastAsia="it-IT"/>
              </w:rPr>
              <w:t>dimostrare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che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il</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prodotto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finito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rientra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nei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livelli</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tolleranza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stabiliti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nelle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specifiche</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prodotto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concordate</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che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sia</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conforme</w:t>
            </w:r>
            <w:proofErr w:type="spellEnd"/>
            <w:r w:rsidRPr="005F2DED">
              <w:rPr>
                <w:rFonts w:asciiTheme="minorHAnsi" w:hAnsiTheme="minorHAnsi" w:cstheme="minorHAnsi"/>
                <w:lang w:eastAsia="it-IT"/>
              </w:rPr>
              <w:t xml:space="preserve"> </w:t>
            </w:r>
            <w:proofErr w:type="gramStart"/>
            <w:r w:rsidRPr="005F2DED">
              <w:rPr>
                <w:rFonts w:asciiTheme="minorHAnsi" w:hAnsiTheme="minorHAnsi" w:cstheme="minorHAnsi"/>
                <w:lang w:eastAsia="it-IT"/>
              </w:rPr>
              <w:t>a</w:t>
            </w:r>
            <w:proofErr w:type="gram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eventuali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requisiti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tecnici</w:t>
            </w:r>
            <w:proofErr w:type="spellEnd"/>
            <w:r w:rsidRPr="005F2DED">
              <w:rPr>
                <w:rFonts w:asciiTheme="minorHAnsi" w:hAnsiTheme="minorHAnsi" w:cstheme="minorHAnsi"/>
                <w:lang w:eastAsia="it-IT"/>
              </w:rPr>
              <w:t>/</w:t>
            </w:r>
            <w:proofErr w:type="spellStart"/>
            <w:r w:rsidRPr="005F2DED">
              <w:rPr>
                <w:rFonts w:asciiTheme="minorHAnsi" w:hAnsiTheme="minorHAnsi" w:cstheme="minorHAnsi"/>
                <w:lang w:eastAsia="it-IT"/>
              </w:rPr>
              <w:t>legali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critici</w:t>
            </w:r>
            <w:proofErr w:type="spellEnd"/>
            <w:r w:rsidRPr="005F2DED">
              <w:rPr>
                <w:rFonts w:asciiTheme="minorHAnsi" w:hAnsiTheme="minorHAnsi" w:cstheme="minorHAnsi"/>
                <w:lang w:eastAsia="it-IT"/>
              </w:rPr>
              <w:t>.</w:t>
            </w:r>
          </w:p>
          <w:p w:rsidR="00705C4A" w:rsidRPr="005F2DED" w:rsidRDefault="00705C4A" w:rsidP="00877180">
            <w:pPr>
              <w:pStyle w:val="para"/>
              <w:spacing w:before="120" w:after="120"/>
              <w:rPr>
                <w:rFonts w:asciiTheme="minorHAnsi" w:hAnsiTheme="minorHAnsi" w:cstheme="minorHAnsi"/>
              </w:rPr>
            </w:pPr>
            <w:r w:rsidRPr="005F2DED">
              <w:rPr>
                <w:rFonts w:asciiTheme="minorHAnsi" w:hAnsiTheme="minorHAnsi" w:cstheme="minorHAnsi"/>
              </w:rPr>
              <w:t xml:space="preserve">La </w:t>
            </w:r>
            <w:proofErr w:type="spellStart"/>
            <w:r w:rsidRPr="005F2DED">
              <w:rPr>
                <w:rFonts w:asciiTheme="minorHAnsi" w:hAnsiTheme="minorHAnsi" w:cstheme="minorHAnsi"/>
              </w:rPr>
              <w:t>frequenza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lang w:eastAsia="it-IT"/>
              </w:rPr>
              <w:t>deve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in </w:t>
            </w:r>
            <w:proofErr w:type="spellStart"/>
            <w:r w:rsidRPr="005F2DED">
              <w:rPr>
                <w:rFonts w:asciiTheme="minorHAnsi" w:hAnsiTheme="minorHAnsi" w:cstheme="minorHAnsi"/>
                <w:lang w:eastAsia="it-IT"/>
              </w:rPr>
              <w:t>linea</w:t>
            </w:r>
            <w:proofErr w:type="spellEnd"/>
            <w:r w:rsidRPr="005F2DED">
              <w:rPr>
                <w:rFonts w:asciiTheme="minorHAnsi" w:hAnsiTheme="minorHAnsi" w:cstheme="minorHAnsi"/>
                <w:lang w:eastAsia="it-IT"/>
              </w:rPr>
              <w:t xml:space="preserve"> con le </w:t>
            </w:r>
            <w:proofErr w:type="spellStart"/>
            <w:r w:rsidRPr="005F2DED">
              <w:rPr>
                <w:rFonts w:asciiTheme="minorHAnsi" w:hAnsiTheme="minorHAnsi" w:cstheme="minorHAnsi"/>
                <w:lang w:eastAsia="it-IT"/>
              </w:rPr>
              <w:t>pratiche</w:t>
            </w:r>
            <w:proofErr w:type="spellEnd"/>
            <w:r w:rsidRPr="005F2DED">
              <w:rPr>
                <w:rFonts w:asciiTheme="minorHAnsi" w:hAnsiTheme="minorHAnsi" w:cstheme="minorHAnsi"/>
                <w:lang w:eastAsia="it-IT"/>
              </w:rPr>
              <w:t xml:space="preserve"> del </w:t>
            </w:r>
            <w:proofErr w:type="spellStart"/>
            <w:r w:rsidRPr="005F2DED">
              <w:rPr>
                <w:rFonts w:asciiTheme="minorHAnsi" w:hAnsiTheme="minorHAnsi" w:cstheme="minorHAnsi"/>
                <w:lang w:eastAsia="it-IT"/>
              </w:rPr>
              <w:t>settore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accettate</w:t>
            </w:r>
            <w:proofErr w:type="spellEnd"/>
            <w:r w:rsidRPr="005F2DED">
              <w:rPr>
                <w:rFonts w:asciiTheme="minorHAnsi" w:hAnsiTheme="minorHAnsi" w:cstheme="minorHAnsi"/>
                <w:lang w:eastAsia="it-IT"/>
              </w:rPr>
              <w:t xml:space="preserve"> o con i </w:t>
            </w:r>
            <w:proofErr w:type="spellStart"/>
            <w:r w:rsidRPr="005F2DED">
              <w:rPr>
                <w:rFonts w:asciiTheme="minorHAnsi" w:hAnsiTheme="minorHAnsi" w:cstheme="minorHAnsi"/>
                <w:lang w:eastAsia="it-IT"/>
              </w:rPr>
              <w:t>requisiti</w:t>
            </w:r>
            <w:proofErr w:type="spellEnd"/>
            <w:r w:rsidRPr="005F2DED">
              <w:rPr>
                <w:rFonts w:asciiTheme="minorHAnsi" w:hAnsiTheme="minorHAnsi" w:cstheme="minorHAnsi"/>
                <w:lang w:eastAsia="it-IT"/>
              </w:rPr>
              <w:t xml:space="preserve"> del </w:t>
            </w:r>
            <w:proofErr w:type="spellStart"/>
            <w:r w:rsidRPr="005F2DED">
              <w:rPr>
                <w:rFonts w:asciiTheme="minorHAnsi" w:hAnsiTheme="minorHAnsi" w:cstheme="minorHAnsi"/>
                <w:lang w:eastAsia="it-IT"/>
              </w:rPr>
              <w:t>cliente</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basarsi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sull’analisi</w:t>
            </w:r>
            <w:proofErr w:type="spellEnd"/>
            <w:r w:rsidRPr="005F2DED">
              <w:rPr>
                <w:rFonts w:asciiTheme="minorHAnsi" w:hAnsiTheme="minorHAnsi" w:cstheme="minorHAnsi"/>
                <w:lang w:eastAsia="it-IT"/>
              </w:rPr>
              <w:t xml:space="preserve"> del </w:t>
            </w:r>
            <w:proofErr w:type="spellStart"/>
            <w:r w:rsidRPr="005F2DED">
              <w:rPr>
                <w:rFonts w:asciiTheme="minorHAnsi" w:hAnsiTheme="minorHAnsi" w:cstheme="minorHAnsi"/>
                <w:lang w:eastAsia="it-IT"/>
              </w:rPr>
              <w:t>rischio</w:t>
            </w:r>
            <w:proofErr w:type="spellEnd"/>
            <w:r w:rsidRPr="005F2DED">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5.6.2</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Si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utilizzare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principi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dell’analisi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determinare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l’esigenza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strumenti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prova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linea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e la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legislativa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5.6.3</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L’accuratezza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strumenti</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linea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specificata</w:t>
            </w:r>
            <w:proofErr w:type="spellEnd"/>
            <w:r w:rsidRPr="00F0197A">
              <w:rPr>
                <w:rFonts w:asciiTheme="minorHAnsi" w:hAnsiTheme="minorHAnsi" w:cstheme="minorHAnsi"/>
              </w:rPr>
              <w:t xml:space="preserve"> (con i </w:t>
            </w:r>
            <w:proofErr w:type="spellStart"/>
            <w:r w:rsidRPr="00F0197A">
              <w:rPr>
                <w:rFonts w:asciiTheme="minorHAnsi" w:hAnsiTheme="minorHAnsi" w:cstheme="minorHAnsi"/>
              </w:rPr>
              <w:t>livelli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tolleranza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concessi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tenendo</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dovuta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considerazione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parametri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posto</w:t>
            </w:r>
            <w:proofErr w:type="spellEnd"/>
            <w:r w:rsidRPr="00F0197A">
              <w:rPr>
                <w:rFonts w:asciiTheme="minorHAnsi" w:hAnsiTheme="minorHAnsi" w:cstheme="minorHAnsi"/>
              </w:rPr>
              <w:t xml:space="preserve"> sotto </w:t>
            </w:r>
            <w:proofErr w:type="spellStart"/>
            <w:r w:rsidRPr="00F0197A">
              <w:rPr>
                <w:rFonts w:asciiTheme="minorHAnsi" w:hAnsiTheme="minorHAnsi" w:cstheme="minorHAnsi"/>
              </w:rPr>
              <w:t>esame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5.6.4</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L’azienda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attuare</w:t>
            </w:r>
            <w:proofErr w:type="spellEnd"/>
            <w:r w:rsidRPr="00F0197A">
              <w:rPr>
                <w:rFonts w:asciiTheme="minorHAnsi" w:hAnsiTheme="minorHAnsi" w:cstheme="minorHAnsi"/>
              </w:rPr>
              <w:t xml:space="preserve"> procedure per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funzionamento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regolare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monitoraggio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collaudo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tutte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attrezzature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nell’ispezione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collaudo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misurazione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5.6.5</w:t>
            </w:r>
          </w:p>
        </w:tc>
        <w:tc>
          <w:tcPr>
            <w:tcW w:w="7654" w:type="dxa"/>
          </w:tcPr>
          <w:p w:rsidR="00705C4A" w:rsidRPr="005F2DED"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Regolari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fuori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linea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effettuati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nelle</w:t>
            </w:r>
            <w:proofErr w:type="spellEnd"/>
            <w:r w:rsidRPr="005F2DED">
              <w:rPr>
                <w:rFonts w:asciiTheme="minorHAnsi" w:hAnsiTheme="minorHAnsi" w:cstheme="minorHAnsi"/>
              </w:rPr>
              <w:t xml:space="preserve"> opportune </w:t>
            </w:r>
            <w:proofErr w:type="spellStart"/>
            <w:r w:rsidRPr="005F2DED">
              <w:rPr>
                <w:rFonts w:asciiTheme="minorHAnsi" w:hAnsiTheme="minorHAnsi" w:cstheme="minorHAnsi"/>
              </w:rPr>
              <w:t>fasi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dimostrare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rientra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livelli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tolleranza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stabiliti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specifiche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concordate</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5.6.6</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predisposte</w:t>
            </w:r>
            <w:proofErr w:type="spellEnd"/>
            <w:r w:rsidRPr="00F0197A">
              <w:rPr>
                <w:rFonts w:asciiTheme="minorHAnsi" w:hAnsiTheme="minorHAnsi" w:cstheme="minorHAnsi"/>
                <w:lang w:eastAsia="it-IT"/>
              </w:rPr>
              <w:t xml:space="preserve"> procedure per </w:t>
            </w:r>
            <w:proofErr w:type="spellStart"/>
            <w:r w:rsidRPr="00F0197A">
              <w:rPr>
                <w:rFonts w:asciiTheme="minorHAnsi" w:hAnsiTheme="minorHAnsi" w:cstheme="minorHAnsi"/>
                <w:lang w:eastAsia="it-IT"/>
              </w:rPr>
              <w:t>assicurare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l’affidabilità</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degli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esiti</w:t>
            </w:r>
            <w:proofErr w:type="spellEnd"/>
            <w:r w:rsidRPr="00F0197A">
              <w:rPr>
                <w:rFonts w:asciiTheme="minorHAnsi" w:hAnsiTheme="minorHAnsi" w:cstheme="minorHAnsi"/>
                <w:lang w:eastAsia="it-IT"/>
              </w:rPr>
              <w:t xml:space="preserve"> di prove e </w:t>
            </w:r>
            <w:proofErr w:type="spellStart"/>
            <w:r w:rsidRPr="00F0197A">
              <w:rPr>
                <w:rFonts w:asciiTheme="minorHAnsi" w:hAnsiTheme="minorHAnsi" w:cstheme="minorHAnsi"/>
                <w:lang w:eastAsia="it-IT"/>
              </w:rPr>
              <w:t>collaudi</w:t>
            </w:r>
            <w:proofErr w:type="spellEnd"/>
            <w:r w:rsidRPr="00F0197A">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5.6.7</w:t>
            </w:r>
          </w:p>
        </w:tc>
        <w:tc>
          <w:tcPr>
            <w:tcW w:w="7654" w:type="dxa"/>
          </w:tcPr>
          <w:p w:rsidR="00705C4A" w:rsidRPr="005F2DED"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Laddove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l’azienda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effettui</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appalti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analisi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fondamentale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importanza</w:t>
            </w:r>
            <w:proofErr w:type="spellEnd"/>
            <w:r w:rsidRPr="00F0197A">
              <w:rPr>
                <w:rFonts w:asciiTheme="minorHAnsi" w:hAnsiTheme="minorHAnsi" w:cstheme="minorHAnsi"/>
                <w:lang w:eastAsia="it-IT"/>
              </w:rPr>
              <w:t xml:space="preserve"> per la </w:t>
            </w:r>
            <w:proofErr w:type="spellStart"/>
            <w:r w:rsidRPr="00F0197A">
              <w:rPr>
                <w:rFonts w:asciiTheme="minorHAnsi" w:hAnsiTheme="minorHAnsi" w:cstheme="minorHAnsi"/>
                <w:lang w:eastAsia="it-IT"/>
              </w:rPr>
              <w:t>sicurezza</w:t>
            </w:r>
            <w:proofErr w:type="spellEnd"/>
            <w:r w:rsidRPr="00F0197A">
              <w:rPr>
                <w:rFonts w:asciiTheme="minorHAnsi" w:hAnsiTheme="minorHAnsi" w:cstheme="minorHAnsi"/>
                <w:lang w:eastAsia="it-IT"/>
              </w:rPr>
              <w:t xml:space="preserve"> o la </w:t>
            </w:r>
            <w:proofErr w:type="spellStart"/>
            <w:r w:rsidRPr="00F0197A">
              <w:rPr>
                <w:rFonts w:asciiTheme="minorHAnsi" w:hAnsiTheme="minorHAnsi" w:cstheme="minorHAnsi"/>
                <w:lang w:eastAsia="it-IT"/>
              </w:rPr>
              <w:t>conformità</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legislativa</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laboratorio</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gli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appaltatori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possesso</w:t>
            </w:r>
            <w:proofErr w:type="spellEnd"/>
            <w:r w:rsidRPr="00F0197A">
              <w:rPr>
                <w:rFonts w:asciiTheme="minorHAnsi" w:hAnsiTheme="minorHAnsi" w:cstheme="minorHAnsi"/>
                <w:lang w:eastAsia="it-IT"/>
              </w:rPr>
              <w:t xml:space="preserve"> di un </w:t>
            </w:r>
            <w:proofErr w:type="spellStart"/>
            <w:r w:rsidRPr="00F0197A">
              <w:rPr>
                <w:rFonts w:asciiTheme="minorHAnsi" w:hAnsiTheme="minorHAnsi" w:cstheme="minorHAnsi"/>
                <w:lang w:eastAsia="it-IT"/>
              </w:rPr>
              <w:t>accreditamento</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laboratorio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riconosciuto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oppure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operare</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accordo</w:t>
            </w:r>
            <w:proofErr w:type="spellEnd"/>
            <w:r w:rsidRPr="00F0197A">
              <w:rPr>
                <w:rFonts w:asciiTheme="minorHAnsi" w:hAnsiTheme="minorHAnsi" w:cstheme="minorHAnsi"/>
                <w:lang w:eastAsia="it-IT"/>
              </w:rPr>
              <w:t xml:space="preserve"> con i </w:t>
            </w:r>
            <w:proofErr w:type="spellStart"/>
            <w:r w:rsidRPr="00F0197A">
              <w:rPr>
                <w:rFonts w:asciiTheme="minorHAnsi" w:hAnsiTheme="minorHAnsi" w:cstheme="minorHAnsi"/>
                <w:lang w:eastAsia="it-IT"/>
              </w:rPr>
              <w:t>requisiti</w:t>
            </w:r>
            <w:proofErr w:type="spellEnd"/>
            <w:r w:rsidRPr="00F0197A">
              <w:rPr>
                <w:rFonts w:asciiTheme="minorHAnsi" w:hAnsiTheme="minorHAnsi" w:cstheme="minorHAnsi"/>
                <w:lang w:eastAsia="it-IT"/>
              </w:rPr>
              <w:t xml:space="preserve"> e i </w:t>
            </w:r>
            <w:proofErr w:type="spellStart"/>
            <w:r w:rsidRPr="00F0197A">
              <w:rPr>
                <w:rFonts w:asciiTheme="minorHAnsi" w:hAnsiTheme="minorHAnsi" w:cstheme="minorHAnsi"/>
                <w:lang w:eastAsia="it-IT"/>
              </w:rPr>
              <w:t>principi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norma</w:t>
            </w:r>
            <w:proofErr w:type="spellEnd"/>
            <w:r w:rsidRPr="00F0197A">
              <w:rPr>
                <w:rFonts w:asciiTheme="minorHAnsi" w:hAnsiTheme="minorHAnsi" w:cstheme="minorHAnsi"/>
                <w:lang w:eastAsia="it-IT"/>
              </w:rPr>
              <w:t xml:space="preserve"> ISO 17025 per le prove </w:t>
            </w:r>
            <w:proofErr w:type="spellStart"/>
            <w:r w:rsidRPr="00F0197A">
              <w:rPr>
                <w:rFonts w:asciiTheme="minorHAnsi" w:hAnsiTheme="minorHAnsi" w:cstheme="minorHAnsi"/>
                <w:lang w:eastAsia="it-IT"/>
              </w:rPr>
              <w:t>effettuate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Requisiti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generali</w:t>
            </w:r>
            <w:proofErr w:type="spellEnd"/>
            <w:r w:rsidRPr="00F0197A">
              <w:rPr>
                <w:rFonts w:asciiTheme="minorHAnsi" w:hAnsiTheme="minorHAnsi" w:cstheme="minorHAnsi"/>
                <w:lang w:eastAsia="it-IT"/>
              </w:rPr>
              <w:t xml:space="preserve"> per la </w:t>
            </w:r>
            <w:proofErr w:type="spellStart"/>
            <w:r w:rsidRPr="00F0197A">
              <w:rPr>
                <w:rFonts w:asciiTheme="minorHAnsi" w:hAnsiTheme="minorHAnsi" w:cstheme="minorHAnsi"/>
                <w:lang w:eastAsia="it-IT"/>
              </w:rPr>
              <w:t>competenza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laboratori</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prova</w:t>
            </w:r>
            <w:proofErr w:type="spellEnd"/>
            <w:r w:rsidRPr="00F0197A">
              <w:rPr>
                <w:rFonts w:asciiTheme="minorHAnsi" w:hAnsiTheme="minorHAnsi" w:cstheme="minorHAnsi"/>
                <w:lang w:eastAsia="it-IT"/>
              </w:rPr>
              <w:t xml:space="preserve"> e di </w:t>
            </w:r>
            <w:proofErr w:type="spellStart"/>
            <w:r w:rsidRPr="00F0197A">
              <w:rPr>
                <w:rFonts w:asciiTheme="minorHAnsi" w:hAnsiTheme="minorHAnsi" w:cstheme="minorHAnsi"/>
                <w:lang w:eastAsia="it-IT"/>
              </w:rPr>
              <w:t>taratura</w:t>
            </w:r>
            <w:proofErr w:type="spellEnd"/>
            <w:r w:rsidRPr="00F0197A">
              <w:rPr>
                <w:rFonts w:asciiTheme="minorHAnsi" w:hAnsiTheme="minorHAnsi" w:cstheme="minorHAnsi"/>
                <w:lang w:eastAsia="it-IT"/>
              </w:rPr>
              <w:t xml:space="preserve">). </w:t>
            </w:r>
            <w:proofErr w:type="spellStart"/>
            <w:r w:rsidRPr="005F2DED">
              <w:rPr>
                <w:rFonts w:asciiTheme="minorHAnsi" w:hAnsiTheme="minorHAnsi" w:cstheme="minorHAnsi"/>
                <w:lang w:eastAsia="it-IT"/>
              </w:rPr>
              <w:t>Laddove</w:t>
            </w:r>
            <w:proofErr w:type="spellEnd"/>
            <w:r w:rsidRPr="005F2DED">
              <w:rPr>
                <w:rFonts w:asciiTheme="minorHAnsi" w:hAnsiTheme="minorHAnsi" w:cstheme="minorHAnsi"/>
                <w:lang w:eastAsia="it-IT"/>
              </w:rPr>
              <w:t xml:space="preserve"> non </w:t>
            </w:r>
            <w:proofErr w:type="spellStart"/>
            <w:r w:rsidRPr="005F2DED">
              <w:rPr>
                <w:rFonts w:asciiTheme="minorHAnsi" w:hAnsiTheme="minorHAnsi" w:cstheme="minorHAnsi"/>
                <w:lang w:eastAsia="it-IT"/>
              </w:rPr>
              <w:t>si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utilizzino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metodi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accreditati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disponibile</w:t>
            </w:r>
            <w:proofErr w:type="spellEnd"/>
            <w:r w:rsidRPr="005F2DED">
              <w:rPr>
                <w:rFonts w:asciiTheme="minorHAnsi" w:hAnsiTheme="minorHAnsi" w:cstheme="minorHAnsi"/>
                <w:lang w:eastAsia="it-IT"/>
              </w:rPr>
              <w:t xml:space="preserve"> una </w:t>
            </w:r>
            <w:proofErr w:type="spellStart"/>
            <w:r w:rsidRPr="005F2DED">
              <w:rPr>
                <w:rFonts w:asciiTheme="minorHAnsi" w:hAnsiTheme="minorHAnsi" w:cstheme="minorHAnsi"/>
                <w:lang w:eastAsia="it-IT"/>
              </w:rPr>
              <w:t>giustificazione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documentata</w:t>
            </w:r>
            <w:proofErr w:type="spellEnd"/>
            <w:r w:rsidRPr="005F2DED">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C63473" w:rsidTr="00B05578">
        <w:trPr>
          <w:trHeight w:val="2268"/>
        </w:trPr>
        <w:tc>
          <w:tcPr>
            <w:tcW w:w="959" w:type="dxa"/>
          </w:tcPr>
          <w:p w:rsidR="00705C4A" w:rsidRPr="00C63473" w:rsidRDefault="00705C4A"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705C4A" w:rsidRPr="00C63473"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lastRenderedPageBreak/>
              <w:t>5.7</w:t>
            </w:r>
          </w:p>
        </w:tc>
        <w:tc>
          <w:tcPr>
            <w:tcW w:w="7654" w:type="dxa"/>
            <w:shd w:val="clear" w:color="auto" w:fill="B6DDE8" w:themeFill="accent5" w:themeFillTint="66"/>
          </w:tcPr>
          <w:p w:rsidR="00705C4A" w:rsidRPr="005F2DED" w:rsidRDefault="00705C4A"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 prodotto non conforme</w:t>
            </w:r>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deve garantire che i prodotti fuori specifica siano chiaramente identificati e sottoposti a quarantena.</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5.7.1</w:t>
            </w:r>
          </w:p>
        </w:tc>
        <w:tc>
          <w:tcPr>
            <w:tcW w:w="7654" w:type="dxa"/>
          </w:tcPr>
          <w:p w:rsidR="00705C4A" w:rsidRPr="005F2DED"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predisposte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comprese</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tutto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personale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chiare</w:t>
            </w:r>
            <w:proofErr w:type="spellEnd"/>
            <w:r w:rsidRPr="005F2DED">
              <w:rPr>
                <w:rFonts w:asciiTheme="minorHAnsi" w:hAnsiTheme="minorHAnsi" w:cstheme="minorHAnsi"/>
              </w:rPr>
              <w:t xml:space="preserve"> procedure per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controllo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fuori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specifica</w:t>
            </w:r>
            <w:proofErr w:type="spellEnd"/>
            <w:r w:rsidRPr="005F2DED">
              <w:rPr>
                <w:rFonts w:asciiTheme="minorHAnsi" w:hAnsiTheme="minorHAnsi" w:cstheme="minorHAnsi"/>
              </w:rPr>
              <w:t xml:space="preserve"> o non </w:t>
            </w:r>
            <w:proofErr w:type="spellStart"/>
            <w:r w:rsidRPr="005F2DED">
              <w:rPr>
                <w:rFonts w:asciiTheme="minorHAnsi" w:hAnsiTheme="minorHAnsi" w:cstheme="minorHAnsi"/>
              </w:rPr>
              <w:t>conformi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comprendere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l’efficace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identificazione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messa</w:t>
            </w:r>
            <w:proofErr w:type="spellEnd"/>
            <w:r w:rsidRPr="005F2DED">
              <w:rPr>
                <w:rFonts w:asciiTheme="minorHAnsi" w:hAnsiTheme="minorHAnsi" w:cstheme="minorHAnsi"/>
              </w:rPr>
              <w:t xml:space="preserve"> in </w:t>
            </w:r>
            <w:proofErr w:type="spellStart"/>
            <w:r w:rsidRPr="005F2DED">
              <w:rPr>
                <w:rFonts w:asciiTheme="minorHAnsi" w:hAnsiTheme="minorHAnsi" w:cstheme="minorHAnsi"/>
              </w:rPr>
              <w:t>quarantena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materiali</w:t>
            </w:r>
            <w:proofErr w:type="spellEnd"/>
            <w:r w:rsidRPr="005F2DED">
              <w:rPr>
                <w:rFonts w:asciiTheme="minorHAnsi" w:hAnsiTheme="minorHAnsi" w:cstheme="minorHAnsi"/>
              </w:rPr>
              <w:t xml:space="preserve"> prima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venga</w:t>
            </w:r>
            <w:proofErr w:type="spellEnd"/>
            <w:r w:rsidRPr="005F2DED">
              <w:rPr>
                <w:rFonts w:asciiTheme="minorHAnsi" w:hAnsiTheme="minorHAnsi" w:cstheme="minorHAnsi"/>
              </w:rPr>
              <w:t xml:space="preserve"> presa una </w:t>
            </w:r>
            <w:proofErr w:type="spellStart"/>
            <w:r w:rsidRPr="005F2DED">
              <w:rPr>
                <w:rFonts w:asciiTheme="minorHAnsi" w:hAnsiTheme="minorHAnsi" w:cstheme="minorHAnsi"/>
              </w:rPr>
              <w:t>decisione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loro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trattamento</w:t>
            </w:r>
            <w:proofErr w:type="spellEnd"/>
            <w:r w:rsidRPr="005F2DED">
              <w:rPr>
                <w:rFonts w:asciiTheme="minorHAnsi" w:hAnsiTheme="minorHAnsi" w:cstheme="minorHAnsi"/>
              </w:rPr>
              <w:t xml:space="preserve"> finale.</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5.7.2</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conformi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valutati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decidere</w:t>
            </w:r>
            <w:proofErr w:type="spellEnd"/>
            <w:r w:rsidRPr="00F0197A">
              <w:rPr>
                <w:rFonts w:asciiTheme="minorHAnsi" w:hAnsiTheme="minorHAnsi" w:cstheme="minorHAnsi"/>
              </w:rPr>
              <w:t xml:space="preserve"> se </w:t>
            </w:r>
            <w:proofErr w:type="spellStart"/>
            <w:r w:rsidRPr="00F0197A">
              <w:rPr>
                <w:rFonts w:asciiTheme="minorHAnsi" w:hAnsiTheme="minorHAnsi" w:cstheme="minorHAnsi"/>
              </w:rPr>
              <w:t>rifiutarli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accettarli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concessione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rilavorarli</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destinarli</w:t>
            </w:r>
            <w:proofErr w:type="spellEnd"/>
            <w:r w:rsidRPr="00F0197A">
              <w:rPr>
                <w:rFonts w:asciiTheme="minorHAnsi" w:hAnsiTheme="minorHAnsi" w:cstheme="minorHAnsi"/>
              </w:rPr>
              <w:t xml:space="preserve"> a un </w:t>
            </w:r>
            <w:proofErr w:type="spellStart"/>
            <w:r w:rsidRPr="00F0197A">
              <w:rPr>
                <w:rFonts w:asciiTheme="minorHAnsi" w:hAnsiTheme="minorHAnsi" w:cstheme="minorHAnsi"/>
              </w:rPr>
              <w:t>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alternativo</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decisione</w:t>
            </w:r>
            <w:proofErr w:type="spellEnd"/>
            <w:r w:rsidRPr="00F0197A">
              <w:rPr>
                <w:rFonts w:asciiTheme="minorHAnsi" w:hAnsiTheme="minorHAnsi" w:cstheme="minorHAnsi"/>
              </w:rPr>
              <w:t xml:space="preserve"> e le </w:t>
            </w:r>
            <w:proofErr w:type="spellStart"/>
            <w:r w:rsidRPr="00F0197A">
              <w:rPr>
                <w:rFonts w:asciiTheme="minorHAnsi" w:hAnsiTheme="minorHAnsi" w:cstheme="minorHAnsi"/>
              </w:rPr>
              <w:t>motivazioni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5.7.3</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attuate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azioni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correttive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l’analisi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causa </w:t>
            </w:r>
            <w:proofErr w:type="spellStart"/>
            <w:r w:rsidRPr="005F2DED">
              <w:rPr>
                <w:rFonts w:asciiTheme="minorHAnsi" w:hAnsiTheme="minorHAnsi" w:cstheme="minorHAnsi"/>
              </w:rPr>
              <w:t>profonda</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azioni</w:t>
            </w:r>
            <w:proofErr w:type="spellEnd"/>
            <w:r w:rsidRPr="005F2DED">
              <w:rPr>
                <w:rFonts w:asciiTheme="minorHAnsi" w:hAnsiTheme="minorHAnsi" w:cstheme="minorHAnsi"/>
              </w:rPr>
              <w:t xml:space="preserve"> preventive per </w:t>
            </w:r>
            <w:proofErr w:type="spellStart"/>
            <w:r w:rsidRPr="005F2DED">
              <w:rPr>
                <w:rFonts w:asciiTheme="minorHAnsi" w:hAnsiTheme="minorHAnsi" w:cstheme="minorHAnsi"/>
              </w:rPr>
              <w:t>evitare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ripetersi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non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w:t>
            </w:r>
            <w:r w:rsidRPr="00F0197A">
              <w:rPr>
                <w:rFonts w:asciiTheme="minorHAnsi" w:hAnsiTheme="minorHAnsi" w:cstheme="minorHAnsi"/>
              </w:rPr>
              <w:t xml:space="preserve">Le </w:t>
            </w:r>
            <w:proofErr w:type="spellStart"/>
            <w:r w:rsidRPr="00F0197A">
              <w:rPr>
                <w:rFonts w:asciiTheme="minorHAnsi" w:hAnsiTheme="minorHAnsi" w:cstheme="minorHAnsi"/>
              </w:rPr>
              <w:t>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adottate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C63473" w:rsidTr="00B05578">
        <w:trPr>
          <w:trHeight w:val="2268"/>
        </w:trPr>
        <w:tc>
          <w:tcPr>
            <w:tcW w:w="959" w:type="dxa"/>
          </w:tcPr>
          <w:p w:rsidR="00705C4A" w:rsidRPr="00C63473" w:rsidRDefault="00705C4A"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705C4A" w:rsidRPr="00C63473"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5.8</w:t>
            </w:r>
          </w:p>
        </w:tc>
        <w:tc>
          <w:tcPr>
            <w:tcW w:w="7654" w:type="dxa"/>
            <w:shd w:val="clear" w:color="auto" w:fill="B6DDE8" w:themeFill="accent5" w:themeFillTint="66"/>
          </w:tcPr>
          <w:p w:rsidR="00705C4A" w:rsidRPr="00F0197A" w:rsidRDefault="00705C4A" w:rsidP="00877180">
            <w:pPr>
              <w:tabs>
                <w:tab w:val="left" w:pos="1590"/>
              </w:tabs>
              <w:spacing w:before="120" w:after="120"/>
              <w:rPr>
                <w:rFonts w:asciiTheme="minorHAnsi" w:hAnsiTheme="minorHAnsi" w:cstheme="minorHAnsi"/>
                <w:b/>
                <w:lang w:val="en-US"/>
              </w:rPr>
            </w:pPr>
            <w:r w:rsidRPr="00F0197A">
              <w:rPr>
                <w:rFonts w:asciiTheme="minorHAnsi" w:hAnsiTheme="minorHAnsi" w:cstheme="minorHAnsi"/>
                <w:b/>
                <w:lang w:val="en-US"/>
              </w:rPr>
              <w:t xml:space="preserve">Merci in </w:t>
            </w:r>
            <w:proofErr w:type="spellStart"/>
            <w:r w:rsidRPr="00F0197A">
              <w:rPr>
                <w:rFonts w:asciiTheme="minorHAnsi" w:hAnsiTheme="minorHAnsi" w:cstheme="minorHAnsi"/>
                <w:b/>
                <w:lang w:val="en-US"/>
              </w:rPr>
              <w:t>ingresso</w:t>
            </w:r>
            <w:proofErr w:type="spellEnd"/>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Le merci in ingresso devono essere adeguatamente controllate per verificarne contenuto, integrità degli imballaggi e potenziale contaminazione.</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5.8.1</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registrare</w:t>
            </w:r>
            <w:proofErr w:type="spellEnd"/>
            <w:r w:rsidRPr="00F0197A">
              <w:rPr>
                <w:rFonts w:asciiTheme="minorHAnsi" w:hAnsiTheme="minorHAnsi" w:cstheme="minorHAnsi"/>
              </w:rPr>
              <w:t xml:space="preserve"> una </w:t>
            </w:r>
            <w:proofErr w:type="spellStart"/>
            <w:r w:rsidRPr="00F0197A">
              <w:rPr>
                <w:rFonts w:asciiTheme="minorHAnsi" w:hAnsiTheme="minorHAnsi" w:cstheme="minorHAnsi"/>
              </w:rPr>
              <w:t>procedura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ricezione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semifiniti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garantire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le merci in </w:t>
            </w:r>
            <w:proofErr w:type="spellStart"/>
            <w:r w:rsidRPr="00F0197A">
              <w:rPr>
                <w:rFonts w:asciiTheme="minorHAnsi" w:hAnsiTheme="minorHAnsi" w:cstheme="minorHAnsi"/>
              </w:rPr>
              <w:t>ingresso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corrispondano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specifiche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acquisto</w:t>
            </w:r>
            <w:proofErr w:type="spellEnd"/>
            <w:r w:rsidRPr="00F0197A">
              <w:rPr>
                <w:rFonts w:asciiTheme="minorHAnsi" w:hAnsiTheme="minorHAnsi" w:cstheme="minorHAnsi"/>
              </w:rPr>
              <w:t xml:space="preserve"> o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Questa </w:t>
            </w:r>
            <w:proofErr w:type="spellStart"/>
            <w:r w:rsidRPr="00F0197A">
              <w:rPr>
                <w:rFonts w:asciiTheme="minorHAnsi" w:hAnsiTheme="minorHAnsi" w:cstheme="minorHAnsi"/>
              </w:rPr>
              <w:t>può</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presentarsi</w:t>
            </w:r>
            <w:proofErr w:type="spellEnd"/>
            <w:r w:rsidRPr="00F0197A">
              <w:rPr>
                <w:rFonts w:asciiTheme="minorHAnsi" w:hAnsiTheme="minorHAnsi" w:cstheme="minorHAnsi"/>
              </w:rPr>
              <w:t xml:space="preserve"> in forma di:</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ordini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d’acquisto</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bolle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consegna</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5.8.2</w:t>
            </w:r>
          </w:p>
        </w:tc>
        <w:tc>
          <w:tcPr>
            <w:tcW w:w="7654" w:type="dxa"/>
          </w:tcPr>
          <w:p w:rsidR="00705C4A" w:rsidRPr="005F2DED" w:rsidRDefault="00705C4A" w:rsidP="00877180">
            <w:pPr>
              <w:pStyle w:val="para"/>
              <w:spacing w:before="120" w:after="12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rPr>
              <w:t>documenti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accettazione</w:t>
            </w:r>
            <w:proofErr w:type="spellEnd"/>
            <w:r w:rsidRPr="005F2DED">
              <w:rPr>
                <w:rFonts w:asciiTheme="minorHAnsi" w:hAnsiTheme="minorHAnsi" w:cstheme="minorHAnsi"/>
              </w:rPr>
              <w:t xml:space="preserve"> e/o </w:t>
            </w:r>
            <w:proofErr w:type="spellStart"/>
            <w:r w:rsidRPr="005F2DED">
              <w:rPr>
                <w:rFonts w:asciiTheme="minorHAnsi" w:hAnsiTheme="minorHAnsi" w:cstheme="minorHAnsi"/>
              </w:rPr>
              <w:t>l’identificazione</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facilitare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corretta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rotazione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merci di </w:t>
            </w:r>
            <w:proofErr w:type="spellStart"/>
            <w:r w:rsidRPr="005F2DED">
              <w:rPr>
                <w:rFonts w:asciiTheme="minorHAnsi" w:hAnsiTheme="minorHAnsi" w:cstheme="minorHAnsi"/>
              </w:rPr>
              <w:t>magazzino</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C63473" w:rsidTr="00B05578">
        <w:trPr>
          <w:trHeight w:val="2268"/>
        </w:trPr>
        <w:tc>
          <w:tcPr>
            <w:tcW w:w="959" w:type="dxa"/>
          </w:tcPr>
          <w:p w:rsidR="00705C4A" w:rsidRPr="00C63473" w:rsidRDefault="00705C4A"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705C4A" w:rsidRPr="00C63473"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5.9</w:t>
            </w:r>
          </w:p>
        </w:tc>
        <w:tc>
          <w:tcPr>
            <w:tcW w:w="7654" w:type="dxa"/>
            <w:shd w:val="clear" w:color="auto" w:fill="B6DDE8" w:themeFill="accent5" w:themeFillTint="66"/>
          </w:tcPr>
          <w:p w:rsidR="00705C4A" w:rsidRPr="005F2DED" w:rsidRDefault="00705C4A"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Immagazzinamento di tutti i materiali e dei prodotti semifiniti e finiti</w:t>
            </w:r>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 xml:space="preserve">Il rischio di contaminazione delle materie prime e dei prodotti finiti in stoccaggio deve </w:t>
            </w:r>
            <w:r w:rsidRPr="005F2DED">
              <w:rPr>
                <w:rFonts w:asciiTheme="minorHAnsi" w:hAnsiTheme="minorHAnsi" w:cstheme="minorHAnsi"/>
                <w:lang w:val="it-IT"/>
              </w:rPr>
              <w:lastRenderedPageBreak/>
              <w:t>essere ridotto al minimo</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5.9.1</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materiali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quelli</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corso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lavorazione</w:t>
            </w:r>
            <w:proofErr w:type="spellEnd"/>
            <w:r w:rsidRPr="00F0197A">
              <w:rPr>
                <w:rFonts w:asciiTheme="minorHAnsi" w:hAnsiTheme="minorHAnsi" w:cstheme="minorHAnsi"/>
              </w:rPr>
              <w:t xml:space="preserve"> e i </w:t>
            </w:r>
            <w:proofErr w:type="spellStart"/>
            <w:r w:rsidRPr="00F0197A">
              <w:rPr>
                <w:rFonts w:asciiTheme="minorHAnsi" w:hAnsiTheme="minorHAnsi" w:cstheme="minorHAnsi"/>
              </w:rPr>
              <w:t>prodotti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identificati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protetti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durante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loro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stoccaggio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tramite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imballaggi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idonei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tutelare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contaminazione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5.9.2</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Il </w:t>
            </w:r>
            <w:proofErr w:type="spellStart"/>
            <w:r w:rsidRPr="00F0197A">
              <w:rPr>
                <w:rFonts w:asciiTheme="minorHAnsi" w:hAnsiTheme="minorHAnsi" w:cstheme="minorHAnsi"/>
                <w:lang w:eastAsia="it-IT"/>
              </w:rPr>
              <w:t>magazzino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compreso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quello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esterno</w:t>
            </w:r>
            <w:proofErr w:type="spellEnd"/>
            <w:r w:rsidRPr="00F0197A">
              <w:rPr>
                <w:rFonts w:asciiTheme="minorHAnsi" w:hAnsiTheme="minorHAnsi" w:cstheme="minorHAnsi"/>
                <w:lang w:eastAsia="it-IT"/>
              </w:rPr>
              <w:t xml:space="preserve"> al </w:t>
            </w:r>
            <w:proofErr w:type="spellStart"/>
            <w:r w:rsidRPr="00F0197A">
              <w:rPr>
                <w:rFonts w:asciiTheme="minorHAnsi" w:hAnsiTheme="minorHAnsi" w:cstheme="minorHAnsi"/>
                <w:lang w:eastAsia="it-IT"/>
              </w:rPr>
              <w:t>sito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sottoposto</w:t>
            </w:r>
            <w:proofErr w:type="spellEnd"/>
            <w:r w:rsidRPr="00F0197A">
              <w:rPr>
                <w:rFonts w:asciiTheme="minorHAnsi" w:hAnsiTheme="minorHAnsi" w:cstheme="minorHAnsi"/>
                <w:lang w:eastAsia="it-IT"/>
              </w:rPr>
              <w:t xml:space="preserve"> a </w:t>
            </w:r>
            <w:proofErr w:type="spellStart"/>
            <w:r w:rsidRPr="00F0197A">
              <w:rPr>
                <w:rFonts w:asciiTheme="minorHAnsi" w:hAnsiTheme="minorHAnsi" w:cstheme="minorHAnsi"/>
                <w:lang w:eastAsia="it-IT"/>
              </w:rPr>
              <w:t>controlli</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proteggere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il</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dalle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contaminazioni</w:t>
            </w:r>
            <w:proofErr w:type="spellEnd"/>
            <w:r w:rsidRPr="00F0197A">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5.9.3</w:t>
            </w:r>
          </w:p>
        </w:tc>
        <w:tc>
          <w:tcPr>
            <w:tcW w:w="7654" w:type="dxa"/>
          </w:tcPr>
          <w:p w:rsidR="00705C4A" w:rsidRPr="005F2DED" w:rsidRDefault="00705C4A" w:rsidP="00877180">
            <w:pPr>
              <w:pStyle w:val="para"/>
              <w:spacing w:before="120" w:after="120"/>
              <w:rPr>
                <w:rFonts w:asciiTheme="minorHAnsi" w:hAnsiTheme="minorHAnsi" w:cstheme="minorHAnsi"/>
              </w:rPr>
            </w:pPr>
            <w:r w:rsidRPr="005F2DED">
              <w:rPr>
                <w:rFonts w:asciiTheme="minorHAnsi" w:hAnsiTheme="minorHAnsi" w:cstheme="minorHAnsi"/>
              </w:rPr>
              <w:t xml:space="preserve">Il </w:t>
            </w:r>
            <w:proofErr w:type="spellStart"/>
            <w:r w:rsidRPr="005F2DED">
              <w:rPr>
                <w:rFonts w:asciiTheme="minorHAnsi" w:hAnsiTheme="minorHAnsi" w:cstheme="minorHAnsi"/>
              </w:rPr>
              <w:t>sito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garantire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sostanze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chimiche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pericolose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vengano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trattate</w:t>
            </w:r>
            <w:proofErr w:type="spellEnd"/>
            <w:r w:rsidRPr="005F2DED">
              <w:rPr>
                <w:rFonts w:asciiTheme="minorHAnsi" w:hAnsiTheme="minorHAnsi" w:cstheme="minorHAnsi"/>
              </w:rPr>
              <w:t xml:space="preserve"> in modo tale da </w:t>
            </w:r>
            <w:proofErr w:type="spellStart"/>
            <w:r w:rsidRPr="005F2DED">
              <w:rPr>
                <w:rFonts w:asciiTheme="minorHAnsi" w:hAnsiTheme="minorHAnsi" w:cstheme="minorHAnsi"/>
              </w:rPr>
              <w:t>ridurre</w:t>
            </w:r>
            <w:proofErr w:type="spellEnd"/>
            <w:r w:rsidRPr="005F2DED">
              <w:rPr>
                <w:rFonts w:asciiTheme="minorHAnsi" w:hAnsiTheme="minorHAnsi" w:cstheme="minorHAnsi"/>
              </w:rPr>
              <w:t xml:space="preserve"> al </w:t>
            </w:r>
            <w:proofErr w:type="spellStart"/>
            <w:r w:rsidRPr="005F2DED">
              <w:rPr>
                <w:rFonts w:asciiTheme="minorHAnsi" w:hAnsiTheme="minorHAnsi" w:cstheme="minorHAnsi"/>
              </w:rPr>
              <w:t>minimo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rischio</w:t>
            </w:r>
            <w:proofErr w:type="spellEnd"/>
            <w:r w:rsidRPr="005F2DED">
              <w:rPr>
                <w:rFonts w:asciiTheme="minorHAnsi" w:hAnsiTheme="minorHAnsi" w:cstheme="minorHAnsi"/>
              </w:rPr>
              <w:t xml:space="preserve"> per la </w:t>
            </w:r>
            <w:proofErr w:type="spellStart"/>
            <w:r w:rsidRPr="005F2DED">
              <w:rPr>
                <w:rFonts w:asciiTheme="minorHAnsi" w:hAnsiTheme="minorHAnsi" w:cstheme="minorHAnsi"/>
              </w:rPr>
              <w:t>sicurezza</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qualità</w:t>
            </w:r>
            <w:proofErr w:type="spellEnd"/>
            <w:r w:rsidRPr="005F2DED">
              <w:rPr>
                <w:rFonts w:asciiTheme="minorHAnsi" w:hAnsiTheme="minorHAnsi" w:cstheme="minorHAnsi"/>
              </w:rPr>
              <w:t xml:space="preserve"> e la </w:t>
            </w:r>
            <w:proofErr w:type="spellStart"/>
            <w:r w:rsidRPr="005F2DED">
              <w:rPr>
                <w:rFonts w:asciiTheme="minorHAnsi" w:hAnsiTheme="minorHAnsi" w:cstheme="minorHAnsi"/>
              </w:rPr>
              <w:t>conformità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legislativa</w:t>
            </w:r>
            <w:proofErr w:type="spellEnd"/>
            <w:r w:rsidRPr="005F2DED">
              <w:rPr>
                <w:rFonts w:asciiTheme="minorHAnsi" w:hAnsiTheme="minorHAnsi" w:cstheme="minorHAnsi"/>
              </w:rPr>
              <w:t xml:space="preserve"> del </w:t>
            </w:r>
            <w:proofErr w:type="spellStart"/>
            <w:r w:rsidRPr="005F2DED">
              <w:rPr>
                <w:rFonts w:asciiTheme="minorHAnsi" w:hAnsiTheme="minorHAnsi" w:cstheme="minorHAnsi"/>
              </w:rPr>
              <w:t>prodotto</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5.9.4</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materiale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destinato</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riciclo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dai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contaminazione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C63473" w:rsidTr="00B05578">
        <w:trPr>
          <w:trHeight w:val="2268"/>
        </w:trPr>
        <w:tc>
          <w:tcPr>
            <w:tcW w:w="959" w:type="dxa"/>
          </w:tcPr>
          <w:p w:rsidR="00705C4A" w:rsidRPr="00C63473" w:rsidRDefault="00705C4A"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705C4A" w:rsidRPr="00C63473"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5.10</w:t>
            </w:r>
          </w:p>
        </w:tc>
        <w:tc>
          <w:tcPr>
            <w:tcW w:w="7654" w:type="dxa"/>
            <w:shd w:val="clear" w:color="auto" w:fill="B6DDE8" w:themeFill="accent5" w:themeFillTint="66"/>
          </w:tcPr>
          <w:p w:rsidR="00705C4A" w:rsidRPr="00F0197A" w:rsidRDefault="00705C4A"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Distribuzione</w:t>
            </w:r>
            <w:proofErr w:type="spellEnd"/>
            <w:r w:rsidRPr="00F0197A">
              <w:rPr>
                <w:rFonts w:asciiTheme="minorHAnsi" w:hAnsiTheme="minorHAnsi" w:cstheme="minorHAnsi"/>
                <w:b/>
                <w:lang w:val="en-US"/>
              </w:rPr>
              <w:t xml:space="preserve"> e </w:t>
            </w:r>
            <w:proofErr w:type="spellStart"/>
            <w:r w:rsidRPr="00F0197A">
              <w:rPr>
                <w:rFonts w:asciiTheme="minorHAnsi" w:hAnsiTheme="minorHAnsi" w:cstheme="minorHAnsi"/>
                <w:b/>
                <w:lang w:val="en-US"/>
              </w:rPr>
              <w:t>trasporto</w:t>
            </w:r>
            <w:proofErr w:type="spellEnd"/>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 distribuzione e il trasporto dei prodotti finiti deve avvenire in modo da ridurre al minimo il rischio di contaminazione o di atti dolosi e tutelare la sicurezza, la conformità legislativa e la qualità del prodotto.</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5.10.1</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Tutti</w:t>
            </w:r>
            <w:proofErr w:type="spellEnd"/>
            <w:r w:rsidRPr="00F0197A">
              <w:rPr>
                <w:rFonts w:asciiTheme="minorHAnsi" w:hAnsiTheme="minorHAnsi" w:cstheme="minorHAnsi"/>
                <w:lang w:eastAsia="it-IT"/>
              </w:rPr>
              <w:t xml:space="preserve"> i </w:t>
            </w:r>
            <w:proofErr w:type="spellStart"/>
            <w:r w:rsidRPr="00F0197A">
              <w:rPr>
                <w:rFonts w:asciiTheme="minorHAnsi" w:hAnsiTheme="minorHAnsi" w:cstheme="minorHAnsi"/>
                <w:lang w:eastAsia="it-IT"/>
              </w:rPr>
              <w:t>prodotti</w:t>
            </w:r>
            <w:proofErr w:type="spellEnd"/>
            <w:r w:rsidRPr="00F0197A">
              <w:rPr>
                <w:rFonts w:asciiTheme="minorHAnsi" w:hAnsiTheme="minorHAnsi" w:cstheme="minorHAnsi"/>
                <w:lang w:eastAsia="it-IT"/>
              </w:rPr>
              <w:t xml:space="preserve"> e i </w:t>
            </w:r>
            <w:proofErr w:type="spellStart"/>
            <w:r w:rsidRPr="00F0197A">
              <w:rPr>
                <w:rFonts w:asciiTheme="minorHAnsi" w:hAnsiTheme="minorHAnsi" w:cstheme="minorHAnsi"/>
                <w:lang w:eastAsia="it-IT"/>
              </w:rPr>
              <w:t>materiali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devono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identificati</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protetti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durante</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distribuzione</w:t>
            </w:r>
            <w:proofErr w:type="spellEnd"/>
            <w:r w:rsidRPr="00F0197A">
              <w:rPr>
                <w:rFonts w:asciiTheme="minorHAnsi" w:hAnsiTheme="minorHAnsi" w:cstheme="minorHAnsi"/>
                <w:lang w:eastAsia="it-IT"/>
              </w:rPr>
              <w:t xml:space="preserve"> con </w:t>
            </w:r>
            <w:proofErr w:type="spellStart"/>
            <w:r w:rsidRPr="00F0197A">
              <w:rPr>
                <w:rFonts w:asciiTheme="minorHAnsi" w:hAnsiTheme="minorHAnsi" w:cstheme="minorHAnsi"/>
                <w:lang w:eastAsia="it-IT"/>
              </w:rPr>
              <w:t>imballaggi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esterni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adeguati</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trasportati</w:t>
            </w:r>
            <w:proofErr w:type="spellEnd"/>
            <w:r w:rsidRPr="00F0197A">
              <w:rPr>
                <w:rFonts w:asciiTheme="minorHAnsi" w:hAnsiTheme="minorHAnsi" w:cstheme="minorHAnsi"/>
                <w:lang w:eastAsia="it-IT"/>
              </w:rPr>
              <w:t xml:space="preserve"> in </w:t>
            </w:r>
            <w:proofErr w:type="spellStart"/>
            <w:r w:rsidRPr="00F0197A">
              <w:rPr>
                <w:rFonts w:asciiTheme="minorHAnsi" w:hAnsiTheme="minorHAnsi" w:cstheme="minorHAnsi"/>
                <w:lang w:eastAsia="it-IT"/>
              </w:rPr>
              <w:t>condizioni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che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tutelino</w:t>
            </w:r>
            <w:proofErr w:type="spellEnd"/>
            <w:r w:rsidRPr="00F0197A">
              <w:rPr>
                <w:rFonts w:asciiTheme="minorHAnsi" w:hAnsiTheme="minorHAnsi" w:cstheme="minorHAnsi"/>
                <w:lang w:eastAsia="it-IT"/>
              </w:rPr>
              <w:t xml:space="preserve"> i </w:t>
            </w:r>
            <w:proofErr w:type="spellStart"/>
            <w:r w:rsidRPr="00F0197A">
              <w:rPr>
                <w:rFonts w:asciiTheme="minorHAnsi" w:hAnsiTheme="minorHAnsi" w:cstheme="minorHAnsi"/>
                <w:lang w:eastAsia="it-IT"/>
              </w:rPr>
              <w:t>prodotti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dalla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contaminazione</w:t>
            </w:r>
            <w:proofErr w:type="spellEnd"/>
            <w:r w:rsidRPr="00F0197A">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5.10.2</w:t>
            </w:r>
          </w:p>
        </w:tc>
        <w:tc>
          <w:tcPr>
            <w:tcW w:w="7654" w:type="dxa"/>
          </w:tcPr>
          <w:p w:rsidR="00705C4A" w:rsidRPr="005F2DED"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lang w:eastAsia="it-IT"/>
              </w:rPr>
              <w:t>Tutti</w:t>
            </w:r>
            <w:proofErr w:type="spellEnd"/>
            <w:r w:rsidRPr="005F2DED">
              <w:rPr>
                <w:rFonts w:asciiTheme="minorHAnsi" w:hAnsiTheme="minorHAnsi" w:cstheme="minorHAnsi"/>
                <w:lang w:eastAsia="it-IT"/>
              </w:rPr>
              <w:t xml:space="preserve"> i pallet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controllati</w:t>
            </w:r>
            <w:proofErr w:type="spellEnd"/>
            <w:r w:rsidRPr="005F2DED">
              <w:rPr>
                <w:rFonts w:asciiTheme="minorHAnsi" w:hAnsiTheme="minorHAnsi" w:cstheme="minorHAnsi"/>
                <w:lang w:eastAsia="it-IT"/>
              </w:rPr>
              <w:t xml:space="preserve">. I pallet </w:t>
            </w:r>
            <w:proofErr w:type="spellStart"/>
            <w:r w:rsidRPr="005F2DED">
              <w:rPr>
                <w:rFonts w:asciiTheme="minorHAnsi" w:hAnsiTheme="minorHAnsi" w:cstheme="minorHAnsi"/>
                <w:lang w:eastAsia="it-IT"/>
              </w:rPr>
              <w:t>danneggiati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contaminati</w:t>
            </w:r>
            <w:proofErr w:type="spellEnd"/>
            <w:r w:rsidRPr="005F2DED">
              <w:rPr>
                <w:rFonts w:asciiTheme="minorHAnsi" w:hAnsiTheme="minorHAnsi" w:cstheme="minorHAnsi"/>
                <w:lang w:eastAsia="it-IT"/>
              </w:rPr>
              <w:t xml:space="preserve"> o non </w:t>
            </w:r>
            <w:proofErr w:type="spellStart"/>
            <w:r w:rsidRPr="005F2DED">
              <w:rPr>
                <w:rFonts w:asciiTheme="minorHAnsi" w:hAnsiTheme="minorHAnsi" w:cstheme="minorHAnsi"/>
                <w:lang w:eastAsia="it-IT"/>
              </w:rPr>
              <w:t>accettabili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scartati</w:t>
            </w:r>
            <w:proofErr w:type="spellEnd"/>
            <w:r w:rsidRPr="005F2DED">
              <w:rPr>
                <w:rFonts w:asciiTheme="minorHAnsi" w:hAnsiTheme="minorHAnsi" w:cstheme="minorHAnsi"/>
                <w:lang w:eastAsia="it-IT"/>
              </w:rPr>
              <w:t xml:space="preserve">. I pallet di legno, se </w:t>
            </w:r>
            <w:proofErr w:type="spellStart"/>
            <w:r w:rsidRPr="005F2DED">
              <w:rPr>
                <w:rFonts w:asciiTheme="minorHAnsi" w:hAnsiTheme="minorHAnsi" w:cstheme="minorHAnsi"/>
                <w:lang w:eastAsia="it-IT"/>
              </w:rPr>
              <w:t>utilizzati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integri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asciutti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puliti</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privi</w:t>
            </w:r>
            <w:proofErr w:type="spellEnd"/>
            <w:r w:rsidRPr="005F2DED">
              <w:rPr>
                <w:rFonts w:asciiTheme="minorHAnsi" w:hAnsiTheme="minorHAnsi" w:cstheme="minorHAnsi"/>
                <w:lang w:eastAsia="it-IT"/>
              </w:rPr>
              <w:t xml:space="preserve"> di </w:t>
            </w:r>
            <w:proofErr w:type="spellStart"/>
            <w:r w:rsidRPr="005F2DED">
              <w:rPr>
                <w:rFonts w:asciiTheme="minorHAnsi" w:hAnsiTheme="minorHAnsi" w:cstheme="minorHAnsi"/>
                <w:lang w:eastAsia="it-IT"/>
              </w:rPr>
              <w:t>danni</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contaminazioni</w:t>
            </w:r>
            <w:proofErr w:type="spellEnd"/>
            <w:r w:rsidRPr="005F2DED">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5.10.3</w:t>
            </w:r>
          </w:p>
        </w:tc>
        <w:tc>
          <w:tcPr>
            <w:tcW w:w="7654" w:type="dxa"/>
          </w:tcPr>
          <w:p w:rsidR="00705C4A" w:rsidRPr="005F2DED"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veicoli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aziendali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utilizzati</w:t>
            </w:r>
            <w:proofErr w:type="spellEnd"/>
            <w:r w:rsidRPr="00F0197A">
              <w:rPr>
                <w:rFonts w:asciiTheme="minorHAnsi" w:hAnsiTheme="minorHAnsi" w:cstheme="minorHAnsi"/>
              </w:rPr>
              <w:t xml:space="preserve"> per le </w:t>
            </w:r>
            <w:proofErr w:type="spellStart"/>
            <w:r w:rsidRPr="00F0197A">
              <w:rPr>
                <w:rFonts w:asciiTheme="minorHAnsi" w:hAnsiTheme="minorHAnsi" w:cstheme="minorHAnsi"/>
              </w:rPr>
              <w:t>consegne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sottoposti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visivo</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accertarne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pulizia</w:t>
            </w:r>
            <w:proofErr w:type="spellEnd"/>
            <w:r w:rsidRPr="00F0197A">
              <w:rPr>
                <w:rFonts w:asciiTheme="minorHAnsi" w:hAnsiTheme="minorHAnsi" w:cstheme="minorHAnsi"/>
              </w:rPr>
              <w:t xml:space="preserve"> prima di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caricati</w:t>
            </w:r>
            <w:proofErr w:type="spellEnd"/>
            <w:r w:rsidRPr="00F0197A">
              <w:rPr>
                <w:rFonts w:asciiTheme="minorHAnsi" w:hAnsiTheme="minorHAnsi" w:cstheme="minorHAnsi"/>
              </w:rPr>
              <w:t xml:space="preserve">. </w:t>
            </w:r>
            <w:r w:rsidRPr="005F2DED">
              <w:rPr>
                <w:rFonts w:asciiTheme="minorHAnsi" w:hAnsiTheme="minorHAnsi" w:cstheme="minorHAnsi"/>
              </w:rPr>
              <w:t xml:space="preserve">I </w:t>
            </w:r>
            <w:proofErr w:type="spellStart"/>
            <w:r w:rsidRPr="005F2DED">
              <w:rPr>
                <w:rFonts w:asciiTheme="minorHAnsi" w:hAnsiTheme="minorHAnsi" w:cstheme="minorHAnsi"/>
              </w:rPr>
              <w:t>furgoni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non </w:t>
            </w:r>
            <w:proofErr w:type="spellStart"/>
            <w:r w:rsidRPr="005F2DED">
              <w:rPr>
                <w:rFonts w:asciiTheme="minorHAnsi" w:hAnsiTheme="minorHAnsi" w:cstheme="minorHAnsi"/>
              </w:rPr>
              <w:t>ricevano</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giudizio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soddisfacente</w:t>
            </w:r>
            <w:proofErr w:type="spellEnd"/>
            <w:r w:rsidRPr="005F2DED">
              <w:rPr>
                <w:rFonts w:asciiTheme="minorHAnsi" w:hAnsiTheme="minorHAnsi" w:cstheme="minorHAnsi"/>
              </w:rPr>
              <w:t xml:space="preserve">, non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caricati</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5.10.4</w:t>
            </w:r>
          </w:p>
        </w:tc>
        <w:tc>
          <w:tcPr>
            <w:tcW w:w="7654" w:type="dxa"/>
          </w:tcPr>
          <w:p w:rsidR="00705C4A" w:rsidRPr="005F2DED"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l’azienda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avvalga</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appaltatori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terzi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stipulato</w:t>
            </w:r>
            <w:proofErr w:type="spellEnd"/>
            <w:r w:rsidRPr="005F2DED">
              <w:rPr>
                <w:rFonts w:asciiTheme="minorHAnsi" w:hAnsiTheme="minorHAnsi" w:cstheme="minorHAnsi"/>
              </w:rPr>
              <w:t xml:space="preserve"> un </w:t>
            </w:r>
            <w:proofErr w:type="spellStart"/>
            <w:r w:rsidRPr="005F2DED">
              <w:rPr>
                <w:rFonts w:asciiTheme="minorHAnsi" w:hAnsiTheme="minorHAnsi" w:cstheme="minorHAnsi"/>
              </w:rPr>
              <w:t>contratto</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concordati</w:t>
            </w:r>
            <w:proofErr w:type="spellEnd"/>
            <w:r w:rsidRPr="005F2DED">
              <w:rPr>
                <w:rFonts w:asciiTheme="minorHAnsi" w:hAnsiTheme="minorHAnsi" w:cstheme="minorHAnsi"/>
              </w:rPr>
              <w:t xml:space="preserve"> termini e </w:t>
            </w:r>
            <w:proofErr w:type="spellStart"/>
            <w:r w:rsidRPr="005F2DED">
              <w:rPr>
                <w:rFonts w:asciiTheme="minorHAnsi" w:hAnsiTheme="minorHAnsi" w:cstheme="minorHAnsi"/>
              </w:rPr>
              <w:t>condizioni</w:t>
            </w:r>
            <w:proofErr w:type="spellEnd"/>
            <w:r w:rsidRPr="005F2DED">
              <w:rPr>
                <w:rFonts w:asciiTheme="minorHAnsi" w:hAnsiTheme="minorHAnsi" w:cstheme="minorHAnsi"/>
              </w:rPr>
              <w:t>.</w:t>
            </w:r>
          </w:p>
          <w:p w:rsidR="00705C4A" w:rsidRPr="005F2DED"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Quando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questo</w:t>
            </w:r>
            <w:proofErr w:type="spellEnd"/>
            <w:r w:rsidRPr="005F2DED">
              <w:rPr>
                <w:rFonts w:asciiTheme="minorHAnsi" w:hAnsiTheme="minorHAnsi" w:cstheme="minorHAnsi"/>
              </w:rPr>
              <w:t xml:space="preserve"> non è </w:t>
            </w:r>
            <w:proofErr w:type="spellStart"/>
            <w:r w:rsidRPr="005F2DED">
              <w:rPr>
                <w:rFonts w:asciiTheme="minorHAnsi" w:hAnsiTheme="minorHAnsi" w:cstheme="minorHAnsi"/>
              </w:rPr>
              <w:t>possibile</w:t>
            </w:r>
            <w:proofErr w:type="spellEnd"/>
            <w:r w:rsidRPr="005F2DED">
              <w:rPr>
                <w:rFonts w:asciiTheme="minorHAnsi" w:hAnsiTheme="minorHAnsi" w:cstheme="minorHAnsi"/>
              </w:rPr>
              <w:t xml:space="preserve">, con i </w:t>
            </w:r>
            <w:proofErr w:type="spellStart"/>
            <w:r w:rsidRPr="005F2DED">
              <w:rPr>
                <w:rFonts w:asciiTheme="minorHAnsi" w:hAnsiTheme="minorHAnsi" w:cstheme="minorHAnsi"/>
              </w:rPr>
              <w:t>corrieri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generici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l’imballaggio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idoneo</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proteggere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prodotto</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danni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pericoli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contaminazione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tracce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odore</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5.10.5</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conducenti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veicoli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osservare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regole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pertinenti</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questo</w:t>
            </w:r>
            <w:proofErr w:type="spellEnd"/>
            <w:r w:rsidRPr="00F0197A">
              <w:rPr>
                <w:rFonts w:asciiTheme="minorHAnsi" w:hAnsiTheme="minorHAnsi" w:cstheme="minorHAnsi"/>
              </w:rPr>
              <w:t xml:space="preserve"> standard.</w:t>
            </w:r>
          </w:p>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L’accesso</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parte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esterno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addetto</w:t>
            </w:r>
            <w:proofErr w:type="spellEnd"/>
            <w:r w:rsidRPr="00F0197A">
              <w:rPr>
                <w:rFonts w:asciiTheme="minorHAnsi" w:hAnsiTheme="minorHAnsi" w:cstheme="minorHAnsi"/>
              </w:rPr>
              <w:t xml:space="preserve"> al </w:t>
            </w:r>
            <w:proofErr w:type="spellStart"/>
            <w:r w:rsidRPr="00F0197A">
              <w:rPr>
                <w:rFonts w:asciiTheme="minorHAnsi" w:hAnsiTheme="minorHAnsi" w:cstheme="minorHAnsi"/>
              </w:rPr>
              <w:t>trasporto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controllato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possibile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predisposte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strutture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eliminino</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necessità</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entrare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magazzino</w:t>
            </w:r>
            <w:proofErr w:type="spellEnd"/>
            <w:r w:rsidRPr="00F0197A">
              <w:rPr>
                <w:rFonts w:asciiTheme="minorHAnsi" w:hAnsiTheme="minorHAnsi" w:cstheme="minorHAnsi"/>
              </w:rPr>
              <w:t xml:space="preserve"> o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C63473" w:rsidTr="00B05578">
        <w:trPr>
          <w:trHeight w:val="2268"/>
        </w:trPr>
        <w:tc>
          <w:tcPr>
            <w:tcW w:w="959" w:type="dxa"/>
          </w:tcPr>
          <w:p w:rsidR="00705C4A" w:rsidRPr="00C63473" w:rsidRDefault="00705C4A"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705C4A" w:rsidRPr="00C63473"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0098DB"/>
          </w:tcPr>
          <w:p w:rsidR="00705C4A" w:rsidRPr="003D436E" w:rsidRDefault="00705C4A" w:rsidP="0087718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6</w:t>
            </w:r>
          </w:p>
        </w:tc>
        <w:tc>
          <w:tcPr>
            <w:tcW w:w="7654" w:type="dxa"/>
            <w:shd w:val="clear" w:color="auto" w:fill="0098DB"/>
          </w:tcPr>
          <w:p w:rsidR="00705C4A" w:rsidRPr="00F0197A" w:rsidRDefault="00705C4A" w:rsidP="00877180">
            <w:pPr>
              <w:tabs>
                <w:tab w:val="left" w:pos="1590"/>
              </w:tabs>
              <w:spacing w:before="120" w:after="120"/>
              <w:rPr>
                <w:rFonts w:asciiTheme="minorHAnsi" w:hAnsiTheme="minorHAnsi" w:cstheme="minorHAnsi"/>
                <w:b/>
                <w:color w:val="FFFFFF" w:themeColor="background1"/>
                <w:lang w:val="en-US"/>
              </w:rPr>
            </w:pPr>
            <w:proofErr w:type="spellStart"/>
            <w:r w:rsidRPr="00F0197A">
              <w:rPr>
                <w:rFonts w:asciiTheme="minorHAnsi" w:hAnsiTheme="minorHAnsi" w:cstheme="minorHAnsi"/>
                <w:b/>
                <w:color w:val="FFFFFF" w:themeColor="background1"/>
                <w:lang w:val="en-US"/>
              </w:rPr>
              <w:t>Personale</w:t>
            </w:r>
            <w:proofErr w:type="spellEnd"/>
          </w:p>
        </w:tc>
        <w:tc>
          <w:tcPr>
            <w:tcW w:w="1241" w:type="dxa"/>
            <w:shd w:val="clear" w:color="auto" w:fill="0098DB"/>
          </w:tcPr>
          <w:p w:rsidR="00705C4A" w:rsidRPr="003D436E" w:rsidRDefault="00705C4A" w:rsidP="00877180">
            <w:pPr>
              <w:tabs>
                <w:tab w:val="left" w:pos="1590"/>
              </w:tabs>
              <w:spacing w:before="120" w:after="120"/>
              <w:rPr>
                <w:rFonts w:asciiTheme="minorHAnsi" w:hAnsiTheme="minorHAnsi" w:cs="Arial"/>
                <w:b/>
                <w:color w:val="FFFFFF" w:themeColor="background1"/>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6.1</w:t>
            </w:r>
          </w:p>
        </w:tc>
        <w:tc>
          <w:tcPr>
            <w:tcW w:w="7654" w:type="dxa"/>
            <w:shd w:val="clear" w:color="auto" w:fill="B6DDE8" w:themeFill="accent5" w:themeFillTint="66"/>
          </w:tcPr>
          <w:p w:rsidR="00705C4A" w:rsidRPr="005F2DED" w:rsidRDefault="00705C4A"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Formazione e competenza: manipolazione delle materie prime, preparazione, lavorazione, confezionamento e aree di magazzino</w:t>
            </w:r>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garantire che tutti i dipendenti siano adeguatamente formati, istruiti e supervisionati in funzione dell’attività svolta e che abbiano la competenza per svolgere la propria mansione.</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6.1.1</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Prima di </w:t>
            </w:r>
            <w:proofErr w:type="spellStart"/>
            <w:r w:rsidRPr="00F0197A">
              <w:rPr>
                <w:rFonts w:asciiTheme="minorHAnsi" w:hAnsiTheme="minorHAnsi" w:cstheme="minorHAnsi"/>
              </w:rPr>
              <w:t>iniziare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lavorare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tutto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a tempo </w:t>
            </w:r>
            <w:proofErr w:type="spellStart"/>
            <w:r w:rsidRPr="00F0197A">
              <w:rPr>
                <w:rFonts w:asciiTheme="minorHAnsi" w:hAnsiTheme="minorHAnsi" w:cstheme="minorHAnsi"/>
              </w:rPr>
              <w:t>determinato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adeguatamente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formato</w:t>
            </w:r>
            <w:proofErr w:type="spellEnd"/>
            <w:r w:rsidRPr="00F0197A">
              <w:rPr>
                <w:rFonts w:asciiTheme="minorHAnsi" w:hAnsiTheme="minorHAnsi" w:cstheme="minorHAnsi"/>
              </w:rPr>
              <w:t xml:space="preserve"> e poi </w:t>
            </w:r>
            <w:proofErr w:type="spellStart"/>
            <w:r w:rsidRPr="00F0197A">
              <w:rPr>
                <w:rFonts w:asciiTheme="minorHAnsi" w:hAnsiTheme="minorHAnsi" w:cstheme="minorHAnsi"/>
              </w:rPr>
              <w:t>supervisionato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corso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periodo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lavorativo</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6.1.2</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partecipi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ad</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attività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connesse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sicurezza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qualità</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conformità</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legislativa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somministrata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relativa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formazione</w:t>
            </w:r>
            <w:proofErr w:type="spellEnd"/>
            <w:r w:rsidRPr="00F0197A">
              <w:rPr>
                <w:rFonts w:asciiTheme="minorHAnsi" w:hAnsiTheme="minorHAnsi" w:cstheme="minorHAnsi"/>
              </w:rPr>
              <w:t xml:space="preserve"> ed </w:t>
            </w:r>
            <w:proofErr w:type="spellStart"/>
            <w:r w:rsidRPr="00F0197A">
              <w:rPr>
                <w:rFonts w:asciiTheme="minorHAnsi" w:hAnsiTheme="minorHAnsi" w:cstheme="minorHAnsi"/>
              </w:rPr>
              <w:t>eseguita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competenza</w:t>
            </w:r>
            <w:proofErr w:type="spellEnd"/>
            <w:r w:rsidRPr="00F0197A">
              <w:rPr>
                <w:rFonts w:asciiTheme="minorHAnsi" w:hAnsiTheme="minorHAnsi" w:cstheme="minorHAnsi"/>
              </w:rPr>
              <w:t xml:space="preserve">. Essa </w:t>
            </w:r>
            <w:proofErr w:type="spellStart"/>
            <w:r w:rsidRPr="00F0197A">
              <w:rPr>
                <w:rFonts w:asciiTheme="minorHAnsi" w:hAnsiTheme="minorHAnsi" w:cstheme="minorHAnsi"/>
              </w:rPr>
              <w:t>può</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 xml:space="preserve">, ma non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limita</w:t>
            </w:r>
            <w:proofErr w:type="spellEnd"/>
            <w:r w:rsidRPr="00F0197A">
              <w:rPr>
                <w:rFonts w:asciiTheme="minorHAnsi" w:hAnsiTheme="minorHAnsi" w:cstheme="minorHAnsi"/>
              </w:rPr>
              <w:t xml:space="preserve"> a:</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ispezione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collaudo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misurazione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taratura</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imballaggi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stampati</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operatori</w:t>
            </w:r>
            <w:proofErr w:type="spellEnd"/>
            <w:r w:rsidRPr="00F0197A">
              <w:rPr>
                <w:rFonts w:asciiTheme="minorHAnsi" w:hAnsiTheme="minorHAnsi" w:cstheme="minorHAnsi"/>
              </w:rPr>
              <w:t xml:space="preserve"> ai </w:t>
            </w:r>
            <w:proofErr w:type="spellStart"/>
            <w:r w:rsidRPr="00F0197A">
              <w:rPr>
                <w:rFonts w:asciiTheme="minorHAnsi" w:hAnsiTheme="minorHAnsi" w:cstheme="minorHAnsi"/>
              </w:rPr>
              <w:t>punti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controllo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processo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6.1.3</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L’azienda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riesaminare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documentare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regolarmente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competenze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tutto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personale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fornire</w:t>
            </w:r>
            <w:proofErr w:type="spellEnd"/>
            <w:r w:rsidRPr="005F2DED">
              <w:rPr>
                <w:rFonts w:asciiTheme="minorHAnsi" w:hAnsiTheme="minorHAnsi" w:cstheme="minorHAnsi"/>
              </w:rPr>
              <w:t xml:space="preserve"> una </w:t>
            </w:r>
            <w:proofErr w:type="spellStart"/>
            <w:r w:rsidRPr="005F2DED">
              <w:rPr>
                <w:rFonts w:asciiTheme="minorHAnsi" w:hAnsiTheme="minorHAnsi" w:cstheme="minorHAnsi"/>
              </w:rPr>
              <w:t>formazione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w:t>
            </w:r>
            <w:proofErr w:type="spellEnd"/>
            <w:r w:rsidRPr="005F2DED">
              <w:rPr>
                <w:rFonts w:asciiTheme="minorHAnsi" w:hAnsiTheme="minorHAnsi" w:cstheme="minorHAnsi"/>
              </w:rPr>
              <w:t xml:space="preserve"> e secondo le </w:t>
            </w:r>
            <w:proofErr w:type="spellStart"/>
            <w:r w:rsidRPr="005F2DED">
              <w:rPr>
                <w:rFonts w:asciiTheme="minorHAnsi" w:hAnsiTheme="minorHAnsi" w:cstheme="minorHAnsi"/>
              </w:rPr>
              <w:t>esigenze</w:t>
            </w:r>
            <w:proofErr w:type="spellEnd"/>
            <w:r w:rsidRPr="005F2DED">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conservate</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di tale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6.1.4</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formazione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disponibili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includere</w:t>
            </w:r>
            <w:proofErr w:type="spellEnd"/>
            <w:r w:rsidRPr="00F0197A">
              <w:rPr>
                <w:rFonts w:asciiTheme="minorHAnsi" w:hAnsiTheme="minorHAnsi" w:cstheme="minorHAnsi"/>
              </w:rPr>
              <w:t>:</w:t>
            </w:r>
          </w:p>
          <w:p w:rsidR="00705C4A" w:rsidRPr="005F2DED" w:rsidRDefault="00705C4A"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nome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persona </w:t>
            </w:r>
            <w:proofErr w:type="spellStart"/>
            <w:r w:rsidRPr="005F2DED">
              <w:rPr>
                <w:rFonts w:asciiTheme="minorHAnsi" w:hAnsiTheme="minorHAnsi" w:cstheme="minorHAnsi"/>
              </w:rPr>
              <w:t>che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riceve</w:t>
            </w:r>
            <w:proofErr w:type="spellEnd"/>
            <w:r w:rsidRPr="005F2DED">
              <w:rPr>
                <w:rFonts w:asciiTheme="minorHAnsi" w:hAnsiTheme="minorHAnsi" w:cstheme="minorHAnsi"/>
              </w:rPr>
              <w:t xml:space="preserve"> la </w:t>
            </w:r>
            <w:proofErr w:type="spellStart"/>
            <w:r w:rsidRPr="005F2DED">
              <w:rPr>
                <w:rFonts w:asciiTheme="minorHAnsi" w:hAnsiTheme="minorHAnsi" w:cstheme="minorHAnsi"/>
              </w:rPr>
              <w:t>formazione</w:t>
            </w:r>
            <w:proofErr w:type="spellEnd"/>
            <w:r w:rsidRPr="005F2DED">
              <w:rPr>
                <w:rFonts w:asciiTheme="minorHAnsi" w:hAnsiTheme="minorHAnsi" w:cstheme="minorHAnsi"/>
              </w:rPr>
              <w:t xml:space="preserve"> e la </w:t>
            </w:r>
            <w:proofErr w:type="spellStart"/>
            <w:r w:rsidRPr="005F2DED">
              <w:rPr>
                <w:rFonts w:asciiTheme="minorHAnsi" w:hAnsiTheme="minorHAnsi" w:cstheme="minorHAnsi"/>
              </w:rPr>
              <w:t>conferma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presenza</w:t>
            </w:r>
            <w:proofErr w:type="spellEnd"/>
            <w:r w:rsidRPr="005F2DED">
              <w:rPr>
                <w:rFonts w:asciiTheme="minorHAnsi" w:hAnsiTheme="minorHAnsi" w:cstheme="minorHAnsi"/>
              </w:rPr>
              <w:t>;</w:t>
            </w:r>
          </w:p>
          <w:p w:rsidR="00705C4A" w:rsidRPr="005F2DED" w:rsidRDefault="00705C4A"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la data e la </w:t>
            </w:r>
            <w:proofErr w:type="spellStart"/>
            <w:r w:rsidRPr="005F2DED">
              <w:rPr>
                <w:rFonts w:asciiTheme="minorHAnsi" w:hAnsiTheme="minorHAnsi" w:cstheme="minorHAnsi"/>
              </w:rPr>
              <w:t>durata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formazione</w:t>
            </w:r>
            <w:proofErr w:type="spellEnd"/>
            <w:r w:rsidRPr="005F2DED">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titolo</w:t>
            </w:r>
            <w:proofErr w:type="spellEnd"/>
            <w:r w:rsidRPr="00F0197A">
              <w:rPr>
                <w:rFonts w:asciiTheme="minorHAnsi" w:hAnsiTheme="minorHAnsi" w:cstheme="minorHAnsi"/>
              </w:rPr>
              <w:t xml:space="preserve"> o i </w:t>
            </w:r>
            <w:proofErr w:type="spellStart"/>
            <w:r w:rsidRPr="00F0197A">
              <w:rPr>
                <w:rFonts w:asciiTheme="minorHAnsi" w:hAnsiTheme="minorHAnsi" w:cstheme="minorHAnsi"/>
              </w:rPr>
              <w:t>contenuti</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corso</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seconda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caso</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r w:rsidRPr="00F0197A">
              <w:rPr>
                <w:rFonts w:asciiTheme="minorHAnsi" w:hAnsiTheme="minorHAnsi" w:cstheme="minorHAnsi"/>
              </w:rPr>
              <w:t xml:space="preserve">chi </w:t>
            </w:r>
            <w:proofErr w:type="spellStart"/>
            <w:r w:rsidRPr="00F0197A">
              <w:rPr>
                <w:rFonts w:asciiTheme="minorHAnsi" w:hAnsiTheme="minorHAnsi" w:cstheme="minorHAnsi"/>
              </w:rPr>
              <w:t>eroga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formazione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fornitore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interno</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esterno</w:t>
            </w:r>
            <w:proofErr w:type="spellEnd"/>
            <w:r w:rsidRPr="00F0197A">
              <w:rPr>
                <w:rFonts w:asciiTheme="minorHAnsi" w:hAnsiTheme="minorHAnsi" w:cstheme="minorHAnsi"/>
              </w:rPr>
              <w:t>).</w:t>
            </w:r>
          </w:p>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Qualora</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formazione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condotta</w:t>
            </w:r>
            <w:proofErr w:type="spellEnd"/>
            <w:r w:rsidRPr="00F0197A">
              <w:rPr>
                <w:rFonts w:asciiTheme="minorHAnsi" w:hAnsiTheme="minorHAnsi" w:cstheme="minorHAnsi"/>
              </w:rPr>
              <w:t xml:space="preserve"> da </w:t>
            </w:r>
            <w:proofErr w:type="spellStart"/>
            <w:r w:rsidRPr="00F0197A">
              <w:rPr>
                <w:rFonts w:asciiTheme="minorHAnsi" w:hAnsiTheme="minorHAnsi" w:cstheme="minorHAnsi"/>
              </w:rPr>
              <w:t>un’agenzia</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conto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dell’azienda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disponibili</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registrazioni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formazione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6.1.5</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Il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mettere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atto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programmi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coprano</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esigenze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formazione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relativo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C63473" w:rsidTr="00B05578">
        <w:trPr>
          <w:trHeight w:val="2268"/>
        </w:trPr>
        <w:tc>
          <w:tcPr>
            <w:tcW w:w="959" w:type="dxa"/>
          </w:tcPr>
          <w:p w:rsidR="00705C4A" w:rsidRPr="00C63473" w:rsidRDefault="00705C4A"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705C4A" w:rsidRPr="00C63473"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6.2</w:t>
            </w:r>
          </w:p>
        </w:tc>
        <w:tc>
          <w:tcPr>
            <w:tcW w:w="7654" w:type="dxa"/>
            <w:shd w:val="clear" w:color="auto" w:fill="B6DDE8" w:themeFill="accent5" w:themeFillTint="66"/>
          </w:tcPr>
          <w:p w:rsidR="00705C4A" w:rsidRPr="005F2DED" w:rsidRDefault="00705C4A"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Igiene personale:</w:t>
            </w:r>
          </w:p>
          <w:p w:rsidR="00705C4A" w:rsidRPr="005F2DED" w:rsidRDefault="00705C4A" w:rsidP="00877180">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manipolazione delle materie prime, preparazione, lavorazione, confezionamento e aree di magazzino</w:t>
            </w:r>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Gli standard di igiene personale dell’azienda devono essere stabiliti in modo da ridurre al minimo il rischio di contaminazione del prodotto da parte del personale. Tali standard devono essere adeguati ai prodotti realizzati e adottati da tutto il personale, incluso il personale interinale, gli appaltatori e i visitatori dello stabilimento di produzione.</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6.2.1</w:t>
            </w:r>
          </w:p>
        </w:tc>
        <w:tc>
          <w:tcPr>
            <w:tcW w:w="7654" w:type="dxa"/>
          </w:tcPr>
          <w:p w:rsidR="00705C4A" w:rsidRPr="00F0197A" w:rsidRDefault="00705C4A" w:rsidP="00877180">
            <w:pPr>
              <w:pStyle w:val="para"/>
              <w:spacing w:before="120" w:after="120"/>
              <w:rPr>
                <w:rFonts w:asciiTheme="minorHAnsi" w:hAnsiTheme="minorHAnsi" w:cstheme="minorHAnsi"/>
              </w:rPr>
            </w:pPr>
            <w:r w:rsidRPr="005F2DED">
              <w:rPr>
                <w:rFonts w:asciiTheme="minorHAnsi" w:hAnsiTheme="minorHAnsi" w:cstheme="minorHAnsi"/>
              </w:rPr>
              <w:t xml:space="preserve">I </w:t>
            </w:r>
            <w:proofErr w:type="spellStart"/>
            <w:r w:rsidRPr="005F2DED">
              <w:rPr>
                <w:rFonts w:asciiTheme="minorHAnsi" w:hAnsiTheme="minorHAnsi" w:cstheme="minorHAnsi"/>
              </w:rPr>
              <w:t>requisiti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igiene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personale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stabiliti</w:t>
            </w:r>
            <w:proofErr w:type="spellEnd"/>
            <w:r w:rsidRPr="005F2DED">
              <w:rPr>
                <w:rFonts w:asciiTheme="minorHAnsi" w:hAnsiTheme="minorHAnsi" w:cstheme="minorHAnsi"/>
              </w:rPr>
              <w:t xml:space="preserve"> in base al </w:t>
            </w:r>
            <w:proofErr w:type="spellStart"/>
            <w:r w:rsidRPr="005F2DED">
              <w:rPr>
                <w:rFonts w:asciiTheme="minorHAnsi" w:hAnsiTheme="minorHAnsi" w:cstheme="minorHAnsi"/>
              </w:rPr>
              <w:t>rischio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documentati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comunicati</w:t>
            </w:r>
            <w:proofErr w:type="spellEnd"/>
            <w:r w:rsidRPr="005F2DED">
              <w:rPr>
                <w:rFonts w:asciiTheme="minorHAnsi" w:hAnsiTheme="minorHAnsi" w:cstheme="minorHAnsi"/>
              </w:rPr>
              <w:t xml:space="preserve"> a </w:t>
            </w:r>
            <w:proofErr w:type="spellStart"/>
            <w:r w:rsidRPr="005F2DED">
              <w:rPr>
                <w:rFonts w:asciiTheme="minorHAnsi" w:hAnsiTheme="minorHAnsi" w:cstheme="minorHAnsi"/>
              </w:rPr>
              <w:t>tutto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personale</w:t>
            </w:r>
            <w:proofErr w:type="spellEnd"/>
            <w:r w:rsidRPr="005F2DED">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riguardare</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seguenti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punti</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lavaggio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mani</w:t>
            </w:r>
            <w:proofErr w:type="spellEnd"/>
            <w:r w:rsidRPr="00F0197A">
              <w:rPr>
                <w:rFonts w:asciiTheme="minorHAnsi" w:hAnsiTheme="minorHAnsi" w:cstheme="minorHAnsi"/>
              </w:rPr>
              <w:t>;</w:t>
            </w:r>
          </w:p>
          <w:p w:rsidR="00705C4A" w:rsidRPr="005F2DED" w:rsidRDefault="00705C4A"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uso</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gioielli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inclusi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orologi</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polso</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6.2.2</w:t>
            </w:r>
          </w:p>
        </w:tc>
        <w:tc>
          <w:tcPr>
            <w:tcW w:w="7654" w:type="dxa"/>
          </w:tcPr>
          <w:p w:rsidR="00705C4A" w:rsidRPr="005F2DED" w:rsidRDefault="00705C4A" w:rsidP="00877180">
            <w:pPr>
              <w:pStyle w:val="para"/>
              <w:spacing w:before="120" w:after="120"/>
              <w:rPr>
                <w:rFonts w:asciiTheme="minorHAnsi" w:hAnsiTheme="minorHAnsi" w:cstheme="minorHAnsi"/>
              </w:rPr>
            </w:pPr>
            <w:r w:rsidRPr="005F2DED">
              <w:rPr>
                <w:rFonts w:asciiTheme="minorHAnsi" w:hAnsiTheme="minorHAnsi" w:cstheme="minorHAnsi"/>
              </w:rPr>
              <w:t xml:space="preserve">Non è </w:t>
            </w:r>
            <w:proofErr w:type="spellStart"/>
            <w:r w:rsidRPr="005F2DED">
              <w:rPr>
                <w:rFonts w:asciiTheme="minorHAnsi" w:hAnsiTheme="minorHAnsi" w:cstheme="minorHAnsi"/>
              </w:rPr>
              <w:t>consentito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introdurre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aree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produzione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effetti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oggetti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personali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inclusi</w:t>
            </w:r>
            <w:proofErr w:type="spellEnd"/>
            <w:r w:rsidRPr="005F2DED">
              <w:rPr>
                <w:rFonts w:asciiTheme="minorHAnsi" w:hAnsiTheme="minorHAnsi" w:cstheme="minorHAnsi"/>
              </w:rPr>
              <w:t xml:space="preserve"> i </w:t>
            </w:r>
            <w:proofErr w:type="spellStart"/>
            <w:r w:rsidRPr="005F2DED">
              <w:rPr>
                <w:rFonts w:asciiTheme="minorHAnsi" w:hAnsiTheme="minorHAnsi" w:cstheme="minorHAnsi"/>
              </w:rPr>
              <w:t>telefoni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cellulari</w:t>
            </w:r>
            <w:proofErr w:type="spellEnd"/>
            <w:r w:rsidRPr="005F2DED">
              <w:rPr>
                <w:rFonts w:asciiTheme="minorHAnsi" w:hAnsiTheme="minorHAnsi" w:cstheme="minorHAnsi"/>
              </w:rPr>
              <w:t xml:space="preserve">, senza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permesso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direzione</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C63473" w:rsidTr="00B05578">
        <w:trPr>
          <w:trHeight w:val="2268"/>
        </w:trPr>
        <w:tc>
          <w:tcPr>
            <w:tcW w:w="959" w:type="dxa"/>
          </w:tcPr>
          <w:p w:rsidR="00705C4A" w:rsidRPr="00C63473" w:rsidRDefault="00705C4A"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705C4A" w:rsidRPr="00C63473"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6.3</w:t>
            </w:r>
          </w:p>
        </w:tc>
        <w:tc>
          <w:tcPr>
            <w:tcW w:w="7654" w:type="dxa"/>
            <w:shd w:val="clear" w:color="auto" w:fill="B6DDE8" w:themeFill="accent5" w:themeFillTint="66"/>
          </w:tcPr>
          <w:p w:rsidR="00705C4A" w:rsidRPr="00F0197A" w:rsidRDefault="00705C4A"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Strutture</w:t>
            </w:r>
            <w:proofErr w:type="spellEnd"/>
            <w:r w:rsidRPr="00F0197A">
              <w:rPr>
                <w:rFonts w:asciiTheme="minorHAnsi" w:hAnsiTheme="minorHAnsi" w:cstheme="minorHAnsi"/>
                <w:b/>
                <w:lang w:val="en-US"/>
              </w:rPr>
              <w:t xml:space="preserve"> per </w:t>
            </w:r>
            <w:proofErr w:type="spellStart"/>
            <w:r w:rsidRPr="00F0197A">
              <w:rPr>
                <w:rFonts w:asciiTheme="minorHAnsi" w:hAnsiTheme="minorHAnsi" w:cstheme="minorHAnsi"/>
                <w:b/>
                <w:lang w:val="en-US"/>
              </w:rPr>
              <w:t>il</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personale</w:t>
            </w:r>
            <w:proofErr w:type="spellEnd"/>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F0197A" w:rsidRDefault="00705C4A" w:rsidP="00877180">
            <w:pPr>
              <w:tabs>
                <w:tab w:val="left" w:pos="1590"/>
              </w:tabs>
              <w:spacing w:before="120" w:after="120"/>
              <w:rPr>
                <w:rFonts w:asciiTheme="minorHAnsi" w:hAnsiTheme="minorHAnsi" w:cstheme="minorHAnsi"/>
                <w:lang w:val="it-IT"/>
              </w:rPr>
            </w:pPr>
            <w:r w:rsidRPr="00F0197A">
              <w:rPr>
                <w:rFonts w:asciiTheme="minorHAnsi" w:hAnsiTheme="minorHAnsi" w:cstheme="minorHAnsi"/>
                <w:lang w:val="it-IT"/>
              </w:rPr>
              <w:t>Le strutture per il personale devono essere sufficienti ad accogliere il numero di persone richiesto e devono essere progettate e utilizzate in modo da minimizzare il rischio di contaminazione del prodotto. Tali strutture devono essere mantenute pulite e in buone condizioni.</w:t>
            </w:r>
          </w:p>
          <w:p w:rsidR="00705C4A" w:rsidRPr="005F2DED" w:rsidRDefault="00705C4A" w:rsidP="00877180">
            <w:pPr>
              <w:tabs>
                <w:tab w:val="left" w:pos="1590"/>
              </w:tabs>
              <w:spacing w:before="120" w:after="120"/>
              <w:rPr>
                <w:rFonts w:asciiTheme="minorHAnsi" w:hAnsiTheme="minorHAnsi" w:cstheme="minorHAnsi"/>
                <w:lang w:val="it-IT"/>
              </w:rPr>
            </w:pP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6.3.1</w:t>
            </w:r>
          </w:p>
        </w:tc>
        <w:tc>
          <w:tcPr>
            <w:tcW w:w="7654" w:type="dxa"/>
          </w:tcPr>
          <w:p w:rsidR="00705C4A" w:rsidRPr="005F2DED" w:rsidRDefault="00705C4A" w:rsidP="00877180">
            <w:pPr>
              <w:pStyle w:val="para"/>
              <w:spacing w:before="120" w:after="120"/>
              <w:rPr>
                <w:rFonts w:asciiTheme="minorHAnsi" w:hAnsiTheme="minorHAnsi" w:cstheme="minorHAnsi"/>
              </w:rPr>
            </w:pPr>
            <w:r w:rsidRPr="005F2DED">
              <w:rPr>
                <w:rFonts w:asciiTheme="minorHAnsi" w:hAnsiTheme="minorHAnsi" w:cstheme="minorHAnsi"/>
              </w:rPr>
              <w:t xml:space="preserve">Non è </w:t>
            </w:r>
            <w:proofErr w:type="spellStart"/>
            <w:r w:rsidRPr="005F2DED">
              <w:rPr>
                <w:rFonts w:asciiTheme="minorHAnsi" w:hAnsiTheme="minorHAnsi" w:cstheme="minorHAnsi"/>
              </w:rPr>
              <w:t>consentito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mangiare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compreso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mangiare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caramelle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masticare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gomme</w:t>
            </w:r>
            <w:proofErr w:type="spellEnd"/>
            <w:r w:rsidRPr="005F2DED">
              <w:rPr>
                <w:rFonts w:asciiTheme="minorHAnsi" w:hAnsiTheme="minorHAnsi" w:cstheme="minorHAnsi"/>
              </w:rPr>
              <w:t xml:space="preserve"> o </w:t>
            </w:r>
            <w:proofErr w:type="spellStart"/>
            <w:r w:rsidRPr="005F2DED">
              <w:rPr>
                <w:rFonts w:asciiTheme="minorHAnsi" w:hAnsiTheme="minorHAnsi" w:cstheme="minorHAnsi"/>
              </w:rPr>
              <w:t>tabacco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bere</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fumare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negli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spogliatoi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nelle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aree</w:t>
            </w:r>
            <w:proofErr w:type="spellEnd"/>
            <w:r w:rsidRPr="005F2DED">
              <w:rPr>
                <w:rFonts w:asciiTheme="minorHAnsi" w:hAnsiTheme="minorHAnsi" w:cstheme="minorHAnsi"/>
              </w:rPr>
              <w:t xml:space="preserve"> in cui vi </w:t>
            </w:r>
            <w:proofErr w:type="spellStart"/>
            <w:r w:rsidRPr="005F2DED">
              <w:rPr>
                <w:rFonts w:asciiTheme="minorHAnsi" w:hAnsiTheme="minorHAnsi" w:cstheme="minorHAnsi"/>
              </w:rPr>
              <w:t>sono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armadietti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spogliatoi</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6.3.2</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disponibili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servizi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sufficienti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adeguati</w:t>
            </w:r>
            <w:proofErr w:type="spellEnd"/>
            <w:r w:rsidRPr="00F0197A">
              <w:rPr>
                <w:rFonts w:asciiTheme="minorHAnsi" w:hAnsiTheme="minorHAnsi" w:cstheme="minorHAnsi"/>
              </w:rPr>
              <w:t xml:space="preserve"> per la </w:t>
            </w:r>
            <w:proofErr w:type="spellStart"/>
            <w:r w:rsidRPr="00F0197A">
              <w:rPr>
                <w:rFonts w:asciiTheme="minorHAnsi" w:hAnsiTheme="minorHAnsi" w:cstheme="minorHAnsi"/>
              </w:rPr>
              <w:t>pulizia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mani</w:t>
            </w:r>
            <w:proofErr w:type="spellEnd"/>
            <w:r w:rsidRPr="00F0197A">
              <w:rPr>
                <w:rFonts w:asciiTheme="minorHAnsi" w:hAnsiTheme="minorHAnsi" w:cstheme="minorHAnsi"/>
              </w:rPr>
              <w:t xml:space="preserve"> prima </w:t>
            </w:r>
            <w:proofErr w:type="spellStart"/>
            <w:r w:rsidRPr="00F0197A">
              <w:rPr>
                <w:rFonts w:asciiTheme="minorHAnsi" w:hAnsiTheme="minorHAnsi" w:cstheme="minorHAnsi"/>
              </w:rPr>
              <w:t>dell’inizio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lavoro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quando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durante</w:t>
            </w:r>
            <w:proofErr w:type="spellEnd"/>
            <w:r w:rsidRPr="00F0197A">
              <w:rPr>
                <w:rFonts w:asciiTheme="minorHAnsi" w:hAnsiTheme="minorHAnsi" w:cstheme="minorHAnsi"/>
              </w:rPr>
              <w:t xml:space="preserve"> lo </w:t>
            </w:r>
            <w:proofErr w:type="spellStart"/>
            <w:r w:rsidRPr="00F0197A">
              <w:rPr>
                <w:rFonts w:asciiTheme="minorHAnsi" w:hAnsiTheme="minorHAnsi" w:cstheme="minorHAnsi"/>
              </w:rPr>
              <w:t>svolgimento</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lavoro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Tali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servizi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fornire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almeno</w:t>
            </w:r>
            <w:proofErr w:type="spellEnd"/>
            <w:r w:rsidRPr="00F0197A">
              <w:rPr>
                <w:rFonts w:asciiTheme="minorHAnsi" w:hAnsiTheme="minorHAnsi" w:cstheme="minorHAnsi"/>
              </w:rPr>
              <w:t>:</w:t>
            </w:r>
          </w:p>
          <w:p w:rsidR="00705C4A" w:rsidRPr="005F2DED" w:rsidRDefault="00705C4A" w:rsidP="00877180">
            <w:pPr>
              <w:pStyle w:val="ListBullet"/>
              <w:spacing w:before="120" w:after="120"/>
              <w:contextualSpacing w:val="0"/>
              <w:rPr>
                <w:rFonts w:asciiTheme="minorHAnsi" w:hAnsiTheme="minorHAnsi" w:cstheme="minorHAnsi"/>
              </w:rPr>
            </w:pPr>
            <w:r w:rsidRPr="005F2DED">
              <w:rPr>
                <w:rFonts w:asciiTheme="minorHAnsi" w:hAnsiTheme="minorHAnsi" w:cstheme="minorHAnsi"/>
              </w:rPr>
              <w:t xml:space="preserve">una </w:t>
            </w:r>
            <w:proofErr w:type="spellStart"/>
            <w:r w:rsidRPr="005F2DED">
              <w:rPr>
                <w:rFonts w:asciiTheme="minorHAnsi" w:hAnsiTheme="minorHAnsi" w:cstheme="minorHAnsi"/>
              </w:rPr>
              <w:t>quantità</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sufficiente</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acqua</w:t>
            </w:r>
            <w:proofErr w:type="spellEnd"/>
            <w:r w:rsidRPr="005F2DED">
              <w:rPr>
                <w:rFonts w:asciiTheme="minorHAnsi" w:hAnsiTheme="minorHAnsi" w:cstheme="minorHAnsi"/>
              </w:rPr>
              <w:t xml:space="preserve"> ad una </w:t>
            </w:r>
            <w:proofErr w:type="spellStart"/>
            <w:r w:rsidRPr="005F2DED">
              <w:rPr>
                <w:rFonts w:asciiTheme="minorHAnsi" w:hAnsiTheme="minorHAnsi" w:cstheme="minorHAnsi"/>
              </w:rPr>
              <w:t>temperatura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adeguata</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così</w:t>
            </w:r>
            <w:proofErr w:type="spellEnd"/>
            <w:r w:rsidRPr="005F2DED">
              <w:rPr>
                <w:rFonts w:asciiTheme="minorHAnsi" w:hAnsiTheme="minorHAnsi" w:cstheme="minorHAnsi"/>
              </w:rPr>
              <w:t xml:space="preserve"> da </w:t>
            </w:r>
            <w:proofErr w:type="spellStart"/>
            <w:r w:rsidRPr="005F2DED">
              <w:rPr>
                <w:rFonts w:asciiTheme="minorHAnsi" w:hAnsiTheme="minorHAnsi" w:cstheme="minorHAnsi"/>
              </w:rPr>
              <w:t>favorire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lavaggio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mani</w:t>
            </w:r>
            <w:proofErr w:type="spellEnd"/>
            <w:r w:rsidRPr="005F2DED">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lastRenderedPageBreak/>
              <w:t>sapone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liquido</w:t>
            </w:r>
            <w:proofErr w:type="spellEnd"/>
            <w:r w:rsidRPr="00F0197A">
              <w:rPr>
                <w:rFonts w:asciiTheme="minorHAnsi" w:hAnsiTheme="minorHAnsi" w:cstheme="minorHAnsi"/>
              </w:rPr>
              <w:t xml:space="preserve"> o in </w:t>
            </w:r>
            <w:proofErr w:type="spellStart"/>
            <w:r w:rsidRPr="00F0197A">
              <w:rPr>
                <w:rFonts w:asciiTheme="minorHAnsi" w:hAnsiTheme="minorHAnsi" w:cstheme="minorHAnsi"/>
              </w:rPr>
              <w:t>schiuma</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profumato</w:t>
            </w:r>
            <w:proofErr w:type="spellEnd"/>
            <w:r w:rsidRPr="00F0197A">
              <w:rPr>
                <w:rFonts w:asciiTheme="minorHAnsi" w:hAnsiTheme="minorHAnsi" w:cstheme="minorHAnsi"/>
              </w:rPr>
              <w:t>;</w:t>
            </w:r>
          </w:p>
          <w:p w:rsidR="00705C4A" w:rsidRPr="005F2DED" w:rsidRDefault="00705C4A" w:rsidP="00877180">
            <w:pPr>
              <w:pStyle w:val="ListBullet"/>
              <w:spacing w:before="120" w:after="120"/>
              <w:contextualSpacing w:val="0"/>
              <w:rPr>
                <w:rFonts w:asciiTheme="minorHAnsi" w:hAnsiTheme="minorHAnsi" w:cstheme="minorHAnsi"/>
              </w:rPr>
            </w:pPr>
            <w:proofErr w:type="spellStart"/>
            <w:r w:rsidRPr="005F2DED">
              <w:rPr>
                <w:rFonts w:asciiTheme="minorHAnsi" w:hAnsiTheme="minorHAnsi" w:cstheme="minorHAnsi"/>
              </w:rPr>
              <w:t>adeguati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strumenti</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asciugare</w:t>
            </w:r>
            <w:proofErr w:type="spellEnd"/>
            <w:r w:rsidRPr="005F2DED">
              <w:rPr>
                <w:rFonts w:asciiTheme="minorHAnsi" w:hAnsiTheme="minorHAnsi" w:cstheme="minorHAnsi"/>
              </w:rPr>
              <w:t xml:space="preserve"> le </w:t>
            </w:r>
            <w:proofErr w:type="spellStart"/>
            <w:r w:rsidRPr="005F2DED">
              <w:rPr>
                <w:rFonts w:asciiTheme="minorHAnsi" w:hAnsiTheme="minorHAnsi" w:cstheme="minorHAnsi"/>
              </w:rPr>
              <w:t>mani</w:t>
            </w:r>
            <w:proofErr w:type="spellEnd"/>
            <w:r w:rsidRPr="005F2DED">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cartelli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incoraggiarne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cartelli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nelle</w:t>
            </w:r>
            <w:proofErr w:type="spellEnd"/>
            <w:r w:rsidRPr="00F0197A">
              <w:rPr>
                <w:rFonts w:asciiTheme="minorHAnsi" w:hAnsiTheme="minorHAnsi" w:cstheme="minorHAnsi"/>
              </w:rPr>
              <w:t xml:space="preserve"> lingue </w:t>
            </w:r>
            <w:proofErr w:type="spellStart"/>
            <w:r w:rsidRPr="00F0197A">
              <w:rPr>
                <w:rFonts w:asciiTheme="minorHAnsi" w:hAnsiTheme="minorHAnsi" w:cstheme="minorHAnsi"/>
              </w:rPr>
              <w:t>necessarie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6.3.3</w:t>
            </w:r>
          </w:p>
        </w:tc>
        <w:tc>
          <w:tcPr>
            <w:tcW w:w="7654" w:type="dxa"/>
          </w:tcPr>
          <w:p w:rsidR="00705C4A" w:rsidRPr="005F2DED"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I </w:t>
            </w:r>
            <w:proofErr w:type="spellStart"/>
            <w:r w:rsidRPr="00F0197A">
              <w:rPr>
                <w:rFonts w:asciiTheme="minorHAnsi" w:hAnsiTheme="minorHAnsi" w:cstheme="minorHAnsi"/>
              </w:rPr>
              <w:t>bagni</w:t>
            </w:r>
            <w:proofErr w:type="spellEnd"/>
            <w:r w:rsidRPr="00F0197A">
              <w:rPr>
                <w:rFonts w:asciiTheme="minorHAnsi" w:hAnsiTheme="minorHAnsi" w:cstheme="minorHAnsi"/>
              </w:rPr>
              <w:t xml:space="preserve"> non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affacciare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direttamente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sulle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magazzino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lavorazione</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produzione</w:t>
            </w:r>
            <w:proofErr w:type="spellEnd"/>
            <w:r w:rsidRPr="00F0197A">
              <w:rPr>
                <w:rFonts w:asciiTheme="minorHAnsi" w:hAnsiTheme="minorHAnsi" w:cstheme="minorHAnsi"/>
              </w:rPr>
              <w:t xml:space="preserve">, al fine di </w:t>
            </w:r>
            <w:proofErr w:type="spellStart"/>
            <w:r w:rsidRPr="00F0197A">
              <w:rPr>
                <w:rFonts w:asciiTheme="minorHAnsi" w:hAnsiTheme="minorHAnsi" w:cstheme="minorHAnsi"/>
              </w:rPr>
              <w:t>prevenire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contaminazione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 xml:space="preserve">. </w:t>
            </w:r>
            <w:r w:rsidRPr="005F2DED">
              <w:rPr>
                <w:rFonts w:asciiTheme="minorHAnsi" w:hAnsiTheme="minorHAnsi" w:cstheme="minorHAnsi"/>
              </w:rPr>
              <w:t xml:space="preserve">I </w:t>
            </w:r>
            <w:proofErr w:type="spellStart"/>
            <w:r w:rsidRPr="005F2DED">
              <w:rPr>
                <w:rFonts w:asciiTheme="minorHAnsi" w:hAnsiTheme="minorHAnsi" w:cstheme="minorHAnsi"/>
              </w:rPr>
              <w:t>bagni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devono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essere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dotati</w:t>
            </w:r>
            <w:proofErr w:type="spellEnd"/>
            <w:r w:rsidRPr="005F2DED">
              <w:rPr>
                <w:rFonts w:asciiTheme="minorHAnsi" w:hAnsiTheme="minorHAnsi" w:cstheme="minorHAnsi"/>
              </w:rPr>
              <w:t xml:space="preserve"> di </w:t>
            </w:r>
            <w:proofErr w:type="spellStart"/>
            <w:r w:rsidRPr="005F2DED">
              <w:rPr>
                <w:rFonts w:asciiTheme="minorHAnsi" w:hAnsiTheme="minorHAnsi" w:cstheme="minorHAnsi"/>
              </w:rPr>
              <w:t>servizi</w:t>
            </w:r>
            <w:proofErr w:type="spellEnd"/>
            <w:r w:rsidRPr="005F2DED">
              <w:rPr>
                <w:rFonts w:asciiTheme="minorHAnsi" w:hAnsiTheme="minorHAnsi" w:cstheme="minorHAnsi"/>
              </w:rPr>
              <w:t xml:space="preserve"> per </w:t>
            </w:r>
            <w:proofErr w:type="spellStart"/>
            <w:r w:rsidRPr="005F2DED">
              <w:rPr>
                <w:rFonts w:asciiTheme="minorHAnsi" w:hAnsiTheme="minorHAnsi" w:cstheme="minorHAnsi"/>
              </w:rPr>
              <w:t>il</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lavaggio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delle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mani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adeguati</w:t>
            </w:r>
            <w:proofErr w:type="spellEnd"/>
            <w:r w:rsidRPr="005F2DED">
              <w:rPr>
                <w:rFonts w:asciiTheme="minorHAnsi" w:hAnsiTheme="minorHAnsi" w:cstheme="minorHAnsi"/>
              </w:rPr>
              <w:t xml:space="preserve"> e </w:t>
            </w:r>
            <w:proofErr w:type="spellStart"/>
            <w:r w:rsidRPr="005F2DED">
              <w:rPr>
                <w:rFonts w:asciiTheme="minorHAnsi" w:hAnsiTheme="minorHAnsi" w:cstheme="minorHAnsi"/>
              </w:rPr>
              <w:t>sufficienti</w:t>
            </w:r>
            <w:proofErr w:type="spellEnd"/>
            <w:r w:rsidRPr="005F2DED">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6.3.4</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rPr>
              <w:t xml:space="preserve">Le </w:t>
            </w:r>
            <w:proofErr w:type="spellStart"/>
            <w:r w:rsidRPr="00F0197A">
              <w:rPr>
                <w:rFonts w:asciiTheme="minorHAnsi" w:hAnsiTheme="minorHAnsi" w:cstheme="minorHAnsi"/>
              </w:rPr>
              <w:t>strutture</w:t>
            </w:r>
            <w:proofErr w:type="spellEnd"/>
            <w:r w:rsidRPr="00F0197A">
              <w:rPr>
                <w:rFonts w:asciiTheme="minorHAnsi" w:hAnsiTheme="minorHAnsi" w:cstheme="minorHAnsi"/>
              </w:rPr>
              <w:t xml:space="preserve"> per i </w:t>
            </w:r>
            <w:proofErr w:type="spellStart"/>
            <w:r w:rsidRPr="00F0197A">
              <w:rPr>
                <w:rFonts w:asciiTheme="minorHAnsi" w:hAnsiTheme="minorHAnsi" w:cstheme="minorHAnsi"/>
              </w:rPr>
              <w:t>visitatori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appaltatori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permettere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rispettare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politica</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sito</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materia</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igiene</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6.3.5</w:t>
            </w:r>
          </w:p>
        </w:tc>
        <w:tc>
          <w:tcPr>
            <w:tcW w:w="7654" w:type="dxa"/>
          </w:tcPr>
          <w:p w:rsidR="00705C4A" w:rsidRPr="00F0197A" w:rsidRDefault="00705C4A" w:rsidP="00877180">
            <w:pPr>
              <w:pStyle w:val="para"/>
              <w:spacing w:before="120" w:after="120"/>
              <w:rPr>
                <w:rFonts w:asciiTheme="minorHAnsi" w:hAnsiTheme="minorHAnsi" w:cstheme="minorHAnsi"/>
              </w:rPr>
            </w:pPr>
            <w:r w:rsidRPr="00F0197A">
              <w:rPr>
                <w:rFonts w:asciiTheme="minorHAnsi" w:hAnsiTheme="minorHAnsi" w:cstheme="minorHAnsi"/>
                <w:lang w:eastAsia="it-IT"/>
              </w:rPr>
              <w:t xml:space="preserve">Non è </w:t>
            </w:r>
            <w:proofErr w:type="spellStart"/>
            <w:r w:rsidRPr="00F0197A">
              <w:rPr>
                <w:rFonts w:asciiTheme="minorHAnsi" w:hAnsiTheme="minorHAnsi" w:cstheme="minorHAnsi"/>
                <w:lang w:eastAsia="it-IT"/>
              </w:rPr>
              <w:t>consentito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mangiare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compreso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mangiare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caramelle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masticare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gomme</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tabacco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bere</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fumare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nelle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aree</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produzione</w:t>
            </w:r>
            <w:proofErr w:type="spellEnd"/>
            <w:r w:rsidRPr="00F0197A">
              <w:rPr>
                <w:rFonts w:asciiTheme="minorHAnsi" w:hAnsiTheme="minorHAnsi" w:cstheme="minorHAnsi"/>
                <w:lang w:eastAsia="it-IT"/>
              </w:rPr>
              <w:t xml:space="preserve"> e di </w:t>
            </w:r>
            <w:proofErr w:type="spellStart"/>
            <w:r w:rsidRPr="00F0197A">
              <w:rPr>
                <w:rFonts w:asciiTheme="minorHAnsi" w:hAnsiTheme="minorHAnsi" w:cstheme="minorHAnsi"/>
                <w:lang w:eastAsia="it-IT"/>
              </w:rPr>
              <w:t>magazzino</w:t>
            </w:r>
            <w:proofErr w:type="spellEnd"/>
            <w:r w:rsidRPr="00F0197A">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6.3.6</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Può</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consentito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bere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acqua</w:t>
            </w:r>
            <w:proofErr w:type="spellEnd"/>
            <w:r w:rsidRPr="00F0197A">
              <w:rPr>
                <w:rFonts w:asciiTheme="minorHAnsi" w:hAnsiTheme="minorHAnsi" w:cstheme="minorHAnsi"/>
                <w:lang w:eastAsia="it-IT"/>
              </w:rPr>
              <w:t xml:space="preserve"> da </w:t>
            </w:r>
            <w:proofErr w:type="spellStart"/>
            <w:r w:rsidRPr="00F0197A">
              <w:rPr>
                <w:rFonts w:asciiTheme="minorHAnsi" w:hAnsiTheme="minorHAnsi" w:cstheme="minorHAnsi"/>
                <w:lang w:eastAsia="it-IT"/>
              </w:rPr>
              <w:t>erogatori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atti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allo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scopo</w:t>
            </w:r>
            <w:proofErr w:type="spellEnd"/>
            <w:r w:rsidRPr="00F0197A">
              <w:rPr>
                <w:rFonts w:asciiTheme="minorHAnsi" w:hAnsiTheme="minorHAnsi" w:cstheme="minorHAnsi"/>
                <w:lang w:eastAsia="it-IT"/>
              </w:rPr>
              <w:t xml:space="preserve"> e/o </w:t>
            </w:r>
            <w:proofErr w:type="spellStart"/>
            <w:r w:rsidRPr="00F0197A">
              <w:rPr>
                <w:rFonts w:asciiTheme="minorHAnsi" w:hAnsiTheme="minorHAnsi" w:cstheme="minorHAnsi"/>
                <w:lang w:eastAsia="it-IT"/>
              </w:rPr>
              <w:t>utilizzando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bicchieri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conici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monouso</w:t>
            </w:r>
            <w:proofErr w:type="spellEnd"/>
            <w:r w:rsidRPr="00F0197A">
              <w:rPr>
                <w:rFonts w:asciiTheme="minorHAnsi" w:hAnsiTheme="minorHAnsi" w:cstheme="minorHAnsi"/>
                <w:lang w:eastAsia="it-IT"/>
              </w:rPr>
              <w:t xml:space="preserve"> o </w:t>
            </w:r>
            <w:proofErr w:type="spellStart"/>
            <w:r w:rsidRPr="00F0197A">
              <w:rPr>
                <w:rFonts w:asciiTheme="minorHAnsi" w:hAnsiTheme="minorHAnsi" w:cstheme="minorHAnsi"/>
                <w:lang w:eastAsia="it-IT"/>
              </w:rPr>
              <w:t>contenitori</w:t>
            </w:r>
            <w:proofErr w:type="spellEnd"/>
            <w:r w:rsidRPr="00F0197A">
              <w:rPr>
                <w:rFonts w:asciiTheme="minorHAnsi" w:hAnsiTheme="minorHAnsi" w:cstheme="minorHAnsi"/>
                <w:lang w:eastAsia="it-IT"/>
              </w:rPr>
              <w:t xml:space="preserve"> a </w:t>
            </w:r>
            <w:proofErr w:type="spellStart"/>
            <w:r w:rsidRPr="00F0197A">
              <w:rPr>
                <w:rFonts w:asciiTheme="minorHAnsi" w:hAnsiTheme="minorHAnsi" w:cstheme="minorHAnsi"/>
                <w:lang w:eastAsia="it-IT"/>
              </w:rPr>
              <w:t>prova</w:t>
            </w:r>
            <w:proofErr w:type="spellEnd"/>
            <w:r w:rsidRPr="00F0197A">
              <w:rPr>
                <w:rFonts w:asciiTheme="minorHAnsi" w:hAnsiTheme="minorHAnsi" w:cstheme="minorHAnsi"/>
                <w:lang w:eastAsia="it-IT"/>
              </w:rPr>
              <w:t xml:space="preserve"> di </w:t>
            </w:r>
            <w:proofErr w:type="spellStart"/>
            <w:r w:rsidRPr="00F0197A">
              <w:rPr>
                <w:rFonts w:asciiTheme="minorHAnsi" w:hAnsiTheme="minorHAnsi" w:cstheme="minorHAnsi"/>
                <w:lang w:eastAsia="it-IT"/>
              </w:rPr>
              <w:t>sversamento</w:t>
            </w:r>
            <w:proofErr w:type="spellEnd"/>
            <w:r w:rsidRPr="00F0197A">
              <w:rPr>
                <w:rFonts w:asciiTheme="minorHAnsi" w:hAnsiTheme="minorHAnsi" w:cstheme="minorHAnsi"/>
                <w:lang w:eastAsia="it-IT"/>
              </w:rPr>
              <w:t xml:space="preserve"> con </w:t>
            </w:r>
            <w:proofErr w:type="spellStart"/>
            <w:r w:rsidRPr="00F0197A">
              <w:rPr>
                <w:rFonts w:asciiTheme="minorHAnsi" w:hAnsiTheme="minorHAnsi" w:cstheme="minorHAnsi"/>
                <w:lang w:eastAsia="it-IT"/>
              </w:rPr>
              <w:t>coperchio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purché</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ciò</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sia</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limitato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aree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prestabilite</w:t>
            </w:r>
            <w:proofErr w:type="spellEnd"/>
            <w:r w:rsidRPr="00F0197A">
              <w:rPr>
                <w:rFonts w:asciiTheme="minorHAnsi" w:hAnsiTheme="minorHAnsi" w:cstheme="minorHAnsi"/>
                <w:lang w:eastAsia="it-IT"/>
              </w:rPr>
              <w:t xml:space="preserve"> e </w:t>
            </w:r>
            <w:proofErr w:type="spellStart"/>
            <w:r w:rsidRPr="00F0197A">
              <w:rPr>
                <w:rFonts w:asciiTheme="minorHAnsi" w:hAnsiTheme="minorHAnsi" w:cstheme="minorHAnsi"/>
                <w:lang w:eastAsia="it-IT"/>
              </w:rPr>
              <w:t>distanti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dalle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attrezzature</w:t>
            </w:r>
            <w:proofErr w:type="spellEnd"/>
            <w:r w:rsidRPr="00F0197A">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C63473" w:rsidTr="00B05578">
        <w:trPr>
          <w:trHeight w:val="2268"/>
        </w:trPr>
        <w:tc>
          <w:tcPr>
            <w:tcW w:w="959" w:type="dxa"/>
          </w:tcPr>
          <w:p w:rsidR="00705C4A" w:rsidRPr="00C63473" w:rsidRDefault="00705C4A" w:rsidP="0087718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705C4A" w:rsidRPr="00C63473"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r w:rsidRPr="003D436E">
              <w:rPr>
                <w:rFonts w:asciiTheme="minorHAnsi" w:hAnsiTheme="minorHAnsi" w:cs="Arial"/>
                <w:b/>
                <w:lang w:val="en-US"/>
              </w:rPr>
              <w:t>6.4</w:t>
            </w:r>
          </w:p>
        </w:tc>
        <w:tc>
          <w:tcPr>
            <w:tcW w:w="7654" w:type="dxa"/>
            <w:shd w:val="clear" w:color="auto" w:fill="B6DDE8" w:themeFill="accent5" w:themeFillTint="66"/>
          </w:tcPr>
          <w:p w:rsidR="00705C4A" w:rsidRPr="00F0197A" w:rsidRDefault="00705C4A" w:rsidP="00877180">
            <w:pPr>
              <w:tabs>
                <w:tab w:val="left" w:pos="1590"/>
              </w:tabs>
              <w:spacing w:before="120" w:after="120"/>
              <w:rPr>
                <w:rFonts w:asciiTheme="minorHAnsi" w:hAnsiTheme="minorHAnsi" w:cstheme="minorHAnsi"/>
                <w:b/>
                <w:lang w:val="en-US"/>
              </w:rPr>
            </w:pPr>
            <w:proofErr w:type="spellStart"/>
            <w:r w:rsidRPr="00F0197A">
              <w:rPr>
                <w:rFonts w:asciiTheme="minorHAnsi" w:hAnsiTheme="minorHAnsi" w:cstheme="minorHAnsi"/>
                <w:b/>
                <w:lang w:val="en-US"/>
              </w:rPr>
              <w:t>Abbigliamento</w:t>
            </w:r>
            <w:proofErr w:type="spellEnd"/>
            <w:r w:rsidRPr="00F0197A">
              <w:rPr>
                <w:rFonts w:asciiTheme="minorHAnsi" w:hAnsiTheme="minorHAnsi" w:cstheme="minorHAnsi"/>
                <w:b/>
                <w:lang w:val="en-US"/>
              </w:rPr>
              <w:t xml:space="preserve"> </w:t>
            </w:r>
            <w:proofErr w:type="spellStart"/>
            <w:r w:rsidRPr="00F0197A">
              <w:rPr>
                <w:rFonts w:asciiTheme="minorHAnsi" w:hAnsiTheme="minorHAnsi" w:cstheme="minorHAnsi"/>
                <w:b/>
                <w:lang w:val="en-US"/>
              </w:rPr>
              <w:t>protettivo</w:t>
            </w:r>
            <w:proofErr w:type="spellEnd"/>
          </w:p>
        </w:tc>
        <w:tc>
          <w:tcPr>
            <w:tcW w:w="1241" w:type="dxa"/>
            <w:shd w:val="clear" w:color="auto" w:fill="B6DDE8" w:themeFill="accent5" w:themeFillTint="66"/>
          </w:tcPr>
          <w:p w:rsidR="00705C4A" w:rsidRPr="003D436E" w:rsidRDefault="00705C4A" w:rsidP="00877180">
            <w:pPr>
              <w:tabs>
                <w:tab w:val="left" w:pos="1590"/>
              </w:tabs>
              <w:spacing w:before="120" w:after="120"/>
              <w:rPr>
                <w:rFonts w:asciiTheme="minorHAnsi" w:hAnsiTheme="minorHAnsi" w:cs="Arial"/>
                <w:b/>
                <w:lang w:val="en-US"/>
              </w:rPr>
            </w:pPr>
          </w:p>
        </w:tc>
      </w:tr>
      <w:tr w:rsidR="00705C4A" w:rsidRPr="003D436E" w:rsidTr="0065100C">
        <w:tc>
          <w:tcPr>
            <w:tcW w:w="959" w:type="dxa"/>
          </w:tcPr>
          <w:p w:rsidR="00705C4A" w:rsidRPr="003D436E" w:rsidRDefault="00705C4A" w:rsidP="0087718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L’opportuno abbigliamento protettivo deve essere indossato nelle aree di produzione e magazzino, al fine di minimizzare il rischio di contaminazione del prodotto.</w:t>
            </w:r>
          </w:p>
          <w:p w:rsidR="00705C4A" w:rsidRPr="005F2DED" w:rsidRDefault="00705C4A" w:rsidP="00877180">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Deve essere minimizzato il rischio di contaminazione del prodotto da vestiti, capelli o oggetti personali.</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6.4.1</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principi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dell’analisi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pericoli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rischi</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stabilire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necessità</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indossare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l’abbigliamento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capi</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calzature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manipolazione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w:t>
            </w:r>
            <w:proofErr w:type="spellStart"/>
            <w:r w:rsidRPr="00F0197A">
              <w:rPr>
                <w:rFonts w:asciiTheme="minorHAnsi" w:hAnsiTheme="minorHAnsi" w:cstheme="minorHAnsi"/>
              </w:rPr>
              <w:t>preparazione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produzione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magazzino</w:t>
            </w:r>
            <w:proofErr w:type="spellEnd"/>
            <w:r w:rsidRPr="00F0197A">
              <w:rPr>
                <w:rFonts w:asciiTheme="minorHAnsi" w:hAnsiTheme="minorHAnsi" w:cstheme="minorHAnsi"/>
              </w:rPr>
              <w:t>.</w:t>
            </w:r>
          </w:p>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stabilisca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non è </w:t>
            </w:r>
            <w:proofErr w:type="spellStart"/>
            <w:r w:rsidRPr="00F0197A">
              <w:rPr>
                <w:rFonts w:asciiTheme="minorHAnsi" w:hAnsiTheme="minorHAnsi" w:cstheme="minorHAnsi"/>
              </w:rPr>
              <w:t>necessario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indossare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l’abbigliamento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ciò</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pienamente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giustificato</w:t>
            </w:r>
            <w:proofErr w:type="spellEnd"/>
            <w:r w:rsidRPr="00F0197A">
              <w:rPr>
                <w:rFonts w:asciiTheme="minorHAnsi" w:hAnsiTheme="minorHAnsi" w:cstheme="minorHAnsi"/>
              </w:rPr>
              <w:t xml:space="preserve"> e non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costituire</w:t>
            </w:r>
            <w:proofErr w:type="spellEnd"/>
            <w:r w:rsidRPr="00F0197A">
              <w:rPr>
                <w:rFonts w:asciiTheme="minorHAnsi" w:hAnsiTheme="minorHAnsi" w:cstheme="minorHAnsi"/>
              </w:rPr>
              <w:t xml:space="preserve"> un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contaminazione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prodotto</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6.4.2</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L’azienda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utilizzare</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valutazione</w:t>
            </w:r>
            <w:proofErr w:type="spellEnd"/>
            <w:r w:rsidRPr="00F0197A">
              <w:rPr>
                <w:rFonts w:asciiTheme="minorHAnsi" w:hAnsiTheme="minorHAnsi" w:cstheme="minorHAnsi"/>
              </w:rPr>
              <w:t xml:space="preserve"> del </w:t>
            </w:r>
            <w:proofErr w:type="spellStart"/>
            <w:r w:rsidRPr="00F0197A">
              <w:rPr>
                <w:rFonts w:asciiTheme="minorHAnsi" w:hAnsiTheme="minorHAnsi" w:cstheme="minorHAnsi"/>
              </w:rPr>
              <w:t>rischio</w:t>
            </w:r>
            <w:proofErr w:type="spellEnd"/>
            <w:r w:rsidRPr="00F0197A">
              <w:rPr>
                <w:rFonts w:asciiTheme="minorHAnsi" w:hAnsiTheme="minorHAnsi" w:cstheme="minorHAnsi"/>
              </w:rPr>
              <w:t xml:space="preserve"> per </w:t>
            </w:r>
            <w:proofErr w:type="spellStart"/>
            <w:r w:rsidRPr="00F0197A">
              <w:rPr>
                <w:rFonts w:asciiTheme="minorHAnsi" w:hAnsiTheme="minorHAnsi" w:cstheme="minorHAnsi"/>
              </w:rPr>
              <w:t>stabilire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documentare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comunicare</w:t>
            </w:r>
            <w:proofErr w:type="spellEnd"/>
            <w:r w:rsidRPr="00F0197A">
              <w:rPr>
                <w:rFonts w:asciiTheme="minorHAnsi" w:hAnsiTheme="minorHAnsi" w:cstheme="minorHAnsi"/>
              </w:rPr>
              <w:t xml:space="preserve"> a </w:t>
            </w:r>
            <w:proofErr w:type="spellStart"/>
            <w:r w:rsidRPr="00F0197A">
              <w:rPr>
                <w:rFonts w:asciiTheme="minorHAnsi" w:hAnsiTheme="minorHAnsi" w:cstheme="minorHAnsi"/>
              </w:rPr>
              <w:t>tutti</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dipendenti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incluso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personale</w:t>
            </w:r>
            <w:proofErr w:type="spellEnd"/>
            <w:r w:rsidRPr="00F0197A">
              <w:rPr>
                <w:rFonts w:asciiTheme="minorHAnsi" w:hAnsiTheme="minorHAnsi" w:cstheme="minorHAnsi"/>
              </w:rPr>
              <w:t xml:space="preserve"> a tempo </w:t>
            </w:r>
            <w:proofErr w:type="spellStart"/>
            <w:r w:rsidRPr="00F0197A">
              <w:rPr>
                <w:rFonts w:asciiTheme="minorHAnsi" w:hAnsiTheme="minorHAnsi" w:cstheme="minorHAnsi"/>
              </w:rPr>
              <w:t>determinato</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gli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appaltatori</w:t>
            </w:r>
            <w:proofErr w:type="spellEnd"/>
            <w:r w:rsidRPr="00F0197A">
              <w:rPr>
                <w:rFonts w:asciiTheme="minorHAnsi" w:hAnsiTheme="minorHAnsi" w:cstheme="minorHAnsi"/>
              </w:rPr>
              <w:t xml:space="preserve">, le </w:t>
            </w:r>
            <w:proofErr w:type="spellStart"/>
            <w:r w:rsidRPr="00F0197A">
              <w:rPr>
                <w:rFonts w:asciiTheme="minorHAnsi" w:hAnsiTheme="minorHAnsi" w:cstheme="minorHAnsi"/>
              </w:rPr>
              <w:t>regole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riguardo</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l’uso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dell’abbigliamento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percorso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che</w:t>
            </w:r>
            <w:proofErr w:type="spellEnd"/>
            <w:r w:rsidRPr="00F0197A">
              <w:rPr>
                <w:rFonts w:asciiTheme="minorHAnsi" w:hAnsiTheme="minorHAnsi" w:cstheme="minorHAnsi"/>
              </w:rPr>
              <w:t xml:space="preserve"> porta al </w:t>
            </w:r>
            <w:proofErr w:type="spellStart"/>
            <w:r w:rsidRPr="00F0197A">
              <w:rPr>
                <w:rFonts w:asciiTheme="minorHAnsi" w:hAnsiTheme="minorHAnsi" w:cstheme="minorHAnsi"/>
              </w:rPr>
              <w:t>luogo</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lavoro</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l’uso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dell’abbigliamento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manipolazione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materie</w:t>
            </w:r>
            <w:proofErr w:type="spellEnd"/>
            <w:r w:rsidRPr="00F0197A">
              <w:rPr>
                <w:rFonts w:asciiTheme="minorHAnsi" w:hAnsiTheme="minorHAnsi" w:cstheme="minorHAnsi"/>
              </w:rPr>
              <w:t xml:space="preserve"> prime, </w:t>
            </w:r>
            <w:proofErr w:type="spellStart"/>
            <w:r w:rsidRPr="00F0197A">
              <w:rPr>
                <w:rFonts w:asciiTheme="minorHAnsi" w:hAnsiTheme="minorHAnsi" w:cstheme="minorHAnsi"/>
              </w:rPr>
              <w:t>preparazione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produzione</w:t>
            </w:r>
            <w:proofErr w:type="spellEnd"/>
            <w:r w:rsidRPr="00F0197A">
              <w:rPr>
                <w:rFonts w:asciiTheme="minorHAnsi" w:hAnsiTheme="minorHAnsi" w:cstheme="minorHAnsi"/>
              </w:rPr>
              <w:t xml:space="preserve"> e </w:t>
            </w:r>
            <w:proofErr w:type="spellStart"/>
            <w:r w:rsidRPr="00F0197A">
              <w:rPr>
                <w:rFonts w:asciiTheme="minorHAnsi" w:hAnsiTheme="minorHAnsi" w:cstheme="minorHAnsi"/>
              </w:rPr>
              <w:t>magazzino</w:t>
            </w:r>
            <w:proofErr w:type="spellEnd"/>
            <w:r w:rsidRPr="00F0197A">
              <w:rPr>
                <w:rFonts w:asciiTheme="minorHAnsi" w:hAnsiTheme="minorHAnsi" w:cstheme="minorHAnsi"/>
              </w:rPr>
              <w:t>;</w:t>
            </w:r>
          </w:p>
          <w:p w:rsidR="00705C4A" w:rsidRPr="00F0197A" w:rsidRDefault="00705C4A" w:rsidP="00877180">
            <w:pPr>
              <w:pStyle w:val="ListBullet"/>
              <w:spacing w:before="120" w:after="120"/>
              <w:contextualSpacing w:val="0"/>
              <w:rPr>
                <w:rFonts w:asciiTheme="minorHAnsi" w:hAnsiTheme="minorHAnsi" w:cstheme="minorHAnsi"/>
              </w:rPr>
            </w:pPr>
            <w:proofErr w:type="spellStart"/>
            <w:r w:rsidRPr="00F0197A">
              <w:rPr>
                <w:rFonts w:asciiTheme="minorHAnsi" w:hAnsiTheme="minorHAnsi" w:cstheme="minorHAnsi"/>
              </w:rPr>
              <w:t>l’uso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dell’abbigliamento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quando</w:t>
            </w:r>
            <w:proofErr w:type="spellEnd"/>
            <w:r w:rsidRPr="00F0197A">
              <w:rPr>
                <w:rFonts w:asciiTheme="minorHAnsi" w:hAnsiTheme="minorHAnsi" w:cstheme="minorHAnsi"/>
              </w:rPr>
              <w:t xml:space="preserve"> non ci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trova</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nell’ambiente</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produzione</w:t>
            </w:r>
            <w:proofErr w:type="spellEnd"/>
            <w:r w:rsidRPr="00F0197A">
              <w:rPr>
                <w:rFonts w:asciiTheme="minorHAnsi" w:hAnsiTheme="minorHAnsi" w:cstheme="minorHAnsi"/>
              </w:rPr>
              <w:t xml:space="preserve"> (ad </w:t>
            </w:r>
            <w:proofErr w:type="spellStart"/>
            <w:r w:rsidRPr="00F0197A">
              <w:rPr>
                <w:rFonts w:asciiTheme="minorHAnsi" w:hAnsiTheme="minorHAnsi" w:cstheme="minorHAnsi"/>
              </w:rPr>
              <w:t>esempio</w:t>
            </w:r>
            <w:proofErr w:type="spellEnd"/>
            <w:r w:rsidRPr="00F0197A">
              <w:rPr>
                <w:rFonts w:asciiTheme="minorHAnsi" w:hAnsiTheme="minorHAnsi" w:cstheme="minorHAnsi"/>
              </w:rPr>
              <w:t xml:space="preserve"> la </w:t>
            </w:r>
            <w:proofErr w:type="spellStart"/>
            <w:r w:rsidRPr="00F0197A">
              <w:rPr>
                <w:rFonts w:asciiTheme="minorHAnsi" w:hAnsiTheme="minorHAnsi" w:cstheme="minorHAnsi"/>
              </w:rPr>
              <w:t>rimozione</w:t>
            </w:r>
            <w:proofErr w:type="spellEnd"/>
            <w:r w:rsidRPr="00F0197A">
              <w:rPr>
                <w:rFonts w:asciiTheme="minorHAnsi" w:hAnsiTheme="minorHAnsi" w:cstheme="minorHAnsi"/>
              </w:rPr>
              <w:t xml:space="preserve"> prima di </w:t>
            </w:r>
            <w:proofErr w:type="spellStart"/>
            <w:r w:rsidRPr="00F0197A">
              <w:rPr>
                <w:rFonts w:asciiTheme="minorHAnsi" w:hAnsiTheme="minorHAnsi" w:cstheme="minorHAnsi"/>
              </w:rPr>
              <w:t>entrare</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bagno</w:t>
            </w:r>
            <w:proofErr w:type="spellEnd"/>
            <w:r w:rsidRPr="00F0197A">
              <w:rPr>
                <w:rFonts w:asciiTheme="minorHAnsi" w:hAnsiTheme="minorHAnsi" w:cstheme="minorHAnsi"/>
              </w:rPr>
              <w:t xml:space="preserve">, in </w:t>
            </w:r>
            <w:proofErr w:type="spellStart"/>
            <w:r w:rsidRPr="00F0197A">
              <w:rPr>
                <w:rFonts w:asciiTheme="minorHAnsi" w:hAnsiTheme="minorHAnsi" w:cstheme="minorHAnsi"/>
              </w:rPr>
              <w:t>mensa</w:t>
            </w:r>
            <w:proofErr w:type="spellEnd"/>
            <w:r w:rsidRPr="00F0197A">
              <w:rPr>
                <w:rFonts w:asciiTheme="minorHAnsi" w:hAnsiTheme="minorHAnsi" w:cstheme="minorHAnsi"/>
              </w:rPr>
              <w:t xml:space="preserve"> o </w:t>
            </w:r>
            <w:proofErr w:type="spellStart"/>
            <w:r w:rsidRPr="00F0197A">
              <w:rPr>
                <w:rFonts w:asciiTheme="minorHAnsi" w:hAnsiTheme="minorHAnsi" w:cstheme="minorHAnsi"/>
              </w:rPr>
              <w:t>nelle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aree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fumatori</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6.4.3</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rPr>
              <w:t>Laddove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indossi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l’abbigliamento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protettivo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questo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mantenuto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opportunamente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pulito</w:t>
            </w:r>
            <w:proofErr w:type="spellEnd"/>
            <w:r w:rsidRPr="00F0197A">
              <w:rPr>
                <w:rFonts w:asciiTheme="minorHAnsi" w:hAnsiTheme="minorHAnsi" w:cstheme="minorHAnsi"/>
              </w:rPr>
              <w:t xml:space="preserve">. I </w:t>
            </w:r>
            <w:proofErr w:type="spellStart"/>
            <w:r w:rsidRPr="00F0197A">
              <w:rPr>
                <w:rFonts w:asciiTheme="minorHAnsi" w:hAnsiTheme="minorHAnsi" w:cstheme="minorHAnsi"/>
              </w:rPr>
              <w:t>cambi</w:t>
            </w:r>
            <w:proofErr w:type="spellEnd"/>
            <w:r w:rsidRPr="00F0197A">
              <w:rPr>
                <w:rFonts w:asciiTheme="minorHAnsi" w:hAnsiTheme="minorHAnsi" w:cstheme="minorHAnsi"/>
              </w:rPr>
              <w:t xml:space="preserve"> di </w:t>
            </w:r>
            <w:proofErr w:type="spellStart"/>
            <w:r w:rsidRPr="00F0197A">
              <w:rPr>
                <w:rFonts w:asciiTheme="minorHAnsi" w:hAnsiTheme="minorHAnsi" w:cstheme="minorHAnsi"/>
              </w:rPr>
              <w:t>indumenti</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devono</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essere</w:t>
            </w:r>
            <w:proofErr w:type="spellEnd"/>
            <w:r w:rsidRPr="00F0197A">
              <w:rPr>
                <w:rFonts w:asciiTheme="minorHAnsi" w:hAnsiTheme="minorHAnsi" w:cstheme="minorHAnsi"/>
              </w:rPr>
              <w:t xml:space="preserve"> </w:t>
            </w:r>
            <w:proofErr w:type="spellStart"/>
            <w:r w:rsidRPr="00F0197A">
              <w:rPr>
                <w:rFonts w:asciiTheme="minorHAnsi" w:hAnsiTheme="minorHAnsi" w:cstheme="minorHAnsi"/>
              </w:rPr>
              <w:t>disponibili</w:t>
            </w:r>
            <w:proofErr w:type="spellEnd"/>
            <w:r w:rsidRPr="00F0197A">
              <w:rPr>
                <w:rFonts w:asciiTheme="minorHAnsi" w:hAnsiTheme="minorHAnsi" w:cstheme="minorHAnsi"/>
              </w:rPr>
              <w:t xml:space="preserve"> secondo le </w:t>
            </w:r>
            <w:proofErr w:type="spellStart"/>
            <w:r w:rsidRPr="00F0197A">
              <w:rPr>
                <w:rFonts w:asciiTheme="minorHAnsi" w:hAnsiTheme="minorHAnsi" w:cstheme="minorHAnsi"/>
              </w:rPr>
              <w:lastRenderedPageBreak/>
              <w:t>necessità</w:t>
            </w:r>
            <w:proofErr w:type="spellEnd"/>
            <w:r w:rsidRPr="00F0197A">
              <w:rPr>
                <w:rFonts w:asciiTheme="minorHAnsi" w:hAnsiTheme="minorHAnsi" w:cstheme="minorHAnsi"/>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6.4.4</w:t>
            </w:r>
          </w:p>
        </w:tc>
        <w:tc>
          <w:tcPr>
            <w:tcW w:w="7654" w:type="dxa"/>
          </w:tcPr>
          <w:p w:rsidR="00705C4A" w:rsidRPr="005F2DED" w:rsidRDefault="00705C4A" w:rsidP="00877180">
            <w:pPr>
              <w:pStyle w:val="para"/>
              <w:spacing w:before="120" w:after="120"/>
              <w:rPr>
                <w:rFonts w:asciiTheme="minorHAnsi" w:hAnsiTheme="minorHAnsi" w:cstheme="minorHAnsi"/>
              </w:rPr>
            </w:pPr>
            <w:proofErr w:type="spellStart"/>
            <w:r w:rsidRPr="005F2DED">
              <w:rPr>
                <w:rFonts w:asciiTheme="minorHAnsi" w:hAnsiTheme="minorHAnsi" w:cstheme="minorHAnsi"/>
              </w:rPr>
              <w:t>Laddove</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indossi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l’abbigliamento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protettivo</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gli</w:t>
            </w:r>
            <w:proofErr w:type="spellEnd"/>
            <w:r w:rsidRPr="005F2DED">
              <w:rPr>
                <w:rFonts w:asciiTheme="minorHAnsi" w:hAnsiTheme="minorHAnsi" w:cstheme="minorHAnsi"/>
              </w:rPr>
              <w:t xml:space="preserve"> </w:t>
            </w:r>
            <w:proofErr w:type="spellStart"/>
            <w:r w:rsidRPr="005F2DED">
              <w:rPr>
                <w:rFonts w:asciiTheme="minorHAnsi" w:hAnsiTheme="minorHAnsi" w:cstheme="minorHAnsi"/>
              </w:rPr>
              <w:t>indumenti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puliti</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quelli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sporchi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devono</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essere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separati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gli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uni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dagli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altri</w:t>
            </w:r>
            <w:proofErr w:type="spellEnd"/>
            <w:r w:rsidRPr="005F2DED">
              <w:rPr>
                <w:rFonts w:asciiTheme="minorHAnsi" w:hAnsiTheme="minorHAnsi" w:cstheme="minorHAnsi"/>
                <w:lang w:eastAsia="it-IT"/>
              </w:rPr>
              <w:t xml:space="preserve"> e </w:t>
            </w:r>
            <w:proofErr w:type="spellStart"/>
            <w:r w:rsidRPr="005F2DED">
              <w:rPr>
                <w:rFonts w:asciiTheme="minorHAnsi" w:hAnsiTheme="minorHAnsi" w:cstheme="minorHAnsi"/>
                <w:lang w:eastAsia="it-IT"/>
              </w:rPr>
              <w:t>controllati</w:t>
            </w:r>
            <w:proofErr w:type="spellEnd"/>
            <w:r w:rsidRPr="005F2DED">
              <w:rPr>
                <w:rFonts w:asciiTheme="minorHAnsi" w:hAnsiTheme="minorHAnsi" w:cstheme="minorHAnsi"/>
                <w:lang w:eastAsia="it-IT"/>
              </w:rPr>
              <w:t xml:space="preserve"> per </w:t>
            </w:r>
            <w:proofErr w:type="spellStart"/>
            <w:r w:rsidRPr="005F2DED">
              <w:rPr>
                <w:rFonts w:asciiTheme="minorHAnsi" w:hAnsiTheme="minorHAnsi" w:cstheme="minorHAnsi"/>
                <w:lang w:eastAsia="it-IT"/>
              </w:rPr>
              <w:t>prevenire</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contaminazioni</w:t>
            </w:r>
            <w:proofErr w:type="spellEnd"/>
            <w:r w:rsidRPr="005F2DED">
              <w:rPr>
                <w:rFonts w:asciiTheme="minorHAnsi" w:hAnsiTheme="minorHAnsi" w:cstheme="minorHAnsi"/>
                <w:lang w:eastAsia="it-IT"/>
              </w:rPr>
              <w:t xml:space="preserve"> </w:t>
            </w:r>
            <w:proofErr w:type="spellStart"/>
            <w:r w:rsidRPr="005F2DED">
              <w:rPr>
                <w:rFonts w:asciiTheme="minorHAnsi" w:hAnsiTheme="minorHAnsi" w:cstheme="minorHAnsi"/>
                <w:lang w:eastAsia="it-IT"/>
              </w:rPr>
              <w:t>incrociate</w:t>
            </w:r>
            <w:proofErr w:type="spellEnd"/>
            <w:r w:rsidRPr="005F2DED">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c>
          <w:tcPr>
            <w:tcW w:w="959" w:type="dxa"/>
          </w:tcPr>
          <w:p w:rsidR="00705C4A" w:rsidRPr="003D436E" w:rsidRDefault="00705C4A" w:rsidP="00877180">
            <w:pPr>
              <w:pStyle w:val="para"/>
              <w:spacing w:before="120" w:after="120"/>
              <w:rPr>
                <w:rFonts w:asciiTheme="minorHAnsi" w:hAnsiTheme="minorHAnsi"/>
              </w:rPr>
            </w:pPr>
            <w:r w:rsidRPr="003D436E">
              <w:rPr>
                <w:rFonts w:asciiTheme="minorHAnsi" w:hAnsiTheme="minorHAnsi"/>
              </w:rPr>
              <w:t>6.4.5</w:t>
            </w:r>
          </w:p>
        </w:tc>
        <w:tc>
          <w:tcPr>
            <w:tcW w:w="7654" w:type="dxa"/>
          </w:tcPr>
          <w:p w:rsidR="00705C4A" w:rsidRPr="00F0197A" w:rsidRDefault="00705C4A" w:rsidP="00877180">
            <w:pPr>
              <w:pStyle w:val="para"/>
              <w:spacing w:before="120" w:after="120"/>
              <w:rPr>
                <w:rFonts w:asciiTheme="minorHAnsi" w:hAnsiTheme="minorHAnsi" w:cstheme="minorHAnsi"/>
              </w:rPr>
            </w:pPr>
            <w:proofErr w:type="spellStart"/>
            <w:r w:rsidRPr="00F0197A">
              <w:rPr>
                <w:rFonts w:asciiTheme="minorHAnsi" w:hAnsiTheme="minorHAnsi" w:cstheme="minorHAnsi"/>
                <w:lang w:eastAsia="it-IT"/>
              </w:rPr>
              <w:t>L’abbigliamento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protettivo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monouso</w:t>
            </w:r>
            <w:proofErr w:type="spellEnd"/>
            <w:r w:rsidRPr="00F0197A">
              <w:rPr>
                <w:rFonts w:asciiTheme="minorHAnsi" w:hAnsiTheme="minorHAnsi" w:cstheme="minorHAnsi"/>
                <w:lang w:eastAsia="it-IT"/>
              </w:rPr>
              <w:t xml:space="preserve">, se </w:t>
            </w:r>
            <w:proofErr w:type="spellStart"/>
            <w:r w:rsidRPr="00F0197A">
              <w:rPr>
                <w:rFonts w:asciiTheme="minorHAnsi" w:hAnsiTheme="minorHAnsi" w:cstheme="minorHAnsi"/>
                <w:lang w:eastAsia="it-IT"/>
              </w:rPr>
              <w:t>utilizzato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deve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essere</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soggetto</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adeguati</w:t>
            </w:r>
            <w:proofErr w:type="spellEnd"/>
            <w:r w:rsidRPr="00F0197A">
              <w:rPr>
                <w:rFonts w:asciiTheme="minorHAnsi" w:hAnsiTheme="minorHAnsi" w:cstheme="minorHAnsi"/>
                <w:lang w:eastAsia="it-IT"/>
              </w:rPr>
              <w:t xml:space="preserve"> </w:t>
            </w:r>
            <w:proofErr w:type="spellStart"/>
            <w:r w:rsidRPr="00F0197A">
              <w:rPr>
                <w:rFonts w:asciiTheme="minorHAnsi" w:hAnsiTheme="minorHAnsi" w:cstheme="minorHAnsi"/>
                <w:lang w:eastAsia="it-IT"/>
              </w:rPr>
              <w:t>controlli</w:t>
            </w:r>
            <w:proofErr w:type="spellEnd"/>
            <w:r w:rsidRPr="00F0197A">
              <w:rPr>
                <w:rFonts w:asciiTheme="minorHAnsi" w:hAnsiTheme="minorHAnsi" w:cstheme="minorHAnsi"/>
                <w:lang w:eastAsia="it-IT"/>
              </w:rPr>
              <w:t xml:space="preserve"> per </w:t>
            </w:r>
            <w:proofErr w:type="spellStart"/>
            <w:r w:rsidRPr="00F0197A">
              <w:rPr>
                <w:rFonts w:asciiTheme="minorHAnsi" w:hAnsiTheme="minorHAnsi" w:cstheme="minorHAnsi"/>
                <w:lang w:eastAsia="it-IT"/>
              </w:rPr>
              <w:t>impedire</w:t>
            </w:r>
            <w:proofErr w:type="spellEnd"/>
            <w:r w:rsidRPr="00F0197A">
              <w:rPr>
                <w:rFonts w:asciiTheme="minorHAnsi" w:hAnsiTheme="minorHAnsi" w:cstheme="minorHAnsi"/>
                <w:lang w:eastAsia="it-IT"/>
              </w:rPr>
              <w:t xml:space="preserve"> la </w:t>
            </w:r>
            <w:proofErr w:type="spellStart"/>
            <w:r w:rsidRPr="00F0197A">
              <w:rPr>
                <w:rFonts w:asciiTheme="minorHAnsi" w:hAnsiTheme="minorHAnsi" w:cstheme="minorHAnsi"/>
                <w:lang w:eastAsia="it-IT"/>
              </w:rPr>
              <w:t>contaminazione</w:t>
            </w:r>
            <w:proofErr w:type="spellEnd"/>
            <w:r w:rsidRPr="00F0197A">
              <w:rPr>
                <w:rFonts w:asciiTheme="minorHAnsi" w:hAnsiTheme="minorHAnsi" w:cstheme="minorHAnsi"/>
                <w:lang w:eastAsia="it-IT"/>
              </w:rPr>
              <w:t xml:space="preserve"> del </w:t>
            </w:r>
            <w:proofErr w:type="spellStart"/>
            <w:r w:rsidRPr="00F0197A">
              <w:rPr>
                <w:rFonts w:asciiTheme="minorHAnsi" w:hAnsiTheme="minorHAnsi" w:cstheme="minorHAnsi"/>
                <w:lang w:eastAsia="it-IT"/>
              </w:rPr>
              <w:t>prodotto</w:t>
            </w:r>
            <w:proofErr w:type="spellEnd"/>
            <w:r w:rsidRPr="00F0197A">
              <w:rPr>
                <w:rFonts w:asciiTheme="minorHAnsi" w:hAnsiTheme="minorHAnsi" w:cstheme="minorHAnsi"/>
                <w:lang w:eastAsia="it-IT"/>
              </w:rPr>
              <w:t>.</w:t>
            </w:r>
          </w:p>
        </w:tc>
        <w:tc>
          <w:tcPr>
            <w:tcW w:w="1241" w:type="dxa"/>
          </w:tcPr>
          <w:p w:rsidR="00705C4A" w:rsidRPr="003D436E" w:rsidRDefault="00705C4A" w:rsidP="00877180">
            <w:pPr>
              <w:tabs>
                <w:tab w:val="left" w:pos="1590"/>
              </w:tabs>
              <w:spacing w:before="120" w:after="120"/>
              <w:rPr>
                <w:rFonts w:asciiTheme="minorHAnsi" w:hAnsiTheme="minorHAnsi" w:cs="Arial"/>
                <w:lang w:val="en-US"/>
              </w:rPr>
            </w:pPr>
          </w:p>
        </w:tc>
      </w:tr>
      <w:tr w:rsidR="00705C4A" w:rsidRPr="003D436E" w:rsidTr="0065100C">
        <w:trPr>
          <w:trHeight w:val="2268"/>
        </w:trPr>
        <w:tc>
          <w:tcPr>
            <w:tcW w:w="959" w:type="dxa"/>
          </w:tcPr>
          <w:p w:rsidR="00705C4A" w:rsidRPr="003D436E" w:rsidRDefault="00705C4A" w:rsidP="00877180">
            <w:pPr>
              <w:pStyle w:val="para"/>
              <w:spacing w:before="120" w:after="120"/>
              <w:rPr>
                <w:rFonts w:asciiTheme="minorHAnsi" w:hAnsiTheme="minorHAnsi"/>
              </w:rPr>
            </w:pPr>
            <w:r>
              <w:rPr>
                <w:rFonts w:asciiTheme="minorHAnsi" w:hAnsiTheme="minorHAnsi"/>
              </w:rPr>
              <w:t xml:space="preserve">Notes </w:t>
            </w:r>
          </w:p>
        </w:tc>
        <w:tc>
          <w:tcPr>
            <w:tcW w:w="8895" w:type="dxa"/>
            <w:gridSpan w:val="2"/>
          </w:tcPr>
          <w:p w:rsidR="00705C4A" w:rsidRPr="003D436E" w:rsidRDefault="00705C4A" w:rsidP="00877180">
            <w:pPr>
              <w:tabs>
                <w:tab w:val="left" w:pos="1590"/>
              </w:tabs>
              <w:spacing w:before="120" w:after="120"/>
              <w:rPr>
                <w:rFonts w:cs="Arial"/>
                <w:lang w:val="en-US"/>
              </w:rPr>
            </w:pPr>
          </w:p>
        </w:tc>
      </w:tr>
    </w:tbl>
    <w:p w:rsidR="004D07BE" w:rsidRPr="004D07BE" w:rsidRDefault="004D07BE" w:rsidP="00877180">
      <w:pPr>
        <w:tabs>
          <w:tab w:val="left" w:pos="1590"/>
        </w:tabs>
        <w:spacing w:before="120" w:after="120" w:line="240" w:lineRule="auto"/>
        <w:rPr>
          <w:rFonts w:eastAsia="Times New Roman" w:cs="Arial"/>
          <w:sz w:val="20"/>
          <w:szCs w:val="20"/>
          <w:lang w:val="en-US"/>
        </w:rPr>
      </w:pPr>
    </w:p>
    <w:p w:rsidR="004D07BE" w:rsidRPr="004D07BE" w:rsidRDefault="004D07BE" w:rsidP="00877180">
      <w:pPr>
        <w:tabs>
          <w:tab w:val="left" w:pos="1590"/>
        </w:tabs>
        <w:spacing w:before="120" w:after="120" w:line="240" w:lineRule="auto"/>
        <w:rPr>
          <w:rFonts w:eastAsia="Times New Roman" w:cs="Arial"/>
          <w:sz w:val="20"/>
          <w:szCs w:val="20"/>
          <w:lang w:val="en-US"/>
        </w:rPr>
      </w:pPr>
    </w:p>
    <w:sectPr w:rsidR="004D07BE" w:rsidRPr="004D07BE" w:rsidSect="00BF259E">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78" w:rsidRDefault="00B05578" w:rsidP="00486711">
      <w:pPr>
        <w:spacing w:after="0" w:line="240" w:lineRule="auto"/>
      </w:pPr>
      <w:r>
        <w:separator/>
      </w:r>
    </w:p>
  </w:endnote>
  <w:endnote w:type="continuationSeparator" w:id="0">
    <w:p w:rsidR="00B05578" w:rsidRDefault="00B05578"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B05578" w:rsidRPr="00A350B9" w:rsidTr="00E81A27">
      <w:trPr>
        <w:trHeight w:val="227"/>
      </w:trPr>
      <w:tc>
        <w:tcPr>
          <w:tcW w:w="4944" w:type="dxa"/>
          <w:shd w:val="clear" w:color="auto" w:fill="auto"/>
          <w:vAlign w:val="center"/>
        </w:tcPr>
        <w:p w:rsidR="00B05578" w:rsidRPr="00604739" w:rsidRDefault="00B05578" w:rsidP="00413908">
          <w:pPr>
            <w:spacing w:after="0" w:line="240" w:lineRule="auto"/>
            <w:rPr>
              <w:rFonts w:ascii="Century Gothic" w:eastAsia="Times New Roman" w:hAnsi="Century Gothic" w:cs="Times New Roman"/>
              <w:sz w:val="16"/>
              <w:szCs w:val="18"/>
              <w:lang w:val="en-US"/>
            </w:rPr>
          </w:pPr>
          <w:r w:rsidRPr="00604739">
            <w:rPr>
              <w:rFonts w:ascii="Century Gothic" w:eastAsia="Times New Roman" w:hAnsi="Century Gothic" w:cs="Times New Roman"/>
              <w:sz w:val="16"/>
              <w:szCs w:val="18"/>
              <w:lang w:val="en-US"/>
            </w:rPr>
            <w:t>P515</w:t>
          </w:r>
          <w:r w:rsidR="00413908" w:rsidRPr="00604739">
            <w:rPr>
              <w:rFonts w:ascii="Century Gothic" w:eastAsia="Times New Roman" w:hAnsi="Century Gothic" w:cs="Times New Roman"/>
              <w:sz w:val="16"/>
              <w:szCs w:val="18"/>
              <w:lang w:val="en-US"/>
            </w:rPr>
            <w:t xml:space="preserve">: </w:t>
          </w:r>
          <w:r w:rsidRPr="00604739">
            <w:rPr>
              <w:rFonts w:ascii="Century Gothic" w:eastAsia="Times New Roman" w:hAnsi="Century Gothic" w:cs="Times New Roman"/>
              <w:sz w:val="16"/>
              <w:szCs w:val="18"/>
              <w:lang w:val="en-US"/>
            </w:rPr>
            <w:t xml:space="preserve">Basic Hygiene </w:t>
          </w:r>
          <w:r w:rsidR="00413908" w:rsidRPr="00604739">
            <w:rPr>
              <w:rFonts w:ascii="Century Gothic" w:eastAsia="Times New Roman" w:hAnsi="Century Gothic" w:cs="Times New Roman"/>
              <w:sz w:val="16"/>
              <w:szCs w:val="18"/>
              <w:lang w:val="en-US"/>
            </w:rPr>
            <w:t>S</w:t>
          </w:r>
          <w:r w:rsidRPr="00604739">
            <w:rPr>
              <w:rFonts w:ascii="Century Gothic" w:eastAsia="Times New Roman" w:hAnsi="Century Gothic" w:cs="Times New Roman"/>
              <w:sz w:val="16"/>
              <w:szCs w:val="18"/>
              <w:lang w:val="en-US"/>
            </w:rPr>
            <w:t xml:space="preserve">elf-assessment tool </w:t>
          </w:r>
          <w:r w:rsidR="00413908" w:rsidRPr="00604739">
            <w:rPr>
              <w:rFonts w:ascii="Century Gothic" w:eastAsia="Times New Roman" w:hAnsi="Century Gothic" w:cs="Times New Roman"/>
              <w:sz w:val="16"/>
              <w:szCs w:val="18"/>
              <w:lang w:val="en-US"/>
            </w:rPr>
            <w:t xml:space="preserve">– Italian </w:t>
          </w:r>
        </w:p>
      </w:tc>
      <w:tc>
        <w:tcPr>
          <w:tcW w:w="4945" w:type="dxa"/>
          <w:shd w:val="clear" w:color="auto" w:fill="auto"/>
          <w:vAlign w:val="center"/>
        </w:tcPr>
        <w:p w:rsidR="00B05578" w:rsidRPr="00604739" w:rsidRDefault="00413908" w:rsidP="00BC3B7B">
          <w:pPr>
            <w:spacing w:after="0" w:line="240" w:lineRule="auto"/>
            <w:jc w:val="right"/>
            <w:rPr>
              <w:rFonts w:ascii="Century Gothic" w:eastAsia="Times New Roman" w:hAnsi="Century Gothic" w:cs="Times New Roman"/>
              <w:sz w:val="16"/>
              <w:szCs w:val="18"/>
              <w:lang w:val="en-US"/>
            </w:rPr>
          </w:pPr>
          <w:r w:rsidRPr="00604739">
            <w:rPr>
              <w:rFonts w:ascii="Century Gothic" w:eastAsia="Times New Roman" w:hAnsi="Century Gothic" w:cs="Times New Roman"/>
              <w:sz w:val="16"/>
              <w:szCs w:val="18"/>
              <w:lang w:val="en-US"/>
            </w:rPr>
            <w:t>BRC</w:t>
          </w:r>
          <w:r w:rsidR="00604739" w:rsidRPr="00604739">
            <w:rPr>
              <w:rFonts w:ascii="Century Gothic" w:eastAsia="Times New Roman" w:hAnsi="Century Gothic" w:cs="Times New Roman"/>
              <w:sz w:val="16"/>
              <w:szCs w:val="18"/>
              <w:lang w:val="en-US"/>
            </w:rPr>
            <w:t xml:space="preserve">GS </w:t>
          </w:r>
          <w:r w:rsidRPr="00604739">
            <w:rPr>
              <w:rFonts w:ascii="Century Gothic" w:eastAsia="Times New Roman" w:hAnsi="Century Gothic" w:cs="Times New Roman"/>
              <w:sz w:val="16"/>
              <w:szCs w:val="18"/>
              <w:lang w:val="en-US"/>
            </w:rPr>
            <w:t>Standard for Packaging and Packaging Materials, Issue 5</w:t>
          </w:r>
        </w:p>
      </w:tc>
    </w:tr>
    <w:tr w:rsidR="00B05578" w:rsidRPr="00A350B9" w:rsidTr="00E81A27">
      <w:trPr>
        <w:trHeight w:val="227"/>
      </w:trPr>
      <w:tc>
        <w:tcPr>
          <w:tcW w:w="4944" w:type="dxa"/>
          <w:shd w:val="clear" w:color="auto" w:fill="auto"/>
          <w:vAlign w:val="center"/>
        </w:tcPr>
        <w:p w:rsidR="00B05578" w:rsidRPr="00604739" w:rsidRDefault="00604739" w:rsidP="00BC3B7B">
          <w:pPr>
            <w:spacing w:after="0" w:line="240" w:lineRule="auto"/>
            <w:rPr>
              <w:rFonts w:ascii="Century Gothic" w:eastAsia="Times New Roman" w:hAnsi="Century Gothic" w:cs="Times New Roman"/>
              <w:sz w:val="16"/>
              <w:szCs w:val="18"/>
              <w:lang w:val="en-US"/>
            </w:rPr>
          </w:pPr>
          <w:r w:rsidRPr="00604739">
            <w:rPr>
              <w:rFonts w:ascii="Century Gothic" w:eastAsia="Times New Roman" w:hAnsi="Century Gothic" w:cs="Times New Roman"/>
              <w:sz w:val="16"/>
              <w:szCs w:val="18"/>
              <w:lang w:val="en-US"/>
            </w:rPr>
            <w:t>Version 2</w:t>
          </w:r>
          <w:r w:rsidR="00B05578" w:rsidRPr="00604739">
            <w:rPr>
              <w:rFonts w:ascii="Century Gothic" w:eastAsia="Times New Roman" w:hAnsi="Century Gothic" w:cs="Times New Roman"/>
              <w:sz w:val="16"/>
              <w:szCs w:val="18"/>
              <w:lang w:val="en-US"/>
            </w:rPr>
            <w:t xml:space="preserve">:  </w:t>
          </w:r>
          <w:r w:rsidRPr="00604739">
            <w:rPr>
              <w:rFonts w:ascii="Century Gothic" w:eastAsia="Times New Roman" w:hAnsi="Century Gothic" w:cs="Times New Roman"/>
              <w:sz w:val="16"/>
              <w:szCs w:val="18"/>
              <w:lang w:val="en-US"/>
            </w:rPr>
            <w:t>23/07/2019</w:t>
          </w:r>
        </w:p>
      </w:tc>
      <w:tc>
        <w:tcPr>
          <w:tcW w:w="4945" w:type="dxa"/>
          <w:shd w:val="clear" w:color="auto" w:fill="auto"/>
          <w:vAlign w:val="center"/>
        </w:tcPr>
        <w:p w:rsidR="00B05578" w:rsidRPr="00604739" w:rsidRDefault="00B05578" w:rsidP="00A350B9">
          <w:pPr>
            <w:spacing w:after="0" w:line="240" w:lineRule="auto"/>
            <w:jc w:val="right"/>
            <w:rPr>
              <w:rFonts w:ascii="Century Gothic" w:eastAsia="Times New Roman" w:hAnsi="Century Gothic" w:cs="Times New Roman"/>
              <w:sz w:val="16"/>
              <w:szCs w:val="18"/>
              <w:lang w:val="en-US"/>
            </w:rPr>
          </w:pPr>
          <w:r w:rsidRPr="00604739">
            <w:rPr>
              <w:rFonts w:ascii="Century Gothic" w:eastAsia="Times New Roman" w:hAnsi="Century Gothic" w:cs="Times New Roman"/>
              <w:sz w:val="16"/>
              <w:szCs w:val="18"/>
              <w:lang w:val="en-US"/>
            </w:rPr>
            <w:t xml:space="preserve">Page </w:t>
          </w:r>
          <w:r w:rsidRPr="00604739">
            <w:rPr>
              <w:rFonts w:ascii="Century Gothic" w:eastAsia="Times New Roman" w:hAnsi="Century Gothic" w:cs="Times New Roman"/>
              <w:b/>
              <w:sz w:val="16"/>
              <w:szCs w:val="18"/>
              <w:lang w:val="en-US"/>
            </w:rPr>
            <w:fldChar w:fldCharType="begin"/>
          </w:r>
          <w:r w:rsidRPr="00604739">
            <w:rPr>
              <w:rFonts w:ascii="Century Gothic" w:eastAsia="Times New Roman" w:hAnsi="Century Gothic" w:cs="Times New Roman"/>
              <w:b/>
              <w:sz w:val="16"/>
              <w:szCs w:val="18"/>
              <w:lang w:val="en-US"/>
            </w:rPr>
            <w:instrText xml:space="preserve"> PAGE  \* Arabic  \* MERGEFORMAT </w:instrText>
          </w:r>
          <w:r w:rsidRPr="00604739">
            <w:rPr>
              <w:rFonts w:ascii="Century Gothic" w:eastAsia="Times New Roman" w:hAnsi="Century Gothic" w:cs="Times New Roman"/>
              <w:b/>
              <w:sz w:val="16"/>
              <w:szCs w:val="18"/>
              <w:lang w:val="en-US"/>
            </w:rPr>
            <w:fldChar w:fldCharType="separate"/>
          </w:r>
          <w:r w:rsidR="00877180" w:rsidRPr="00604739">
            <w:rPr>
              <w:rFonts w:ascii="Century Gothic" w:eastAsia="Times New Roman" w:hAnsi="Century Gothic" w:cs="Times New Roman"/>
              <w:b/>
              <w:noProof/>
              <w:sz w:val="16"/>
              <w:szCs w:val="18"/>
              <w:lang w:val="en-US"/>
            </w:rPr>
            <w:t>2</w:t>
          </w:r>
          <w:r w:rsidRPr="00604739">
            <w:rPr>
              <w:rFonts w:ascii="Century Gothic" w:eastAsia="Times New Roman" w:hAnsi="Century Gothic" w:cs="Times New Roman"/>
              <w:b/>
              <w:sz w:val="16"/>
              <w:szCs w:val="18"/>
              <w:lang w:val="en-US"/>
            </w:rPr>
            <w:fldChar w:fldCharType="end"/>
          </w:r>
          <w:r w:rsidRPr="00604739">
            <w:rPr>
              <w:rFonts w:ascii="Century Gothic" w:eastAsia="Times New Roman" w:hAnsi="Century Gothic" w:cs="Times New Roman"/>
              <w:sz w:val="16"/>
              <w:szCs w:val="18"/>
              <w:lang w:val="en-US"/>
            </w:rPr>
            <w:t xml:space="preserve"> of </w:t>
          </w:r>
          <w:r w:rsidRPr="00604739">
            <w:rPr>
              <w:rFonts w:ascii="Century Gothic" w:eastAsia="Times New Roman" w:hAnsi="Century Gothic" w:cs="Times New Roman"/>
              <w:b/>
              <w:sz w:val="16"/>
              <w:szCs w:val="18"/>
              <w:lang w:val="en-US"/>
            </w:rPr>
            <w:fldChar w:fldCharType="begin"/>
          </w:r>
          <w:r w:rsidRPr="00604739">
            <w:rPr>
              <w:rFonts w:ascii="Century Gothic" w:eastAsia="Times New Roman" w:hAnsi="Century Gothic" w:cs="Times New Roman"/>
              <w:b/>
              <w:sz w:val="16"/>
              <w:szCs w:val="18"/>
              <w:lang w:val="en-US"/>
            </w:rPr>
            <w:instrText xml:space="preserve"> NUMPAGES  \* Arabic  \* MERGEFORMAT </w:instrText>
          </w:r>
          <w:r w:rsidRPr="00604739">
            <w:rPr>
              <w:rFonts w:ascii="Century Gothic" w:eastAsia="Times New Roman" w:hAnsi="Century Gothic" w:cs="Times New Roman"/>
              <w:b/>
              <w:sz w:val="16"/>
              <w:szCs w:val="18"/>
              <w:lang w:val="en-US"/>
            </w:rPr>
            <w:fldChar w:fldCharType="separate"/>
          </w:r>
          <w:r w:rsidR="00877180" w:rsidRPr="00604739">
            <w:rPr>
              <w:rFonts w:ascii="Century Gothic" w:eastAsia="Times New Roman" w:hAnsi="Century Gothic" w:cs="Times New Roman"/>
              <w:b/>
              <w:noProof/>
              <w:sz w:val="16"/>
              <w:szCs w:val="18"/>
              <w:lang w:val="en-US"/>
            </w:rPr>
            <w:t>33</w:t>
          </w:r>
          <w:r w:rsidRPr="00604739">
            <w:rPr>
              <w:rFonts w:ascii="Century Gothic" w:eastAsia="Times New Roman" w:hAnsi="Century Gothic" w:cs="Times New Roman"/>
              <w:b/>
              <w:sz w:val="16"/>
              <w:szCs w:val="18"/>
              <w:lang w:val="en-US"/>
            </w:rPr>
            <w:fldChar w:fldCharType="end"/>
          </w:r>
        </w:p>
      </w:tc>
    </w:tr>
  </w:tbl>
  <w:p w:rsidR="00B05578" w:rsidRPr="00A350B9" w:rsidRDefault="00B0557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78" w:rsidRDefault="00B05578" w:rsidP="00486711">
      <w:pPr>
        <w:spacing w:after="0" w:line="240" w:lineRule="auto"/>
      </w:pPr>
      <w:r>
        <w:separator/>
      </w:r>
    </w:p>
  </w:footnote>
  <w:footnote w:type="continuationSeparator" w:id="0">
    <w:p w:rsidR="00B05578" w:rsidRDefault="00B05578"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78" w:rsidRPr="00800121" w:rsidRDefault="00604739"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12CCE213" wp14:editId="59099C90">
          <wp:simplePos x="0" y="0"/>
          <wp:positionH relativeFrom="column">
            <wp:posOffset>3867150</wp:posOffset>
          </wp:positionH>
          <wp:positionV relativeFrom="paragraph">
            <wp:posOffset>27940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78" w:rsidRDefault="00B05578" w:rsidP="00BC6D63">
    <w:pPr>
      <w:pStyle w:val="Header"/>
      <w:jc w:val="right"/>
    </w:pPr>
    <w:r>
      <w:rPr>
        <w:noProof/>
        <w:lang w:val="en-GB" w:eastAsia="en-GB"/>
      </w:rPr>
      <w:drawing>
        <wp:inline distT="0" distB="0" distL="0" distR="0" wp14:anchorId="349E05E5" wp14:editId="2D54F510">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0AA1"/>
    <w:multiLevelType w:val="hybridMultilevel"/>
    <w:tmpl w:val="C83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E01FB"/>
    <w:multiLevelType w:val="hybridMultilevel"/>
    <w:tmpl w:val="628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6F44"/>
    <w:multiLevelType w:val="hybridMultilevel"/>
    <w:tmpl w:val="861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3B0D"/>
    <w:multiLevelType w:val="hybridMultilevel"/>
    <w:tmpl w:val="4D5E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E730A"/>
    <w:multiLevelType w:val="hybridMultilevel"/>
    <w:tmpl w:val="204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08AA"/>
    <w:multiLevelType w:val="hybridMultilevel"/>
    <w:tmpl w:val="4498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B67C4"/>
    <w:multiLevelType w:val="hybridMultilevel"/>
    <w:tmpl w:val="543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38AE"/>
    <w:multiLevelType w:val="hybridMultilevel"/>
    <w:tmpl w:val="3168C7AE"/>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B3677"/>
    <w:multiLevelType w:val="hybridMultilevel"/>
    <w:tmpl w:val="62F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7785"/>
    <w:multiLevelType w:val="hybridMultilevel"/>
    <w:tmpl w:val="EDF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50B9C"/>
    <w:multiLevelType w:val="hybridMultilevel"/>
    <w:tmpl w:val="0E4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E1831"/>
    <w:multiLevelType w:val="hybridMultilevel"/>
    <w:tmpl w:val="A8041B34"/>
    <w:lvl w:ilvl="0" w:tplc="121AAEC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87033EC"/>
    <w:multiLevelType w:val="hybridMultilevel"/>
    <w:tmpl w:val="35A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030C4"/>
    <w:multiLevelType w:val="hybridMultilevel"/>
    <w:tmpl w:val="37E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84530"/>
    <w:multiLevelType w:val="hybridMultilevel"/>
    <w:tmpl w:val="F83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7749A"/>
    <w:multiLevelType w:val="hybridMultilevel"/>
    <w:tmpl w:val="1780F5B2"/>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70440"/>
    <w:multiLevelType w:val="hybridMultilevel"/>
    <w:tmpl w:val="805C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37BF9"/>
    <w:multiLevelType w:val="hybridMultilevel"/>
    <w:tmpl w:val="B4C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76315"/>
    <w:multiLevelType w:val="hybridMultilevel"/>
    <w:tmpl w:val="AEE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F070B"/>
    <w:multiLevelType w:val="hybridMultilevel"/>
    <w:tmpl w:val="D79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30163"/>
    <w:multiLevelType w:val="hybridMultilevel"/>
    <w:tmpl w:val="C172B570"/>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84F26"/>
    <w:multiLevelType w:val="hybridMultilevel"/>
    <w:tmpl w:val="58E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82875"/>
    <w:multiLevelType w:val="hybridMultilevel"/>
    <w:tmpl w:val="991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3532"/>
    <w:multiLevelType w:val="hybridMultilevel"/>
    <w:tmpl w:val="087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2"/>
  </w:num>
  <w:num w:numId="5">
    <w:abstractNumId w:val="14"/>
  </w:num>
  <w:num w:numId="6">
    <w:abstractNumId w:val="19"/>
  </w:num>
  <w:num w:numId="7">
    <w:abstractNumId w:val="3"/>
  </w:num>
  <w:num w:numId="8">
    <w:abstractNumId w:val="5"/>
  </w:num>
  <w:num w:numId="9">
    <w:abstractNumId w:val="7"/>
  </w:num>
  <w:num w:numId="10">
    <w:abstractNumId w:val="2"/>
  </w:num>
  <w:num w:numId="11">
    <w:abstractNumId w:val="6"/>
  </w:num>
  <w:num w:numId="12">
    <w:abstractNumId w:val="23"/>
  </w:num>
  <w:num w:numId="13">
    <w:abstractNumId w:val="1"/>
  </w:num>
  <w:num w:numId="14">
    <w:abstractNumId w:val="20"/>
  </w:num>
  <w:num w:numId="15">
    <w:abstractNumId w:val="24"/>
  </w:num>
  <w:num w:numId="16">
    <w:abstractNumId w:val="18"/>
  </w:num>
  <w:num w:numId="17">
    <w:abstractNumId w:val="4"/>
  </w:num>
  <w:num w:numId="18">
    <w:abstractNumId w:val="15"/>
  </w:num>
  <w:num w:numId="19">
    <w:abstractNumId w:val="13"/>
  </w:num>
  <w:num w:numId="20">
    <w:abstractNumId w:val="16"/>
  </w:num>
  <w:num w:numId="21">
    <w:abstractNumId w:val="0"/>
  </w:num>
  <w:num w:numId="22">
    <w:abstractNumId w:val="17"/>
  </w:num>
  <w:num w:numId="23">
    <w:abstractNumId w:val="12"/>
  </w:num>
  <w:num w:numId="24">
    <w:abstractNumId w:val="21"/>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D24C1"/>
    <w:rsid w:val="000F116C"/>
    <w:rsid w:val="000F166B"/>
    <w:rsid w:val="00146D9B"/>
    <w:rsid w:val="00157028"/>
    <w:rsid w:val="00163593"/>
    <w:rsid w:val="00171C24"/>
    <w:rsid w:val="001B2B1C"/>
    <w:rsid w:val="001C7449"/>
    <w:rsid w:val="001D608F"/>
    <w:rsid w:val="001F134F"/>
    <w:rsid w:val="00230E84"/>
    <w:rsid w:val="00287567"/>
    <w:rsid w:val="0029182B"/>
    <w:rsid w:val="00294EF7"/>
    <w:rsid w:val="003D436E"/>
    <w:rsid w:val="003D61C9"/>
    <w:rsid w:val="003F3FE4"/>
    <w:rsid w:val="00413908"/>
    <w:rsid w:val="00422835"/>
    <w:rsid w:val="004278F3"/>
    <w:rsid w:val="00441449"/>
    <w:rsid w:val="004508E3"/>
    <w:rsid w:val="00486711"/>
    <w:rsid w:val="004A555C"/>
    <w:rsid w:val="004D07BE"/>
    <w:rsid w:val="00505118"/>
    <w:rsid w:val="0059483C"/>
    <w:rsid w:val="00596105"/>
    <w:rsid w:val="00597F81"/>
    <w:rsid w:val="005D2683"/>
    <w:rsid w:val="00604739"/>
    <w:rsid w:val="0065100C"/>
    <w:rsid w:val="006714DC"/>
    <w:rsid w:val="00673164"/>
    <w:rsid w:val="006942D0"/>
    <w:rsid w:val="00697269"/>
    <w:rsid w:val="00705C4A"/>
    <w:rsid w:val="007340C6"/>
    <w:rsid w:val="007414A9"/>
    <w:rsid w:val="00763D5A"/>
    <w:rsid w:val="00773A7A"/>
    <w:rsid w:val="00794D0E"/>
    <w:rsid w:val="007B397B"/>
    <w:rsid w:val="00800121"/>
    <w:rsid w:val="00876131"/>
    <w:rsid w:val="00877180"/>
    <w:rsid w:val="008827B4"/>
    <w:rsid w:val="008D6355"/>
    <w:rsid w:val="008F6FFF"/>
    <w:rsid w:val="00900848"/>
    <w:rsid w:val="0095779B"/>
    <w:rsid w:val="009874F1"/>
    <w:rsid w:val="00997EDC"/>
    <w:rsid w:val="009A590B"/>
    <w:rsid w:val="009B685F"/>
    <w:rsid w:val="00A350B9"/>
    <w:rsid w:val="00A4408C"/>
    <w:rsid w:val="00A56034"/>
    <w:rsid w:val="00A90213"/>
    <w:rsid w:val="00B01584"/>
    <w:rsid w:val="00B05578"/>
    <w:rsid w:val="00B70FEC"/>
    <w:rsid w:val="00BA24BD"/>
    <w:rsid w:val="00BC3B7B"/>
    <w:rsid w:val="00BC6D63"/>
    <w:rsid w:val="00BF259E"/>
    <w:rsid w:val="00BF6AAA"/>
    <w:rsid w:val="00C26A7E"/>
    <w:rsid w:val="00CA14CA"/>
    <w:rsid w:val="00CD0C1E"/>
    <w:rsid w:val="00D00333"/>
    <w:rsid w:val="00D1415F"/>
    <w:rsid w:val="00D32D3C"/>
    <w:rsid w:val="00D86DE1"/>
    <w:rsid w:val="00D904D6"/>
    <w:rsid w:val="00DD4600"/>
    <w:rsid w:val="00E1494F"/>
    <w:rsid w:val="00E7148C"/>
    <w:rsid w:val="00E81A27"/>
    <w:rsid w:val="00EF4E1D"/>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ED9DC0"/>
  <w15:docId w15:val="{EFDBF0B7-9EFD-47B0-9635-1A3BE42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2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04739"/>
    <w:rPr>
      <w:color w:val="605E5C"/>
      <w:shd w:val="clear" w:color="auto" w:fill="E1DFDD"/>
    </w:rPr>
  </w:style>
  <w:style w:type="character" w:styleId="FollowedHyperlink">
    <w:name w:val="FollowedHyperlink"/>
    <w:basedOn w:val="DefaultParagraphFont"/>
    <w:uiPriority w:val="99"/>
    <w:semiHidden/>
    <w:unhideWhenUsed/>
    <w:rsid w:val="00604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10029</Words>
  <Characters>57171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2019-07-23T09:05:00Z</dcterms:created>
  <dcterms:modified xsi:type="dcterms:W3CDTF">2019-07-23T09:05:00Z</dcterms:modified>
</cp:coreProperties>
</file>