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773" w:rsidRPr="00360780" w:rsidRDefault="00BC6D63" w:rsidP="00541061">
      <w:pPr>
        <w:spacing w:before="120" w:after="120" w:line="240" w:lineRule="auto"/>
        <w:jc w:val="center"/>
        <w:rPr>
          <w:b/>
          <w:color w:val="0098DB"/>
          <w:sz w:val="32"/>
          <w:szCs w:val="20"/>
          <w:u w:val="single"/>
          <w14:textOutline w14:w="9525" w14:cap="rnd" w14:cmpd="sng" w14:algn="ctr">
            <w14:noFill/>
            <w14:prstDash w14:val="solid"/>
            <w14:bevel/>
          </w14:textOutline>
        </w:rPr>
      </w:pPr>
      <w:r w:rsidRPr="00360780">
        <w:rPr>
          <w:b/>
          <w:color w:val="0098DB"/>
          <w:sz w:val="32"/>
          <w:szCs w:val="20"/>
          <w:u w:val="single"/>
          <w14:textOutline w14:w="9525" w14:cap="rnd" w14:cmpd="sng" w14:algn="ctr">
            <w14:noFill/>
            <w14:prstDash w14:val="solid"/>
            <w14:bevel/>
          </w14:textOutline>
        </w:rPr>
        <w:t>BRC</w:t>
      </w:r>
      <w:r w:rsidR="0071690A">
        <w:rPr>
          <w:b/>
          <w:color w:val="0098DB"/>
          <w:sz w:val="32"/>
          <w:szCs w:val="20"/>
          <w:u w:val="single"/>
          <w14:textOutline w14:w="9525" w14:cap="rnd" w14:cmpd="sng" w14:algn="ctr">
            <w14:noFill/>
            <w14:prstDash w14:val="solid"/>
            <w14:bevel/>
          </w14:textOutline>
        </w:rPr>
        <w:t>GS</w:t>
      </w:r>
      <w:r w:rsidRPr="00360780">
        <w:rPr>
          <w:b/>
          <w:color w:val="0098DB"/>
          <w:sz w:val="32"/>
          <w:szCs w:val="20"/>
          <w:u w:val="single"/>
          <w14:textOutline w14:w="9525" w14:cap="rnd" w14:cmpd="sng" w14:algn="ctr">
            <w14:noFill/>
            <w14:prstDash w14:val="solid"/>
            <w14:bevel/>
          </w14:textOutline>
        </w:rPr>
        <w:t xml:space="preserve"> GLOBAL</w:t>
      </w:r>
      <w:r w:rsidR="000C04F2" w:rsidRPr="00360780">
        <w:rPr>
          <w:b/>
          <w:color w:val="0098DB"/>
          <w:sz w:val="32"/>
          <w:szCs w:val="20"/>
          <w:u w:val="single"/>
          <w14:textOutline w14:w="9525" w14:cap="rnd" w14:cmpd="sng" w14:algn="ctr">
            <w14:noFill/>
            <w14:prstDash w14:val="solid"/>
            <w14:bevel/>
          </w14:textOutline>
        </w:rPr>
        <w:t xml:space="preserve"> MARKETS</w:t>
      </w:r>
      <w:r w:rsidR="009C4173" w:rsidRPr="00360780">
        <w:rPr>
          <w:b/>
          <w:color w:val="0098DB"/>
          <w:sz w:val="32"/>
          <w:szCs w:val="20"/>
          <w:u w:val="single"/>
          <w14:textOutline w14:w="9525" w14:cap="rnd" w14:cmpd="sng" w14:algn="ctr">
            <w14:noFill/>
            <w14:prstDash w14:val="solid"/>
            <w14:bevel/>
          </w14:textOutline>
        </w:rPr>
        <w:t xml:space="preserve"> FOR PACKAGING</w:t>
      </w:r>
    </w:p>
    <w:p w:rsidR="000C04F2" w:rsidRPr="00360780" w:rsidRDefault="009C4173" w:rsidP="00541061">
      <w:pPr>
        <w:spacing w:before="120" w:after="120" w:line="240" w:lineRule="auto"/>
        <w:jc w:val="center"/>
        <w:rPr>
          <w:b/>
          <w:color w:val="0098DB"/>
          <w:sz w:val="32"/>
          <w:szCs w:val="20"/>
          <w:u w:val="single"/>
          <w14:textOutline w14:w="9525" w14:cap="rnd" w14:cmpd="sng" w14:algn="ctr">
            <w14:noFill/>
            <w14:prstDash w14:val="solid"/>
            <w14:bevel/>
          </w14:textOutline>
        </w:rPr>
      </w:pPr>
      <w:r w:rsidRPr="00360780">
        <w:rPr>
          <w:b/>
          <w:color w:val="0098DB"/>
          <w:sz w:val="32"/>
          <w:szCs w:val="20"/>
          <w:u w:val="single"/>
          <w14:textOutline w14:w="9525" w14:cap="rnd" w14:cmpd="sng" w14:algn="ctr">
            <w14:noFill/>
            <w14:prstDash w14:val="solid"/>
            <w14:bevel/>
          </w14:textOutline>
        </w:rPr>
        <w:t xml:space="preserve">BASIC LEVEL </w:t>
      </w:r>
      <w:r w:rsidR="00A95773" w:rsidRPr="00360780">
        <w:rPr>
          <w:b/>
          <w:color w:val="0098DB"/>
          <w:sz w:val="32"/>
          <w:szCs w:val="20"/>
          <w:u w:val="single"/>
          <w14:textOutline w14:w="9525" w14:cap="rnd" w14:cmpd="sng" w14:algn="ctr">
            <w14:noFill/>
            <w14:prstDash w14:val="solid"/>
            <w14:bevel/>
          </w14:textOutline>
        </w:rPr>
        <w:t>SELF-ASSESSMENT CHECKLIST</w:t>
      </w:r>
    </w:p>
    <w:p w:rsidR="00BC6D63" w:rsidRPr="00360780" w:rsidRDefault="00A95773" w:rsidP="00541061">
      <w:pPr>
        <w:spacing w:before="120" w:after="120" w:line="240" w:lineRule="auto"/>
        <w:jc w:val="center"/>
        <w:rPr>
          <w:b/>
          <w:color w:val="0098DB"/>
          <w:sz w:val="32"/>
          <w:szCs w:val="20"/>
          <w:u w:val="single"/>
          <w14:textOutline w14:w="9525" w14:cap="rnd" w14:cmpd="sng" w14:algn="ctr">
            <w14:noFill/>
            <w14:prstDash w14:val="solid"/>
            <w14:bevel/>
          </w14:textOutline>
        </w:rPr>
      </w:pPr>
      <w:r w:rsidRPr="00360780">
        <w:rPr>
          <w:b/>
          <w:color w:val="0098DB"/>
          <w:sz w:val="32"/>
          <w:szCs w:val="20"/>
          <w:u w:val="single"/>
          <w14:textOutline w14:w="9525" w14:cap="rnd" w14:cmpd="sng" w14:algn="ctr">
            <w14:noFill/>
            <w14:prstDash w14:val="solid"/>
            <w14:bevel/>
          </w14:textOutline>
        </w:rPr>
        <w:t xml:space="preserve"> </w:t>
      </w:r>
      <w:r w:rsidR="00BC6D63" w:rsidRPr="00360780">
        <w:rPr>
          <w:b/>
          <w:color w:val="0098DB"/>
          <w:sz w:val="32"/>
          <w:szCs w:val="20"/>
          <w:u w:val="single"/>
          <w14:textOutline w14:w="9525" w14:cap="rnd" w14:cmpd="sng" w14:algn="ctr">
            <w14:noFill/>
            <w14:prstDash w14:val="solid"/>
            <w14:bevel/>
          </w14:textOutline>
        </w:rPr>
        <w:t xml:space="preserve"> </w:t>
      </w:r>
    </w:p>
    <w:p w:rsidR="002C1BA4" w:rsidRPr="00360780" w:rsidRDefault="002C1BA4" w:rsidP="00541061">
      <w:pPr>
        <w:spacing w:before="120" w:after="120" w:line="240" w:lineRule="auto"/>
        <w:rPr>
          <w:b/>
          <w:color w:val="0098DB"/>
          <w:sz w:val="20"/>
          <w:szCs w:val="20"/>
        </w:rPr>
      </w:pPr>
      <w:r w:rsidRPr="00360780">
        <w:rPr>
          <w:b/>
          <w:color w:val="0098DB"/>
          <w:sz w:val="20"/>
          <w:szCs w:val="20"/>
        </w:rPr>
        <w:t xml:space="preserve">Welcome to the </w:t>
      </w:r>
      <w:r w:rsidR="00675AA4">
        <w:rPr>
          <w:b/>
          <w:color w:val="0098DB"/>
          <w:sz w:val="20"/>
          <w:szCs w:val="20"/>
        </w:rPr>
        <w:t>BRGS</w:t>
      </w:r>
      <w:r w:rsidRPr="00360780">
        <w:rPr>
          <w:b/>
          <w:color w:val="0098DB"/>
          <w:sz w:val="20"/>
          <w:szCs w:val="20"/>
        </w:rPr>
        <w:t xml:space="preserve"> Self-Assessment tool</w:t>
      </w:r>
      <w:bookmarkStart w:id="0" w:name="_GoBack"/>
      <w:bookmarkEnd w:id="0"/>
    </w:p>
    <w:p w:rsidR="002C1BA4" w:rsidRPr="00360780" w:rsidRDefault="002C1BA4" w:rsidP="00541061">
      <w:pPr>
        <w:spacing w:before="120" w:after="120" w:line="240" w:lineRule="auto"/>
        <w:rPr>
          <w:sz w:val="20"/>
          <w:szCs w:val="20"/>
        </w:rPr>
      </w:pPr>
      <w:r w:rsidRPr="00360780">
        <w:rPr>
          <w:sz w:val="20"/>
          <w:szCs w:val="20"/>
        </w:rPr>
        <w:t>We hope that you will find this useful when preparing your site for an audit against the BRC</w:t>
      </w:r>
      <w:r w:rsidR="0071690A">
        <w:rPr>
          <w:sz w:val="20"/>
          <w:szCs w:val="20"/>
        </w:rPr>
        <w:t xml:space="preserve">GS </w:t>
      </w:r>
      <w:r w:rsidR="000C04F2" w:rsidRPr="00360780">
        <w:rPr>
          <w:sz w:val="20"/>
          <w:szCs w:val="20"/>
        </w:rPr>
        <w:t>Global Markets</w:t>
      </w:r>
      <w:r w:rsidR="00EB6C05" w:rsidRPr="00360780">
        <w:rPr>
          <w:sz w:val="20"/>
          <w:szCs w:val="20"/>
        </w:rPr>
        <w:t xml:space="preserve"> for Packaging</w:t>
      </w:r>
      <w:r w:rsidR="000C04F2" w:rsidRPr="00360780">
        <w:rPr>
          <w:sz w:val="20"/>
          <w:szCs w:val="20"/>
        </w:rPr>
        <w:t>: Basic Level</w:t>
      </w:r>
      <w:r w:rsidRPr="00360780">
        <w:rPr>
          <w:sz w:val="20"/>
          <w:szCs w:val="20"/>
        </w:rPr>
        <w:t>.  This tool will be applicable for all BRC</w:t>
      </w:r>
      <w:r w:rsidR="0071690A">
        <w:rPr>
          <w:sz w:val="20"/>
          <w:szCs w:val="20"/>
        </w:rPr>
        <w:t>GS</w:t>
      </w:r>
      <w:r w:rsidRPr="00360780">
        <w:rPr>
          <w:sz w:val="20"/>
          <w:szCs w:val="20"/>
        </w:rPr>
        <w:t xml:space="preserve"> </w:t>
      </w:r>
      <w:r w:rsidR="000C04F2" w:rsidRPr="00360780">
        <w:rPr>
          <w:sz w:val="20"/>
          <w:szCs w:val="20"/>
        </w:rPr>
        <w:t>Global Markets for Packaging (I</w:t>
      </w:r>
      <w:r w:rsidRPr="00360780">
        <w:rPr>
          <w:sz w:val="20"/>
          <w:szCs w:val="20"/>
        </w:rPr>
        <w:t>ssue 5</w:t>
      </w:r>
      <w:r w:rsidR="000C04F2" w:rsidRPr="00360780">
        <w:rPr>
          <w:sz w:val="20"/>
          <w:szCs w:val="20"/>
        </w:rPr>
        <w:t>)</w:t>
      </w:r>
      <w:r w:rsidRPr="00360780">
        <w:rPr>
          <w:sz w:val="20"/>
          <w:szCs w:val="20"/>
        </w:rPr>
        <w:t xml:space="preserve"> audits</w:t>
      </w:r>
      <w:r w:rsidR="000C04F2" w:rsidRPr="00360780">
        <w:rPr>
          <w:sz w:val="20"/>
          <w:szCs w:val="20"/>
        </w:rPr>
        <w:t xml:space="preserve"> for sites manufacturing food packaging</w:t>
      </w:r>
      <w:r w:rsidRPr="00360780">
        <w:rPr>
          <w:sz w:val="20"/>
          <w:szCs w:val="20"/>
        </w:rPr>
        <w:t>.</w:t>
      </w:r>
    </w:p>
    <w:p w:rsidR="002C1BA4" w:rsidRPr="00360780" w:rsidRDefault="002C1BA4" w:rsidP="00541061">
      <w:pPr>
        <w:spacing w:before="120" w:after="120" w:line="240" w:lineRule="auto"/>
        <w:rPr>
          <w:b/>
          <w:color w:val="0098DB"/>
          <w:sz w:val="20"/>
          <w:szCs w:val="20"/>
        </w:rPr>
      </w:pPr>
      <w:r w:rsidRPr="00360780">
        <w:rPr>
          <w:b/>
          <w:color w:val="0098DB"/>
          <w:sz w:val="20"/>
          <w:szCs w:val="20"/>
        </w:rPr>
        <w:t>How to use the BRC</w:t>
      </w:r>
      <w:r w:rsidR="0071690A">
        <w:rPr>
          <w:b/>
          <w:color w:val="0098DB"/>
          <w:sz w:val="20"/>
          <w:szCs w:val="20"/>
        </w:rPr>
        <w:t xml:space="preserve">GS </w:t>
      </w:r>
      <w:r w:rsidRPr="00360780">
        <w:rPr>
          <w:b/>
          <w:color w:val="0098DB"/>
          <w:sz w:val="20"/>
          <w:szCs w:val="20"/>
        </w:rPr>
        <w:t>Self-Assessment tool</w:t>
      </w:r>
    </w:p>
    <w:p w:rsidR="002C1BA4" w:rsidRPr="00360780" w:rsidRDefault="002C1BA4" w:rsidP="00541061">
      <w:pPr>
        <w:spacing w:before="120" w:after="120" w:line="240" w:lineRule="auto"/>
        <w:rPr>
          <w:sz w:val="20"/>
          <w:szCs w:val="20"/>
        </w:rPr>
      </w:pPr>
      <w:r w:rsidRPr="00360780">
        <w:rPr>
          <w:sz w:val="20"/>
          <w:szCs w:val="20"/>
        </w:rPr>
        <w:t xml:space="preserve">This tool is designed to help you assess your operation against the requirements of the </w:t>
      </w:r>
      <w:r w:rsidR="000C04F2" w:rsidRPr="00360780">
        <w:rPr>
          <w:sz w:val="20"/>
          <w:szCs w:val="20"/>
        </w:rPr>
        <w:t>Global Markets programme</w:t>
      </w:r>
      <w:r w:rsidRPr="00360780">
        <w:rPr>
          <w:sz w:val="20"/>
          <w:szCs w:val="20"/>
        </w:rPr>
        <w:t xml:space="preserve"> and help prepare you for your audit.</w:t>
      </w:r>
    </w:p>
    <w:p w:rsidR="002C1BA4" w:rsidRPr="00360780" w:rsidRDefault="002C1BA4" w:rsidP="00541061">
      <w:pPr>
        <w:spacing w:before="120" w:after="120" w:line="240" w:lineRule="auto"/>
        <w:rPr>
          <w:sz w:val="20"/>
          <w:szCs w:val="20"/>
        </w:rPr>
      </w:pPr>
      <w:r w:rsidRPr="00360780">
        <w:rPr>
          <w:sz w:val="20"/>
          <w:szCs w:val="20"/>
        </w:rPr>
        <w:t xml:space="preserve">The checklist covers each of the </w:t>
      </w:r>
      <w:r w:rsidR="000C04F2" w:rsidRPr="00360780">
        <w:rPr>
          <w:sz w:val="20"/>
          <w:szCs w:val="20"/>
        </w:rPr>
        <w:t xml:space="preserve">basic level </w:t>
      </w:r>
      <w:r w:rsidRPr="00360780">
        <w:rPr>
          <w:sz w:val="20"/>
          <w:szCs w:val="20"/>
        </w:rPr>
        <w:t>requirements of the Standard and may be used to check your site’s compliance with each of these requirements.  The checklist also allows you to add comments or identify areas of improvement in the empty boxes provided at the end of each section.</w:t>
      </w:r>
    </w:p>
    <w:p w:rsidR="002C1BA4" w:rsidRPr="00360780" w:rsidRDefault="002C1BA4" w:rsidP="00541061">
      <w:pPr>
        <w:spacing w:before="120" w:after="120" w:line="240" w:lineRule="auto"/>
        <w:rPr>
          <w:sz w:val="20"/>
          <w:szCs w:val="20"/>
        </w:rPr>
      </w:pPr>
      <w:r w:rsidRPr="00360780">
        <w:rPr>
          <w:sz w:val="20"/>
          <w:szCs w:val="20"/>
        </w:rPr>
        <w:t>While we hope that this tool is useful in helping you prepare for your audit it should not be considered as evidence of an internal audit and will not be accepted by auditors during an audit.</w:t>
      </w:r>
    </w:p>
    <w:p w:rsidR="002C1BA4" w:rsidRPr="00360780" w:rsidRDefault="002C1BA4" w:rsidP="00541061">
      <w:pPr>
        <w:spacing w:before="120" w:after="120" w:line="240" w:lineRule="auto"/>
        <w:rPr>
          <w:b/>
          <w:color w:val="0098DB"/>
          <w:sz w:val="20"/>
          <w:szCs w:val="20"/>
        </w:rPr>
      </w:pPr>
      <w:r w:rsidRPr="00360780">
        <w:rPr>
          <w:b/>
          <w:color w:val="0098DB"/>
          <w:sz w:val="20"/>
          <w:szCs w:val="20"/>
        </w:rPr>
        <w:t>Training</w:t>
      </w:r>
    </w:p>
    <w:p w:rsidR="002C1BA4" w:rsidRPr="00360780" w:rsidRDefault="002C1BA4" w:rsidP="00541061">
      <w:pPr>
        <w:spacing w:before="120" w:after="120" w:line="240" w:lineRule="auto"/>
        <w:rPr>
          <w:sz w:val="20"/>
          <w:szCs w:val="20"/>
        </w:rPr>
      </w:pPr>
      <w:r w:rsidRPr="00360780">
        <w:rPr>
          <w:sz w:val="20"/>
          <w:szCs w:val="20"/>
        </w:rPr>
        <w:t>The BRC</w:t>
      </w:r>
      <w:r w:rsidR="0071690A">
        <w:rPr>
          <w:sz w:val="20"/>
          <w:szCs w:val="20"/>
        </w:rPr>
        <w:t>GS</w:t>
      </w:r>
      <w:r w:rsidRPr="00360780">
        <w:rPr>
          <w:sz w:val="20"/>
          <w:szCs w:val="20"/>
        </w:rPr>
        <w:t xml:space="preserve"> Training Academy has courses available to improve the understanding of the requirements for the BRC</w:t>
      </w:r>
      <w:r w:rsidR="0071690A">
        <w:rPr>
          <w:sz w:val="20"/>
          <w:szCs w:val="20"/>
        </w:rPr>
        <w:t>GS</w:t>
      </w:r>
      <w:r w:rsidRPr="00360780">
        <w:rPr>
          <w:sz w:val="20"/>
          <w:szCs w:val="20"/>
        </w:rPr>
        <w:t xml:space="preserve"> Standard for Packaging and Packaging Materials </w:t>
      </w:r>
      <w:r w:rsidR="0071690A">
        <w:rPr>
          <w:sz w:val="20"/>
          <w:szCs w:val="20"/>
        </w:rPr>
        <w:t>I</w:t>
      </w:r>
      <w:r w:rsidRPr="00360780">
        <w:rPr>
          <w:sz w:val="20"/>
          <w:szCs w:val="20"/>
        </w:rPr>
        <w:t>ssue 5 and may be useful for the person using the BRC</w:t>
      </w:r>
      <w:r w:rsidR="0071690A">
        <w:rPr>
          <w:sz w:val="20"/>
          <w:szCs w:val="20"/>
        </w:rPr>
        <w:t>GS</w:t>
      </w:r>
      <w:r w:rsidRPr="00360780">
        <w:rPr>
          <w:sz w:val="20"/>
          <w:szCs w:val="20"/>
        </w:rPr>
        <w:t xml:space="preserve"> Self-Assessment Tool.  For further information on the courses available please visit </w:t>
      </w:r>
      <w:hyperlink r:id="rId7" w:history="1">
        <w:r w:rsidR="0071690A" w:rsidRPr="0071690A">
          <w:rPr>
            <w:color w:val="0000FF"/>
            <w:sz w:val="20"/>
            <w:szCs w:val="20"/>
            <w:u w:val="single"/>
          </w:rPr>
          <w:t>brcgs.com/training/</w:t>
        </w:r>
      </w:hyperlink>
    </w:p>
    <w:p w:rsidR="002C1BA4" w:rsidRPr="00360780" w:rsidRDefault="002C1BA4" w:rsidP="00541061">
      <w:pPr>
        <w:spacing w:before="120" w:after="120" w:line="240" w:lineRule="auto"/>
        <w:rPr>
          <w:b/>
          <w:color w:val="0098DB"/>
          <w:sz w:val="20"/>
          <w:szCs w:val="20"/>
        </w:rPr>
      </w:pPr>
      <w:r w:rsidRPr="00360780">
        <w:rPr>
          <w:b/>
          <w:color w:val="0098DB"/>
          <w:sz w:val="20"/>
          <w:szCs w:val="20"/>
        </w:rPr>
        <w:t>Further Information</w:t>
      </w:r>
    </w:p>
    <w:p w:rsidR="002C1BA4" w:rsidRPr="00360780" w:rsidRDefault="002C1BA4" w:rsidP="00541061">
      <w:pPr>
        <w:spacing w:before="120" w:after="120" w:line="240" w:lineRule="auto"/>
        <w:rPr>
          <w:sz w:val="20"/>
          <w:szCs w:val="20"/>
        </w:rPr>
      </w:pPr>
      <w:r w:rsidRPr="00360780">
        <w:rPr>
          <w:sz w:val="20"/>
          <w:szCs w:val="20"/>
        </w:rPr>
        <w:t>If you have any further questions about this self-assessment tool or Issue 5 please do not hesitate to contact the BRC</w:t>
      </w:r>
      <w:r w:rsidR="00675AA4">
        <w:rPr>
          <w:sz w:val="20"/>
          <w:szCs w:val="20"/>
        </w:rPr>
        <w:t>GS</w:t>
      </w:r>
      <w:r w:rsidRPr="00360780">
        <w:rPr>
          <w:sz w:val="20"/>
          <w:szCs w:val="20"/>
        </w:rPr>
        <w:t xml:space="preserve"> team. </w:t>
      </w:r>
    </w:p>
    <w:p w:rsidR="002C1BA4" w:rsidRPr="00360780" w:rsidRDefault="002C1BA4" w:rsidP="00541061">
      <w:pPr>
        <w:spacing w:before="120" w:after="120" w:line="240" w:lineRule="auto"/>
        <w:rPr>
          <w:sz w:val="20"/>
          <w:szCs w:val="20"/>
        </w:rPr>
      </w:pPr>
      <w:r w:rsidRPr="00360780">
        <w:rPr>
          <w:sz w:val="20"/>
          <w:szCs w:val="20"/>
        </w:rPr>
        <w:t xml:space="preserve">Email – </w:t>
      </w:r>
      <w:hyperlink r:id="rId8" w:history="1">
        <w:r w:rsidR="0071690A" w:rsidRPr="0034581E">
          <w:rPr>
            <w:rStyle w:val="Hyperlink"/>
            <w:sz w:val="20"/>
            <w:szCs w:val="20"/>
          </w:rPr>
          <w:t>enquiries@brcgs.com</w:t>
        </w:r>
      </w:hyperlink>
      <w:r w:rsidRPr="00360780">
        <w:rPr>
          <w:sz w:val="20"/>
          <w:szCs w:val="20"/>
        </w:rPr>
        <w:t xml:space="preserve"> </w:t>
      </w:r>
    </w:p>
    <w:p w:rsidR="002C1BA4" w:rsidRPr="00360780" w:rsidRDefault="000C04F2" w:rsidP="00541061">
      <w:pPr>
        <w:spacing w:before="120" w:after="120" w:line="240" w:lineRule="auto"/>
        <w:rPr>
          <w:sz w:val="20"/>
          <w:szCs w:val="20"/>
        </w:rPr>
      </w:pPr>
      <w:r w:rsidRPr="00360780">
        <w:rPr>
          <w:sz w:val="20"/>
          <w:szCs w:val="20"/>
        </w:rPr>
        <w:t xml:space="preserve">Telephone – </w:t>
      </w:r>
      <w:r w:rsidR="0071690A">
        <w:rPr>
          <w:sz w:val="20"/>
          <w:szCs w:val="20"/>
        </w:rPr>
        <w:t>0203 931 8150</w:t>
      </w:r>
      <w:r w:rsidRPr="00360780">
        <w:rPr>
          <w:sz w:val="20"/>
          <w:szCs w:val="20"/>
        </w:rPr>
        <w:t xml:space="preserve">  </w:t>
      </w:r>
      <w:r w:rsidR="002C1BA4" w:rsidRPr="00360780">
        <w:rPr>
          <w:sz w:val="20"/>
          <w:szCs w:val="20"/>
        </w:rPr>
        <w:br w:type="page"/>
      </w:r>
    </w:p>
    <w:p w:rsidR="00294EF7" w:rsidRPr="00360780" w:rsidRDefault="00294EF7" w:rsidP="00541061">
      <w:pPr>
        <w:tabs>
          <w:tab w:val="left" w:pos="1590"/>
        </w:tabs>
        <w:spacing w:before="120" w:after="120" w:line="240" w:lineRule="auto"/>
        <w:rPr>
          <w:rFonts w:eastAsia="Times New Roman" w:cs="Arial"/>
          <w:sz w:val="20"/>
          <w:szCs w:val="20"/>
          <w:lang w:val="en-U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9"/>
        <w:gridCol w:w="7229"/>
        <w:gridCol w:w="1666"/>
      </w:tblGrid>
      <w:tr w:rsidR="001D608F" w:rsidRPr="00360780" w:rsidTr="00A95773">
        <w:tc>
          <w:tcPr>
            <w:tcW w:w="959" w:type="dxa"/>
            <w:shd w:val="clear" w:color="auto" w:fill="auto"/>
          </w:tcPr>
          <w:p w:rsidR="004D07BE" w:rsidRPr="00360780" w:rsidRDefault="004D07BE" w:rsidP="00541061">
            <w:pPr>
              <w:tabs>
                <w:tab w:val="left" w:pos="1590"/>
              </w:tabs>
              <w:spacing w:before="120" w:after="120"/>
              <w:rPr>
                <w:rFonts w:asciiTheme="minorHAnsi" w:hAnsiTheme="minorHAnsi" w:cs="Arial"/>
                <w:b/>
                <w:sz w:val="24"/>
                <w:lang w:val="en-US"/>
              </w:rPr>
            </w:pPr>
            <w:r w:rsidRPr="00360780">
              <w:rPr>
                <w:rFonts w:asciiTheme="minorHAnsi" w:hAnsiTheme="minorHAnsi" w:cs="Arial"/>
                <w:b/>
                <w:sz w:val="24"/>
                <w:lang w:val="en-US"/>
              </w:rPr>
              <w:t xml:space="preserve">Ref. </w:t>
            </w:r>
          </w:p>
        </w:tc>
        <w:tc>
          <w:tcPr>
            <w:tcW w:w="7229" w:type="dxa"/>
            <w:shd w:val="clear" w:color="auto" w:fill="auto"/>
          </w:tcPr>
          <w:p w:rsidR="004D07BE" w:rsidRPr="00360780" w:rsidRDefault="004D07BE" w:rsidP="00541061">
            <w:pPr>
              <w:tabs>
                <w:tab w:val="left" w:pos="1590"/>
              </w:tabs>
              <w:spacing w:before="120" w:after="120"/>
              <w:rPr>
                <w:rFonts w:asciiTheme="minorHAnsi" w:hAnsiTheme="minorHAnsi" w:cs="Arial"/>
                <w:b/>
                <w:sz w:val="24"/>
                <w:lang w:val="en-US"/>
              </w:rPr>
            </w:pPr>
            <w:r w:rsidRPr="00360780">
              <w:rPr>
                <w:rFonts w:asciiTheme="minorHAnsi" w:hAnsiTheme="minorHAnsi" w:cs="Arial"/>
                <w:b/>
                <w:sz w:val="24"/>
                <w:lang w:val="en-US"/>
              </w:rPr>
              <w:t>Clause</w:t>
            </w:r>
          </w:p>
        </w:tc>
        <w:tc>
          <w:tcPr>
            <w:tcW w:w="1666" w:type="dxa"/>
            <w:shd w:val="clear" w:color="auto" w:fill="auto"/>
          </w:tcPr>
          <w:p w:rsidR="004D07BE" w:rsidRPr="00360780" w:rsidRDefault="004D07BE" w:rsidP="00541061">
            <w:pPr>
              <w:tabs>
                <w:tab w:val="left" w:pos="1590"/>
              </w:tabs>
              <w:spacing w:before="120" w:after="120"/>
              <w:rPr>
                <w:rFonts w:asciiTheme="minorHAnsi" w:hAnsiTheme="minorHAnsi" w:cs="Arial"/>
                <w:b/>
                <w:sz w:val="24"/>
                <w:lang w:val="en-US"/>
              </w:rPr>
            </w:pPr>
          </w:p>
        </w:tc>
      </w:tr>
      <w:tr w:rsidR="001D608F" w:rsidRPr="00360780" w:rsidTr="00C63473">
        <w:tc>
          <w:tcPr>
            <w:tcW w:w="959" w:type="dxa"/>
            <w:shd w:val="clear" w:color="auto" w:fill="0098DB"/>
          </w:tcPr>
          <w:p w:rsidR="004D07BE" w:rsidRPr="00360780" w:rsidRDefault="004D07BE" w:rsidP="00541061">
            <w:pPr>
              <w:tabs>
                <w:tab w:val="left" w:pos="1590"/>
              </w:tabs>
              <w:spacing w:before="120" w:after="120"/>
              <w:rPr>
                <w:rFonts w:asciiTheme="minorHAnsi" w:hAnsiTheme="minorHAnsi" w:cs="Arial"/>
                <w:b/>
                <w:color w:val="FFFFFF" w:themeColor="background1"/>
                <w:sz w:val="28"/>
                <w:lang w:val="en-US"/>
              </w:rPr>
            </w:pPr>
            <w:r w:rsidRPr="00360780">
              <w:rPr>
                <w:rFonts w:asciiTheme="minorHAnsi" w:hAnsiTheme="minorHAnsi" w:cs="Arial"/>
                <w:b/>
                <w:color w:val="FFFFFF" w:themeColor="background1"/>
                <w:sz w:val="28"/>
                <w:lang w:val="en-US"/>
              </w:rPr>
              <w:t>1</w:t>
            </w:r>
          </w:p>
        </w:tc>
        <w:tc>
          <w:tcPr>
            <w:tcW w:w="7229" w:type="dxa"/>
            <w:shd w:val="clear" w:color="auto" w:fill="0098DB"/>
          </w:tcPr>
          <w:p w:rsidR="004D07BE" w:rsidRPr="00360780" w:rsidRDefault="004D07BE" w:rsidP="00541061">
            <w:pPr>
              <w:tabs>
                <w:tab w:val="left" w:pos="1590"/>
              </w:tabs>
              <w:spacing w:before="120" w:after="120"/>
              <w:rPr>
                <w:rFonts w:asciiTheme="minorHAnsi" w:hAnsiTheme="minorHAnsi" w:cs="Arial"/>
                <w:b/>
                <w:color w:val="FFFFFF" w:themeColor="background1"/>
                <w:sz w:val="28"/>
                <w:lang w:val="en-US"/>
              </w:rPr>
            </w:pPr>
            <w:r w:rsidRPr="00360780">
              <w:rPr>
                <w:rFonts w:asciiTheme="minorHAnsi" w:hAnsiTheme="minorHAnsi" w:cs="Arial"/>
                <w:b/>
                <w:color w:val="FFFFFF" w:themeColor="background1"/>
                <w:sz w:val="28"/>
                <w:lang w:val="en-US"/>
              </w:rPr>
              <w:t>Senior Management Commitment</w:t>
            </w:r>
          </w:p>
        </w:tc>
        <w:tc>
          <w:tcPr>
            <w:tcW w:w="1666" w:type="dxa"/>
            <w:shd w:val="clear" w:color="auto" w:fill="0098DB"/>
          </w:tcPr>
          <w:p w:rsidR="004D07BE" w:rsidRPr="00360780" w:rsidRDefault="004D07BE" w:rsidP="00541061">
            <w:pPr>
              <w:tabs>
                <w:tab w:val="left" w:pos="1590"/>
              </w:tabs>
              <w:spacing w:before="120" w:after="120"/>
              <w:rPr>
                <w:rFonts w:asciiTheme="minorHAnsi" w:hAnsiTheme="minorHAnsi" w:cs="Arial"/>
                <w:b/>
                <w:color w:val="FFFFFF" w:themeColor="background1"/>
                <w:sz w:val="28"/>
                <w:lang w:val="en-US"/>
              </w:rPr>
            </w:pPr>
          </w:p>
        </w:tc>
      </w:tr>
      <w:tr w:rsidR="004D07BE" w:rsidRPr="00360780" w:rsidTr="00A95773">
        <w:tc>
          <w:tcPr>
            <w:tcW w:w="959" w:type="dxa"/>
            <w:shd w:val="clear" w:color="auto" w:fill="DAEEF3" w:themeFill="accent5" w:themeFillTint="33"/>
          </w:tcPr>
          <w:p w:rsidR="004D07BE" w:rsidRPr="00360780" w:rsidRDefault="004D07B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1.1</w:t>
            </w:r>
          </w:p>
        </w:tc>
        <w:tc>
          <w:tcPr>
            <w:tcW w:w="7229" w:type="dxa"/>
            <w:shd w:val="clear" w:color="auto" w:fill="DAEEF3" w:themeFill="accent5" w:themeFillTint="33"/>
          </w:tcPr>
          <w:p w:rsidR="004D07BE" w:rsidRPr="00360780" w:rsidRDefault="004D07B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 xml:space="preserve">Senior Management Commitment and Continual Improvement </w:t>
            </w:r>
          </w:p>
        </w:tc>
        <w:tc>
          <w:tcPr>
            <w:tcW w:w="1666" w:type="dxa"/>
            <w:shd w:val="clear" w:color="auto" w:fill="DAEEF3" w:themeFill="accent5" w:themeFillTint="33"/>
          </w:tcPr>
          <w:p w:rsidR="004D07BE" w:rsidRPr="00360780" w:rsidRDefault="004D07BE" w:rsidP="00541061">
            <w:pPr>
              <w:tabs>
                <w:tab w:val="left" w:pos="1590"/>
              </w:tabs>
              <w:spacing w:before="120" w:after="120"/>
              <w:rPr>
                <w:rFonts w:asciiTheme="minorHAnsi" w:hAnsiTheme="minorHAnsi" w:cs="Arial"/>
                <w:b/>
                <w:lang w:val="en-US"/>
              </w:rPr>
            </w:pPr>
          </w:p>
        </w:tc>
      </w:tr>
      <w:tr w:rsidR="0003424F" w:rsidRPr="00360780" w:rsidTr="00C63473">
        <w:tc>
          <w:tcPr>
            <w:tcW w:w="959" w:type="dxa"/>
            <w:shd w:val="clear" w:color="auto" w:fill="auto"/>
          </w:tcPr>
          <w:p w:rsidR="0003424F" w:rsidRPr="00360780" w:rsidRDefault="0003424F"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SOI</w:t>
            </w:r>
          </w:p>
        </w:tc>
        <w:tc>
          <w:tcPr>
            <w:tcW w:w="7229" w:type="dxa"/>
            <w:shd w:val="clear" w:color="auto" w:fill="auto"/>
          </w:tcPr>
          <w:p w:rsidR="0003424F" w:rsidRPr="00360780" w:rsidRDefault="0003424F"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The company’s senior management shall demonstrate that they are fully committed to the implementation of requirements of the </w:t>
            </w:r>
            <w:r w:rsidR="00675AA4">
              <w:rPr>
                <w:rFonts w:asciiTheme="minorHAnsi" w:hAnsiTheme="minorHAnsi" w:cs="Arial"/>
                <w:lang w:val="en-US"/>
              </w:rPr>
              <w:t xml:space="preserve">BRCGS </w:t>
            </w:r>
            <w:r w:rsidRPr="00360780">
              <w:rPr>
                <w:rFonts w:asciiTheme="minorHAnsi" w:hAnsiTheme="minorHAnsi" w:cs="Arial"/>
                <w:lang w:val="en-US"/>
              </w:rPr>
              <w:t>Standard for Packaging and Packaging Materials. This shall include provision of adequate resources, effective communication and systems of review to ensure continual improvement. Opportunities for improvement shall be identified, implemented and fully documented.</w:t>
            </w:r>
          </w:p>
        </w:tc>
        <w:tc>
          <w:tcPr>
            <w:tcW w:w="1666" w:type="dxa"/>
            <w:shd w:val="clear" w:color="auto" w:fill="auto"/>
          </w:tcPr>
          <w:p w:rsidR="0003424F" w:rsidRPr="00360780" w:rsidRDefault="0003424F" w:rsidP="00541061">
            <w:pPr>
              <w:tabs>
                <w:tab w:val="left" w:pos="1590"/>
              </w:tabs>
              <w:spacing w:before="120" w:after="120"/>
              <w:rPr>
                <w:rFonts w:asciiTheme="minorHAnsi" w:hAnsiTheme="minorHAnsi" w:cs="Arial"/>
                <w:lang w:val="en-US"/>
              </w:rPr>
            </w:pPr>
          </w:p>
        </w:tc>
      </w:tr>
      <w:tr w:rsidR="00A95773" w:rsidRPr="00360780" w:rsidTr="00C63473">
        <w:tc>
          <w:tcPr>
            <w:tcW w:w="959" w:type="dxa"/>
          </w:tcPr>
          <w:p w:rsidR="00A95773" w:rsidRPr="00360780" w:rsidRDefault="00A95773" w:rsidP="00541061">
            <w:pPr>
              <w:spacing w:before="120" w:after="120"/>
              <w:rPr>
                <w:rFonts w:asciiTheme="minorHAnsi" w:hAnsiTheme="minorHAnsi"/>
              </w:rPr>
            </w:pPr>
            <w:r w:rsidRPr="00360780">
              <w:rPr>
                <w:rFonts w:asciiTheme="minorHAnsi" w:hAnsiTheme="minorHAnsi"/>
              </w:rPr>
              <w:t>1.1.3</w:t>
            </w:r>
          </w:p>
        </w:tc>
        <w:tc>
          <w:tcPr>
            <w:tcW w:w="7229" w:type="dxa"/>
          </w:tcPr>
          <w:p w:rsidR="00A95773" w:rsidRPr="00360780" w:rsidRDefault="00A95773" w:rsidP="00541061">
            <w:pPr>
              <w:spacing w:before="120" w:after="120"/>
              <w:rPr>
                <w:rFonts w:asciiTheme="minorHAnsi" w:hAnsiTheme="minorHAnsi"/>
              </w:rPr>
            </w:pPr>
            <w:r w:rsidRPr="00360780">
              <w:rPr>
                <w:rFonts w:asciiTheme="minorHAnsi" w:hAnsiTheme="minorHAnsi"/>
              </w:rPr>
              <w:t>The company’s senior management shall provide the human and financial resources required to effectively implement the processes of the quality management system and product safety programme and maintain compliance with this Standard.</w:t>
            </w:r>
          </w:p>
        </w:tc>
        <w:tc>
          <w:tcPr>
            <w:tcW w:w="1666" w:type="dxa"/>
          </w:tcPr>
          <w:p w:rsidR="00A95773" w:rsidRPr="00360780" w:rsidRDefault="00A95773" w:rsidP="00541061">
            <w:pPr>
              <w:tabs>
                <w:tab w:val="left" w:pos="1590"/>
              </w:tabs>
              <w:spacing w:before="120" w:after="120"/>
              <w:rPr>
                <w:rFonts w:asciiTheme="minorHAnsi" w:hAnsiTheme="minorHAnsi" w:cs="Arial"/>
                <w:lang w:val="en-US"/>
              </w:rPr>
            </w:pPr>
          </w:p>
        </w:tc>
      </w:tr>
      <w:tr w:rsidR="00C63473" w:rsidRPr="00360780" w:rsidTr="00C634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Notes </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r w:rsidR="0003424F" w:rsidRPr="00360780" w:rsidTr="00EB6C05">
        <w:tc>
          <w:tcPr>
            <w:tcW w:w="959" w:type="dxa"/>
            <w:shd w:val="clear" w:color="auto" w:fill="DAEEF3" w:themeFill="accent5" w:themeFillTint="33"/>
          </w:tcPr>
          <w:p w:rsidR="0003424F" w:rsidRPr="00360780" w:rsidRDefault="0003424F"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1.3</w:t>
            </w:r>
          </w:p>
        </w:tc>
        <w:tc>
          <w:tcPr>
            <w:tcW w:w="7229" w:type="dxa"/>
            <w:shd w:val="clear" w:color="auto" w:fill="DAEEF3" w:themeFill="accent5" w:themeFillTint="33"/>
          </w:tcPr>
          <w:p w:rsidR="0003424F" w:rsidRPr="00360780" w:rsidRDefault="0003424F" w:rsidP="00541061">
            <w:pPr>
              <w:tabs>
                <w:tab w:val="left" w:pos="1590"/>
              </w:tabs>
              <w:spacing w:before="120" w:after="120"/>
              <w:rPr>
                <w:rFonts w:asciiTheme="minorHAnsi" w:hAnsiTheme="minorHAnsi" w:cs="Arial"/>
                <w:b/>
                <w:lang w:val="en-US"/>
              </w:rPr>
            </w:pPr>
            <w:proofErr w:type="spellStart"/>
            <w:r w:rsidRPr="00360780">
              <w:rPr>
                <w:rFonts w:asciiTheme="minorHAnsi" w:hAnsiTheme="minorHAnsi" w:cs="Arial"/>
                <w:b/>
                <w:lang w:val="en-US"/>
              </w:rPr>
              <w:t>Organisational</w:t>
            </w:r>
            <w:proofErr w:type="spellEnd"/>
            <w:r w:rsidRPr="00360780">
              <w:rPr>
                <w:rFonts w:asciiTheme="minorHAnsi" w:hAnsiTheme="minorHAnsi" w:cs="Arial"/>
                <w:b/>
                <w:lang w:val="en-US"/>
              </w:rPr>
              <w:t xml:space="preserve"> structure, responsibilities and management authority</w:t>
            </w:r>
          </w:p>
        </w:tc>
        <w:tc>
          <w:tcPr>
            <w:tcW w:w="1666" w:type="dxa"/>
            <w:shd w:val="clear" w:color="auto" w:fill="DAEEF3" w:themeFill="accent5" w:themeFillTint="33"/>
          </w:tcPr>
          <w:p w:rsidR="0003424F" w:rsidRPr="00360780" w:rsidRDefault="0003424F" w:rsidP="00541061">
            <w:pPr>
              <w:tabs>
                <w:tab w:val="left" w:pos="1590"/>
              </w:tabs>
              <w:spacing w:before="120" w:after="120"/>
              <w:rPr>
                <w:rFonts w:asciiTheme="minorHAnsi" w:hAnsiTheme="minorHAnsi" w:cs="Arial"/>
                <w:b/>
                <w:lang w:val="en-US"/>
              </w:rPr>
            </w:pPr>
          </w:p>
        </w:tc>
      </w:tr>
      <w:tr w:rsidR="0003424F" w:rsidRPr="00360780" w:rsidTr="00C63473">
        <w:tc>
          <w:tcPr>
            <w:tcW w:w="959" w:type="dxa"/>
          </w:tcPr>
          <w:p w:rsidR="0003424F" w:rsidRPr="00360780" w:rsidRDefault="0003424F"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03424F" w:rsidRPr="00360780" w:rsidRDefault="0003424F"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The company shall have a clear </w:t>
            </w:r>
            <w:proofErr w:type="spellStart"/>
            <w:r w:rsidRPr="00360780">
              <w:rPr>
                <w:rFonts w:asciiTheme="minorHAnsi" w:hAnsiTheme="minorHAnsi" w:cs="Arial"/>
                <w:lang w:val="en-US"/>
              </w:rPr>
              <w:t>organisational</w:t>
            </w:r>
            <w:proofErr w:type="spellEnd"/>
            <w:r w:rsidRPr="00360780">
              <w:rPr>
                <w:rFonts w:asciiTheme="minorHAnsi" w:hAnsiTheme="minorHAnsi" w:cs="Arial"/>
                <w:lang w:val="en-US"/>
              </w:rPr>
              <w:t xml:space="preserve"> structure and lines of communication to enable effective management of product safety, legality, regulatory compliance and quality.</w:t>
            </w:r>
          </w:p>
        </w:tc>
        <w:tc>
          <w:tcPr>
            <w:tcW w:w="1666" w:type="dxa"/>
          </w:tcPr>
          <w:p w:rsidR="0003424F" w:rsidRPr="00360780" w:rsidRDefault="0003424F" w:rsidP="00541061">
            <w:pPr>
              <w:tabs>
                <w:tab w:val="left" w:pos="1590"/>
              </w:tabs>
              <w:spacing w:before="120" w:after="120"/>
              <w:rPr>
                <w:rFonts w:asciiTheme="minorHAnsi" w:hAnsiTheme="minorHAnsi" w:cs="Arial"/>
                <w:lang w:val="en-US"/>
              </w:rPr>
            </w:pPr>
          </w:p>
        </w:tc>
      </w:tr>
      <w:tr w:rsidR="00A95773" w:rsidRPr="00360780" w:rsidTr="00C63473">
        <w:tc>
          <w:tcPr>
            <w:tcW w:w="959" w:type="dxa"/>
          </w:tcPr>
          <w:p w:rsidR="00A95773" w:rsidRPr="00360780" w:rsidRDefault="00A95773" w:rsidP="00541061">
            <w:pPr>
              <w:spacing w:before="120" w:after="120"/>
              <w:rPr>
                <w:rFonts w:asciiTheme="minorHAnsi" w:hAnsiTheme="minorHAnsi"/>
              </w:rPr>
            </w:pPr>
            <w:r w:rsidRPr="00360780">
              <w:rPr>
                <w:rFonts w:asciiTheme="minorHAnsi" w:hAnsiTheme="minorHAnsi"/>
              </w:rPr>
              <w:t>1.3.1</w:t>
            </w:r>
          </w:p>
        </w:tc>
        <w:tc>
          <w:tcPr>
            <w:tcW w:w="7229" w:type="dxa"/>
          </w:tcPr>
          <w:p w:rsidR="00A95773" w:rsidRPr="00360780" w:rsidRDefault="00A95773" w:rsidP="00541061">
            <w:pPr>
              <w:spacing w:before="120" w:after="120"/>
              <w:rPr>
                <w:rFonts w:asciiTheme="minorHAnsi" w:hAnsiTheme="minorHAnsi"/>
              </w:rPr>
            </w:pPr>
            <w:r w:rsidRPr="00360780">
              <w:rPr>
                <w:rFonts w:asciiTheme="minorHAnsi" w:hAnsiTheme="minorHAnsi"/>
              </w:rPr>
              <w:t>The site shall have a current organisation chart demonstrating the management structure of the company.</w:t>
            </w:r>
          </w:p>
          <w:p w:rsidR="00A95773" w:rsidRPr="00360780" w:rsidRDefault="00A95773" w:rsidP="00541061">
            <w:pPr>
              <w:spacing w:before="120" w:after="120"/>
              <w:rPr>
                <w:rFonts w:asciiTheme="minorHAnsi" w:hAnsiTheme="minorHAnsi"/>
              </w:rPr>
            </w:pPr>
            <w:r w:rsidRPr="00360780">
              <w:rPr>
                <w:rFonts w:asciiTheme="minorHAnsi" w:hAnsiTheme="minorHAnsi"/>
              </w:rPr>
              <w:t>The responsibilities for the management of activities which ensure product safety, quality and legality shall be clearly allocated and understood by the managers responsible. It shall be clearly documented who deputises in the absence of the responsible person.</w:t>
            </w:r>
          </w:p>
        </w:tc>
        <w:tc>
          <w:tcPr>
            <w:tcW w:w="1666" w:type="dxa"/>
          </w:tcPr>
          <w:p w:rsidR="00A95773" w:rsidRPr="00360780" w:rsidRDefault="00A95773" w:rsidP="00541061">
            <w:pPr>
              <w:tabs>
                <w:tab w:val="left" w:pos="1590"/>
              </w:tabs>
              <w:spacing w:before="120" w:after="120"/>
              <w:rPr>
                <w:rFonts w:asciiTheme="minorHAnsi" w:hAnsiTheme="minorHAnsi" w:cs="Arial"/>
                <w:lang w:val="en-US"/>
              </w:rPr>
            </w:pPr>
          </w:p>
        </w:tc>
      </w:tr>
      <w:tr w:rsidR="00C63473" w:rsidRPr="00360780" w:rsidTr="00A957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Notes </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bl>
    <w:p w:rsidR="00EB6C05" w:rsidRPr="00360780" w:rsidRDefault="00EB6C05" w:rsidP="00541061">
      <w:pPr>
        <w:spacing w:before="120" w:after="120" w:line="240" w:lineRule="auto"/>
      </w:pPr>
    </w:p>
    <w:p w:rsidR="00EB6C05" w:rsidRPr="00360780" w:rsidRDefault="00EB6C05" w:rsidP="00541061">
      <w:pPr>
        <w:spacing w:before="120" w:after="120" w:line="240" w:lineRule="auto"/>
      </w:pPr>
      <w:r w:rsidRPr="00360780">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9"/>
        <w:gridCol w:w="7229"/>
        <w:gridCol w:w="1666"/>
      </w:tblGrid>
      <w:tr w:rsidR="001D608F" w:rsidRPr="00360780" w:rsidTr="00C63473">
        <w:tc>
          <w:tcPr>
            <w:tcW w:w="959" w:type="dxa"/>
            <w:shd w:val="clear" w:color="auto" w:fill="0098DB"/>
          </w:tcPr>
          <w:p w:rsidR="0003424F" w:rsidRPr="00360780" w:rsidRDefault="0003424F" w:rsidP="00541061">
            <w:pPr>
              <w:tabs>
                <w:tab w:val="left" w:pos="1590"/>
              </w:tabs>
              <w:spacing w:before="120" w:after="120"/>
              <w:rPr>
                <w:rFonts w:asciiTheme="minorHAnsi" w:hAnsiTheme="minorHAnsi" w:cs="Arial"/>
                <w:b/>
                <w:color w:val="FFFFFF" w:themeColor="background1"/>
                <w:sz w:val="28"/>
                <w:lang w:val="en-US"/>
              </w:rPr>
            </w:pPr>
            <w:r w:rsidRPr="00360780">
              <w:rPr>
                <w:rFonts w:asciiTheme="minorHAnsi" w:hAnsiTheme="minorHAnsi" w:cs="Arial"/>
                <w:b/>
                <w:color w:val="FFFFFF" w:themeColor="background1"/>
                <w:sz w:val="28"/>
                <w:lang w:val="en-US"/>
              </w:rPr>
              <w:lastRenderedPageBreak/>
              <w:t xml:space="preserve">2 </w:t>
            </w:r>
          </w:p>
        </w:tc>
        <w:tc>
          <w:tcPr>
            <w:tcW w:w="7229" w:type="dxa"/>
            <w:shd w:val="clear" w:color="auto" w:fill="0098DB"/>
          </w:tcPr>
          <w:p w:rsidR="0003424F" w:rsidRPr="00360780" w:rsidRDefault="0003424F" w:rsidP="00541061">
            <w:pPr>
              <w:tabs>
                <w:tab w:val="left" w:pos="1590"/>
              </w:tabs>
              <w:spacing w:before="120" w:after="120"/>
              <w:rPr>
                <w:rFonts w:asciiTheme="minorHAnsi" w:hAnsiTheme="minorHAnsi" w:cs="Arial"/>
                <w:b/>
                <w:color w:val="FFFFFF" w:themeColor="background1"/>
                <w:sz w:val="28"/>
                <w:lang w:val="en-US"/>
              </w:rPr>
            </w:pPr>
            <w:r w:rsidRPr="00360780">
              <w:rPr>
                <w:rFonts w:asciiTheme="minorHAnsi" w:hAnsiTheme="minorHAnsi" w:cs="Arial"/>
                <w:b/>
                <w:color w:val="FFFFFF" w:themeColor="background1"/>
                <w:sz w:val="28"/>
                <w:lang w:val="en-US"/>
              </w:rPr>
              <w:t>Hazard and risk management system</w:t>
            </w:r>
          </w:p>
        </w:tc>
        <w:tc>
          <w:tcPr>
            <w:tcW w:w="1666" w:type="dxa"/>
            <w:shd w:val="clear" w:color="auto" w:fill="0098DB"/>
          </w:tcPr>
          <w:p w:rsidR="0003424F" w:rsidRPr="00360780" w:rsidRDefault="0003424F" w:rsidP="00541061">
            <w:pPr>
              <w:tabs>
                <w:tab w:val="left" w:pos="1590"/>
              </w:tabs>
              <w:spacing w:before="120" w:after="120"/>
              <w:rPr>
                <w:rFonts w:asciiTheme="minorHAnsi" w:hAnsiTheme="minorHAnsi" w:cs="Arial"/>
                <w:b/>
                <w:color w:val="FFFFFF" w:themeColor="background1"/>
                <w:sz w:val="28"/>
                <w:lang w:val="en-US"/>
              </w:rPr>
            </w:pPr>
          </w:p>
        </w:tc>
      </w:tr>
      <w:tr w:rsidR="0003424F" w:rsidRPr="00360780" w:rsidTr="00EB6C05">
        <w:tc>
          <w:tcPr>
            <w:tcW w:w="959" w:type="dxa"/>
            <w:shd w:val="clear" w:color="auto" w:fill="DAEEF3" w:themeFill="accent5" w:themeFillTint="33"/>
          </w:tcPr>
          <w:p w:rsidR="0003424F" w:rsidRPr="00360780" w:rsidRDefault="0003424F"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2.1</w:t>
            </w:r>
          </w:p>
        </w:tc>
        <w:tc>
          <w:tcPr>
            <w:tcW w:w="7229" w:type="dxa"/>
            <w:shd w:val="clear" w:color="auto" w:fill="DAEEF3" w:themeFill="accent5" w:themeFillTint="33"/>
          </w:tcPr>
          <w:p w:rsidR="0003424F" w:rsidRPr="00360780" w:rsidRDefault="0003424F"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Hazard and risk management team</w:t>
            </w:r>
          </w:p>
        </w:tc>
        <w:tc>
          <w:tcPr>
            <w:tcW w:w="1666" w:type="dxa"/>
            <w:shd w:val="clear" w:color="auto" w:fill="DAEEF3" w:themeFill="accent5" w:themeFillTint="33"/>
          </w:tcPr>
          <w:p w:rsidR="0003424F" w:rsidRPr="00360780" w:rsidRDefault="0003424F" w:rsidP="00541061">
            <w:pPr>
              <w:tabs>
                <w:tab w:val="left" w:pos="1590"/>
              </w:tabs>
              <w:spacing w:before="120" w:after="120"/>
              <w:rPr>
                <w:rFonts w:asciiTheme="minorHAnsi" w:hAnsiTheme="minorHAnsi" w:cs="Arial"/>
                <w:b/>
                <w:lang w:val="en-US"/>
              </w:rPr>
            </w:pPr>
          </w:p>
        </w:tc>
      </w:tr>
      <w:tr w:rsidR="0003424F" w:rsidRPr="00360780" w:rsidTr="00C63473">
        <w:tc>
          <w:tcPr>
            <w:tcW w:w="959" w:type="dxa"/>
          </w:tcPr>
          <w:p w:rsidR="0003424F" w:rsidRPr="00360780" w:rsidRDefault="0003424F"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03424F" w:rsidRPr="00360780" w:rsidRDefault="0003424F"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A multidisciplinary hazard and risk management team shall be in place to develop and manage the hazard and risk management system and ensure the system is fully implemented and evaluated for its effectiveness.</w:t>
            </w:r>
          </w:p>
        </w:tc>
        <w:tc>
          <w:tcPr>
            <w:tcW w:w="1666" w:type="dxa"/>
          </w:tcPr>
          <w:p w:rsidR="0003424F" w:rsidRPr="00360780" w:rsidRDefault="0003424F" w:rsidP="00541061">
            <w:pPr>
              <w:tabs>
                <w:tab w:val="left" w:pos="1590"/>
              </w:tabs>
              <w:spacing w:before="120" w:after="120"/>
              <w:rPr>
                <w:rFonts w:asciiTheme="minorHAnsi" w:hAnsiTheme="minorHAnsi" w:cs="Arial"/>
                <w:lang w:val="en-US"/>
              </w:rPr>
            </w:pPr>
          </w:p>
        </w:tc>
      </w:tr>
      <w:tr w:rsidR="00A95773" w:rsidRPr="00360780" w:rsidTr="00C63473">
        <w:tc>
          <w:tcPr>
            <w:tcW w:w="959" w:type="dxa"/>
          </w:tcPr>
          <w:p w:rsidR="00A95773" w:rsidRPr="00360780" w:rsidRDefault="00A95773" w:rsidP="00541061">
            <w:pPr>
              <w:spacing w:before="120" w:after="120"/>
              <w:rPr>
                <w:rFonts w:asciiTheme="minorHAnsi" w:hAnsiTheme="minorHAnsi"/>
              </w:rPr>
            </w:pPr>
            <w:r w:rsidRPr="00360780">
              <w:rPr>
                <w:rFonts w:asciiTheme="minorHAnsi" w:hAnsiTheme="minorHAnsi"/>
              </w:rPr>
              <w:t>2.1.1</w:t>
            </w:r>
          </w:p>
        </w:tc>
        <w:tc>
          <w:tcPr>
            <w:tcW w:w="7229" w:type="dxa"/>
          </w:tcPr>
          <w:p w:rsidR="00A95773" w:rsidRPr="00360780" w:rsidRDefault="00A95773" w:rsidP="00541061">
            <w:pPr>
              <w:spacing w:before="120" w:after="120"/>
              <w:rPr>
                <w:rFonts w:asciiTheme="minorHAnsi" w:hAnsiTheme="minorHAnsi"/>
              </w:rPr>
            </w:pPr>
            <w:r w:rsidRPr="00360780">
              <w:rPr>
                <w:rFonts w:asciiTheme="minorHAnsi" w:hAnsiTheme="minorHAnsi"/>
              </w:rPr>
              <w:t>The hazard and risk management system shall be developed, reviewed and managed by a multidisciplinary team that includes those responsible for quality, technical, engineering/maintenance, production operations and other relevant functions.</w:t>
            </w:r>
          </w:p>
          <w:p w:rsidR="00A95773" w:rsidRPr="00360780" w:rsidRDefault="00A95773" w:rsidP="00541061">
            <w:pPr>
              <w:spacing w:before="120" w:after="120"/>
              <w:rPr>
                <w:rFonts w:asciiTheme="minorHAnsi" w:hAnsiTheme="minorHAnsi"/>
              </w:rPr>
            </w:pPr>
            <w:proofErr w:type="gramStart"/>
            <w:r w:rsidRPr="00360780">
              <w:rPr>
                <w:rFonts w:asciiTheme="minorHAnsi" w:hAnsiTheme="minorHAnsi"/>
              </w:rPr>
              <w:t>In the event that</w:t>
            </w:r>
            <w:proofErr w:type="gramEnd"/>
            <w:r w:rsidRPr="00360780">
              <w:rPr>
                <w:rFonts w:asciiTheme="minorHAnsi" w:hAnsiTheme="minorHAnsi"/>
              </w:rPr>
              <w:t xml:space="preserve"> the site does not have the appropriate expertise in-house, external expertise may be used to analyse any hazards and the risk of them occurring, and/or develop and review the hazard and risk management system. However, the day-to-day management of the system shall remain the responsibility of the site.</w:t>
            </w:r>
          </w:p>
        </w:tc>
        <w:tc>
          <w:tcPr>
            <w:tcW w:w="1666" w:type="dxa"/>
          </w:tcPr>
          <w:p w:rsidR="00A95773" w:rsidRPr="00360780" w:rsidRDefault="00A95773" w:rsidP="00541061">
            <w:pPr>
              <w:tabs>
                <w:tab w:val="left" w:pos="1590"/>
              </w:tabs>
              <w:spacing w:before="120" w:after="120"/>
              <w:rPr>
                <w:rFonts w:asciiTheme="minorHAnsi" w:hAnsiTheme="minorHAnsi" w:cs="Arial"/>
                <w:lang w:val="en-US"/>
              </w:rPr>
            </w:pPr>
          </w:p>
        </w:tc>
      </w:tr>
      <w:tr w:rsidR="00A95773" w:rsidRPr="00360780" w:rsidTr="00C63473">
        <w:tc>
          <w:tcPr>
            <w:tcW w:w="959" w:type="dxa"/>
          </w:tcPr>
          <w:p w:rsidR="00A95773" w:rsidRPr="00360780" w:rsidRDefault="00A95773" w:rsidP="00541061">
            <w:pPr>
              <w:spacing w:before="120" w:after="120"/>
              <w:rPr>
                <w:rFonts w:asciiTheme="minorHAnsi" w:hAnsiTheme="minorHAnsi"/>
              </w:rPr>
            </w:pPr>
            <w:r w:rsidRPr="00360780">
              <w:rPr>
                <w:rFonts w:asciiTheme="minorHAnsi" w:hAnsiTheme="minorHAnsi"/>
              </w:rPr>
              <w:t>2.1.2</w:t>
            </w:r>
          </w:p>
        </w:tc>
        <w:tc>
          <w:tcPr>
            <w:tcW w:w="7229" w:type="dxa"/>
          </w:tcPr>
          <w:p w:rsidR="00A95773" w:rsidRPr="00360780" w:rsidRDefault="00A95773" w:rsidP="00541061">
            <w:pPr>
              <w:pStyle w:val="PkgBody"/>
              <w:rPr>
                <w:rFonts w:asciiTheme="minorHAnsi" w:hAnsiTheme="minorHAnsi" w:cs="Calibri"/>
                <w:sz w:val="20"/>
                <w:szCs w:val="18"/>
              </w:rPr>
            </w:pPr>
            <w:r w:rsidRPr="00360780">
              <w:rPr>
                <w:rFonts w:asciiTheme="minorHAnsi" w:hAnsiTheme="minorHAnsi"/>
                <w:sz w:val="20"/>
              </w:rPr>
              <w:t>The multidisciplinary team shall have a designated team leader who shall be suitably trained and able to demonstrate competence and experience of hazard and risk analysis.</w:t>
            </w:r>
          </w:p>
        </w:tc>
        <w:tc>
          <w:tcPr>
            <w:tcW w:w="1666" w:type="dxa"/>
          </w:tcPr>
          <w:p w:rsidR="00A95773" w:rsidRPr="00360780" w:rsidRDefault="00A95773" w:rsidP="00541061">
            <w:pPr>
              <w:tabs>
                <w:tab w:val="left" w:pos="1590"/>
              </w:tabs>
              <w:spacing w:before="120" w:after="120"/>
              <w:rPr>
                <w:rFonts w:asciiTheme="minorHAnsi" w:hAnsiTheme="minorHAnsi" w:cs="Arial"/>
                <w:lang w:val="en-US"/>
              </w:rPr>
            </w:pPr>
          </w:p>
        </w:tc>
      </w:tr>
      <w:tr w:rsidR="00C63473" w:rsidRPr="00360780" w:rsidTr="00C634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Notes </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r w:rsidR="0003424F" w:rsidRPr="00360780" w:rsidTr="00EB6C05">
        <w:tc>
          <w:tcPr>
            <w:tcW w:w="959" w:type="dxa"/>
            <w:shd w:val="clear" w:color="auto" w:fill="DAEEF3" w:themeFill="accent5" w:themeFillTint="33"/>
          </w:tcPr>
          <w:p w:rsidR="0003424F" w:rsidRPr="00360780" w:rsidRDefault="0003424F"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2.2</w:t>
            </w:r>
          </w:p>
        </w:tc>
        <w:tc>
          <w:tcPr>
            <w:tcW w:w="7229" w:type="dxa"/>
            <w:shd w:val="clear" w:color="auto" w:fill="DAEEF3" w:themeFill="accent5" w:themeFillTint="33"/>
          </w:tcPr>
          <w:p w:rsidR="0003424F" w:rsidRPr="00360780" w:rsidRDefault="0003424F"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Hazard and risk analysis</w:t>
            </w:r>
          </w:p>
        </w:tc>
        <w:tc>
          <w:tcPr>
            <w:tcW w:w="1666" w:type="dxa"/>
            <w:shd w:val="clear" w:color="auto" w:fill="DAEEF3" w:themeFill="accent5" w:themeFillTint="33"/>
          </w:tcPr>
          <w:p w:rsidR="0003424F" w:rsidRPr="00360780" w:rsidRDefault="0003424F" w:rsidP="00541061">
            <w:pPr>
              <w:tabs>
                <w:tab w:val="left" w:pos="1590"/>
              </w:tabs>
              <w:spacing w:before="120" w:after="120"/>
              <w:rPr>
                <w:rFonts w:asciiTheme="minorHAnsi" w:hAnsiTheme="minorHAnsi" w:cs="Arial"/>
                <w:b/>
                <w:lang w:val="en-US"/>
              </w:rPr>
            </w:pPr>
          </w:p>
        </w:tc>
      </w:tr>
      <w:tr w:rsidR="0003424F" w:rsidRPr="00360780" w:rsidTr="00C63473">
        <w:tc>
          <w:tcPr>
            <w:tcW w:w="959" w:type="dxa"/>
          </w:tcPr>
          <w:p w:rsidR="0003424F" w:rsidRPr="00360780" w:rsidRDefault="0003424F"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03424F" w:rsidRPr="00360780" w:rsidRDefault="0003424F"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A documented hazard and risk management system shall be in place to ensure that all hazards to product safety, quality and legality are identified and appropriate controls established.</w:t>
            </w:r>
          </w:p>
        </w:tc>
        <w:tc>
          <w:tcPr>
            <w:tcW w:w="1666" w:type="dxa"/>
          </w:tcPr>
          <w:p w:rsidR="0003424F" w:rsidRPr="00360780" w:rsidRDefault="0003424F" w:rsidP="00541061">
            <w:pPr>
              <w:tabs>
                <w:tab w:val="left" w:pos="1590"/>
              </w:tabs>
              <w:spacing w:before="120" w:after="120"/>
              <w:rPr>
                <w:rFonts w:asciiTheme="minorHAnsi" w:hAnsiTheme="minorHAnsi" w:cs="Arial"/>
                <w:lang w:val="en-US"/>
              </w:rPr>
            </w:pPr>
          </w:p>
        </w:tc>
      </w:tr>
      <w:tr w:rsidR="00A95773" w:rsidRPr="00360780" w:rsidTr="00C63473">
        <w:tc>
          <w:tcPr>
            <w:tcW w:w="959" w:type="dxa"/>
          </w:tcPr>
          <w:p w:rsidR="00A95773" w:rsidRPr="00360780" w:rsidRDefault="00A95773" w:rsidP="00541061">
            <w:pPr>
              <w:spacing w:before="120" w:after="120"/>
              <w:rPr>
                <w:rFonts w:asciiTheme="minorHAnsi" w:hAnsiTheme="minorHAnsi"/>
              </w:rPr>
            </w:pPr>
            <w:r w:rsidRPr="00360780">
              <w:rPr>
                <w:rFonts w:asciiTheme="minorHAnsi" w:hAnsiTheme="minorHAnsi"/>
              </w:rPr>
              <w:t>2.2.1</w:t>
            </w:r>
          </w:p>
        </w:tc>
        <w:tc>
          <w:tcPr>
            <w:tcW w:w="7229" w:type="dxa"/>
          </w:tcPr>
          <w:p w:rsidR="00A95773" w:rsidRPr="00360780" w:rsidRDefault="00A95773" w:rsidP="00541061">
            <w:pPr>
              <w:spacing w:before="120" w:after="120"/>
              <w:rPr>
                <w:rFonts w:asciiTheme="minorHAnsi" w:hAnsiTheme="minorHAnsi"/>
              </w:rPr>
            </w:pPr>
            <w:r w:rsidRPr="00360780">
              <w:rPr>
                <w:rFonts w:asciiTheme="minorHAnsi" w:hAnsiTheme="minorHAnsi"/>
              </w:rPr>
              <w:t>The scope of the hazard and risk analysis shall be clearly defined and documented and shall cover all products and processes included within the intended scope of certification.</w:t>
            </w:r>
          </w:p>
        </w:tc>
        <w:tc>
          <w:tcPr>
            <w:tcW w:w="1666" w:type="dxa"/>
          </w:tcPr>
          <w:p w:rsidR="00A95773" w:rsidRPr="00360780" w:rsidRDefault="00A95773" w:rsidP="00541061">
            <w:pPr>
              <w:tabs>
                <w:tab w:val="left" w:pos="1590"/>
              </w:tabs>
              <w:spacing w:before="120" w:after="120"/>
              <w:rPr>
                <w:rFonts w:asciiTheme="minorHAnsi" w:hAnsiTheme="minorHAnsi" w:cs="Arial"/>
                <w:lang w:val="en-US"/>
              </w:rPr>
            </w:pPr>
          </w:p>
        </w:tc>
      </w:tr>
      <w:tr w:rsidR="00A95773" w:rsidRPr="00360780" w:rsidTr="00C63473">
        <w:tc>
          <w:tcPr>
            <w:tcW w:w="959" w:type="dxa"/>
          </w:tcPr>
          <w:p w:rsidR="00A95773" w:rsidRPr="00360780" w:rsidRDefault="00A95773" w:rsidP="00541061">
            <w:pPr>
              <w:spacing w:before="120" w:after="120"/>
              <w:rPr>
                <w:rFonts w:asciiTheme="minorHAnsi" w:hAnsiTheme="minorHAnsi"/>
              </w:rPr>
            </w:pPr>
            <w:r w:rsidRPr="00360780">
              <w:rPr>
                <w:rFonts w:asciiTheme="minorHAnsi" w:hAnsiTheme="minorHAnsi"/>
              </w:rPr>
              <w:t>2.2.2</w:t>
            </w:r>
          </w:p>
        </w:tc>
        <w:tc>
          <w:tcPr>
            <w:tcW w:w="7229" w:type="dxa"/>
          </w:tcPr>
          <w:p w:rsidR="00A95773" w:rsidRPr="00360780" w:rsidRDefault="00A95773" w:rsidP="00541061">
            <w:pPr>
              <w:spacing w:before="120" w:after="120"/>
              <w:rPr>
                <w:rFonts w:asciiTheme="minorHAnsi" w:hAnsiTheme="minorHAnsi"/>
              </w:rPr>
            </w:pPr>
            <w:r w:rsidRPr="00360780">
              <w:rPr>
                <w:rFonts w:asciiTheme="minorHAnsi" w:hAnsiTheme="minorHAnsi"/>
              </w:rPr>
              <w:t xml:space="preserve">The hazard and risk analysis team shall maintain awareness of and </w:t>
            </w:r>
            <w:proofErr w:type="gramStart"/>
            <w:r w:rsidRPr="00360780">
              <w:rPr>
                <w:rFonts w:asciiTheme="minorHAnsi" w:hAnsiTheme="minorHAnsi"/>
              </w:rPr>
              <w:t>take into account</w:t>
            </w:r>
            <w:proofErr w:type="gramEnd"/>
            <w:r w:rsidRPr="00360780">
              <w:rPr>
                <w:rFonts w:asciiTheme="minorHAnsi" w:hAnsiTheme="minorHAnsi"/>
              </w:rPr>
              <w:t>:</w:t>
            </w:r>
          </w:p>
          <w:p w:rsidR="00A95773" w:rsidRPr="00360780" w:rsidRDefault="00A95773" w:rsidP="00541061">
            <w:pPr>
              <w:pStyle w:val="ListParagraph"/>
              <w:numPr>
                <w:ilvl w:val="0"/>
                <w:numId w:val="26"/>
              </w:numPr>
              <w:spacing w:before="120" w:after="120"/>
              <w:rPr>
                <w:rFonts w:asciiTheme="minorHAnsi" w:hAnsiTheme="minorHAnsi"/>
              </w:rPr>
            </w:pPr>
            <w:r w:rsidRPr="00360780">
              <w:rPr>
                <w:rFonts w:asciiTheme="minorHAnsi" w:hAnsiTheme="minorHAnsi"/>
              </w:rPr>
              <w:t>historical and known hazards associated with specific processes, raw materials or intended use of the product (where known)</w:t>
            </w:r>
          </w:p>
          <w:p w:rsidR="00A95773" w:rsidRPr="00360780" w:rsidRDefault="00A95773" w:rsidP="00541061">
            <w:pPr>
              <w:pStyle w:val="ListParagraph"/>
              <w:numPr>
                <w:ilvl w:val="0"/>
                <w:numId w:val="26"/>
              </w:numPr>
              <w:spacing w:before="120" w:after="120"/>
              <w:rPr>
                <w:rFonts w:asciiTheme="minorHAnsi" w:hAnsiTheme="minorHAnsi"/>
              </w:rPr>
            </w:pPr>
            <w:r w:rsidRPr="00360780">
              <w:rPr>
                <w:rFonts w:asciiTheme="minorHAnsi" w:hAnsiTheme="minorHAnsi"/>
              </w:rPr>
              <w:t>known likely product defects that affect safety or quality</w:t>
            </w:r>
          </w:p>
          <w:p w:rsidR="00A95773" w:rsidRPr="00360780" w:rsidRDefault="00A95773" w:rsidP="00541061">
            <w:pPr>
              <w:pStyle w:val="ListParagraph"/>
              <w:numPr>
                <w:ilvl w:val="0"/>
                <w:numId w:val="26"/>
              </w:numPr>
              <w:spacing w:before="120" w:after="120"/>
              <w:rPr>
                <w:rFonts w:asciiTheme="minorHAnsi" w:hAnsiTheme="minorHAnsi"/>
              </w:rPr>
            </w:pPr>
            <w:r w:rsidRPr="00360780">
              <w:rPr>
                <w:rFonts w:asciiTheme="minorHAnsi" w:hAnsiTheme="minorHAnsi"/>
              </w:rPr>
              <w:t>relevant codes of practice or recognised guidelines</w:t>
            </w:r>
          </w:p>
          <w:p w:rsidR="00A95773" w:rsidRPr="00360780" w:rsidRDefault="00A95773" w:rsidP="00541061">
            <w:pPr>
              <w:pStyle w:val="ListParagraph"/>
              <w:numPr>
                <w:ilvl w:val="0"/>
                <w:numId w:val="26"/>
              </w:numPr>
              <w:spacing w:before="120" w:after="120"/>
              <w:rPr>
                <w:rFonts w:asciiTheme="minorHAnsi" w:hAnsiTheme="minorHAnsi"/>
              </w:rPr>
            </w:pPr>
            <w:r w:rsidRPr="00360780">
              <w:rPr>
                <w:rFonts w:asciiTheme="minorHAnsi" w:hAnsiTheme="minorHAnsi"/>
              </w:rPr>
              <w:t>legislative requirements.</w:t>
            </w:r>
          </w:p>
        </w:tc>
        <w:tc>
          <w:tcPr>
            <w:tcW w:w="1666" w:type="dxa"/>
          </w:tcPr>
          <w:p w:rsidR="00A95773" w:rsidRPr="00360780" w:rsidRDefault="00A95773" w:rsidP="00541061">
            <w:pPr>
              <w:tabs>
                <w:tab w:val="left" w:pos="1590"/>
              </w:tabs>
              <w:spacing w:before="120" w:after="120"/>
              <w:rPr>
                <w:rFonts w:asciiTheme="minorHAnsi" w:hAnsiTheme="minorHAnsi" w:cs="Arial"/>
                <w:lang w:val="en-US"/>
              </w:rPr>
            </w:pPr>
          </w:p>
        </w:tc>
      </w:tr>
      <w:tr w:rsidR="00A95773" w:rsidRPr="00360780" w:rsidTr="00C63473">
        <w:tc>
          <w:tcPr>
            <w:tcW w:w="959" w:type="dxa"/>
          </w:tcPr>
          <w:p w:rsidR="00A95773" w:rsidRPr="00360780" w:rsidRDefault="00A95773" w:rsidP="00541061">
            <w:pPr>
              <w:spacing w:before="120" w:after="120"/>
              <w:rPr>
                <w:rFonts w:asciiTheme="minorHAnsi" w:hAnsiTheme="minorHAnsi"/>
              </w:rPr>
            </w:pPr>
            <w:r w:rsidRPr="00360780">
              <w:rPr>
                <w:rFonts w:asciiTheme="minorHAnsi" w:hAnsiTheme="minorHAnsi"/>
              </w:rPr>
              <w:t>2.2.3</w:t>
            </w:r>
          </w:p>
        </w:tc>
        <w:tc>
          <w:tcPr>
            <w:tcW w:w="7229" w:type="dxa"/>
          </w:tcPr>
          <w:p w:rsidR="00A95773" w:rsidRPr="00360780" w:rsidRDefault="00A95773" w:rsidP="00541061">
            <w:pPr>
              <w:spacing w:before="120" w:after="120"/>
              <w:rPr>
                <w:rFonts w:asciiTheme="minorHAnsi" w:hAnsiTheme="minorHAnsi"/>
              </w:rPr>
            </w:pPr>
            <w:r w:rsidRPr="00360780">
              <w:rPr>
                <w:rFonts w:asciiTheme="minorHAnsi" w:hAnsiTheme="minorHAnsi"/>
              </w:rPr>
              <w:t>A full description of the product shall be developed, which includes all relevant information on product safety, quality and integrity. As a guide this may include:</w:t>
            </w:r>
          </w:p>
          <w:p w:rsidR="00A95773" w:rsidRPr="00360780" w:rsidRDefault="00A95773" w:rsidP="00541061">
            <w:pPr>
              <w:pStyle w:val="ListParagraph"/>
              <w:numPr>
                <w:ilvl w:val="0"/>
                <w:numId w:val="27"/>
              </w:numPr>
              <w:spacing w:before="120" w:after="120"/>
              <w:rPr>
                <w:rFonts w:asciiTheme="minorHAnsi" w:hAnsiTheme="minorHAnsi"/>
              </w:rPr>
            </w:pPr>
            <w:r w:rsidRPr="00360780">
              <w:rPr>
                <w:rFonts w:asciiTheme="minorHAnsi" w:hAnsiTheme="minorHAnsi"/>
              </w:rPr>
              <w:t>composition (e.g. raw materials, inks, varnishes, coatings and other print chemicals)</w:t>
            </w:r>
          </w:p>
          <w:p w:rsidR="00A95773" w:rsidRPr="00360780" w:rsidRDefault="00A95773" w:rsidP="00541061">
            <w:pPr>
              <w:pStyle w:val="ListParagraph"/>
              <w:numPr>
                <w:ilvl w:val="0"/>
                <w:numId w:val="27"/>
              </w:numPr>
              <w:spacing w:before="120" w:after="120"/>
              <w:rPr>
                <w:rFonts w:asciiTheme="minorHAnsi" w:hAnsiTheme="minorHAnsi"/>
              </w:rPr>
            </w:pPr>
            <w:r w:rsidRPr="00360780">
              <w:rPr>
                <w:rFonts w:asciiTheme="minorHAnsi" w:hAnsiTheme="minorHAnsi"/>
              </w:rPr>
              <w:lastRenderedPageBreak/>
              <w:t>origin of raw materials, including use of recycled materials</w:t>
            </w:r>
          </w:p>
          <w:p w:rsidR="00A95773" w:rsidRPr="00360780" w:rsidRDefault="00A95773" w:rsidP="00541061">
            <w:pPr>
              <w:spacing w:before="120" w:after="120"/>
              <w:rPr>
                <w:rFonts w:asciiTheme="minorHAnsi" w:hAnsiTheme="minorHAnsi"/>
              </w:rPr>
            </w:pPr>
            <w:r w:rsidRPr="00360780">
              <w:rPr>
                <w:rFonts w:asciiTheme="minorHAnsi" w:hAnsiTheme="minorHAnsi"/>
              </w:rPr>
              <w:t>intended use of the packaging materials and defined restrictions on use; for example, direct contact with food or other hygiene-sensitive products, or the physical or chemical conditions.</w:t>
            </w:r>
          </w:p>
        </w:tc>
        <w:tc>
          <w:tcPr>
            <w:tcW w:w="1666" w:type="dxa"/>
          </w:tcPr>
          <w:p w:rsidR="00A95773" w:rsidRPr="00360780" w:rsidRDefault="00A95773" w:rsidP="00541061">
            <w:pPr>
              <w:tabs>
                <w:tab w:val="left" w:pos="1590"/>
              </w:tabs>
              <w:spacing w:before="120" w:after="120"/>
              <w:rPr>
                <w:rFonts w:asciiTheme="minorHAnsi" w:hAnsiTheme="minorHAnsi" w:cs="Arial"/>
                <w:lang w:val="en-US"/>
              </w:rPr>
            </w:pPr>
          </w:p>
        </w:tc>
      </w:tr>
      <w:tr w:rsidR="00A95773" w:rsidRPr="00360780" w:rsidTr="00C63473">
        <w:tc>
          <w:tcPr>
            <w:tcW w:w="959" w:type="dxa"/>
          </w:tcPr>
          <w:p w:rsidR="00A95773" w:rsidRPr="00360780" w:rsidRDefault="00A95773" w:rsidP="00541061">
            <w:pPr>
              <w:spacing w:before="120" w:after="120"/>
              <w:rPr>
                <w:rFonts w:asciiTheme="minorHAnsi" w:hAnsiTheme="minorHAnsi"/>
              </w:rPr>
            </w:pPr>
            <w:r w:rsidRPr="00360780">
              <w:rPr>
                <w:rFonts w:asciiTheme="minorHAnsi" w:hAnsiTheme="minorHAnsi"/>
              </w:rPr>
              <w:t>2.2.4</w:t>
            </w:r>
          </w:p>
        </w:tc>
        <w:tc>
          <w:tcPr>
            <w:tcW w:w="7229" w:type="dxa"/>
          </w:tcPr>
          <w:p w:rsidR="00A95773" w:rsidRPr="00360780" w:rsidRDefault="00A95773" w:rsidP="00541061">
            <w:pPr>
              <w:spacing w:before="120" w:after="120"/>
              <w:rPr>
                <w:rFonts w:asciiTheme="minorHAnsi" w:hAnsiTheme="minorHAnsi"/>
              </w:rPr>
            </w:pPr>
            <w:r w:rsidRPr="00360780">
              <w:rPr>
                <w:rFonts w:asciiTheme="minorHAnsi" w:hAnsiTheme="minorHAnsi"/>
              </w:rPr>
              <w:t>A flow diagram shall be prepared for each product, product group or process. This shall set out each process step from the receipt of raw materials to dispatch to the customer. As a guide this shall include, as relevant:</w:t>
            </w:r>
          </w:p>
          <w:p w:rsidR="00A95773" w:rsidRPr="00360780" w:rsidRDefault="00A95773" w:rsidP="00541061">
            <w:pPr>
              <w:pStyle w:val="ListParagraph"/>
              <w:numPr>
                <w:ilvl w:val="0"/>
                <w:numId w:val="28"/>
              </w:numPr>
              <w:spacing w:before="120" w:after="120"/>
              <w:rPr>
                <w:rFonts w:asciiTheme="minorHAnsi" w:hAnsiTheme="minorHAnsi"/>
              </w:rPr>
            </w:pPr>
            <w:r w:rsidRPr="00360780">
              <w:rPr>
                <w:rFonts w:asciiTheme="minorHAnsi" w:hAnsiTheme="minorHAnsi"/>
              </w:rPr>
              <w:t>receipt and approval of artwork</w:t>
            </w:r>
          </w:p>
          <w:p w:rsidR="00A95773" w:rsidRPr="00360780" w:rsidRDefault="00A95773" w:rsidP="00541061">
            <w:pPr>
              <w:pStyle w:val="ListParagraph"/>
              <w:numPr>
                <w:ilvl w:val="0"/>
                <w:numId w:val="28"/>
              </w:numPr>
              <w:spacing w:before="120" w:after="120"/>
              <w:rPr>
                <w:rFonts w:asciiTheme="minorHAnsi" w:hAnsiTheme="minorHAnsi"/>
              </w:rPr>
            </w:pPr>
            <w:r w:rsidRPr="00360780">
              <w:rPr>
                <w:rFonts w:asciiTheme="minorHAnsi" w:hAnsiTheme="minorHAnsi"/>
              </w:rPr>
              <w:t>receipt and preparation of raw materials such as additives, inks and adhesives</w:t>
            </w:r>
          </w:p>
          <w:p w:rsidR="00A95773" w:rsidRPr="00360780" w:rsidRDefault="00A95773" w:rsidP="00541061">
            <w:pPr>
              <w:pStyle w:val="ListParagraph"/>
              <w:numPr>
                <w:ilvl w:val="0"/>
                <w:numId w:val="28"/>
              </w:numPr>
              <w:spacing w:before="120" w:after="120"/>
              <w:rPr>
                <w:rFonts w:asciiTheme="minorHAnsi" w:hAnsiTheme="minorHAnsi"/>
              </w:rPr>
            </w:pPr>
            <w:r w:rsidRPr="00360780">
              <w:rPr>
                <w:rFonts w:asciiTheme="minorHAnsi" w:hAnsiTheme="minorHAnsi"/>
              </w:rPr>
              <w:t>each manufacturing process step</w:t>
            </w:r>
          </w:p>
          <w:p w:rsidR="00A95773" w:rsidRPr="00360780" w:rsidRDefault="00A95773" w:rsidP="00541061">
            <w:pPr>
              <w:pStyle w:val="ListParagraph"/>
              <w:numPr>
                <w:ilvl w:val="0"/>
                <w:numId w:val="28"/>
              </w:numPr>
              <w:spacing w:before="120" w:after="120"/>
              <w:rPr>
                <w:rFonts w:asciiTheme="minorHAnsi" w:hAnsiTheme="minorHAnsi"/>
              </w:rPr>
            </w:pPr>
            <w:r w:rsidRPr="00360780">
              <w:rPr>
                <w:rFonts w:asciiTheme="minorHAnsi" w:hAnsiTheme="minorHAnsi"/>
              </w:rPr>
              <w:t>in-line testing or measuring equipment</w:t>
            </w:r>
          </w:p>
          <w:p w:rsidR="00A95773" w:rsidRPr="00360780" w:rsidRDefault="00A95773" w:rsidP="00541061">
            <w:pPr>
              <w:pStyle w:val="ListParagraph"/>
              <w:numPr>
                <w:ilvl w:val="0"/>
                <w:numId w:val="28"/>
              </w:numPr>
              <w:spacing w:before="120" w:after="120"/>
              <w:rPr>
                <w:rFonts w:asciiTheme="minorHAnsi" w:hAnsiTheme="minorHAnsi"/>
              </w:rPr>
            </w:pPr>
            <w:r w:rsidRPr="00360780">
              <w:rPr>
                <w:rFonts w:asciiTheme="minorHAnsi" w:hAnsiTheme="minorHAnsi"/>
              </w:rPr>
              <w:t>the use of rework and post-consumer recycled materials</w:t>
            </w:r>
          </w:p>
          <w:p w:rsidR="00A95773" w:rsidRPr="00360780" w:rsidRDefault="00A95773" w:rsidP="00541061">
            <w:pPr>
              <w:pStyle w:val="ListParagraph"/>
              <w:numPr>
                <w:ilvl w:val="0"/>
                <w:numId w:val="28"/>
              </w:numPr>
              <w:spacing w:before="120" w:after="120"/>
              <w:rPr>
                <w:rFonts w:asciiTheme="minorHAnsi" w:hAnsiTheme="minorHAnsi"/>
              </w:rPr>
            </w:pPr>
            <w:r w:rsidRPr="00360780">
              <w:rPr>
                <w:rFonts w:asciiTheme="minorHAnsi" w:hAnsiTheme="minorHAnsi"/>
              </w:rPr>
              <w:t>any subcontracted processes</w:t>
            </w:r>
          </w:p>
          <w:p w:rsidR="00A95773" w:rsidRPr="00360780" w:rsidRDefault="00A95773" w:rsidP="00541061">
            <w:pPr>
              <w:pStyle w:val="ListParagraph"/>
              <w:numPr>
                <w:ilvl w:val="0"/>
                <w:numId w:val="28"/>
              </w:numPr>
              <w:spacing w:before="120" w:after="120"/>
              <w:rPr>
                <w:rFonts w:asciiTheme="minorHAnsi" w:hAnsiTheme="minorHAnsi"/>
              </w:rPr>
            </w:pPr>
            <w:r w:rsidRPr="00360780">
              <w:rPr>
                <w:rFonts w:asciiTheme="minorHAnsi" w:hAnsiTheme="minorHAnsi"/>
              </w:rPr>
              <w:t>customer returns.</w:t>
            </w:r>
          </w:p>
          <w:p w:rsidR="00A95773" w:rsidRPr="00360780" w:rsidRDefault="00A95773" w:rsidP="00541061">
            <w:pPr>
              <w:spacing w:before="120" w:after="120"/>
              <w:rPr>
                <w:rFonts w:asciiTheme="minorHAnsi" w:hAnsiTheme="minorHAnsi"/>
              </w:rPr>
            </w:pPr>
            <w:r w:rsidRPr="00360780">
              <w:rPr>
                <w:rFonts w:asciiTheme="minorHAnsi" w:hAnsiTheme="minorHAnsi"/>
              </w:rPr>
              <w:t>The accuracy of the process flow shall be validated by the hazard and risk analysis team.</w:t>
            </w:r>
          </w:p>
        </w:tc>
        <w:tc>
          <w:tcPr>
            <w:tcW w:w="1666" w:type="dxa"/>
          </w:tcPr>
          <w:p w:rsidR="00A95773" w:rsidRPr="00360780" w:rsidRDefault="00A95773" w:rsidP="00541061">
            <w:pPr>
              <w:tabs>
                <w:tab w:val="left" w:pos="1590"/>
              </w:tabs>
              <w:spacing w:before="120" w:after="120"/>
              <w:rPr>
                <w:rFonts w:asciiTheme="minorHAnsi" w:hAnsiTheme="minorHAnsi" w:cs="Arial"/>
                <w:lang w:val="en-US"/>
              </w:rPr>
            </w:pPr>
          </w:p>
        </w:tc>
      </w:tr>
      <w:tr w:rsidR="00A95773" w:rsidRPr="00360780" w:rsidTr="00C63473">
        <w:tc>
          <w:tcPr>
            <w:tcW w:w="959" w:type="dxa"/>
          </w:tcPr>
          <w:p w:rsidR="00A95773" w:rsidRPr="00360780" w:rsidRDefault="00A95773" w:rsidP="00541061">
            <w:pPr>
              <w:spacing w:before="120" w:after="120"/>
              <w:rPr>
                <w:rFonts w:asciiTheme="minorHAnsi" w:hAnsiTheme="minorHAnsi"/>
              </w:rPr>
            </w:pPr>
            <w:r w:rsidRPr="00360780">
              <w:rPr>
                <w:rFonts w:asciiTheme="minorHAnsi" w:hAnsiTheme="minorHAnsi"/>
              </w:rPr>
              <w:t>2.2.5</w:t>
            </w:r>
          </w:p>
        </w:tc>
        <w:tc>
          <w:tcPr>
            <w:tcW w:w="7229" w:type="dxa"/>
          </w:tcPr>
          <w:p w:rsidR="00A95773" w:rsidRPr="00360780" w:rsidRDefault="00A95773" w:rsidP="00541061">
            <w:pPr>
              <w:spacing w:before="120" w:after="120"/>
              <w:rPr>
                <w:rFonts w:asciiTheme="minorHAnsi" w:hAnsiTheme="minorHAnsi"/>
              </w:rPr>
            </w:pPr>
            <w:r w:rsidRPr="00360780">
              <w:rPr>
                <w:rFonts w:asciiTheme="minorHAnsi" w:hAnsiTheme="minorHAnsi"/>
              </w:rPr>
              <w:t xml:space="preserve">The hazard and risk analysis team shall identify and record all potential hazards that are reasonably expected to occur at each </w:t>
            </w:r>
            <w:proofErr w:type="gramStart"/>
            <w:r w:rsidRPr="00360780">
              <w:rPr>
                <w:rFonts w:asciiTheme="minorHAnsi" w:hAnsiTheme="minorHAnsi"/>
              </w:rPr>
              <w:t>step in</w:t>
            </w:r>
            <w:proofErr w:type="gramEnd"/>
            <w:r w:rsidRPr="00360780">
              <w:rPr>
                <w:rFonts w:asciiTheme="minorHAnsi" w:hAnsiTheme="minorHAnsi"/>
              </w:rPr>
              <w:t xml:space="preserve"> relation to the product and process. The hazards considered shall include, where relevant:</w:t>
            </w:r>
          </w:p>
          <w:p w:rsidR="00A95773" w:rsidRPr="00360780" w:rsidRDefault="00A95773" w:rsidP="00541061">
            <w:pPr>
              <w:pStyle w:val="ListParagraph"/>
              <w:numPr>
                <w:ilvl w:val="0"/>
                <w:numId w:val="29"/>
              </w:numPr>
              <w:spacing w:before="120" w:after="120"/>
              <w:rPr>
                <w:rFonts w:asciiTheme="minorHAnsi" w:hAnsiTheme="minorHAnsi"/>
              </w:rPr>
            </w:pPr>
            <w:r w:rsidRPr="00360780">
              <w:rPr>
                <w:rFonts w:asciiTheme="minorHAnsi" w:hAnsiTheme="minorHAnsi"/>
              </w:rPr>
              <w:t>microbiological</w:t>
            </w:r>
          </w:p>
          <w:p w:rsidR="00A95773" w:rsidRPr="00360780" w:rsidRDefault="00A95773" w:rsidP="00541061">
            <w:pPr>
              <w:pStyle w:val="ListParagraph"/>
              <w:numPr>
                <w:ilvl w:val="0"/>
                <w:numId w:val="29"/>
              </w:numPr>
              <w:spacing w:before="120" w:after="120"/>
              <w:rPr>
                <w:rFonts w:asciiTheme="minorHAnsi" w:hAnsiTheme="minorHAnsi"/>
              </w:rPr>
            </w:pPr>
            <w:r w:rsidRPr="00360780">
              <w:rPr>
                <w:rFonts w:asciiTheme="minorHAnsi" w:hAnsiTheme="minorHAnsi"/>
              </w:rPr>
              <w:t>foreign objects</w:t>
            </w:r>
          </w:p>
          <w:p w:rsidR="00A95773" w:rsidRPr="00360780" w:rsidRDefault="00A95773" w:rsidP="00541061">
            <w:pPr>
              <w:pStyle w:val="ListParagraph"/>
              <w:numPr>
                <w:ilvl w:val="0"/>
                <w:numId w:val="29"/>
              </w:numPr>
              <w:spacing w:before="120" w:after="120"/>
              <w:rPr>
                <w:rFonts w:asciiTheme="minorHAnsi" w:hAnsiTheme="minorHAnsi"/>
              </w:rPr>
            </w:pPr>
            <w:r w:rsidRPr="00360780">
              <w:rPr>
                <w:rFonts w:asciiTheme="minorHAnsi" w:hAnsiTheme="minorHAnsi"/>
              </w:rPr>
              <w:t>chemical contamination (e.g. taint, odour, allergen, component transfer from inks, varnishes and glues)</w:t>
            </w:r>
          </w:p>
          <w:p w:rsidR="00A95773" w:rsidRPr="00360780" w:rsidRDefault="00A95773" w:rsidP="00541061">
            <w:pPr>
              <w:pStyle w:val="ListParagraph"/>
              <w:numPr>
                <w:ilvl w:val="0"/>
                <w:numId w:val="29"/>
              </w:numPr>
              <w:spacing w:before="120" w:after="120"/>
              <w:rPr>
                <w:rFonts w:asciiTheme="minorHAnsi" w:hAnsiTheme="minorHAnsi"/>
              </w:rPr>
            </w:pPr>
            <w:r w:rsidRPr="00360780">
              <w:rPr>
                <w:rFonts w:asciiTheme="minorHAnsi" w:hAnsiTheme="minorHAnsi"/>
              </w:rPr>
              <w:t>potential problems arising from the use of recycled materials</w:t>
            </w:r>
          </w:p>
          <w:p w:rsidR="00A95773" w:rsidRPr="00360780" w:rsidRDefault="00A95773" w:rsidP="00541061">
            <w:pPr>
              <w:pStyle w:val="ListParagraph"/>
              <w:numPr>
                <w:ilvl w:val="0"/>
                <w:numId w:val="29"/>
              </w:numPr>
              <w:spacing w:before="120" w:after="120"/>
              <w:rPr>
                <w:rFonts w:asciiTheme="minorHAnsi" w:hAnsiTheme="minorHAnsi"/>
              </w:rPr>
            </w:pPr>
            <w:r w:rsidRPr="00360780">
              <w:rPr>
                <w:rFonts w:asciiTheme="minorHAnsi" w:hAnsiTheme="minorHAnsi"/>
              </w:rPr>
              <w:t>legality</w:t>
            </w:r>
          </w:p>
          <w:p w:rsidR="00A95773" w:rsidRPr="00360780" w:rsidRDefault="00A95773" w:rsidP="00541061">
            <w:pPr>
              <w:pStyle w:val="ListParagraph"/>
              <w:numPr>
                <w:ilvl w:val="0"/>
                <w:numId w:val="29"/>
              </w:numPr>
              <w:spacing w:before="120" w:after="120"/>
              <w:rPr>
                <w:rFonts w:asciiTheme="minorHAnsi" w:hAnsiTheme="minorHAnsi"/>
              </w:rPr>
            </w:pPr>
            <w:r w:rsidRPr="00360780">
              <w:rPr>
                <w:rFonts w:asciiTheme="minorHAnsi" w:hAnsiTheme="minorHAnsi"/>
              </w:rPr>
              <w:t>defects critical to consumer safety</w:t>
            </w:r>
          </w:p>
          <w:p w:rsidR="00A95773" w:rsidRPr="00360780" w:rsidRDefault="00A95773" w:rsidP="00541061">
            <w:pPr>
              <w:pStyle w:val="ListParagraph"/>
              <w:numPr>
                <w:ilvl w:val="0"/>
                <w:numId w:val="29"/>
              </w:numPr>
              <w:spacing w:before="120" w:after="120"/>
              <w:rPr>
                <w:rFonts w:asciiTheme="minorHAnsi" w:hAnsiTheme="minorHAnsi"/>
              </w:rPr>
            </w:pPr>
            <w:r w:rsidRPr="00360780">
              <w:rPr>
                <w:rFonts w:asciiTheme="minorHAnsi" w:hAnsiTheme="minorHAnsi"/>
              </w:rPr>
              <w:t>hazards that may have an impact on the functional integrity and performance of the final product in use</w:t>
            </w:r>
          </w:p>
          <w:p w:rsidR="00A95773" w:rsidRPr="00360780" w:rsidRDefault="00A95773" w:rsidP="00541061">
            <w:pPr>
              <w:pStyle w:val="ListParagraph"/>
              <w:numPr>
                <w:ilvl w:val="0"/>
                <w:numId w:val="29"/>
              </w:numPr>
              <w:spacing w:before="120" w:after="120"/>
              <w:rPr>
                <w:rFonts w:asciiTheme="minorHAnsi" w:hAnsiTheme="minorHAnsi"/>
              </w:rPr>
            </w:pPr>
            <w:r w:rsidRPr="00360780">
              <w:rPr>
                <w:rFonts w:asciiTheme="minorHAnsi" w:hAnsiTheme="minorHAnsi"/>
              </w:rPr>
              <w:t>potential for unintended migration of substances from the packaging material into food or other hygiene-sensitive product</w:t>
            </w:r>
          </w:p>
          <w:p w:rsidR="00A95773" w:rsidRPr="00360780" w:rsidRDefault="00A95773" w:rsidP="00541061">
            <w:pPr>
              <w:pStyle w:val="PkgBody"/>
              <w:rPr>
                <w:rFonts w:asciiTheme="minorHAnsi" w:hAnsiTheme="minorHAnsi" w:cs="Calibri"/>
                <w:sz w:val="20"/>
                <w:szCs w:val="18"/>
              </w:rPr>
            </w:pPr>
            <w:r w:rsidRPr="00360780">
              <w:rPr>
                <w:rFonts w:asciiTheme="minorHAnsi" w:hAnsiTheme="minorHAnsi"/>
                <w:sz w:val="20"/>
              </w:rPr>
              <w:t>potential for malicious intervention.</w:t>
            </w:r>
          </w:p>
        </w:tc>
        <w:tc>
          <w:tcPr>
            <w:tcW w:w="1666" w:type="dxa"/>
          </w:tcPr>
          <w:p w:rsidR="00A95773" w:rsidRPr="00360780" w:rsidRDefault="00A95773" w:rsidP="00541061">
            <w:pPr>
              <w:tabs>
                <w:tab w:val="left" w:pos="1590"/>
              </w:tabs>
              <w:spacing w:before="120" w:after="120"/>
              <w:rPr>
                <w:rFonts w:asciiTheme="minorHAnsi" w:hAnsiTheme="minorHAnsi" w:cs="Arial"/>
                <w:lang w:val="en-US"/>
              </w:rPr>
            </w:pPr>
          </w:p>
        </w:tc>
      </w:tr>
      <w:tr w:rsidR="00A95773" w:rsidRPr="00360780" w:rsidTr="00C63473">
        <w:tc>
          <w:tcPr>
            <w:tcW w:w="959" w:type="dxa"/>
          </w:tcPr>
          <w:p w:rsidR="00A95773" w:rsidRPr="00360780" w:rsidRDefault="00A95773" w:rsidP="00541061">
            <w:pPr>
              <w:spacing w:before="120" w:after="120"/>
              <w:rPr>
                <w:rFonts w:asciiTheme="minorHAnsi" w:hAnsiTheme="minorHAnsi"/>
              </w:rPr>
            </w:pPr>
            <w:r w:rsidRPr="00360780">
              <w:rPr>
                <w:rFonts w:asciiTheme="minorHAnsi" w:hAnsiTheme="minorHAnsi"/>
              </w:rPr>
              <w:t>2.2.6</w:t>
            </w:r>
          </w:p>
        </w:tc>
        <w:tc>
          <w:tcPr>
            <w:tcW w:w="7229" w:type="dxa"/>
          </w:tcPr>
          <w:p w:rsidR="00A95773" w:rsidRPr="00360780" w:rsidRDefault="00A95773" w:rsidP="00541061">
            <w:pPr>
              <w:spacing w:before="120" w:after="120"/>
              <w:rPr>
                <w:rFonts w:asciiTheme="minorHAnsi" w:hAnsiTheme="minorHAnsi"/>
              </w:rPr>
            </w:pPr>
            <w:r w:rsidRPr="00360780">
              <w:rPr>
                <w:rFonts w:asciiTheme="minorHAnsi" w:hAnsiTheme="minorHAnsi"/>
              </w:rPr>
              <w:t>The hazard and risk analysis team shall identify control measures necessary to prevent, eliminate or reduce each hazard to acceptable levels.</w:t>
            </w:r>
          </w:p>
          <w:p w:rsidR="00A95773" w:rsidRPr="00360780" w:rsidRDefault="00A95773" w:rsidP="00541061">
            <w:pPr>
              <w:spacing w:before="120" w:after="120"/>
              <w:rPr>
                <w:rFonts w:asciiTheme="minorHAnsi" w:hAnsiTheme="minorHAnsi"/>
              </w:rPr>
            </w:pPr>
            <w:r w:rsidRPr="00360780">
              <w:rPr>
                <w:rFonts w:asciiTheme="minorHAnsi" w:hAnsiTheme="minorHAnsi"/>
              </w:rPr>
              <w:t>Controls for identified hazards to product quality shall be appropriately managed through the prerequisite programme, as set out in section 5.</w:t>
            </w:r>
          </w:p>
          <w:p w:rsidR="00A95773" w:rsidRPr="00360780" w:rsidRDefault="00A95773" w:rsidP="00541061">
            <w:pPr>
              <w:spacing w:before="120" w:after="120"/>
              <w:rPr>
                <w:rFonts w:asciiTheme="minorHAnsi" w:hAnsiTheme="minorHAnsi"/>
              </w:rPr>
            </w:pPr>
            <w:r w:rsidRPr="00360780">
              <w:rPr>
                <w:rFonts w:asciiTheme="minorHAnsi" w:hAnsiTheme="minorHAnsi"/>
              </w:rPr>
              <w:t>Where control is through prerequisite programmes these shall be reviewed to ensure they adequately control the risk identified and, where necessary, improvements implemented.</w:t>
            </w:r>
          </w:p>
        </w:tc>
        <w:tc>
          <w:tcPr>
            <w:tcW w:w="1666" w:type="dxa"/>
          </w:tcPr>
          <w:p w:rsidR="00A95773" w:rsidRPr="00360780" w:rsidRDefault="00A95773" w:rsidP="00541061">
            <w:pPr>
              <w:tabs>
                <w:tab w:val="left" w:pos="1590"/>
              </w:tabs>
              <w:spacing w:before="120" w:after="120"/>
              <w:rPr>
                <w:rFonts w:asciiTheme="minorHAnsi" w:hAnsiTheme="minorHAnsi" w:cs="Arial"/>
                <w:lang w:val="en-US"/>
              </w:rPr>
            </w:pPr>
          </w:p>
        </w:tc>
      </w:tr>
      <w:tr w:rsidR="00A95773" w:rsidRPr="00360780" w:rsidTr="00C63473">
        <w:tc>
          <w:tcPr>
            <w:tcW w:w="959" w:type="dxa"/>
          </w:tcPr>
          <w:p w:rsidR="00A95773" w:rsidRPr="00360780" w:rsidRDefault="00A95773" w:rsidP="00541061">
            <w:pPr>
              <w:spacing w:before="120" w:after="120"/>
              <w:rPr>
                <w:rFonts w:asciiTheme="minorHAnsi" w:hAnsiTheme="minorHAnsi"/>
              </w:rPr>
            </w:pPr>
            <w:r w:rsidRPr="00360780">
              <w:rPr>
                <w:rFonts w:asciiTheme="minorHAnsi" w:hAnsiTheme="minorHAnsi"/>
              </w:rPr>
              <w:t>2.2.7</w:t>
            </w:r>
          </w:p>
        </w:tc>
        <w:tc>
          <w:tcPr>
            <w:tcW w:w="7229" w:type="dxa"/>
          </w:tcPr>
          <w:p w:rsidR="00A95773" w:rsidRPr="00360780" w:rsidRDefault="00A95773" w:rsidP="00541061">
            <w:pPr>
              <w:spacing w:before="120" w:after="120"/>
              <w:rPr>
                <w:rFonts w:asciiTheme="minorHAnsi" w:hAnsiTheme="minorHAnsi"/>
              </w:rPr>
            </w:pPr>
            <w:r w:rsidRPr="00360780">
              <w:rPr>
                <w:rFonts w:asciiTheme="minorHAnsi" w:hAnsiTheme="minorHAnsi"/>
              </w:rPr>
              <w:t xml:space="preserve">For each hazard that requires control, other than by an existing prerequisite programme (as set out in sections 4–6), the control points shall be reviewed to </w:t>
            </w:r>
            <w:r w:rsidRPr="00360780">
              <w:rPr>
                <w:rFonts w:asciiTheme="minorHAnsi" w:hAnsiTheme="minorHAnsi"/>
              </w:rPr>
              <w:lastRenderedPageBreak/>
              <w:t>identify those that are critical. This process shall include an assessment of the risk level for each hazard based on the likelihood of the occurrence and the severity of the outcome.</w:t>
            </w:r>
          </w:p>
          <w:p w:rsidR="00A95773" w:rsidRPr="00360780" w:rsidRDefault="00A95773" w:rsidP="00541061">
            <w:pPr>
              <w:spacing w:before="120" w:after="120"/>
              <w:rPr>
                <w:rFonts w:asciiTheme="minorHAnsi" w:hAnsiTheme="minorHAnsi"/>
              </w:rPr>
            </w:pPr>
            <w:r w:rsidRPr="00360780">
              <w:rPr>
                <w:rFonts w:asciiTheme="minorHAnsi" w:hAnsiTheme="minorHAnsi"/>
              </w:rPr>
              <w:t>Critical control points shall be those control points that are required to prevent, eliminate or reduce a product safety or integrity hazard to acceptable levels.</w:t>
            </w:r>
          </w:p>
          <w:p w:rsidR="00A95773" w:rsidRPr="00360780" w:rsidRDefault="00A95773" w:rsidP="00541061">
            <w:pPr>
              <w:spacing w:before="120" w:after="120"/>
              <w:rPr>
                <w:rFonts w:asciiTheme="minorHAnsi" w:hAnsiTheme="minorHAnsi"/>
              </w:rPr>
            </w:pPr>
            <w:r w:rsidRPr="00360780">
              <w:rPr>
                <w:rFonts w:asciiTheme="minorHAnsi" w:hAnsiTheme="minorHAnsi"/>
              </w:rPr>
              <w:t>Where a control point is not classified as critical and control may be achieved through a prerequisite programme, a programme shall be developed that is sufficiently specified to effectively control the identified hazard(s).</w:t>
            </w:r>
          </w:p>
        </w:tc>
        <w:tc>
          <w:tcPr>
            <w:tcW w:w="1666" w:type="dxa"/>
          </w:tcPr>
          <w:p w:rsidR="00A95773" w:rsidRPr="00360780" w:rsidRDefault="00A95773" w:rsidP="00541061">
            <w:pPr>
              <w:tabs>
                <w:tab w:val="left" w:pos="1590"/>
              </w:tabs>
              <w:spacing w:before="120" w:after="120"/>
              <w:rPr>
                <w:rFonts w:asciiTheme="minorHAnsi" w:hAnsiTheme="minorHAnsi" w:cs="Arial"/>
                <w:lang w:val="en-US"/>
              </w:rPr>
            </w:pPr>
          </w:p>
        </w:tc>
      </w:tr>
      <w:tr w:rsidR="00A95773" w:rsidRPr="00360780" w:rsidTr="00C63473">
        <w:tc>
          <w:tcPr>
            <w:tcW w:w="959" w:type="dxa"/>
          </w:tcPr>
          <w:p w:rsidR="00A95773" w:rsidRPr="00360780" w:rsidRDefault="00A95773" w:rsidP="00541061">
            <w:pPr>
              <w:spacing w:before="120" w:after="120"/>
              <w:rPr>
                <w:rFonts w:asciiTheme="minorHAnsi" w:hAnsiTheme="minorHAnsi"/>
              </w:rPr>
            </w:pPr>
            <w:r w:rsidRPr="00360780">
              <w:rPr>
                <w:rFonts w:asciiTheme="minorHAnsi" w:hAnsiTheme="minorHAnsi"/>
              </w:rPr>
              <w:t>2.2.8</w:t>
            </w:r>
          </w:p>
        </w:tc>
        <w:tc>
          <w:tcPr>
            <w:tcW w:w="7229" w:type="dxa"/>
          </w:tcPr>
          <w:p w:rsidR="00A95773" w:rsidRPr="00360780" w:rsidRDefault="00A95773" w:rsidP="00541061">
            <w:pPr>
              <w:spacing w:before="120" w:after="120"/>
              <w:rPr>
                <w:rFonts w:asciiTheme="minorHAnsi" w:hAnsiTheme="minorHAnsi"/>
              </w:rPr>
            </w:pPr>
            <w:r w:rsidRPr="00360780">
              <w:rPr>
                <w:rFonts w:asciiTheme="minorHAnsi" w:hAnsiTheme="minorHAnsi"/>
              </w:rPr>
              <w:t xml:space="preserve">For each critical control point, the appropriate critical limits shall be defined in order to identify clearly whether the process is in or out of control. Critical limits shall be measurable, where possible, and the rationale for their establishment clearly documented. Relevant legislation and codes of practice shall be </w:t>
            </w:r>
            <w:proofErr w:type="gramStart"/>
            <w:r w:rsidRPr="00360780">
              <w:rPr>
                <w:rFonts w:asciiTheme="minorHAnsi" w:hAnsiTheme="minorHAnsi"/>
              </w:rPr>
              <w:t>taken into account</w:t>
            </w:r>
            <w:proofErr w:type="gramEnd"/>
            <w:r w:rsidRPr="00360780">
              <w:rPr>
                <w:rFonts w:asciiTheme="minorHAnsi" w:hAnsiTheme="minorHAnsi"/>
              </w:rPr>
              <w:t xml:space="preserve"> when establishing the limits.</w:t>
            </w:r>
          </w:p>
        </w:tc>
        <w:tc>
          <w:tcPr>
            <w:tcW w:w="1666" w:type="dxa"/>
          </w:tcPr>
          <w:p w:rsidR="00A95773" w:rsidRPr="00360780" w:rsidRDefault="00A95773" w:rsidP="00541061">
            <w:pPr>
              <w:tabs>
                <w:tab w:val="left" w:pos="1590"/>
              </w:tabs>
              <w:spacing w:before="120" w:after="120"/>
              <w:rPr>
                <w:rFonts w:asciiTheme="minorHAnsi" w:hAnsiTheme="minorHAnsi" w:cs="Arial"/>
                <w:lang w:val="en-US"/>
              </w:rPr>
            </w:pPr>
          </w:p>
        </w:tc>
      </w:tr>
      <w:tr w:rsidR="00A95773" w:rsidRPr="00360780" w:rsidTr="00C63473">
        <w:tc>
          <w:tcPr>
            <w:tcW w:w="959" w:type="dxa"/>
          </w:tcPr>
          <w:p w:rsidR="00A95773" w:rsidRPr="00360780" w:rsidRDefault="00A95773" w:rsidP="00541061">
            <w:pPr>
              <w:spacing w:before="120" w:after="120"/>
              <w:rPr>
                <w:rFonts w:asciiTheme="minorHAnsi" w:hAnsiTheme="minorHAnsi"/>
              </w:rPr>
            </w:pPr>
            <w:r w:rsidRPr="00360780">
              <w:rPr>
                <w:rFonts w:asciiTheme="minorHAnsi" w:hAnsiTheme="minorHAnsi"/>
              </w:rPr>
              <w:t>2.2.9</w:t>
            </w:r>
          </w:p>
        </w:tc>
        <w:tc>
          <w:tcPr>
            <w:tcW w:w="7229" w:type="dxa"/>
          </w:tcPr>
          <w:p w:rsidR="00A95773" w:rsidRPr="00360780" w:rsidRDefault="00A95773" w:rsidP="00541061">
            <w:pPr>
              <w:spacing w:before="120" w:after="120"/>
              <w:rPr>
                <w:rFonts w:asciiTheme="minorHAnsi" w:hAnsiTheme="minorHAnsi"/>
              </w:rPr>
            </w:pPr>
            <w:r w:rsidRPr="00360780">
              <w:rPr>
                <w:rFonts w:asciiTheme="minorHAnsi" w:hAnsiTheme="minorHAnsi"/>
              </w:rPr>
              <w:t>For each critical control point, a monitoring system shall be defined in order to ensure compliance with critical limits. Records of the monitoring shall be maintained. Documented procedures relating to the monitoring of critical controls shall be included in internal audits against the Standard (see clause 3.3).</w:t>
            </w:r>
          </w:p>
        </w:tc>
        <w:tc>
          <w:tcPr>
            <w:tcW w:w="1666" w:type="dxa"/>
          </w:tcPr>
          <w:p w:rsidR="00A95773" w:rsidRPr="00360780" w:rsidRDefault="00A95773" w:rsidP="00541061">
            <w:pPr>
              <w:tabs>
                <w:tab w:val="left" w:pos="1590"/>
              </w:tabs>
              <w:spacing w:before="120" w:after="120"/>
              <w:rPr>
                <w:rFonts w:asciiTheme="minorHAnsi" w:hAnsiTheme="minorHAnsi" w:cs="Arial"/>
                <w:lang w:val="en-US"/>
              </w:rPr>
            </w:pPr>
          </w:p>
        </w:tc>
      </w:tr>
      <w:tr w:rsidR="00A95773" w:rsidRPr="00360780" w:rsidTr="00C63473">
        <w:tc>
          <w:tcPr>
            <w:tcW w:w="959" w:type="dxa"/>
          </w:tcPr>
          <w:p w:rsidR="00A95773" w:rsidRPr="00360780" w:rsidRDefault="00A95773" w:rsidP="00541061">
            <w:pPr>
              <w:spacing w:before="120" w:after="120"/>
              <w:rPr>
                <w:rFonts w:asciiTheme="minorHAnsi" w:hAnsiTheme="minorHAnsi"/>
              </w:rPr>
            </w:pPr>
            <w:r w:rsidRPr="00360780">
              <w:rPr>
                <w:rFonts w:asciiTheme="minorHAnsi" w:hAnsiTheme="minorHAnsi"/>
              </w:rPr>
              <w:t>2.2.10</w:t>
            </w:r>
          </w:p>
        </w:tc>
        <w:tc>
          <w:tcPr>
            <w:tcW w:w="7229" w:type="dxa"/>
          </w:tcPr>
          <w:p w:rsidR="00A95773" w:rsidRPr="00360780" w:rsidRDefault="00A95773" w:rsidP="00541061">
            <w:pPr>
              <w:spacing w:before="120" w:after="120"/>
              <w:rPr>
                <w:rFonts w:asciiTheme="minorHAnsi" w:hAnsiTheme="minorHAnsi"/>
              </w:rPr>
            </w:pPr>
            <w:r w:rsidRPr="00360780">
              <w:rPr>
                <w:rFonts w:asciiTheme="minorHAnsi" w:hAnsiTheme="minorHAnsi"/>
              </w:rPr>
              <w:t>The corrective action that shall be taken when monitored results indicate a failure to meet the control limit shall be established and documented. This shall include the procedures for quarantining and evaluating potentially out-of-specification products to ensure they are not released until their safety, quality and legality can be established.</w:t>
            </w:r>
          </w:p>
        </w:tc>
        <w:tc>
          <w:tcPr>
            <w:tcW w:w="1666" w:type="dxa"/>
          </w:tcPr>
          <w:p w:rsidR="00A95773" w:rsidRPr="00360780" w:rsidRDefault="00A95773" w:rsidP="00541061">
            <w:pPr>
              <w:tabs>
                <w:tab w:val="left" w:pos="1590"/>
              </w:tabs>
              <w:spacing w:before="120" w:after="120"/>
              <w:rPr>
                <w:rFonts w:asciiTheme="minorHAnsi" w:hAnsiTheme="minorHAnsi" w:cs="Arial"/>
                <w:lang w:val="en-US"/>
              </w:rPr>
            </w:pPr>
          </w:p>
        </w:tc>
      </w:tr>
      <w:tr w:rsidR="00A95773" w:rsidRPr="00360780" w:rsidTr="00C63473">
        <w:tc>
          <w:tcPr>
            <w:tcW w:w="959" w:type="dxa"/>
          </w:tcPr>
          <w:p w:rsidR="00A95773" w:rsidRPr="00360780" w:rsidRDefault="00A95773" w:rsidP="00541061">
            <w:pPr>
              <w:spacing w:before="120" w:after="120"/>
              <w:rPr>
                <w:rFonts w:asciiTheme="minorHAnsi" w:hAnsiTheme="minorHAnsi"/>
              </w:rPr>
            </w:pPr>
            <w:r w:rsidRPr="00360780">
              <w:rPr>
                <w:rFonts w:asciiTheme="minorHAnsi" w:hAnsiTheme="minorHAnsi"/>
              </w:rPr>
              <w:t>2.2.11</w:t>
            </w:r>
          </w:p>
        </w:tc>
        <w:tc>
          <w:tcPr>
            <w:tcW w:w="7229" w:type="dxa"/>
          </w:tcPr>
          <w:p w:rsidR="00A95773" w:rsidRPr="00360780" w:rsidRDefault="00A95773" w:rsidP="00541061">
            <w:pPr>
              <w:spacing w:before="120" w:after="120"/>
              <w:rPr>
                <w:rFonts w:asciiTheme="minorHAnsi" w:hAnsiTheme="minorHAnsi"/>
              </w:rPr>
            </w:pPr>
            <w:r w:rsidRPr="00360780">
              <w:rPr>
                <w:rFonts w:asciiTheme="minorHAnsi" w:hAnsiTheme="minorHAnsi"/>
              </w:rPr>
              <w:t>A review of the hazard and risk management system and prerequisite programmes shall be carried out at least once per year and following any significant incidents or when any process changes.</w:t>
            </w:r>
          </w:p>
          <w:p w:rsidR="00A95773" w:rsidRPr="00360780" w:rsidRDefault="00A95773" w:rsidP="00541061">
            <w:pPr>
              <w:spacing w:before="120" w:after="120"/>
              <w:rPr>
                <w:rFonts w:asciiTheme="minorHAnsi" w:hAnsiTheme="minorHAnsi"/>
              </w:rPr>
            </w:pPr>
            <w:r w:rsidRPr="00360780">
              <w:rPr>
                <w:rFonts w:asciiTheme="minorHAnsi" w:hAnsiTheme="minorHAnsi"/>
              </w:rPr>
              <w:t>The review shall include a verification that the hazard and risk analysis plan is effective and may include a review of:</w:t>
            </w:r>
          </w:p>
          <w:p w:rsidR="00A95773" w:rsidRPr="00360780" w:rsidRDefault="00A95773" w:rsidP="00541061">
            <w:pPr>
              <w:pStyle w:val="ListParagraph"/>
              <w:numPr>
                <w:ilvl w:val="0"/>
                <w:numId w:val="30"/>
              </w:numPr>
              <w:spacing w:before="120" w:after="120"/>
              <w:rPr>
                <w:rFonts w:asciiTheme="minorHAnsi" w:hAnsiTheme="minorHAnsi"/>
              </w:rPr>
            </w:pPr>
            <w:r w:rsidRPr="00360780">
              <w:rPr>
                <w:rFonts w:asciiTheme="minorHAnsi" w:hAnsiTheme="minorHAnsi"/>
              </w:rPr>
              <w:t>process changes</w:t>
            </w:r>
          </w:p>
          <w:p w:rsidR="00A95773" w:rsidRPr="00360780" w:rsidRDefault="00A95773" w:rsidP="00541061">
            <w:pPr>
              <w:pStyle w:val="ListParagraph"/>
              <w:numPr>
                <w:ilvl w:val="0"/>
                <w:numId w:val="30"/>
              </w:numPr>
              <w:spacing w:before="120" w:after="120"/>
              <w:rPr>
                <w:rFonts w:asciiTheme="minorHAnsi" w:hAnsiTheme="minorHAnsi"/>
              </w:rPr>
            </w:pPr>
            <w:r w:rsidRPr="00360780">
              <w:rPr>
                <w:rFonts w:asciiTheme="minorHAnsi" w:hAnsiTheme="minorHAnsi"/>
              </w:rPr>
              <w:t>product composition changes</w:t>
            </w:r>
          </w:p>
          <w:p w:rsidR="00A95773" w:rsidRPr="00360780" w:rsidRDefault="00A95773" w:rsidP="00541061">
            <w:pPr>
              <w:pStyle w:val="ListParagraph"/>
              <w:numPr>
                <w:ilvl w:val="0"/>
                <w:numId w:val="30"/>
              </w:numPr>
              <w:spacing w:before="120" w:after="120"/>
              <w:rPr>
                <w:rFonts w:asciiTheme="minorHAnsi" w:hAnsiTheme="minorHAnsi"/>
              </w:rPr>
            </w:pPr>
            <w:r w:rsidRPr="00360780">
              <w:rPr>
                <w:rFonts w:asciiTheme="minorHAnsi" w:hAnsiTheme="minorHAnsi"/>
              </w:rPr>
              <w:t>complaints</w:t>
            </w:r>
          </w:p>
          <w:p w:rsidR="00A95773" w:rsidRPr="00360780" w:rsidRDefault="00A95773" w:rsidP="00541061">
            <w:pPr>
              <w:pStyle w:val="ListParagraph"/>
              <w:numPr>
                <w:ilvl w:val="0"/>
                <w:numId w:val="30"/>
              </w:numPr>
              <w:spacing w:before="120" w:after="120"/>
              <w:rPr>
                <w:rFonts w:asciiTheme="minorHAnsi" w:hAnsiTheme="minorHAnsi"/>
              </w:rPr>
            </w:pPr>
            <w:r w:rsidRPr="00360780">
              <w:rPr>
                <w:rFonts w:asciiTheme="minorHAnsi" w:hAnsiTheme="minorHAnsi"/>
              </w:rPr>
              <w:t>product failures</w:t>
            </w:r>
          </w:p>
          <w:p w:rsidR="00A95773" w:rsidRPr="00360780" w:rsidRDefault="00A95773" w:rsidP="00541061">
            <w:pPr>
              <w:pStyle w:val="ListParagraph"/>
              <w:numPr>
                <w:ilvl w:val="0"/>
                <w:numId w:val="30"/>
              </w:numPr>
              <w:spacing w:before="120" w:after="120"/>
              <w:rPr>
                <w:rFonts w:asciiTheme="minorHAnsi" w:hAnsiTheme="minorHAnsi"/>
              </w:rPr>
            </w:pPr>
            <w:r w:rsidRPr="00360780">
              <w:rPr>
                <w:rFonts w:asciiTheme="minorHAnsi" w:hAnsiTheme="minorHAnsi"/>
              </w:rPr>
              <w:t>finished product recalls from consumers (including system tests)</w:t>
            </w:r>
          </w:p>
          <w:p w:rsidR="00A95773" w:rsidRPr="00360780" w:rsidRDefault="00A95773" w:rsidP="00541061">
            <w:pPr>
              <w:pStyle w:val="ListParagraph"/>
              <w:numPr>
                <w:ilvl w:val="0"/>
                <w:numId w:val="30"/>
              </w:numPr>
              <w:spacing w:before="120" w:after="120"/>
              <w:rPr>
                <w:rFonts w:asciiTheme="minorHAnsi" w:hAnsiTheme="minorHAnsi"/>
              </w:rPr>
            </w:pPr>
            <w:r w:rsidRPr="00360780">
              <w:rPr>
                <w:rFonts w:asciiTheme="minorHAnsi" w:hAnsiTheme="minorHAnsi"/>
              </w:rPr>
              <w:t>product withdrawals</w:t>
            </w:r>
          </w:p>
          <w:p w:rsidR="00A95773" w:rsidRPr="00360780" w:rsidRDefault="00A95773" w:rsidP="00541061">
            <w:pPr>
              <w:pStyle w:val="ListParagraph"/>
              <w:numPr>
                <w:ilvl w:val="0"/>
                <w:numId w:val="30"/>
              </w:numPr>
              <w:spacing w:before="120" w:after="120"/>
              <w:rPr>
                <w:rFonts w:asciiTheme="minorHAnsi" w:hAnsiTheme="minorHAnsi"/>
              </w:rPr>
            </w:pPr>
            <w:r w:rsidRPr="00360780">
              <w:rPr>
                <w:rFonts w:asciiTheme="minorHAnsi" w:hAnsiTheme="minorHAnsi"/>
              </w:rPr>
              <w:t>results of internal audits of prerequisite programmes</w:t>
            </w:r>
          </w:p>
          <w:p w:rsidR="00A95773" w:rsidRPr="00360780" w:rsidRDefault="00A95773" w:rsidP="00541061">
            <w:pPr>
              <w:pStyle w:val="ListParagraph"/>
              <w:numPr>
                <w:ilvl w:val="0"/>
                <w:numId w:val="30"/>
              </w:numPr>
              <w:spacing w:before="120" w:after="120"/>
              <w:rPr>
                <w:rFonts w:asciiTheme="minorHAnsi" w:hAnsiTheme="minorHAnsi" w:cs="Calibri"/>
                <w:szCs w:val="18"/>
              </w:rPr>
            </w:pPr>
            <w:r w:rsidRPr="00360780">
              <w:rPr>
                <w:rFonts w:asciiTheme="minorHAnsi" w:hAnsiTheme="minorHAnsi"/>
              </w:rPr>
              <w:t>results from external and third-party auditors</w:t>
            </w:r>
          </w:p>
          <w:p w:rsidR="00A95773" w:rsidRPr="00360780" w:rsidRDefault="00A95773" w:rsidP="00541061">
            <w:pPr>
              <w:pStyle w:val="ListParagraph"/>
              <w:numPr>
                <w:ilvl w:val="0"/>
                <w:numId w:val="30"/>
              </w:numPr>
              <w:spacing w:before="120" w:after="120"/>
              <w:rPr>
                <w:rFonts w:asciiTheme="minorHAnsi" w:hAnsiTheme="minorHAnsi" w:cs="Calibri"/>
                <w:szCs w:val="18"/>
              </w:rPr>
            </w:pPr>
            <w:r w:rsidRPr="00360780">
              <w:rPr>
                <w:rFonts w:asciiTheme="minorHAnsi" w:hAnsiTheme="minorHAnsi"/>
              </w:rPr>
              <w:t>new developments in industry associated with materials, process or product.</w:t>
            </w:r>
          </w:p>
        </w:tc>
        <w:tc>
          <w:tcPr>
            <w:tcW w:w="1666" w:type="dxa"/>
          </w:tcPr>
          <w:p w:rsidR="00A95773" w:rsidRPr="00360780" w:rsidRDefault="00A95773" w:rsidP="00541061">
            <w:pPr>
              <w:tabs>
                <w:tab w:val="left" w:pos="1590"/>
              </w:tabs>
              <w:spacing w:before="120" w:after="120"/>
              <w:rPr>
                <w:rFonts w:asciiTheme="minorHAnsi" w:hAnsiTheme="minorHAnsi" w:cs="Arial"/>
                <w:lang w:val="en-US"/>
              </w:rPr>
            </w:pPr>
          </w:p>
        </w:tc>
      </w:tr>
      <w:tr w:rsidR="00C63473" w:rsidRPr="00360780" w:rsidTr="00C634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lastRenderedPageBreak/>
              <w:t xml:space="preserve">Notes </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r w:rsidR="0003424F" w:rsidRPr="00360780" w:rsidTr="00EB6C05">
        <w:tc>
          <w:tcPr>
            <w:tcW w:w="959" w:type="dxa"/>
            <w:shd w:val="clear" w:color="auto" w:fill="DAEEF3" w:themeFill="accent5" w:themeFillTint="33"/>
          </w:tcPr>
          <w:p w:rsidR="0003424F" w:rsidRPr="00360780" w:rsidRDefault="0003424F"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2.3</w:t>
            </w:r>
          </w:p>
        </w:tc>
        <w:tc>
          <w:tcPr>
            <w:tcW w:w="7229" w:type="dxa"/>
            <w:shd w:val="clear" w:color="auto" w:fill="DAEEF3" w:themeFill="accent5" w:themeFillTint="33"/>
          </w:tcPr>
          <w:p w:rsidR="0003424F" w:rsidRPr="00360780" w:rsidRDefault="0003424F"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Exemption of requirements based on risk analysis</w:t>
            </w:r>
          </w:p>
        </w:tc>
        <w:tc>
          <w:tcPr>
            <w:tcW w:w="1666" w:type="dxa"/>
            <w:shd w:val="clear" w:color="auto" w:fill="DAEEF3" w:themeFill="accent5" w:themeFillTint="33"/>
          </w:tcPr>
          <w:p w:rsidR="0003424F" w:rsidRPr="00360780" w:rsidRDefault="0003424F" w:rsidP="00541061">
            <w:pPr>
              <w:tabs>
                <w:tab w:val="left" w:pos="1590"/>
              </w:tabs>
              <w:spacing w:before="120" w:after="120"/>
              <w:rPr>
                <w:rFonts w:asciiTheme="minorHAnsi" w:hAnsiTheme="minorHAnsi" w:cs="Arial"/>
                <w:b/>
                <w:lang w:val="en-US"/>
              </w:rPr>
            </w:pPr>
          </w:p>
        </w:tc>
      </w:tr>
      <w:tr w:rsidR="0003424F" w:rsidRPr="00360780" w:rsidTr="00C63473">
        <w:tc>
          <w:tcPr>
            <w:tcW w:w="959" w:type="dxa"/>
          </w:tcPr>
          <w:p w:rsidR="0003424F" w:rsidRPr="00360780" w:rsidRDefault="0003424F"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03424F" w:rsidRPr="00360780" w:rsidRDefault="0003424F"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The hazard and risk analysis study shall be fully supported by the implementation of the prerequisites set out in requirements clauses 4 to 6. However, the hazard and risk analysis may indicate that some of the requirements may be exempted.</w:t>
            </w:r>
          </w:p>
        </w:tc>
        <w:tc>
          <w:tcPr>
            <w:tcW w:w="1666" w:type="dxa"/>
          </w:tcPr>
          <w:p w:rsidR="0003424F" w:rsidRPr="00360780" w:rsidRDefault="0003424F" w:rsidP="00541061">
            <w:pPr>
              <w:tabs>
                <w:tab w:val="left" w:pos="1590"/>
              </w:tabs>
              <w:spacing w:before="120" w:after="120"/>
              <w:rPr>
                <w:rFonts w:asciiTheme="minorHAnsi" w:hAnsiTheme="minorHAnsi" w:cs="Arial"/>
                <w:lang w:val="en-US"/>
              </w:rPr>
            </w:pPr>
          </w:p>
        </w:tc>
      </w:tr>
      <w:tr w:rsidR="00A95773" w:rsidRPr="00360780" w:rsidTr="00C63473">
        <w:tc>
          <w:tcPr>
            <w:tcW w:w="959" w:type="dxa"/>
          </w:tcPr>
          <w:p w:rsidR="00A95773" w:rsidRPr="00360780" w:rsidRDefault="00A95773" w:rsidP="00541061">
            <w:pPr>
              <w:spacing w:before="120" w:after="120"/>
              <w:rPr>
                <w:rFonts w:asciiTheme="minorHAnsi" w:hAnsiTheme="minorHAnsi"/>
              </w:rPr>
            </w:pPr>
            <w:r w:rsidRPr="00360780">
              <w:rPr>
                <w:rFonts w:asciiTheme="minorHAnsi" w:hAnsiTheme="minorHAnsi"/>
              </w:rPr>
              <w:t>2.3.1</w:t>
            </w:r>
          </w:p>
        </w:tc>
        <w:tc>
          <w:tcPr>
            <w:tcW w:w="7229" w:type="dxa"/>
          </w:tcPr>
          <w:p w:rsidR="00A95773" w:rsidRPr="00360780" w:rsidRDefault="00A95773" w:rsidP="00541061">
            <w:pPr>
              <w:spacing w:before="120" w:after="120"/>
              <w:rPr>
                <w:rFonts w:asciiTheme="minorHAnsi" w:hAnsiTheme="minorHAnsi"/>
              </w:rPr>
            </w:pPr>
            <w:r w:rsidRPr="00360780">
              <w:rPr>
                <w:rFonts w:asciiTheme="minorHAnsi" w:hAnsiTheme="minorHAnsi"/>
              </w:rPr>
              <w:t>Exemptions shall be documented and regarded as proposed exemptions for review at audit. Acceptance or rejection of the proposed exemptions shall be recorded in the auditor’s report.</w:t>
            </w:r>
          </w:p>
        </w:tc>
        <w:tc>
          <w:tcPr>
            <w:tcW w:w="1666" w:type="dxa"/>
          </w:tcPr>
          <w:p w:rsidR="00A95773" w:rsidRPr="00360780" w:rsidRDefault="00A95773" w:rsidP="00541061">
            <w:pPr>
              <w:tabs>
                <w:tab w:val="left" w:pos="1590"/>
              </w:tabs>
              <w:spacing w:before="120" w:after="120"/>
              <w:rPr>
                <w:rFonts w:asciiTheme="minorHAnsi" w:hAnsiTheme="minorHAnsi" w:cs="Arial"/>
                <w:lang w:val="en-US"/>
              </w:rPr>
            </w:pPr>
          </w:p>
        </w:tc>
      </w:tr>
      <w:tr w:rsidR="00A95773" w:rsidRPr="00360780" w:rsidTr="00C63473">
        <w:tc>
          <w:tcPr>
            <w:tcW w:w="959" w:type="dxa"/>
          </w:tcPr>
          <w:p w:rsidR="00A95773" w:rsidRPr="00360780" w:rsidRDefault="00A95773" w:rsidP="00541061">
            <w:pPr>
              <w:spacing w:before="120" w:after="120"/>
              <w:rPr>
                <w:rFonts w:asciiTheme="minorHAnsi" w:hAnsiTheme="minorHAnsi"/>
              </w:rPr>
            </w:pPr>
            <w:r w:rsidRPr="00360780">
              <w:rPr>
                <w:rFonts w:asciiTheme="minorHAnsi" w:hAnsiTheme="minorHAnsi"/>
              </w:rPr>
              <w:t>2.3.2</w:t>
            </w:r>
          </w:p>
        </w:tc>
        <w:tc>
          <w:tcPr>
            <w:tcW w:w="7229" w:type="dxa"/>
          </w:tcPr>
          <w:p w:rsidR="00A95773" w:rsidRPr="00360780" w:rsidRDefault="00A95773" w:rsidP="00541061">
            <w:pPr>
              <w:spacing w:before="120" w:after="120"/>
              <w:rPr>
                <w:rFonts w:asciiTheme="minorHAnsi" w:hAnsiTheme="minorHAnsi"/>
              </w:rPr>
            </w:pPr>
            <w:r w:rsidRPr="00360780">
              <w:rPr>
                <w:rFonts w:asciiTheme="minorHAnsi" w:hAnsiTheme="minorHAnsi"/>
              </w:rPr>
              <w:t>The site shall keep recorded exemptions to the Standard under review and provide documented evidence of this review at subsequent audit.</w:t>
            </w:r>
          </w:p>
        </w:tc>
        <w:tc>
          <w:tcPr>
            <w:tcW w:w="1666" w:type="dxa"/>
          </w:tcPr>
          <w:p w:rsidR="00A95773" w:rsidRPr="00360780" w:rsidRDefault="00A95773" w:rsidP="00541061">
            <w:pPr>
              <w:tabs>
                <w:tab w:val="left" w:pos="1590"/>
              </w:tabs>
              <w:spacing w:before="120" w:after="120"/>
              <w:rPr>
                <w:rFonts w:asciiTheme="minorHAnsi" w:hAnsiTheme="minorHAnsi" w:cs="Arial"/>
                <w:lang w:val="en-US"/>
              </w:rPr>
            </w:pPr>
          </w:p>
        </w:tc>
      </w:tr>
      <w:tr w:rsidR="00C63473" w:rsidRPr="00360780" w:rsidTr="00C634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Notes</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bl>
    <w:p w:rsidR="00EB6C05" w:rsidRPr="00360780" w:rsidRDefault="00EB6C05" w:rsidP="00541061">
      <w:pPr>
        <w:spacing w:before="120" w:after="120" w:line="240" w:lineRule="auto"/>
      </w:pPr>
    </w:p>
    <w:p w:rsidR="00EB6C05" w:rsidRPr="00360780" w:rsidRDefault="00EB6C05" w:rsidP="00541061">
      <w:pPr>
        <w:spacing w:before="120" w:after="120" w:line="240" w:lineRule="auto"/>
      </w:pPr>
      <w:r w:rsidRPr="00360780">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9"/>
        <w:gridCol w:w="7229"/>
        <w:gridCol w:w="1666"/>
      </w:tblGrid>
      <w:tr w:rsidR="001D608F" w:rsidRPr="00360780" w:rsidTr="00C63473">
        <w:tc>
          <w:tcPr>
            <w:tcW w:w="959" w:type="dxa"/>
            <w:shd w:val="clear" w:color="auto" w:fill="0098DB"/>
          </w:tcPr>
          <w:p w:rsidR="0003424F" w:rsidRPr="00360780" w:rsidRDefault="0003424F" w:rsidP="00541061">
            <w:pPr>
              <w:tabs>
                <w:tab w:val="left" w:pos="1590"/>
              </w:tabs>
              <w:spacing w:before="120" w:after="120"/>
              <w:rPr>
                <w:rFonts w:asciiTheme="minorHAnsi" w:hAnsiTheme="minorHAnsi" w:cs="Arial"/>
                <w:b/>
                <w:color w:val="FFFFFF" w:themeColor="background1"/>
                <w:sz w:val="28"/>
                <w:lang w:val="en-US"/>
              </w:rPr>
            </w:pPr>
            <w:r w:rsidRPr="00360780">
              <w:rPr>
                <w:rFonts w:asciiTheme="minorHAnsi" w:hAnsiTheme="minorHAnsi" w:cs="Arial"/>
                <w:b/>
                <w:color w:val="FFFFFF" w:themeColor="background1"/>
                <w:sz w:val="28"/>
                <w:lang w:val="en-US"/>
              </w:rPr>
              <w:lastRenderedPageBreak/>
              <w:t>3</w:t>
            </w:r>
          </w:p>
        </w:tc>
        <w:tc>
          <w:tcPr>
            <w:tcW w:w="7229" w:type="dxa"/>
            <w:shd w:val="clear" w:color="auto" w:fill="0098DB"/>
          </w:tcPr>
          <w:p w:rsidR="0003424F" w:rsidRPr="00360780" w:rsidRDefault="0003424F" w:rsidP="00541061">
            <w:pPr>
              <w:tabs>
                <w:tab w:val="left" w:pos="1590"/>
              </w:tabs>
              <w:spacing w:before="120" w:after="120"/>
              <w:rPr>
                <w:rFonts w:asciiTheme="minorHAnsi" w:hAnsiTheme="minorHAnsi" w:cs="Arial"/>
                <w:b/>
                <w:color w:val="FFFFFF" w:themeColor="background1"/>
                <w:sz w:val="28"/>
                <w:lang w:val="en-US"/>
              </w:rPr>
            </w:pPr>
            <w:r w:rsidRPr="00360780">
              <w:rPr>
                <w:rFonts w:asciiTheme="minorHAnsi" w:hAnsiTheme="minorHAnsi"/>
                <w:b/>
                <w:color w:val="FFFFFF" w:themeColor="background1"/>
                <w:sz w:val="28"/>
              </w:rPr>
              <w:t>Product safety and quality management</w:t>
            </w:r>
          </w:p>
        </w:tc>
        <w:tc>
          <w:tcPr>
            <w:tcW w:w="1666" w:type="dxa"/>
            <w:shd w:val="clear" w:color="auto" w:fill="0098DB"/>
          </w:tcPr>
          <w:p w:rsidR="0003424F" w:rsidRPr="00360780" w:rsidRDefault="0003424F" w:rsidP="00541061">
            <w:pPr>
              <w:tabs>
                <w:tab w:val="left" w:pos="1590"/>
              </w:tabs>
              <w:spacing w:before="120" w:after="120"/>
              <w:rPr>
                <w:rFonts w:asciiTheme="minorHAnsi" w:hAnsiTheme="minorHAnsi" w:cs="Arial"/>
                <w:b/>
                <w:color w:val="FFFFFF" w:themeColor="background1"/>
                <w:sz w:val="28"/>
                <w:lang w:val="en-US"/>
              </w:rPr>
            </w:pPr>
          </w:p>
        </w:tc>
      </w:tr>
      <w:tr w:rsidR="0003424F" w:rsidRPr="00360780" w:rsidTr="00EB6C05">
        <w:tc>
          <w:tcPr>
            <w:tcW w:w="959" w:type="dxa"/>
            <w:shd w:val="clear" w:color="auto" w:fill="DAEEF3" w:themeFill="accent5" w:themeFillTint="33"/>
          </w:tcPr>
          <w:p w:rsidR="0003424F" w:rsidRPr="00360780" w:rsidRDefault="0003424F"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3.3</w:t>
            </w:r>
          </w:p>
        </w:tc>
        <w:tc>
          <w:tcPr>
            <w:tcW w:w="7229" w:type="dxa"/>
            <w:shd w:val="clear" w:color="auto" w:fill="DAEEF3" w:themeFill="accent5" w:themeFillTint="33"/>
          </w:tcPr>
          <w:p w:rsidR="0003424F" w:rsidRPr="00360780" w:rsidRDefault="0003424F"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 xml:space="preserve">Record keeping </w:t>
            </w:r>
          </w:p>
        </w:tc>
        <w:tc>
          <w:tcPr>
            <w:tcW w:w="1666" w:type="dxa"/>
            <w:shd w:val="clear" w:color="auto" w:fill="DAEEF3" w:themeFill="accent5" w:themeFillTint="33"/>
          </w:tcPr>
          <w:p w:rsidR="0003424F" w:rsidRPr="00360780" w:rsidRDefault="0003424F" w:rsidP="00541061">
            <w:pPr>
              <w:tabs>
                <w:tab w:val="left" w:pos="1590"/>
              </w:tabs>
              <w:spacing w:before="120" w:after="120"/>
              <w:rPr>
                <w:rFonts w:asciiTheme="minorHAnsi" w:hAnsiTheme="minorHAnsi" w:cs="Arial"/>
                <w:b/>
                <w:lang w:val="en-US"/>
              </w:rPr>
            </w:pPr>
          </w:p>
        </w:tc>
      </w:tr>
      <w:tr w:rsidR="0003424F" w:rsidRPr="00360780" w:rsidTr="00C63473">
        <w:tc>
          <w:tcPr>
            <w:tcW w:w="959" w:type="dxa"/>
          </w:tcPr>
          <w:p w:rsidR="0003424F" w:rsidRPr="00360780" w:rsidRDefault="0003424F"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03424F" w:rsidRPr="00360780" w:rsidRDefault="0003424F"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The site shall maintain genuine records to demonstrate the effective control of product safety, legality and quality.</w:t>
            </w:r>
          </w:p>
        </w:tc>
        <w:tc>
          <w:tcPr>
            <w:tcW w:w="1666" w:type="dxa"/>
          </w:tcPr>
          <w:p w:rsidR="0003424F" w:rsidRPr="00360780" w:rsidRDefault="0003424F" w:rsidP="00541061">
            <w:pPr>
              <w:tabs>
                <w:tab w:val="left" w:pos="1590"/>
              </w:tabs>
              <w:spacing w:before="120" w:after="120"/>
              <w:rPr>
                <w:rFonts w:asciiTheme="minorHAnsi" w:hAnsiTheme="minorHAnsi" w:cs="Arial"/>
                <w:lang w:val="en-US"/>
              </w:rPr>
            </w:pPr>
          </w:p>
        </w:tc>
      </w:tr>
      <w:tr w:rsidR="00A95773" w:rsidRPr="00360780" w:rsidTr="00C63473">
        <w:tc>
          <w:tcPr>
            <w:tcW w:w="959" w:type="dxa"/>
          </w:tcPr>
          <w:p w:rsidR="00A95773" w:rsidRPr="00360780" w:rsidRDefault="00A95773" w:rsidP="00541061">
            <w:pPr>
              <w:spacing w:before="120" w:after="120"/>
              <w:rPr>
                <w:rFonts w:asciiTheme="minorHAnsi" w:hAnsiTheme="minorHAnsi"/>
              </w:rPr>
            </w:pPr>
            <w:r w:rsidRPr="00360780">
              <w:rPr>
                <w:rFonts w:asciiTheme="minorHAnsi" w:hAnsiTheme="minorHAnsi"/>
              </w:rPr>
              <w:t>3.3.3</w:t>
            </w:r>
          </w:p>
        </w:tc>
        <w:tc>
          <w:tcPr>
            <w:tcW w:w="7229" w:type="dxa"/>
          </w:tcPr>
          <w:p w:rsidR="00A95773" w:rsidRPr="00360780" w:rsidRDefault="00A95773" w:rsidP="00541061">
            <w:pPr>
              <w:spacing w:before="120" w:after="120"/>
              <w:rPr>
                <w:rFonts w:asciiTheme="minorHAnsi" w:hAnsiTheme="minorHAnsi"/>
              </w:rPr>
            </w:pPr>
            <w:r w:rsidRPr="00360780">
              <w:rPr>
                <w:rFonts w:asciiTheme="minorHAnsi" w:hAnsiTheme="minorHAnsi"/>
              </w:rPr>
              <w:t>The company’s senior management shall ensure that documented procedures are established and implemented for the organisation, review, maintenance, storage and retrieval of all records relating to product safety, legality, regulatory compliance and quality.</w:t>
            </w:r>
          </w:p>
        </w:tc>
        <w:tc>
          <w:tcPr>
            <w:tcW w:w="1666" w:type="dxa"/>
          </w:tcPr>
          <w:p w:rsidR="00A95773" w:rsidRPr="00360780" w:rsidRDefault="00A95773" w:rsidP="00541061">
            <w:pPr>
              <w:tabs>
                <w:tab w:val="left" w:pos="1590"/>
              </w:tabs>
              <w:spacing w:before="120" w:after="120"/>
              <w:rPr>
                <w:rFonts w:asciiTheme="minorHAnsi" w:hAnsiTheme="minorHAnsi" w:cs="Arial"/>
                <w:lang w:val="en-US"/>
              </w:rPr>
            </w:pPr>
          </w:p>
        </w:tc>
      </w:tr>
      <w:tr w:rsidR="00A95773" w:rsidRPr="00360780" w:rsidTr="00C63473">
        <w:tc>
          <w:tcPr>
            <w:tcW w:w="959" w:type="dxa"/>
          </w:tcPr>
          <w:p w:rsidR="00A95773" w:rsidRPr="00360780" w:rsidRDefault="00A95773" w:rsidP="00541061">
            <w:pPr>
              <w:spacing w:before="120" w:after="120"/>
              <w:rPr>
                <w:rFonts w:asciiTheme="minorHAnsi" w:hAnsiTheme="minorHAnsi"/>
              </w:rPr>
            </w:pPr>
            <w:r w:rsidRPr="00360780">
              <w:rPr>
                <w:rFonts w:asciiTheme="minorHAnsi" w:hAnsiTheme="minorHAnsi"/>
              </w:rPr>
              <w:t>3.3.4</w:t>
            </w:r>
          </w:p>
        </w:tc>
        <w:tc>
          <w:tcPr>
            <w:tcW w:w="7229" w:type="dxa"/>
          </w:tcPr>
          <w:p w:rsidR="00A95773" w:rsidRPr="00360780" w:rsidRDefault="00A95773" w:rsidP="00541061">
            <w:pPr>
              <w:spacing w:before="120" w:after="120"/>
              <w:rPr>
                <w:rFonts w:asciiTheme="minorHAnsi" w:hAnsiTheme="minorHAnsi"/>
              </w:rPr>
            </w:pPr>
            <w:r w:rsidRPr="00360780">
              <w:rPr>
                <w:rFonts w:asciiTheme="minorHAnsi" w:hAnsiTheme="minorHAnsi"/>
              </w:rPr>
              <w:t>The period of retention for records shall relate to the usable life of the packaging and products it is designed to contain and shall respect any customer requirements.</w:t>
            </w:r>
          </w:p>
        </w:tc>
        <w:tc>
          <w:tcPr>
            <w:tcW w:w="1666" w:type="dxa"/>
          </w:tcPr>
          <w:p w:rsidR="00A95773" w:rsidRPr="00360780" w:rsidRDefault="00A95773" w:rsidP="00541061">
            <w:pPr>
              <w:tabs>
                <w:tab w:val="left" w:pos="1590"/>
              </w:tabs>
              <w:spacing w:before="120" w:after="120"/>
              <w:rPr>
                <w:rFonts w:asciiTheme="minorHAnsi" w:hAnsiTheme="minorHAnsi" w:cs="Arial"/>
                <w:lang w:val="en-US"/>
              </w:rPr>
            </w:pPr>
          </w:p>
        </w:tc>
      </w:tr>
      <w:tr w:rsidR="00C63473" w:rsidRPr="00360780" w:rsidTr="00A957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Notes</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r w:rsidR="0003424F" w:rsidRPr="00360780" w:rsidTr="00EB6C05">
        <w:tc>
          <w:tcPr>
            <w:tcW w:w="959" w:type="dxa"/>
            <w:shd w:val="clear" w:color="auto" w:fill="DAEEF3" w:themeFill="accent5" w:themeFillTint="33"/>
          </w:tcPr>
          <w:p w:rsidR="0003424F" w:rsidRPr="00360780" w:rsidRDefault="0003424F"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3.4</w:t>
            </w:r>
          </w:p>
        </w:tc>
        <w:tc>
          <w:tcPr>
            <w:tcW w:w="7229" w:type="dxa"/>
            <w:shd w:val="clear" w:color="auto" w:fill="DAEEF3" w:themeFill="accent5" w:themeFillTint="33"/>
          </w:tcPr>
          <w:p w:rsidR="0003424F" w:rsidRPr="00360780" w:rsidRDefault="0003424F"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 xml:space="preserve">Specifications </w:t>
            </w:r>
          </w:p>
        </w:tc>
        <w:tc>
          <w:tcPr>
            <w:tcW w:w="1666" w:type="dxa"/>
            <w:shd w:val="clear" w:color="auto" w:fill="DAEEF3" w:themeFill="accent5" w:themeFillTint="33"/>
          </w:tcPr>
          <w:p w:rsidR="0003424F" w:rsidRPr="00360780" w:rsidRDefault="0003424F" w:rsidP="00541061">
            <w:pPr>
              <w:tabs>
                <w:tab w:val="left" w:pos="1590"/>
              </w:tabs>
              <w:spacing w:before="120" w:after="120"/>
              <w:rPr>
                <w:rFonts w:asciiTheme="minorHAnsi" w:hAnsiTheme="minorHAnsi" w:cs="Arial"/>
                <w:b/>
                <w:lang w:val="en-US"/>
              </w:rPr>
            </w:pPr>
          </w:p>
        </w:tc>
      </w:tr>
      <w:tr w:rsidR="0003424F" w:rsidRPr="00360780" w:rsidTr="00C63473">
        <w:tc>
          <w:tcPr>
            <w:tcW w:w="959" w:type="dxa"/>
          </w:tcPr>
          <w:p w:rsidR="0003424F" w:rsidRPr="00360780" w:rsidRDefault="0003424F"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SOI</w:t>
            </w:r>
          </w:p>
        </w:tc>
        <w:tc>
          <w:tcPr>
            <w:tcW w:w="7229" w:type="dxa"/>
          </w:tcPr>
          <w:p w:rsidR="0003424F" w:rsidRPr="00360780" w:rsidRDefault="0003424F"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Appropriate specifications shall exist for raw materials, intermediate and finished products, and for any product or service which could affect the quality of the finished product and customer requirements.</w:t>
            </w:r>
          </w:p>
        </w:tc>
        <w:tc>
          <w:tcPr>
            <w:tcW w:w="1666" w:type="dxa"/>
          </w:tcPr>
          <w:p w:rsidR="0003424F" w:rsidRPr="00360780" w:rsidRDefault="0003424F" w:rsidP="00541061">
            <w:pPr>
              <w:tabs>
                <w:tab w:val="left" w:pos="1590"/>
              </w:tabs>
              <w:spacing w:before="120" w:after="120"/>
              <w:rPr>
                <w:rFonts w:asciiTheme="minorHAnsi" w:hAnsiTheme="minorHAnsi" w:cs="Arial"/>
                <w:lang w:val="en-US"/>
              </w:rPr>
            </w:pPr>
          </w:p>
        </w:tc>
      </w:tr>
      <w:tr w:rsidR="00A95773" w:rsidRPr="00360780" w:rsidTr="00C63473">
        <w:tc>
          <w:tcPr>
            <w:tcW w:w="959" w:type="dxa"/>
          </w:tcPr>
          <w:p w:rsidR="00A95773" w:rsidRPr="00360780" w:rsidRDefault="00A95773" w:rsidP="00541061">
            <w:pPr>
              <w:spacing w:before="120" w:after="120"/>
              <w:rPr>
                <w:rFonts w:asciiTheme="minorHAnsi" w:hAnsiTheme="minorHAnsi"/>
              </w:rPr>
            </w:pPr>
            <w:r w:rsidRPr="00360780">
              <w:rPr>
                <w:rFonts w:asciiTheme="minorHAnsi" w:hAnsiTheme="minorHAnsi"/>
              </w:rPr>
              <w:t>3.4.1</w:t>
            </w:r>
          </w:p>
        </w:tc>
        <w:tc>
          <w:tcPr>
            <w:tcW w:w="7229" w:type="dxa"/>
          </w:tcPr>
          <w:p w:rsidR="00A95773" w:rsidRPr="00360780" w:rsidRDefault="00A95773" w:rsidP="00541061">
            <w:pPr>
              <w:spacing w:before="120" w:after="120"/>
              <w:rPr>
                <w:rFonts w:asciiTheme="minorHAnsi" w:hAnsiTheme="minorHAnsi"/>
              </w:rPr>
            </w:pPr>
            <w:r w:rsidRPr="00360780">
              <w:rPr>
                <w:rFonts w:asciiTheme="minorHAnsi" w:hAnsiTheme="minorHAnsi"/>
              </w:rPr>
              <w:t xml:space="preserve">Specifications shall be suitably detailed and </w:t>
            </w:r>
            <w:proofErr w:type="gramStart"/>
            <w:r w:rsidRPr="00360780">
              <w:rPr>
                <w:rFonts w:asciiTheme="minorHAnsi" w:hAnsiTheme="minorHAnsi"/>
              </w:rPr>
              <w:t>accurate, and</w:t>
            </w:r>
            <w:proofErr w:type="gramEnd"/>
            <w:r w:rsidRPr="00360780">
              <w:rPr>
                <w:rFonts w:asciiTheme="minorHAnsi" w:hAnsiTheme="minorHAnsi"/>
              </w:rPr>
              <w:t xml:space="preserve"> shall ensure compliance with relevant product safety and legislative requirements.</w:t>
            </w:r>
          </w:p>
        </w:tc>
        <w:tc>
          <w:tcPr>
            <w:tcW w:w="1666" w:type="dxa"/>
          </w:tcPr>
          <w:p w:rsidR="00A95773" w:rsidRPr="00360780" w:rsidRDefault="00A95773" w:rsidP="00541061">
            <w:pPr>
              <w:tabs>
                <w:tab w:val="left" w:pos="1590"/>
              </w:tabs>
              <w:spacing w:before="120" w:after="120"/>
              <w:rPr>
                <w:rFonts w:asciiTheme="minorHAnsi" w:hAnsiTheme="minorHAnsi" w:cs="Arial"/>
                <w:lang w:val="en-US"/>
              </w:rPr>
            </w:pPr>
          </w:p>
        </w:tc>
      </w:tr>
      <w:tr w:rsidR="00A95773" w:rsidRPr="00360780" w:rsidTr="00C63473">
        <w:tc>
          <w:tcPr>
            <w:tcW w:w="959" w:type="dxa"/>
          </w:tcPr>
          <w:p w:rsidR="00A95773" w:rsidRPr="00360780" w:rsidRDefault="00A95773" w:rsidP="00541061">
            <w:pPr>
              <w:spacing w:before="120" w:after="120"/>
              <w:rPr>
                <w:rFonts w:asciiTheme="minorHAnsi" w:hAnsiTheme="minorHAnsi"/>
              </w:rPr>
            </w:pPr>
            <w:r w:rsidRPr="00360780">
              <w:rPr>
                <w:rFonts w:asciiTheme="minorHAnsi" w:hAnsiTheme="minorHAnsi"/>
              </w:rPr>
              <w:t>3.4.5</w:t>
            </w:r>
          </w:p>
        </w:tc>
        <w:tc>
          <w:tcPr>
            <w:tcW w:w="7229" w:type="dxa"/>
          </w:tcPr>
          <w:p w:rsidR="00A95773" w:rsidRPr="00360780" w:rsidRDefault="00A95773" w:rsidP="00541061">
            <w:pPr>
              <w:spacing w:before="120" w:after="120"/>
              <w:rPr>
                <w:rFonts w:asciiTheme="minorHAnsi" w:hAnsiTheme="minorHAnsi"/>
              </w:rPr>
            </w:pPr>
            <w:r w:rsidRPr="00360780">
              <w:rPr>
                <w:rFonts w:asciiTheme="minorHAnsi" w:hAnsiTheme="minorHAnsi"/>
              </w:rPr>
              <w:t>A specification review process shall be operated where product characteristics change or at an appropriate predetermined interval.</w:t>
            </w:r>
          </w:p>
        </w:tc>
        <w:tc>
          <w:tcPr>
            <w:tcW w:w="1666" w:type="dxa"/>
          </w:tcPr>
          <w:p w:rsidR="00A95773" w:rsidRPr="00360780" w:rsidRDefault="00A95773" w:rsidP="00541061">
            <w:pPr>
              <w:tabs>
                <w:tab w:val="left" w:pos="1590"/>
              </w:tabs>
              <w:spacing w:before="120" w:after="120"/>
              <w:rPr>
                <w:rFonts w:asciiTheme="minorHAnsi" w:hAnsiTheme="minorHAnsi" w:cs="Arial"/>
                <w:lang w:val="en-US"/>
              </w:rPr>
            </w:pPr>
          </w:p>
        </w:tc>
      </w:tr>
      <w:tr w:rsidR="00C63473" w:rsidRPr="00360780" w:rsidTr="00A957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Notes</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r w:rsidR="0095779B" w:rsidRPr="00360780" w:rsidTr="00EB6C05">
        <w:tc>
          <w:tcPr>
            <w:tcW w:w="959" w:type="dxa"/>
            <w:shd w:val="clear" w:color="auto" w:fill="DAEEF3" w:themeFill="accent5" w:themeFillTint="33"/>
          </w:tcPr>
          <w:p w:rsidR="0095779B" w:rsidRPr="00360780" w:rsidRDefault="0095779B"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3.9</w:t>
            </w:r>
          </w:p>
        </w:tc>
        <w:tc>
          <w:tcPr>
            <w:tcW w:w="7229" w:type="dxa"/>
            <w:shd w:val="clear" w:color="auto" w:fill="DAEEF3" w:themeFill="accent5" w:themeFillTint="33"/>
          </w:tcPr>
          <w:p w:rsidR="0095779B" w:rsidRPr="00360780" w:rsidRDefault="0095779B"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 xml:space="preserve">Traceability </w:t>
            </w:r>
          </w:p>
        </w:tc>
        <w:tc>
          <w:tcPr>
            <w:tcW w:w="1666" w:type="dxa"/>
            <w:shd w:val="clear" w:color="auto" w:fill="DAEEF3" w:themeFill="accent5" w:themeFillTint="33"/>
          </w:tcPr>
          <w:p w:rsidR="0095779B" w:rsidRPr="00360780" w:rsidRDefault="0095779B" w:rsidP="00541061">
            <w:pPr>
              <w:tabs>
                <w:tab w:val="left" w:pos="1590"/>
              </w:tabs>
              <w:spacing w:before="120" w:after="120"/>
              <w:rPr>
                <w:rFonts w:asciiTheme="minorHAnsi" w:hAnsiTheme="minorHAnsi" w:cs="Arial"/>
                <w:b/>
                <w:lang w:val="en-US"/>
              </w:rPr>
            </w:pPr>
          </w:p>
        </w:tc>
      </w:tr>
      <w:tr w:rsidR="0095779B" w:rsidRPr="00360780" w:rsidTr="00C63473">
        <w:tc>
          <w:tcPr>
            <w:tcW w:w="959" w:type="dxa"/>
          </w:tcPr>
          <w:p w:rsidR="0095779B" w:rsidRPr="00360780" w:rsidRDefault="0095779B"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95779B" w:rsidRPr="00360780" w:rsidRDefault="0095779B"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The site shall be able to trace and follow all raw materials through processing to the distribution of the finished product (packaging material) to the customer and vice versa.</w:t>
            </w:r>
          </w:p>
        </w:tc>
        <w:tc>
          <w:tcPr>
            <w:tcW w:w="1666" w:type="dxa"/>
          </w:tcPr>
          <w:p w:rsidR="0095779B" w:rsidRPr="00360780" w:rsidRDefault="0095779B"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3.9.1</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 xml:space="preserve">The site shall have a system which </w:t>
            </w:r>
            <w:proofErr w:type="gramStart"/>
            <w:r w:rsidRPr="00360780">
              <w:rPr>
                <w:rFonts w:asciiTheme="minorHAnsi" w:hAnsiTheme="minorHAnsi"/>
              </w:rPr>
              <w:t>has the ability to</w:t>
            </w:r>
            <w:proofErr w:type="gramEnd"/>
            <w:r w:rsidRPr="00360780">
              <w:rPr>
                <w:rFonts w:asciiTheme="minorHAnsi" w:hAnsiTheme="minorHAnsi"/>
              </w:rPr>
              <w:t xml:space="preserve"> trace and follow all raw materials from the supplier through all stages of processing and distribution of the finished product and vice versa. Where continuous processes are used or raw materials are in </w:t>
            </w:r>
            <w:r w:rsidRPr="00360780">
              <w:rPr>
                <w:rFonts w:asciiTheme="minorHAnsi" w:hAnsiTheme="minorHAnsi"/>
              </w:rPr>
              <w:lastRenderedPageBreak/>
              <w:t>bulk silos, traceability shall be achieved to the best practical level of accuracy.</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3.9.2</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Identification of raw materials, intermediate products, finished products, non-conforming product and quarantined goods shall be adequate to ensure traceability.</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3.9.3</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An appropriate system shall be in place to ensure the customer can identify a product or production lot number for the product, for the purposes of traceability.</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3.9.4</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The system shall be tested to ensure traceability can be determined from raw materials to the finished product and vice versa. Records shall be retrievable in a timely manner.</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3.9.5</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Where rework or any reworking operation is performed, traceability shall be maintained.</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C63473" w:rsidRPr="00360780" w:rsidTr="00A957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Notes</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r w:rsidR="0095779B" w:rsidRPr="00360780" w:rsidTr="00EB6C05">
        <w:tc>
          <w:tcPr>
            <w:tcW w:w="959" w:type="dxa"/>
            <w:shd w:val="clear" w:color="auto" w:fill="DAEEF3" w:themeFill="accent5" w:themeFillTint="33"/>
          </w:tcPr>
          <w:p w:rsidR="0095779B" w:rsidRPr="00360780" w:rsidRDefault="0095779B"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3.11</w:t>
            </w:r>
          </w:p>
        </w:tc>
        <w:tc>
          <w:tcPr>
            <w:tcW w:w="7229" w:type="dxa"/>
            <w:shd w:val="clear" w:color="auto" w:fill="DAEEF3" w:themeFill="accent5" w:themeFillTint="33"/>
          </w:tcPr>
          <w:p w:rsidR="0095779B" w:rsidRPr="00360780" w:rsidRDefault="0095779B"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 xml:space="preserve">Complaint handling </w:t>
            </w:r>
          </w:p>
        </w:tc>
        <w:tc>
          <w:tcPr>
            <w:tcW w:w="1666" w:type="dxa"/>
            <w:shd w:val="clear" w:color="auto" w:fill="DAEEF3" w:themeFill="accent5" w:themeFillTint="33"/>
          </w:tcPr>
          <w:p w:rsidR="0095779B" w:rsidRPr="00360780" w:rsidRDefault="0095779B" w:rsidP="00541061">
            <w:pPr>
              <w:tabs>
                <w:tab w:val="left" w:pos="1590"/>
              </w:tabs>
              <w:spacing w:before="120" w:after="120"/>
              <w:rPr>
                <w:rFonts w:asciiTheme="minorHAnsi" w:hAnsiTheme="minorHAnsi" w:cs="Arial"/>
                <w:b/>
                <w:lang w:val="en-US"/>
              </w:rPr>
            </w:pPr>
          </w:p>
        </w:tc>
      </w:tr>
      <w:tr w:rsidR="0095779B" w:rsidRPr="00360780" w:rsidTr="00C63473">
        <w:tc>
          <w:tcPr>
            <w:tcW w:w="959" w:type="dxa"/>
          </w:tcPr>
          <w:p w:rsidR="0095779B" w:rsidRPr="00360780" w:rsidRDefault="0095779B"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95779B" w:rsidRPr="00360780" w:rsidRDefault="0095779B"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Customer complaints relating to product hygiene, safety or quality shall be handled effectively and the information used to reduce complaint levels.</w:t>
            </w:r>
          </w:p>
        </w:tc>
        <w:tc>
          <w:tcPr>
            <w:tcW w:w="1666" w:type="dxa"/>
          </w:tcPr>
          <w:p w:rsidR="0095779B" w:rsidRPr="00360780" w:rsidRDefault="0095779B"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3.11.1</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All complaints shall be recorded and investigated (including root cause analysis) and the results of the investigation documented.</w:t>
            </w:r>
          </w:p>
          <w:p w:rsidR="000175C1" w:rsidRPr="00360780" w:rsidRDefault="000175C1" w:rsidP="00541061">
            <w:pPr>
              <w:spacing w:before="120" w:after="120"/>
              <w:rPr>
                <w:rFonts w:asciiTheme="minorHAnsi" w:hAnsiTheme="minorHAnsi"/>
              </w:rPr>
            </w:pPr>
            <w:r w:rsidRPr="00360780">
              <w:rPr>
                <w:rFonts w:asciiTheme="minorHAnsi" w:hAnsiTheme="minorHAnsi"/>
              </w:rPr>
              <w:t>Actions appropriate to the seriousness and frequency of the problems identified shall be carried out promptly and effectively by appropriately trained staff.</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C63473" w:rsidRPr="00360780" w:rsidTr="00A957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Notes</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r w:rsidR="0095779B" w:rsidRPr="00360780" w:rsidTr="00EB6C05">
        <w:tc>
          <w:tcPr>
            <w:tcW w:w="959" w:type="dxa"/>
            <w:shd w:val="clear" w:color="auto" w:fill="DAEEF3" w:themeFill="accent5" w:themeFillTint="33"/>
          </w:tcPr>
          <w:p w:rsidR="0095779B"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3.12</w:t>
            </w:r>
          </w:p>
        </w:tc>
        <w:tc>
          <w:tcPr>
            <w:tcW w:w="7229" w:type="dxa"/>
            <w:shd w:val="clear" w:color="auto" w:fill="DAEEF3" w:themeFill="accent5" w:themeFillTint="33"/>
          </w:tcPr>
          <w:p w:rsidR="0095779B"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b/>
              </w:rPr>
              <w:t>Management of product withdrawals, and incidents and product recalls</w:t>
            </w:r>
          </w:p>
        </w:tc>
        <w:tc>
          <w:tcPr>
            <w:tcW w:w="1666" w:type="dxa"/>
            <w:shd w:val="clear" w:color="auto" w:fill="DAEEF3" w:themeFill="accent5" w:themeFillTint="33"/>
          </w:tcPr>
          <w:p w:rsidR="0095779B" w:rsidRPr="00360780" w:rsidRDefault="0095779B" w:rsidP="00541061">
            <w:pPr>
              <w:tabs>
                <w:tab w:val="left" w:pos="1590"/>
              </w:tabs>
              <w:spacing w:before="120" w:after="120"/>
              <w:rPr>
                <w:rFonts w:asciiTheme="minorHAnsi" w:hAnsiTheme="minorHAnsi" w:cs="Arial"/>
                <w:b/>
                <w:lang w:val="en-US"/>
              </w:rPr>
            </w:pPr>
          </w:p>
        </w:tc>
      </w:tr>
      <w:tr w:rsidR="0095779B" w:rsidRPr="00360780" w:rsidTr="00C63473">
        <w:tc>
          <w:tcPr>
            <w:tcW w:w="959" w:type="dxa"/>
          </w:tcPr>
          <w:p w:rsidR="0095779B"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95779B"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The site shall have a plan and systems in place to effectively manage any product withdrawals or returns from customers, incidents and product recalls in order to ensure that all potential risks to the hygiene, quality, safety or legality of products and the final consumer are controlled.</w:t>
            </w:r>
          </w:p>
        </w:tc>
        <w:tc>
          <w:tcPr>
            <w:tcW w:w="1666" w:type="dxa"/>
          </w:tcPr>
          <w:p w:rsidR="0095779B" w:rsidRPr="00360780" w:rsidRDefault="0095779B"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3.12.2</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 xml:space="preserve">The withdrawal procedure shall be capable of being operated at any time and will </w:t>
            </w:r>
            <w:proofErr w:type="gramStart"/>
            <w:r w:rsidRPr="00360780">
              <w:rPr>
                <w:rFonts w:asciiTheme="minorHAnsi" w:hAnsiTheme="minorHAnsi"/>
              </w:rPr>
              <w:t>take into account</w:t>
            </w:r>
            <w:proofErr w:type="gramEnd"/>
            <w:r w:rsidRPr="00360780">
              <w:rPr>
                <w:rFonts w:asciiTheme="minorHAnsi" w:hAnsiTheme="minorHAnsi"/>
              </w:rPr>
              <w:t xml:space="preserve"> notification to the supply chain, stock return, logistics for recovery, storage of recovered product and disposal.</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lastRenderedPageBreak/>
              <w:t>3.12.4</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The company shall provide wri</w:t>
            </w:r>
            <w:r w:rsidRPr="00360780">
              <w:rPr>
                <w:rFonts w:asciiTheme="minorHAnsi" w:hAnsiTheme="minorHAnsi" w:cs="Calibri"/>
              </w:rPr>
              <w:t>tt</w:t>
            </w:r>
            <w:r w:rsidRPr="00360780">
              <w:rPr>
                <w:rFonts w:asciiTheme="minorHAnsi" w:hAnsiTheme="minorHAnsi"/>
              </w:rPr>
              <w:t>en guidance and training for relevant staff regarding the type of event that would constitute an incident. A documented incident reporting procedure shall be in place.</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3.12.6</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A procedure to manage product recalls initiated by the brand owner or specifier shall be documented and shall include as a minimum:</w:t>
            </w:r>
          </w:p>
          <w:p w:rsidR="000175C1" w:rsidRPr="00360780" w:rsidRDefault="000175C1" w:rsidP="00541061">
            <w:pPr>
              <w:pStyle w:val="ListParagraph"/>
              <w:numPr>
                <w:ilvl w:val="0"/>
                <w:numId w:val="32"/>
              </w:numPr>
              <w:spacing w:before="120" w:after="120"/>
              <w:rPr>
                <w:rFonts w:asciiTheme="minorHAnsi" w:hAnsiTheme="minorHAnsi"/>
              </w:rPr>
            </w:pPr>
            <w:r w:rsidRPr="00360780">
              <w:rPr>
                <w:rFonts w:asciiTheme="minorHAnsi" w:hAnsiTheme="minorHAnsi"/>
              </w:rPr>
              <w:t>identification of the key personnel involved in assessing potential recalls, together with clearly defined responsibilities</w:t>
            </w:r>
          </w:p>
          <w:p w:rsidR="000175C1" w:rsidRPr="00360780" w:rsidRDefault="000175C1" w:rsidP="00541061">
            <w:pPr>
              <w:pStyle w:val="ListParagraph"/>
              <w:numPr>
                <w:ilvl w:val="0"/>
                <w:numId w:val="32"/>
              </w:numPr>
              <w:spacing w:before="120" w:after="120"/>
              <w:rPr>
                <w:rFonts w:asciiTheme="minorHAnsi" w:hAnsiTheme="minorHAnsi"/>
              </w:rPr>
            </w:pPr>
            <w:r w:rsidRPr="00360780">
              <w:rPr>
                <w:rFonts w:asciiTheme="minorHAnsi" w:hAnsiTheme="minorHAnsi"/>
              </w:rPr>
              <w:t>a communications plan that includes methods of informing customers and (where necessary) regulatory bodies in a timely manner</w:t>
            </w:r>
          </w:p>
          <w:p w:rsidR="000175C1" w:rsidRPr="00360780" w:rsidRDefault="000175C1" w:rsidP="00541061">
            <w:pPr>
              <w:pStyle w:val="ListParagraph"/>
              <w:numPr>
                <w:ilvl w:val="0"/>
                <w:numId w:val="32"/>
              </w:numPr>
              <w:spacing w:before="120" w:after="120"/>
              <w:rPr>
                <w:rFonts w:asciiTheme="minorHAnsi" w:hAnsiTheme="minorHAnsi"/>
              </w:rPr>
            </w:pPr>
            <w:r w:rsidRPr="00360780">
              <w:rPr>
                <w:rFonts w:asciiTheme="minorHAnsi" w:hAnsiTheme="minorHAnsi"/>
              </w:rPr>
              <w:t>corrective action and business recovery</w:t>
            </w:r>
          </w:p>
          <w:p w:rsidR="000175C1" w:rsidRPr="00360780" w:rsidRDefault="000175C1" w:rsidP="00541061">
            <w:pPr>
              <w:pStyle w:val="ListParagraph"/>
              <w:numPr>
                <w:ilvl w:val="0"/>
                <w:numId w:val="32"/>
              </w:numPr>
              <w:spacing w:before="120" w:after="120"/>
              <w:rPr>
                <w:rFonts w:asciiTheme="minorHAnsi" w:hAnsiTheme="minorHAnsi"/>
              </w:rPr>
            </w:pPr>
            <w:r w:rsidRPr="00360780">
              <w:rPr>
                <w:rFonts w:asciiTheme="minorHAnsi" w:hAnsiTheme="minorHAnsi"/>
              </w:rPr>
              <w:t>review of any recalls in order to conduct root cause analysis and implement appropriate improvements as required.</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C63473" w:rsidRPr="00360780" w:rsidTr="00A957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Notes</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bl>
    <w:p w:rsidR="00EB6C05" w:rsidRPr="00360780" w:rsidRDefault="00EB6C05" w:rsidP="00541061">
      <w:pPr>
        <w:spacing w:before="120" w:after="120" w:line="240" w:lineRule="auto"/>
      </w:pPr>
    </w:p>
    <w:p w:rsidR="00EB6C05" w:rsidRPr="00360780" w:rsidRDefault="00EB6C05" w:rsidP="00541061">
      <w:pPr>
        <w:spacing w:before="120" w:after="120" w:line="240" w:lineRule="auto"/>
      </w:pPr>
      <w:r w:rsidRPr="00360780">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9"/>
        <w:gridCol w:w="7229"/>
        <w:gridCol w:w="1666"/>
      </w:tblGrid>
      <w:tr w:rsidR="001D608F" w:rsidRPr="00360780" w:rsidTr="00C63473">
        <w:tc>
          <w:tcPr>
            <w:tcW w:w="959" w:type="dxa"/>
            <w:shd w:val="clear" w:color="auto" w:fill="0098DB"/>
          </w:tcPr>
          <w:p w:rsidR="00CD0C1E" w:rsidRPr="00360780" w:rsidRDefault="00CD0C1E" w:rsidP="00541061">
            <w:pPr>
              <w:tabs>
                <w:tab w:val="left" w:pos="1590"/>
              </w:tabs>
              <w:spacing w:before="120" w:after="120"/>
              <w:rPr>
                <w:rFonts w:asciiTheme="minorHAnsi" w:hAnsiTheme="minorHAnsi" w:cs="Arial"/>
                <w:b/>
                <w:color w:val="FFFFFF" w:themeColor="background1"/>
                <w:sz w:val="28"/>
                <w:lang w:val="en-US"/>
              </w:rPr>
            </w:pPr>
            <w:r w:rsidRPr="00360780">
              <w:rPr>
                <w:rFonts w:asciiTheme="minorHAnsi" w:hAnsiTheme="minorHAnsi" w:cs="Arial"/>
                <w:b/>
                <w:color w:val="FFFFFF" w:themeColor="background1"/>
                <w:sz w:val="28"/>
                <w:lang w:val="en-US"/>
              </w:rPr>
              <w:lastRenderedPageBreak/>
              <w:t>4</w:t>
            </w:r>
          </w:p>
        </w:tc>
        <w:tc>
          <w:tcPr>
            <w:tcW w:w="7229" w:type="dxa"/>
            <w:shd w:val="clear" w:color="auto" w:fill="0098DB"/>
          </w:tcPr>
          <w:p w:rsidR="00CD0C1E" w:rsidRPr="00360780" w:rsidRDefault="00CD0C1E" w:rsidP="00541061">
            <w:pPr>
              <w:tabs>
                <w:tab w:val="left" w:pos="1590"/>
              </w:tabs>
              <w:spacing w:before="120" w:after="120"/>
              <w:rPr>
                <w:rFonts w:asciiTheme="minorHAnsi" w:hAnsiTheme="minorHAnsi" w:cs="Arial"/>
                <w:b/>
                <w:color w:val="FFFFFF" w:themeColor="background1"/>
                <w:sz w:val="28"/>
                <w:lang w:val="en-US"/>
              </w:rPr>
            </w:pPr>
            <w:r w:rsidRPr="00360780">
              <w:rPr>
                <w:rFonts w:asciiTheme="minorHAnsi" w:hAnsiTheme="minorHAnsi" w:cs="Arial"/>
                <w:b/>
                <w:color w:val="FFFFFF" w:themeColor="background1"/>
                <w:sz w:val="28"/>
                <w:lang w:val="en-US"/>
              </w:rPr>
              <w:t xml:space="preserve">Site Standards </w:t>
            </w:r>
          </w:p>
        </w:tc>
        <w:tc>
          <w:tcPr>
            <w:tcW w:w="1666" w:type="dxa"/>
            <w:shd w:val="clear" w:color="auto" w:fill="0098DB"/>
          </w:tcPr>
          <w:p w:rsidR="00CD0C1E" w:rsidRPr="00360780" w:rsidRDefault="00CD0C1E" w:rsidP="00541061">
            <w:pPr>
              <w:tabs>
                <w:tab w:val="left" w:pos="1590"/>
              </w:tabs>
              <w:spacing w:before="120" w:after="120"/>
              <w:rPr>
                <w:rFonts w:asciiTheme="minorHAnsi" w:hAnsiTheme="minorHAnsi" w:cs="Arial"/>
                <w:b/>
                <w:color w:val="FFFFFF" w:themeColor="background1"/>
                <w:sz w:val="28"/>
                <w:lang w:val="en-US"/>
              </w:rPr>
            </w:pPr>
          </w:p>
        </w:tc>
      </w:tr>
      <w:tr w:rsidR="00CD0C1E" w:rsidRPr="00360780" w:rsidTr="00EB6C05">
        <w:tc>
          <w:tcPr>
            <w:tcW w:w="95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4.1</w:t>
            </w:r>
          </w:p>
        </w:tc>
        <w:tc>
          <w:tcPr>
            <w:tcW w:w="722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 xml:space="preserve">External standards </w:t>
            </w:r>
          </w:p>
        </w:tc>
        <w:tc>
          <w:tcPr>
            <w:tcW w:w="1666"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p>
        </w:tc>
      </w:tr>
      <w:tr w:rsidR="00CD0C1E" w:rsidRPr="00360780" w:rsidTr="00C63473">
        <w:tc>
          <w:tcPr>
            <w:tcW w:w="95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The site shall be of suitable size and construction, in a suitable location, and maintained to an appropriate standard to reduce the risk of contamination and facilitate the production of safe and legal products.</w:t>
            </w:r>
          </w:p>
        </w:tc>
        <w:tc>
          <w:tcPr>
            <w:tcW w:w="1666" w:type="dxa"/>
          </w:tcPr>
          <w:p w:rsidR="00CD0C1E" w:rsidRPr="00360780" w:rsidRDefault="00CD0C1E"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4.1.2</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The external areas shall be maintained in good order. Any grassed or planted areas surrounding buildings shall be regularly tended and well maintained. External traffic routes under site control shall be suitably surfaced to avoid contamination of the product.</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4.1.4</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Where natural external drainage is inadequate, additional drainage shall be installed. Drains shall be properly protected to prevent entry of pests.</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C63473" w:rsidRPr="00360780" w:rsidTr="00A957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Notes</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r w:rsidR="00CD0C1E" w:rsidRPr="00360780" w:rsidTr="00EB6C05">
        <w:tc>
          <w:tcPr>
            <w:tcW w:w="95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4.2</w:t>
            </w:r>
          </w:p>
        </w:tc>
        <w:tc>
          <w:tcPr>
            <w:tcW w:w="722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Building fabric and interiors</w:t>
            </w:r>
          </w:p>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raw materials handling, preparation, processing, packing and storage areas</w:t>
            </w:r>
          </w:p>
        </w:tc>
        <w:tc>
          <w:tcPr>
            <w:tcW w:w="1666"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p>
        </w:tc>
      </w:tr>
      <w:tr w:rsidR="00CD0C1E" w:rsidRPr="00360780" w:rsidTr="00C63473">
        <w:tc>
          <w:tcPr>
            <w:tcW w:w="95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The internal site, buildings and facilities shall be suitable for the intended purpose and shall be designed, constructed, maintained and monitored to effectively control the risk of product contamination.</w:t>
            </w:r>
          </w:p>
        </w:tc>
        <w:tc>
          <w:tcPr>
            <w:tcW w:w="1666" w:type="dxa"/>
          </w:tcPr>
          <w:p w:rsidR="00CD0C1E" w:rsidRPr="00360780" w:rsidRDefault="00CD0C1E"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4.2.1</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Walls, floors, ceilings and pipework shall be maintained in good condition and shall facilitate cleaning.</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4.2.6</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 xml:space="preserve">Suitable and </w:t>
            </w:r>
            <w:proofErr w:type="gramStart"/>
            <w:r w:rsidRPr="00360780">
              <w:rPr>
                <w:rFonts w:asciiTheme="minorHAnsi" w:hAnsiTheme="minorHAnsi"/>
              </w:rPr>
              <w:t>sufficient</w:t>
            </w:r>
            <w:proofErr w:type="gramEnd"/>
            <w:r w:rsidRPr="00360780">
              <w:rPr>
                <w:rFonts w:asciiTheme="minorHAnsi" w:hAnsiTheme="minorHAnsi"/>
              </w:rPr>
              <w:t xml:space="preserve"> lighting shall be provided to ensure a safe working environment, correct operation of processes, effective inspection of the product and cleaning.</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C63473" w:rsidRPr="00360780" w:rsidTr="00A957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Notes</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r w:rsidR="00CD0C1E" w:rsidRPr="00360780" w:rsidTr="00EB6C05">
        <w:tc>
          <w:tcPr>
            <w:tcW w:w="95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4.3</w:t>
            </w:r>
          </w:p>
        </w:tc>
        <w:tc>
          <w:tcPr>
            <w:tcW w:w="722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 xml:space="preserve">Utilities </w:t>
            </w:r>
          </w:p>
        </w:tc>
        <w:tc>
          <w:tcPr>
            <w:tcW w:w="1666"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p>
        </w:tc>
      </w:tr>
      <w:tr w:rsidR="00CD0C1E" w:rsidRPr="00360780" w:rsidTr="00C63473">
        <w:tc>
          <w:tcPr>
            <w:tcW w:w="95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All utilities to and within the production and storage areas shall be designed, constructed, maintained and monitored to effectively control the risk of product contamination.</w:t>
            </w:r>
          </w:p>
        </w:tc>
        <w:tc>
          <w:tcPr>
            <w:tcW w:w="1666" w:type="dxa"/>
          </w:tcPr>
          <w:p w:rsidR="00CD0C1E" w:rsidRPr="00360780" w:rsidRDefault="00CD0C1E"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lastRenderedPageBreak/>
              <w:t>4.3.1</w:t>
            </w:r>
          </w:p>
        </w:tc>
        <w:tc>
          <w:tcPr>
            <w:tcW w:w="7229" w:type="dxa"/>
          </w:tcPr>
          <w:p w:rsidR="000175C1" w:rsidRPr="00360780" w:rsidRDefault="000175C1" w:rsidP="00541061">
            <w:pPr>
              <w:pStyle w:val="PkgBody"/>
              <w:rPr>
                <w:rFonts w:asciiTheme="minorHAnsi" w:hAnsiTheme="minorHAnsi" w:cstheme="minorHAnsi"/>
                <w:sz w:val="20"/>
              </w:rPr>
            </w:pPr>
            <w:r w:rsidRPr="00360780">
              <w:rPr>
                <w:rFonts w:asciiTheme="minorHAnsi" w:hAnsiTheme="minorHAnsi"/>
                <w:sz w:val="20"/>
              </w:rPr>
              <w:t>All water used in the processing of the products or equipment cleaning shall be potable or suitably treated to prevent contamination.</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4.3.2</w:t>
            </w:r>
          </w:p>
        </w:tc>
        <w:tc>
          <w:tcPr>
            <w:tcW w:w="7229" w:type="dxa"/>
          </w:tcPr>
          <w:p w:rsidR="000175C1" w:rsidRPr="00360780" w:rsidRDefault="000175C1" w:rsidP="00541061">
            <w:pPr>
              <w:pStyle w:val="PkgBody"/>
              <w:rPr>
                <w:rFonts w:asciiTheme="minorHAnsi" w:hAnsiTheme="minorHAnsi" w:cstheme="minorHAnsi"/>
                <w:sz w:val="20"/>
              </w:rPr>
            </w:pPr>
            <w:r w:rsidRPr="00360780">
              <w:rPr>
                <w:rFonts w:asciiTheme="minorHAnsi" w:hAnsiTheme="minorHAnsi"/>
                <w:sz w:val="20"/>
              </w:rPr>
              <w:t>Based on risk assessment, the microbiological and chemical quality of water, steam, ice, air, compressed air or other gases which come into direct contact with packaging shall be regularly monitored. These shall present no risk to product safety or quality and shall comply with relevant legal regulations.</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C63473" w:rsidRPr="00360780" w:rsidTr="00A957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Notes</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r w:rsidR="00CD0C1E" w:rsidRPr="00360780" w:rsidTr="00EB6C05">
        <w:tc>
          <w:tcPr>
            <w:tcW w:w="95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4.5</w:t>
            </w:r>
          </w:p>
        </w:tc>
        <w:tc>
          <w:tcPr>
            <w:tcW w:w="722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 xml:space="preserve">Layout and product flow </w:t>
            </w:r>
          </w:p>
        </w:tc>
        <w:tc>
          <w:tcPr>
            <w:tcW w:w="1666"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p>
        </w:tc>
      </w:tr>
      <w:tr w:rsidR="00CD0C1E" w:rsidRPr="00360780" w:rsidTr="00C63473">
        <w:tc>
          <w:tcPr>
            <w:tcW w:w="95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The factory layout, flow of processes and movement of personnel shall be </w:t>
            </w:r>
            <w:proofErr w:type="gramStart"/>
            <w:r w:rsidRPr="00360780">
              <w:rPr>
                <w:rFonts w:asciiTheme="minorHAnsi" w:hAnsiTheme="minorHAnsi" w:cs="Arial"/>
                <w:lang w:val="en-US"/>
              </w:rPr>
              <w:t>sufficient</w:t>
            </w:r>
            <w:proofErr w:type="gramEnd"/>
            <w:r w:rsidRPr="00360780">
              <w:rPr>
                <w:rFonts w:asciiTheme="minorHAnsi" w:hAnsiTheme="minorHAnsi" w:cs="Arial"/>
                <w:lang w:val="en-US"/>
              </w:rPr>
              <w:t xml:space="preserve"> to prevent the risk of product contamination and to comply with all relevant legislation.</w:t>
            </w:r>
          </w:p>
        </w:tc>
        <w:tc>
          <w:tcPr>
            <w:tcW w:w="1666" w:type="dxa"/>
          </w:tcPr>
          <w:p w:rsidR="00CD0C1E" w:rsidRPr="00360780" w:rsidRDefault="00CD0C1E"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4.5.2</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The process flow from intake to dispatch shall be arranged to minimise the risk of contamination or damage to the product.</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C63473" w:rsidRPr="00360780" w:rsidTr="00A957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Notes</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r w:rsidR="00CD0C1E" w:rsidRPr="00360780" w:rsidTr="00EB6C05">
        <w:tc>
          <w:tcPr>
            <w:tcW w:w="95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4.8</w:t>
            </w:r>
          </w:p>
        </w:tc>
        <w:tc>
          <w:tcPr>
            <w:tcW w:w="722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 xml:space="preserve">Housekeeping and cleaning </w:t>
            </w:r>
          </w:p>
        </w:tc>
        <w:tc>
          <w:tcPr>
            <w:tcW w:w="1666"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p>
        </w:tc>
      </w:tr>
      <w:tr w:rsidR="00CD0C1E" w:rsidRPr="00360780" w:rsidTr="00C63473">
        <w:tc>
          <w:tcPr>
            <w:tcW w:w="95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Housekeeping and cleaning systems shall be in place which ensure that appropriate standards of hygiene are maintained and that risk of contamination to the product is </w:t>
            </w:r>
            <w:proofErr w:type="spellStart"/>
            <w:r w:rsidRPr="00360780">
              <w:rPr>
                <w:rFonts w:asciiTheme="minorHAnsi" w:hAnsiTheme="minorHAnsi" w:cs="Arial"/>
                <w:lang w:val="en-US"/>
              </w:rPr>
              <w:t>minimised</w:t>
            </w:r>
            <w:proofErr w:type="spellEnd"/>
            <w:r w:rsidRPr="00360780">
              <w:rPr>
                <w:rFonts w:asciiTheme="minorHAnsi" w:hAnsiTheme="minorHAnsi" w:cs="Arial"/>
                <w:lang w:val="en-US"/>
              </w:rPr>
              <w:t>.</w:t>
            </w:r>
          </w:p>
        </w:tc>
        <w:tc>
          <w:tcPr>
            <w:tcW w:w="1666" w:type="dxa"/>
          </w:tcPr>
          <w:p w:rsidR="00CD0C1E" w:rsidRPr="00360780" w:rsidRDefault="00CD0C1E"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4.8.2</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Documented cleaning procedures shall be in place and maintained for buildings, equipment and vehicles. The frequency and methods of cleaning shall be based on risk. Cleaning schedules and procedures shall include the following information:</w:t>
            </w:r>
          </w:p>
          <w:p w:rsidR="000175C1" w:rsidRPr="00360780" w:rsidRDefault="000175C1" w:rsidP="00541061">
            <w:pPr>
              <w:pStyle w:val="ListParagraph"/>
              <w:numPr>
                <w:ilvl w:val="0"/>
                <w:numId w:val="33"/>
              </w:numPr>
              <w:spacing w:before="120" w:after="120"/>
              <w:rPr>
                <w:rFonts w:asciiTheme="minorHAnsi" w:hAnsiTheme="minorHAnsi"/>
              </w:rPr>
            </w:pPr>
            <w:r w:rsidRPr="00360780">
              <w:rPr>
                <w:rFonts w:asciiTheme="minorHAnsi" w:hAnsiTheme="minorHAnsi"/>
              </w:rPr>
              <w:t>responsibility for cleaning</w:t>
            </w:r>
          </w:p>
          <w:p w:rsidR="000175C1" w:rsidRPr="00360780" w:rsidRDefault="000175C1" w:rsidP="00541061">
            <w:pPr>
              <w:pStyle w:val="ListParagraph"/>
              <w:numPr>
                <w:ilvl w:val="0"/>
                <w:numId w:val="33"/>
              </w:numPr>
              <w:spacing w:before="120" w:after="120"/>
              <w:rPr>
                <w:rFonts w:asciiTheme="minorHAnsi" w:hAnsiTheme="minorHAnsi"/>
              </w:rPr>
            </w:pPr>
            <w:r w:rsidRPr="00360780">
              <w:rPr>
                <w:rFonts w:asciiTheme="minorHAnsi" w:hAnsiTheme="minorHAnsi"/>
              </w:rPr>
              <w:t>item/area to be cleaned</w:t>
            </w:r>
          </w:p>
          <w:p w:rsidR="000175C1" w:rsidRPr="00360780" w:rsidRDefault="000175C1" w:rsidP="00541061">
            <w:pPr>
              <w:pStyle w:val="ListParagraph"/>
              <w:numPr>
                <w:ilvl w:val="0"/>
                <w:numId w:val="33"/>
              </w:numPr>
              <w:spacing w:before="120" w:after="120"/>
              <w:rPr>
                <w:rFonts w:asciiTheme="minorHAnsi" w:hAnsiTheme="minorHAnsi"/>
              </w:rPr>
            </w:pPr>
            <w:r w:rsidRPr="00360780">
              <w:rPr>
                <w:rFonts w:asciiTheme="minorHAnsi" w:hAnsiTheme="minorHAnsi"/>
              </w:rPr>
              <w:t>frequency of cleaning</w:t>
            </w:r>
          </w:p>
          <w:p w:rsidR="000175C1" w:rsidRPr="00360780" w:rsidRDefault="000175C1" w:rsidP="00541061">
            <w:pPr>
              <w:pStyle w:val="ListParagraph"/>
              <w:numPr>
                <w:ilvl w:val="0"/>
                <w:numId w:val="33"/>
              </w:numPr>
              <w:spacing w:before="120" w:after="120"/>
              <w:rPr>
                <w:rFonts w:asciiTheme="minorHAnsi" w:hAnsiTheme="minorHAnsi"/>
              </w:rPr>
            </w:pPr>
            <w:r w:rsidRPr="00360780">
              <w:rPr>
                <w:rFonts w:asciiTheme="minorHAnsi" w:hAnsiTheme="minorHAnsi"/>
              </w:rPr>
              <w:t>method of cleaning</w:t>
            </w:r>
          </w:p>
          <w:p w:rsidR="000175C1" w:rsidRPr="00360780" w:rsidRDefault="000175C1" w:rsidP="00541061">
            <w:pPr>
              <w:pStyle w:val="ListParagraph"/>
              <w:numPr>
                <w:ilvl w:val="0"/>
                <w:numId w:val="33"/>
              </w:numPr>
              <w:spacing w:before="120" w:after="120"/>
              <w:rPr>
                <w:rFonts w:asciiTheme="minorHAnsi" w:hAnsiTheme="minorHAnsi"/>
              </w:rPr>
            </w:pPr>
            <w:r w:rsidRPr="00360780">
              <w:rPr>
                <w:rFonts w:asciiTheme="minorHAnsi" w:hAnsiTheme="minorHAnsi"/>
              </w:rPr>
              <w:t>cleaning materials to be used</w:t>
            </w:r>
          </w:p>
          <w:p w:rsidR="000175C1" w:rsidRPr="00360780" w:rsidRDefault="000175C1" w:rsidP="00541061">
            <w:pPr>
              <w:pStyle w:val="ListParagraph"/>
              <w:numPr>
                <w:ilvl w:val="0"/>
                <w:numId w:val="34"/>
              </w:numPr>
              <w:spacing w:before="120" w:after="120"/>
              <w:rPr>
                <w:rFonts w:asciiTheme="minorHAnsi" w:hAnsiTheme="minorHAnsi"/>
              </w:rPr>
            </w:pPr>
            <w:r w:rsidRPr="00360780">
              <w:rPr>
                <w:rFonts w:asciiTheme="minorHAnsi" w:hAnsiTheme="minorHAnsi"/>
              </w:rPr>
              <w:t>cleaning record and responsibility for verification.</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lastRenderedPageBreak/>
              <w:t>4.8.3</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Cleaning chemicals shall be fit for purpose, suitably labelled, and used in accordance with manufacturers’ instructions. They shall be stored in a secured, designated location, in closed containers. Chemicals that are strongly scented or could give rise to taint and odour contamination shall not be used.</w:t>
            </w:r>
          </w:p>
          <w:p w:rsidR="000175C1" w:rsidRPr="00360780" w:rsidRDefault="000175C1" w:rsidP="00541061">
            <w:pPr>
              <w:pStyle w:val="PkgBody"/>
              <w:rPr>
                <w:rFonts w:asciiTheme="minorHAnsi" w:hAnsiTheme="minorHAnsi" w:cstheme="minorHAnsi"/>
                <w:sz w:val="20"/>
              </w:rPr>
            </w:pPr>
            <w:r w:rsidRPr="00360780">
              <w:rPr>
                <w:rFonts w:asciiTheme="minorHAnsi" w:hAnsiTheme="minorHAnsi"/>
                <w:sz w:val="20"/>
              </w:rPr>
              <w:t>Cleaning equipment shall be kept in a suitable designated location.</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C63473" w:rsidRPr="00360780" w:rsidTr="00A957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Notes</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r w:rsidR="00CD0C1E" w:rsidRPr="00360780" w:rsidTr="00EB6C05">
        <w:tc>
          <w:tcPr>
            <w:tcW w:w="95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4.9</w:t>
            </w:r>
          </w:p>
        </w:tc>
        <w:tc>
          <w:tcPr>
            <w:tcW w:w="722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 xml:space="preserve">Product contamination control </w:t>
            </w:r>
          </w:p>
        </w:tc>
        <w:tc>
          <w:tcPr>
            <w:tcW w:w="1666"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p>
        </w:tc>
      </w:tr>
      <w:tr w:rsidR="00CD0C1E" w:rsidRPr="00360780" w:rsidTr="00C63473">
        <w:tc>
          <w:tcPr>
            <w:tcW w:w="95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All practicable steps shall be taken to identify, eliminate, avoid or </w:t>
            </w:r>
            <w:proofErr w:type="spellStart"/>
            <w:r w:rsidRPr="00360780">
              <w:rPr>
                <w:rFonts w:asciiTheme="minorHAnsi" w:hAnsiTheme="minorHAnsi" w:cs="Arial"/>
                <w:lang w:val="en-US"/>
              </w:rPr>
              <w:t>minimise</w:t>
            </w:r>
            <w:proofErr w:type="spellEnd"/>
            <w:r w:rsidRPr="00360780">
              <w:rPr>
                <w:rFonts w:asciiTheme="minorHAnsi" w:hAnsiTheme="minorHAnsi" w:cs="Arial"/>
                <w:lang w:val="en-US"/>
              </w:rPr>
              <w:t xml:space="preserve"> the risk of foreign body or chemical contamination.</w:t>
            </w:r>
          </w:p>
        </w:tc>
        <w:tc>
          <w:tcPr>
            <w:tcW w:w="1666" w:type="dxa"/>
          </w:tcPr>
          <w:p w:rsidR="00CD0C1E" w:rsidRPr="00360780" w:rsidRDefault="00CD0C1E" w:rsidP="00541061">
            <w:pPr>
              <w:tabs>
                <w:tab w:val="left" w:pos="1590"/>
              </w:tabs>
              <w:spacing w:before="120" w:after="120"/>
              <w:rPr>
                <w:rFonts w:asciiTheme="minorHAnsi" w:hAnsiTheme="minorHAnsi" w:cs="Arial"/>
                <w:lang w:val="en-US"/>
              </w:rPr>
            </w:pPr>
          </w:p>
        </w:tc>
      </w:tr>
      <w:tr w:rsidR="00CD0C1E" w:rsidRPr="00360780" w:rsidTr="00EB6C05">
        <w:tc>
          <w:tcPr>
            <w:tcW w:w="95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4.9.3</w:t>
            </w:r>
          </w:p>
        </w:tc>
        <w:tc>
          <w:tcPr>
            <w:tcW w:w="722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 xml:space="preserve">Chemical and biological control </w:t>
            </w:r>
          </w:p>
        </w:tc>
        <w:tc>
          <w:tcPr>
            <w:tcW w:w="1666"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4.9.3.1</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 xml:space="preserve">Processes shall be in place to manage the use, storage and handling of non-production chemicals, to prevent chemical contamination. </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4.9.3.2</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Hazard and risk analysis shall be used to identify, control and manage any potential risks from microbiological contamination and any potential allergens.</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C63473" w:rsidRPr="00360780" w:rsidTr="00A957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Notes</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r w:rsidR="00CD0C1E" w:rsidRPr="00360780" w:rsidTr="00EB6C05">
        <w:tc>
          <w:tcPr>
            <w:tcW w:w="95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4.10</w:t>
            </w:r>
          </w:p>
        </w:tc>
        <w:tc>
          <w:tcPr>
            <w:tcW w:w="722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 xml:space="preserve">Waste and waste disposal </w:t>
            </w:r>
          </w:p>
        </w:tc>
        <w:tc>
          <w:tcPr>
            <w:tcW w:w="1666"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p>
        </w:tc>
      </w:tr>
      <w:tr w:rsidR="00CD0C1E" w:rsidRPr="00360780" w:rsidTr="00C63473">
        <w:tc>
          <w:tcPr>
            <w:tcW w:w="95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Suitable facilities shall be provided for the storage and disposal of process and other waste.</w:t>
            </w:r>
          </w:p>
        </w:tc>
        <w:tc>
          <w:tcPr>
            <w:tcW w:w="1666" w:type="dxa"/>
          </w:tcPr>
          <w:p w:rsidR="00CD0C1E" w:rsidRPr="00360780" w:rsidRDefault="00CD0C1E"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4.10.2</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 xml:space="preserve">Suitable and </w:t>
            </w:r>
            <w:proofErr w:type="gramStart"/>
            <w:r w:rsidRPr="00360780">
              <w:rPr>
                <w:rFonts w:asciiTheme="minorHAnsi" w:hAnsiTheme="minorHAnsi"/>
              </w:rPr>
              <w:t>sufficient</w:t>
            </w:r>
            <w:proofErr w:type="gramEnd"/>
            <w:r w:rsidRPr="00360780">
              <w:rPr>
                <w:rFonts w:asciiTheme="minorHAnsi" w:hAnsiTheme="minorHAnsi"/>
              </w:rPr>
              <w:t xml:space="preserve"> refuse and waste containers shall be provided, which shall be emptied at appropriate frequencies and maintained in an adequately clean condition.</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4.10.3</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Where appropriate, waste shall be categorised according to legislative requirements based on the intended means of disposal (such as recycling), and sorted, segregated and collected in appropriate designated waste containers.</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C63473" w:rsidRPr="00360780" w:rsidTr="00A957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lastRenderedPageBreak/>
              <w:t>Notes</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r w:rsidR="00CD0C1E" w:rsidRPr="00360780" w:rsidTr="00EB6C05">
        <w:tc>
          <w:tcPr>
            <w:tcW w:w="95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4.11</w:t>
            </w:r>
          </w:p>
        </w:tc>
        <w:tc>
          <w:tcPr>
            <w:tcW w:w="722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 xml:space="preserve">Pest control </w:t>
            </w:r>
          </w:p>
        </w:tc>
        <w:tc>
          <w:tcPr>
            <w:tcW w:w="1666"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p>
        </w:tc>
      </w:tr>
      <w:tr w:rsidR="00CD0C1E" w:rsidRPr="00360780" w:rsidTr="00C63473">
        <w:tc>
          <w:tcPr>
            <w:tcW w:w="95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In order to </w:t>
            </w:r>
            <w:proofErr w:type="spellStart"/>
            <w:r w:rsidRPr="00360780">
              <w:rPr>
                <w:rFonts w:asciiTheme="minorHAnsi" w:hAnsiTheme="minorHAnsi" w:cs="Arial"/>
                <w:lang w:val="en-US"/>
              </w:rPr>
              <w:t>minimise</w:t>
            </w:r>
            <w:proofErr w:type="spellEnd"/>
            <w:r w:rsidRPr="00360780">
              <w:rPr>
                <w:rFonts w:asciiTheme="minorHAnsi" w:hAnsiTheme="minorHAnsi" w:cs="Arial"/>
                <w:lang w:val="en-US"/>
              </w:rPr>
              <w:t xml:space="preserve"> the risk of infestation and prevent risk to products, the whole site shall have an effective preventive pest control </w:t>
            </w:r>
            <w:proofErr w:type="spellStart"/>
            <w:r w:rsidRPr="00360780">
              <w:rPr>
                <w:rFonts w:asciiTheme="minorHAnsi" w:hAnsiTheme="minorHAnsi" w:cs="Arial"/>
                <w:lang w:val="en-US"/>
              </w:rPr>
              <w:t>programme</w:t>
            </w:r>
            <w:proofErr w:type="spellEnd"/>
            <w:r w:rsidRPr="00360780">
              <w:rPr>
                <w:rFonts w:asciiTheme="minorHAnsi" w:hAnsiTheme="minorHAnsi" w:cs="Arial"/>
                <w:lang w:val="en-US"/>
              </w:rPr>
              <w:t xml:space="preserve"> in place and the resources available to respond immediately to any issues which occur.</w:t>
            </w:r>
          </w:p>
        </w:tc>
        <w:tc>
          <w:tcPr>
            <w:tcW w:w="1666" w:type="dxa"/>
          </w:tcPr>
          <w:p w:rsidR="00CD0C1E" w:rsidRPr="00360780" w:rsidRDefault="00CD0C1E"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4.11.1</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A preventive pest control programme shall be maintained, covering all areas of the site under the site’s control.</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4.11.2</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The site shall either contract the services of a competent pest control organisation or shall have appropriately trained staff for the regular inspection and treatment of the site in order to deter and eradicate infestation. The frequency of inspections shall be determined by risk assessment and shall be documented. Where the services of a pest control contractor are employed, the service contract shall be clearly defined and reflect the activities of the site.</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4.11.7</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In the event of an infestation, and at appropriate intervals, the site shall request a catch analysis from flying-insect control devices to help identify problem areas.</w:t>
            </w:r>
          </w:p>
          <w:p w:rsidR="000175C1" w:rsidRPr="00360780" w:rsidRDefault="000175C1" w:rsidP="00541061">
            <w:pPr>
              <w:spacing w:before="120" w:after="120"/>
              <w:rPr>
                <w:rFonts w:asciiTheme="minorHAnsi" w:hAnsiTheme="minorHAnsi"/>
              </w:rPr>
            </w:pPr>
            <w:r w:rsidRPr="00360780">
              <w:rPr>
                <w:rFonts w:asciiTheme="minorHAnsi" w:hAnsiTheme="minorHAnsi"/>
              </w:rPr>
              <w:t>In the event of increase in activity, the site shall use risk assessment to determine the activity required to eliminate the hazard.</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C63473" w:rsidRPr="00360780" w:rsidTr="00A957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Notes</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bl>
    <w:p w:rsidR="00EB6C05" w:rsidRPr="00360780" w:rsidRDefault="00EB6C05" w:rsidP="00541061">
      <w:pPr>
        <w:spacing w:before="120" w:after="120" w:line="240" w:lineRule="auto"/>
      </w:pPr>
    </w:p>
    <w:p w:rsidR="00EB6C05" w:rsidRPr="00360780" w:rsidRDefault="00EB6C05" w:rsidP="00541061">
      <w:pPr>
        <w:spacing w:before="120" w:after="120" w:line="240" w:lineRule="auto"/>
      </w:pPr>
      <w:r w:rsidRPr="00360780">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9"/>
        <w:gridCol w:w="7229"/>
        <w:gridCol w:w="1666"/>
      </w:tblGrid>
      <w:tr w:rsidR="001D608F" w:rsidRPr="00360780" w:rsidTr="00C63473">
        <w:tc>
          <w:tcPr>
            <w:tcW w:w="959" w:type="dxa"/>
            <w:shd w:val="clear" w:color="auto" w:fill="0098DB"/>
          </w:tcPr>
          <w:p w:rsidR="00CD0C1E" w:rsidRPr="00360780" w:rsidRDefault="00CD0C1E" w:rsidP="00541061">
            <w:pPr>
              <w:tabs>
                <w:tab w:val="left" w:pos="1590"/>
              </w:tabs>
              <w:spacing w:before="120" w:after="120"/>
              <w:rPr>
                <w:rFonts w:asciiTheme="minorHAnsi" w:hAnsiTheme="minorHAnsi" w:cs="Arial"/>
                <w:b/>
                <w:color w:val="FFFFFF" w:themeColor="background1"/>
                <w:sz w:val="28"/>
                <w:lang w:val="en-US"/>
              </w:rPr>
            </w:pPr>
            <w:r w:rsidRPr="00360780">
              <w:rPr>
                <w:rFonts w:asciiTheme="minorHAnsi" w:hAnsiTheme="minorHAnsi" w:cs="Arial"/>
                <w:b/>
                <w:color w:val="FFFFFF" w:themeColor="background1"/>
                <w:sz w:val="28"/>
                <w:lang w:val="en-US"/>
              </w:rPr>
              <w:lastRenderedPageBreak/>
              <w:t>5</w:t>
            </w:r>
          </w:p>
        </w:tc>
        <w:tc>
          <w:tcPr>
            <w:tcW w:w="7229" w:type="dxa"/>
            <w:shd w:val="clear" w:color="auto" w:fill="0098DB"/>
          </w:tcPr>
          <w:p w:rsidR="00CD0C1E" w:rsidRPr="00360780" w:rsidRDefault="00CD0C1E" w:rsidP="00541061">
            <w:pPr>
              <w:tabs>
                <w:tab w:val="left" w:pos="1590"/>
              </w:tabs>
              <w:spacing w:before="120" w:after="120"/>
              <w:rPr>
                <w:rFonts w:asciiTheme="minorHAnsi" w:hAnsiTheme="minorHAnsi" w:cs="Arial"/>
                <w:b/>
                <w:color w:val="FFFFFF" w:themeColor="background1"/>
                <w:sz w:val="28"/>
                <w:lang w:val="en-US"/>
              </w:rPr>
            </w:pPr>
            <w:r w:rsidRPr="00360780">
              <w:rPr>
                <w:rFonts w:asciiTheme="minorHAnsi" w:hAnsiTheme="minorHAnsi"/>
                <w:b/>
                <w:color w:val="FFFFFF" w:themeColor="background1"/>
                <w:sz w:val="28"/>
              </w:rPr>
              <w:t>Product and process control</w:t>
            </w:r>
          </w:p>
        </w:tc>
        <w:tc>
          <w:tcPr>
            <w:tcW w:w="1666" w:type="dxa"/>
            <w:shd w:val="clear" w:color="auto" w:fill="0098DB"/>
          </w:tcPr>
          <w:p w:rsidR="00CD0C1E" w:rsidRPr="00360780" w:rsidRDefault="00CD0C1E" w:rsidP="00541061">
            <w:pPr>
              <w:tabs>
                <w:tab w:val="left" w:pos="1590"/>
              </w:tabs>
              <w:spacing w:before="120" w:after="120"/>
              <w:rPr>
                <w:rFonts w:asciiTheme="minorHAnsi" w:hAnsiTheme="minorHAnsi" w:cs="Arial"/>
                <w:b/>
                <w:color w:val="FFFFFF" w:themeColor="background1"/>
                <w:sz w:val="28"/>
                <w:lang w:val="en-US"/>
              </w:rPr>
            </w:pPr>
          </w:p>
        </w:tc>
      </w:tr>
      <w:tr w:rsidR="00CD0C1E" w:rsidRPr="00360780" w:rsidTr="00EB6C05">
        <w:tc>
          <w:tcPr>
            <w:tcW w:w="95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5.1</w:t>
            </w:r>
          </w:p>
        </w:tc>
        <w:tc>
          <w:tcPr>
            <w:tcW w:w="722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b/>
              </w:rPr>
              <w:t>Product development</w:t>
            </w:r>
          </w:p>
        </w:tc>
        <w:tc>
          <w:tcPr>
            <w:tcW w:w="1666"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p>
        </w:tc>
      </w:tr>
      <w:tr w:rsidR="00CD0C1E" w:rsidRPr="00360780" w:rsidTr="00C63473">
        <w:tc>
          <w:tcPr>
            <w:tcW w:w="95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Documented product development or modification procedures shall be in place to ensure the production of safe and legal products to defined quality parameters.</w:t>
            </w:r>
          </w:p>
        </w:tc>
        <w:tc>
          <w:tcPr>
            <w:tcW w:w="1666" w:type="dxa"/>
          </w:tcPr>
          <w:p w:rsidR="00CD0C1E" w:rsidRPr="00360780" w:rsidRDefault="00CD0C1E"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5.1.1</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Customer requirements relating to the design, development, specification, manufacture and distribution of the product shall be documented and agreed with the customer.</w:t>
            </w:r>
          </w:p>
          <w:p w:rsidR="000175C1" w:rsidRPr="00360780" w:rsidRDefault="000175C1" w:rsidP="00541061">
            <w:pPr>
              <w:spacing w:before="120" w:after="120"/>
              <w:rPr>
                <w:rFonts w:asciiTheme="minorHAnsi" w:hAnsiTheme="minorHAnsi"/>
              </w:rPr>
            </w:pPr>
            <w:r w:rsidRPr="00360780">
              <w:rPr>
                <w:rFonts w:asciiTheme="minorHAnsi" w:hAnsiTheme="minorHAnsi"/>
              </w:rPr>
              <w:t>This shall take into consideration process requirements and end use, where possible.</w:t>
            </w:r>
          </w:p>
          <w:p w:rsidR="000175C1" w:rsidRPr="00360780" w:rsidRDefault="000175C1" w:rsidP="00541061">
            <w:pPr>
              <w:spacing w:before="120" w:after="120"/>
              <w:rPr>
                <w:rFonts w:asciiTheme="minorHAnsi" w:hAnsiTheme="minorHAnsi"/>
              </w:rPr>
            </w:pPr>
            <w:r w:rsidRPr="00360780">
              <w:rPr>
                <w:rFonts w:asciiTheme="minorHAnsi" w:hAnsiTheme="minorHAnsi"/>
              </w:rPr>
              <w:t>Any critical-use parameters shall be identified and defined; for example, barrier requirements, max/min use temperature, machine running, use of recycled materials, and testing requirements (including migration, where relevant).</w:t>
            </w:r>
          </w:p>
          <w:p w:rsidR="000175C1" w:rsidRPr="00360780" w:rsidRDefault="000175C1" w:rsidP="00541061">
            <w:pPr>
              <w:spacing w:before="120" w:after="120"/>
              <w:rPr>
                <w:rFonts w:asciiTheme="minorHAnsi" w:hAnsiTheme="minorHAnsi"/>
              </w:rPr>
            </w:pPr>
            <w:r w:rsidRPr="00360780">
              <w:rPr>
                <w:rFonts w:asciiTheme="minorHAnsi" w:hAnsiTheme="minorHAnsi"/>
              </w:rPr>
              <w:t>Special attention shall be paid to any materials that are required or requested to be manufactured from recycled materials, to ensure that they are both appropriate and legal.</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C63473" w:rsidRPr="00360780" w:rsidTr="00A957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Notes</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r w:rsidR="00CD0C1E" w:rsidRPr="00360780" w:rsidTr="00EB6C05">
        <w:tc>
          <w:tcPr>
            <w:tcW w:w="95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5.2</w:t>
            </w:r>
          </w:p>
        </w:tc>
        <w:tc>
          <w:tcPr>
            <w:tcW w:w="722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 xml:space="preserve">Graphic design and artwork control </w:t>
            </w:r>
          </w:p>
        </w:tc>
        <w:tc>
          <w:tcPr>
            <w:tcW w:w="1666"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p>
        </w:tc>
      </w:tr>
      <w:tr w:rsidR="00CD0C1E" w:rsidRPr="00360780" w:rsidTr="00C63473">
        <w:tc>
          <w:tcPr>
            <w:tcW w:w="95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Artwork and all pre-press processes conducted by the site shall be managed to ensure loss of information and variation from customer specification is eliminated.</w:t>
            </w:r>
          </w:p>
        </w:tc>
        <w:tc>
          <w:tcPr>
            <w:tcW w:w="1666" w:type="dxa"/>
          </w:tcPr>
          <w:p w:rsidR="00CD0C1E" w:rsidRPr="00360780" w:rsidRDefault="00CD0C1E"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5.2.1</w:t>
            </w:r>
          </w:p>
        </w:tc>
        <w:tc>
          <w:tcPr>
            <w:tcW w:w="7229" w:type="dxa"/>
          </w:tcPr>
          <w:p w:rsidR="000175C1" w:rsidRPr="00360780" w:rsidRDefault="000175C1" w:rsidP="00541061">
            <w:pPr>
              <w:pStyle w:val="para"/>
              <w:spacing w:before="120" w:after="120"/>
              <w:rPr>
                <w:rFonts w:asciiTheme="minorHAnsi" w:hAnsiTheme="minorHAnsi"/>
              </w:rPr>
            </w:pPr>
            <w:r w:rsidRPr="00360780">
              <w:rPr>
                <w:rFonts w:asciiTheme="minorHAnsi" w:hAnsiTheme="minorHAnsi"/>
              </w:rPr>
              <w:t>The site shall have a documented artwork management procedure covering the activities for which the site has responsibility. This may include, but is not limited to:</w:t>
            </w:r>
          </w:p>
          <w:p w:rsidR="000175C1" w:rsidRPr="00360780" w:rsidRDefault="000175C1" w:rsidP="00541061">
            <w:pPr>
              <w:pStyle w:val="ListBullet"/>
              <w:numPr>
                <w:ilvl w:val="0"/>
                <w:numId w:val="35"/>
              </w:numPr>
              <w:spacing w:before="120" w:after="120"/>
              <w:contextualSpacing w:val="0"/>
              <w:rPr>
                <w:rFonts w:asciiTheme="minorHAnsi" w:hAnsiTheme="minorHAnsi"/>
              </w:rPr>
            </w:pPr>
            <w:r w:rsidRPr="00360780">
              <w:rPr>
                <w:rFonts w:asciiTheme="minorHAnsi" w:hAnsiTheme="minorHAnsi"/>
              </w:rPr>
              <w:t>collation of information to be included into artwork</w:t>
            </w:r>
          </w:p>
          <w:p w:rsidR="000175C1" w:rsidRPr="00360780" w:rsidRDefault="000175C1" w:rsidP="00541061">
            <w:pPr>
              <w:pStyle w:val="ListBullet"/>
              <w:numPr>
                <w:ilvl w:val="0"/>
                <w:numId w:val="35"/>
              </w:numPr>
              <w:spacing w:before="120" w:after="120"/>
              <w:contextualSpacing w:val="0"/>
              <w:rPr>
                <w:rFonts w:asciiTheme="minorHAnsi" w:hAnsiTheme="minorHAnsi"/>
              </w:rPr>
            </w:pPr>
            <w:r w:rsidRPr="00360780">
              <w:rPr>
                <w:rFonts w:asciiTheme="minorHAnsi" w:hAnsiTheme="minorHAnsi"/>
              </w:rPr>
              <w:t>receipt of artwork files from the customer</w:t>
            </w:r>
          </w:p>
          <w:p w:rsidR="000175C1" w:rsidRPr="00360780" w:rsidRDefault="000175C1" w:rsidP="00541061">
            <w:pPr>
              <w:pStyle w:val="ListBullet"/>
              <w:numPr>
                <w:ilvl w:val="0"/>
                <w:numId w:val="35"/>
              </w:numPr>
              <w:spacing w:before="120" w:after="120"/>
              <w:contextualSpacing w:val="0"/>
              <w:rPr>
                <w:rFonts w:asciiTheme="minorHAnsi" w:hAnsiTheme="minorHAnsi"/>
              </w:rPr>
            </w:pPr>
            <w:r w:rsidRPr="00360780">
              <w:rPr>
                <w:rFonts w:asciiTheme="minorHAnsi" w:hAnsiTheme="minorHAnsi"/>
              </w:rPr>
              <w:t>verification of completed artwork and approval by the customer.</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C63473" w:rsidRPr="00360780" w:rsidTr="00A957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Notes</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r w:rsidR="00CD0C1E" w:rsidRPr="00360780" w:rsidTr="00EB6C05">
        <w:tc>
          <w:tcPr>
            <w:tcW w:w="95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5.3</w:t>
            </w:r>
          </w:p>
        </w:tc>
        <w:tc>
          <w:tcPr>
            <w:tcW w:w="722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b/>
              </w:rPr>
              <w:t>Packaging print control</w:t>
            </w:r>
          </w:p>
        </w:tc>
        <w:tc>
          <w:tcPr>
            <w:tcW w:w="1666"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p>
        </w:tc>
      </w:tr>
      <w:tr w:rsidR="00CD0C1E" w:rsidRPr="00360780" w:rsidTr="00C63473">
        <w:tc>
          <w:tcPr>
            <w:tcW w:w="95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Where packaging materials are printed or decorated, procedures shall be in place to ensure that the information is fully legible and correctly reproduced to customer </w:t>
            </w:r>
            <w:r w:rsidRPr="00360780">
              <w:rPr>
                <w:rFonts w:asciiTheme="minorHAnsi" w:hAnsiTheme="minorHAnsi" w:cs="Arial"/>
                <w:lang w:val="en-US"/>
              </w:rPr>
              <w:lastRenderedPageBreak/>
              <w:t>specification and any applicable legal requirements.</w:t>
            </w:r>
          </w:p>
        </w:tc>
        <w:tc>
          <w:tcPr>
            <w:tcW w:w="1666" w:type="dxa"/>
          </w:tcPr>
          <w:p w:rsidR="00CD0C1E" w:rsidRPr="00360780" w:rsidRDefault="00CD0C1E"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5.3.1</w:t>
            </w:r>
          </w:p>
        </w:tc>
        <w:tc>
          <w:tcPr>
            <w:tcW w:w="7229" w:type="dxa"/>
          </w:tcPr>
          <w:p w:rsidR="000175C1" w:rsidRPr="00360780" w:rsidRDefault="000175C1" w:rsidP="00541061">
            <w:pPr>
              <w:pStyle w:val="para"/>
              <w:spacing w:before="120" w:after="120"/>
              <w:rPr>
                <w:rFonts w:asciiTheme="minorHAnsi" w:hAnsiTheme="minorHAnsi"/>
              </w:rPr>
            </w:pPr>
            <w:r w:rsidRPr="00360780">
              <w:rPr>
                <w:rFonts w:asciiTheme="minorHAnsi" w:hAnsiTheme="minorHAnsi"/>
              </w:rPr>
              <w:t>An assessment shall be carried out of the pre-press activity, print process and handling of printed packaging (product) to identify:</w:t>
            </w:r>
          </w:p>
          <w:p w:rsidR="000175C1" w:rsidRPr="00360780" w:rsidRDefault="000175C1" w:rsidP="00541061">
            <w:pPr>
              <w:pStyle w:val="ListBullet"/>
              <w:numPr>
                <w:ilvl w:val="0"/>
                <w:numId w:val="36"/>
              </w:numPr>
              <w:spacing w:before="120" w:after="120"/>
              <w:contextualSpacing w:val="0"/>
              <w:rPr>
                <w:rFonts w:asciiTheme="minorHAnsi" w:hAnsiTheme="minorHAnsi"/>
              </w:rPr>
            </w:pPr>
            <w:r w:rsidRPr="00360780">
              <w:rPr>
                <w:rFonts w:asciiTheme="minorHAnsi" w:hAnsiTheme="minorHAnsi"/>
              </w:rPr>
              <w:t>risks of loss of essential information</w:t>
            </w:r>
          </w:p>
          <w:p w:rsidR="000175C1" w:rsidRPr="00360780" w:rsidRDefault="000175C1" w:rsidP="00541061">
            <w:pPr>
              <w:pStyle w:val="ListBullet"/>
              <w:numPr>
                <w:ilvl w:val="0"/>
                <w:numId w:val="36"/>
              </w:numPr>
              <w:spacing w:before="120" w:after="120"/>
              <w:contextualSpacing w:val="0"/>
              <w:rPr>
                <w:rFonts w:asciiTheme="minorHAnsi" w:hAnsiTheme="minorHAnsi"/>
              </w:rPr>
            </w:pPr>
            <w:r w:rsidRPr="00360780">
              <w:rPr>
                <w:rFonts w:asciiTheme="minorHAnsi" w:hAnsiTheme="minorHAnsi"/>
              </w:rPr>
              <w:t>mixing of printed product.</w:t>
            </w:r>
          </w:p>
          <w:p w:rsidR="000175C1" w:rsidRPr="00360780" w:rsidRDefault="000175C1" w:rsidP="00541061">
            <w:pPr>
              <w:pStyle w:val="para"/>
              <w:spacing w:before="120" w:after="120"/>
              <w:rPr>
                <w:rFonts w:asciiTheme="minorHAnsi" w:hAnsiTheme="minorHAnsi"/>
              </w:rPr>
            </w:pPr>
            <w:r w:rsidRPr="00360780">
              <w:rPr>
                <w:rFonts w:asciiTheme="minorHAnsi" w:hAnsiTheme="minorHAnsi"/>
              </w:rPr>
              <w:t>Controls shall be established and implemented to reduce the risks identified.</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 xml:space="preserve">5.3.7 </w:t>
            </w:r>
          </w:p>
        </w:tc>
        <w:tc>
          <w:tcPr>
            <w:tcW w:w="7229" w:type="dxa"/>
          </w:tcPr>
          <w:p w:rsidR="000175C1" w:rsidRPr="00360780" w:rsidRDefault="000175C1" w:rsidP="00541061">
            <w:pPr>
              <w:pStyle w:val="para"/>
              <w:spacing w:before="120" w:after="120"/>
              <w:rPr>
                <w:rFonts w:asciiTheme="minorHAnsi" w:hAnsiTheme="minorHAnsi"/>
              </w:rPr>
            </w:pPr>
            <w:r w:rsidRPr="00360780">
              <w:rPr>
                <w:rFonts w:asciiTheme="minorHAnsi" w:hAnsiTheme="minorHAnsi"/>
              </w:rPr>
              <w:t>Any unused printed product shall be accounted for and either disposed of or identified and appropriately stored.</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C63473" w:rsidRPr="00360780" w:rsidTr="00A957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Notes</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r w:rsidR="00CD0C1E" w:rsidRPr="00360780" w:rsidTr="00EB6C05">
        <w:tc>
          <w:tcPr>
            <w:tcW w:w="95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5.5</w:t>
            </w:r>
          </w:p>
        </w:tc>
        <w:tc>
          <w:tcPr>
            <w:tcW w:w="722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b/>
              </w:rPr>
              <w:t>Calibration and control of measuring and monitoring devices</w:t>
            </w:r>
          </w:p>
        </w:tc>
        <w:tc>
          <w:tcPr>
            <w:tcW w:w="1666"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p>
        </w:tc>
      </w:tr>
      <w:tr w:rsidR="00CD0C1E" w:rsidRPr="00360780" w:rsidTr="00C63473">
        <w:tc>
          <w:tcPr>
            <w:tcW w:w="95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rPr>
              <w:t>The site shall be able to demonstrate that measuring and monitoring equipment is sufficiently accurate and reliable to provide confidence in measurement results.</w:t>
            </w:r>
          </w:p>
        </w:tc>
        <w:tc>
          <w:tcPr>
            <w:tcW w:w="1666" w:type="dxa"/>
          </w:tcPr>
          <w:p w:rsidR="00CD0C1E" w:rsidRPr="00360780" w:rsidRDefault="00CD0C1E"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5.5.1</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 xml:space="preserve">The site shall </w:t>
            </w:r>
            <w:proofErr w:type="gramStart"/>
            <w:r w:rsidRPr="00360780">
              <w:rPr>
                <w:rFonts w:asciiTheme="minorHAnsi" w:hAnsiTheme="minorHAnsi"/>
              </w:rPr>
              <w:t>identify</w:t>
            </w:r>
            <w:proofErr w:type="gramEnd"/>
            <w:r w:rsidRPr="00360780">
              <w:rPr>
                <w:rFonts w:asciiTheme="minorHAnsi" w:hAnsiTheme="minorHAnsi"/>
              </w:rPr>
              <w:t xml:space="preserve"> and control in-line and off-line measuring equipment used to monitor critical control points (where applicable) and product safety, quality and legality. This shall include as a minimum:</w:t>
            </w:r>
          </w:p>
          <w:p w:rsidR="000175C1" w:rsidRPr="00360780" w:rsidRDefault="000175C1" w:rsidP="00541061">
            <w:pPr>
              <w:pStyle w:val="ListParagraph"/>
              <w:numPr>
                <w:ilvl w:val="0"/>
                <w:numId w:val="37"/>
              </w:numPr>
              <w:spacing w:before="120" w:after="120"/>
              <w:rPr>
                <w:rFonts w:asciiTheme="minorHAnsi" w:hAnsiTheme="minorHAnsi"/>
              </w:rPr>
            </w:pPr>
            <w:r w:rsidRPr="00360780">
              <w:rPr>
                <w:rFonts w:asciiTheme="minorHAnsi" w:hAnsiTheme="minorHAnsi"/>
              </w:rPr>
              <w:t>a documented list of equipment and its location</w:t>
            </w:r>
          </w:p>
          <w:p w:rsidR="000175C1" w:rsidRPr="00360780" w:rsidRDefault="000175C1" w:rsidP="00541061">
            <w:pPr>
              <w:pStyle w:val="ListParagraph"/>
              <w:numPr>
                <w:ilvl w:val="0"/>
                <w:numId w:val="37"/>
              </w:numPr>
              <w:spacing w:before="120" w:after="120"/>
              <w:rPr>
                <w:rFonts w:asciiTheme="minorHAnsi" w:hAnsiTheme="minorHAnsi"/>
              </w:rPr>
            </w:pPr>
            <w:r w:rsidRPr="00360780">
              <w:rPr>
                <w:rFonts w:asciiTheme="minorHAnsi" w:hAnsiTheme="minorHAnsi"/>
              </w:rPr>
              <w:t>an identification code and calibration due date</w:t>
            </w:r>
          </w:p>
          <w:p w:rsidR="000175C1" w:rsidRPr="00360780" w:rsidRDefault="000175C1" w:rsidP="00541061">
            <w:pPr>
              <w:pStyle w:val="ListParagraph"/>
              <w:numPr>
                <w:ilvl w:val="0"/>
                <w:numId w:val="37"/>
              </w:numPr>
              <w:spacing w:before="120" w:after="120"/>
              <w:rPr>
                <w:rFonts w:asciiTheme="minorHAnsi" w:hAnsiTheme="minorHAnsi"/>
              </w:rPr>
            </w:pPr>
            <w:r w:rsidRPr="00360780">
              <w:rPr>
                <w:rFonts w:asciiTheme="minorHAnsi" w:hAnsiTheme="minorHAnsi"/>
              </w:rPr>
              <w:t>prevention from adjustment by unauthorised staff</w:t>
            </w:r>
          </w:p>
          <w:p w:rsidR="000175C1" w:rsidRPr="00360780" w:rsidRDefault="000175C1" w:rsidP="00541061">
            <w:pPr>
              <w:pStyle w:val="PkgBody"/>
              <w:rPr>
                <w:rFonts w:asciiTheme="minorHAnsi" w:hAnsiTheme="minorHAnsi" w:cstheme="minorHAnsi"/>
                <w:sz w:val="20"/>
              </w:rPr>
            </w:pPr>
            <w:r w:rsidRPr="00360780">
              <w:rPr>
                <w:rFonts w:asciiTheme="minorHAnsi" w:hAnsiTheme="minorHAnsi"/>
                <w:sz w:val="20"/>
              </w:rPr>
              <w:t>protection from damage, deterioration and misuse.</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C63473" w:rsidRPr="00360780" w:rsidTr="00A957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Notes</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r w:rsidR="00CD0C1E" w:rsidRPr="00360780" w:rsidTr="00EB6C05">
        <w:tc>
          <w:tcPr>
            <w:tcW w:w="95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5.6</w:t>
            </w:r>
          </w:p>
        </w:tc>
        <w:tc>
          <w:tcPr>
            <w:tcW w:w="722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b/>
              </w:rPr>
              <w:t>Product inspection, testing and measuring</w:t>
            </w:r>
          </w:p>
        </w:tc>
        <w:tc>
          <w:tcPr>
            <w:tcW w:w="1666"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p>
        </w:tc>
      </w:tr>
      <w:tr w:rsidR="00CD0C1E" w:rsidRPr="00360780" w:rsidTr="00C63473">
        <w:tc>
          <w:tcPr>
            <w:tcW w:w="95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The company shall use appropriate documented procedures and facilities when undertaking or subcontracting inspection and analyses critical to product safety, legality and quality.</w:t>
            </w:r>
          </w:p>
        </w:tc>
        <w:tc>
          <w:tcPr>
            <w:tcW w:w="1666" w:type="dxa"/>
          </w:tcPr>
          <w:p w:rsidR="00CD0C1E" w:rsidRPr="00360780" w:rsidRDefault="00CD0C1E"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5.6.1</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Quality checks shall be carried out to demonstrate that the finished product is within the tolerances laid down in the agreed product specification and conforms to any critical technical/legal requirements.</w:t>
            </w:r>
          </w:p>
          <w:p w:rsidR="000175C1" w:rsidRPr="00360780" w:rsidRDefault="000175C1" w:rsidP="00541061">
            <w:pPr>
              <w:spacing w:before="120" w:after="120"/>
              <w:rPr>
                <w:rFonts w:asciiTheme="minorHAnsi" w:hAnsiTheme="minorHAnsi"/>
              </w:rPr>
            </w:pPr>
            <w:r w:rsidRPr="00360780">
              <w:rPr>
                <w:rFonts w:asciiTheme="minorHAnsi" w:hAnsiTheme="minorHAnsi"/>
              </w:rPr>
              <w:lastRenderedPageBreak/>
              <w:t>The frequency of checks shall be in accordance with industry-accepted practice or customer requirements and based on risk analysis.</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C63473" w:rsidRPr="00360780" w:rsidTr="00A957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Notes</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r w:rsidR="00CD0C1E" w:rsidRPr="00360780" w:rsidTr="00EB6C05">
        <w:tc>
          <w:tcPr>
            <w:tcW w:w="95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5.7</w:t>
            </w:r>
          </w:p>
        </w:tc>
        <w:tc>
          <w:tcPr>
            <w:tcW w:w="7229"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r w:rsidRPr="00360780">
              <w:rPr>
                <w:rFonts w:asciiTheme="minorHAnsi" w:hAnsiTheme="minorHAnsi"/>
                <w:b/>
              </w:rPr>
              <w:t>Control of non-conforming product</w:t>
            </w:r>
          </w:p>
        </w:tc>
        <w:tc>
          <w:tcPr>
            <w:tcW w:w="1666"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p>
        </w:tc>
      </w:tr>
      <w:tr w:rsidR="00CD0C1E" w:rsidRPr="00360780" w:rsidTr="00C63473">
        <w:tc>
          <w:tcPr>
            <w:tcW w:w="95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CD0C1E" w:rsidRPr="00360780" w:rsidRDefault="00CD0C1E"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The site shall ensure that out-of-specification product is clearly identified and quarantined.</w:t>
            </w:r>
          </w:p>
        </w:tc>
        <w:tc>
          <w:tcPr>
            <w:tcW w:w="1666" w:type="dxa"/>
          </w:tcPr>
          <w:p w:rsidR="00CD0C1E" w:rsidRPr="00360780" w:rsidRDefault="00CD0C1E"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5.7.1</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Clear procedures for the control of out-of-specification or non-conforming materials shall be in place, documented and understood by all personnel. These shall include the effective identification and quarantining of materials before a decision has been made on their final disposition.</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5.7.3</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Corrective actions, root cause analysis and preventive actions shall be implemented to avoid recurrence of the non-conformity. Actions taken shall be documented.</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C63473" w:rsidRPr="00360780" w:rsidTr="00A957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Notes</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r w:rsidR="00CD0C1E" w:rsidRPr="00360780" w:rsidTr="00EB6C05">
        <w:tc>
          <w:tcPr>
            <w:tcW w:w="959" w:type="dxa"/>
            <w:shd w:val="clear" w:color="auto" w:fill="DAEEF3" w:themeFill="accent5" w:themeFillTint="33"/>
          </w:tcPr>
          <w:p w:rsidR="00CD0C1E" w:rsidRPr="00360780" w:rsidRDefault="007414A9"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5.9</w:t>
            </w:r>
          </w:p>
        </w:tc>
        <w:tc>
          <w:tcPr>
            <w:tcW w:w="7229" w:type="dxa"/>
            <w:shd w:val="clear" w:color="auto" w:fill="DAEEF3" w:themeFill="accent5" w:themeFillTint="33"/>
          </w:tcPr>
          <w:p w:rsidR="00CD0C1E" w:rsidRPr="00360780" w:rsidRDefault="007414A9" w:rsidP="00541061">
            <w:pPr>
              <w:tabs>
                <w:tab w:val="left" w:pos="1590"/>
              </w:tabs>
              <w:spacing w:before="120" w:after="120"/>
              <w:rPr>
                <w:rFonts w:asciiTheme="minorHAnsi" w:hAnsiTheme="minorHAnsi" w:cs="Arial"/>
                <w:b/>
                <w:lang w:val="en-US"/>
              </w:rPr>
            </w:pPr>
            <w:r w:rsidRPr="00360780">
              <w:rPr>
                <w:rFonts w:asciiTheme="minorHAnsi" w:hAnsiTheme="minorHAnsi"/>
                <w:b/>
              </w:rPr>
              <w:t>Storage of all materials and intermediate and finished products</w:t>
            </w:r>
          </w:p>
        </w:tc>
        <w:tc>
          <w:tcPr>
            <w:tcW w:w="1666" w:type="dxa"/>
            <w:shd w:val="clear" w:color="auto" w:fill="DAEEF3" w:themeFill="accent5" w:themeFillTint="33"/>
          </w:tcPr>
          <w:p w:rsidR="00CD0C1E" w:rsidRPr="00360780" w:rsidRDefault="00CD0C1E" w:rsidP="00541061">
            <w:pPr>
              <w:tabs>
                <w:tab w:val="left" w:pos="1590"/>
              </w:tabs>
              <w:spacing w:before="120" w:after="120"/>
              <w:rPr>
                <w:rFonts w:asciiTheme="minorHAnsi" w:hAnsiTheme="minorHAnsi" w:cs="Arial"/>
                <w:b/>
                <w:lang w:val="en-US"/>
              </w:rPr>
            </w:pPr>
          </w:p>
        </w:tc>
      </w:tr>
      <w:tr w:rsidR="00CD0C1E" w:rsidRPr="00360780" w:rsidTr="00C63473">
        <w:tc>
          <w:tcPr>
            <w:tcW w:w="959" w:type="dxa"/>
          </w:tcPr>
          <w:p w:rsidR="00CD0C1E" w:rsidRPr="00360780" w:rsidRDefault="007414A9"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CD0C1E" w:rsidRPr="00360780" w:rsidRDefault="00697269"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The storage of all materials and products shall </w:t>
            </w:r>
            <w:proofErr w:type="spellStart"/>
            <w:r w:rsidRPr="00360780">
              <w:rPr>
                <w:rFonts w:asciiTheme="minorHAnsi" w:hAnsiTheme="minorHAnsi" w:cs="Arial"/>
                <w:lang w:val="en-US"/>
              </w:rPr>
              <w:t>minimise</w:t>
            </w:r>
            <w:proofErr w:type="spellEnd"/>
            <w:r w:rsidRPr="00360780">
              <w:rPr>
                <w:rFonts w:asciiTheme="minorHAnsi" w:hAnsiTheme="minorHAnsi" w:cs="Arial"/>
                <w:lang w:val="en-US"/>
              </w:rPr>
              <w:t xml:space="preserve"> the risk of contamination or malicious intervention, and protect product safety, quality and legality.</w:t>
            </w:r>
          </w:p>
        </w:tc>
        <w:tc>
          <w:tcPr>
            <w:tcW w:w="1666" w:type="dxa"/>
          </w:tcPr>
          <w:p w:rsidR="00CD0C1E" w:rsidRPr="00360780" w:rsidRDefault="00CD0C1E"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5.9.1</w:t>
            </w:r>
          </w:p>
        </w:tc>
        <w:tc>
          <w:tcPr>
            <w:tcW w:w="7229" w:type="dxa"/>
          </w:tcPr>
          <w:p w:rsidR="000175C1" w:rsidRPr="00360780" w:rsidRDefault="000175C1" w:rsidP="00541061">
            <w:pPr>
              <w:pStyle w:val="PkgBody"/>
              <w:rPr>
                <w:rFonts w:asciiTheme="minorHAnsi" w:hAnsiTheme="minorHAnsi" w:cstheme="minorHAnsi"/>
                <w:sz w:val="20"/>
              </w:rPr>
            </w:pPr>
            <w:r w:rsidRPr="00360780">
              <w:rPr>
                <w:rFonts w:asciiTheme="minorHAnsi" w:hAnsiTheme="minorHAnsi"/>
                <w:sz w:val="20"/>
              </w:rPr>
              <w:t>All materials, work in progress and product shall be properly identified and protected during storage by appropriate packaging to protect the product from contamination.</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5.9.2</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Storage, including off-site storage, shall be controlled to protect the product from contamination, including taint or odour and malicious intervention. Where off-site storage is used, the same site standards requirements apply as for on-site storage.</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C63473" w:rsidRPr="00360780" w:rsidTr="00A957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Notes</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r w:rsidR="00697269" w:rsidRPr="00360780" w:rsidTr="00EB6C05">
        <w:tc>
          <w:tcPr>
            <w:tcW w:w="959" w:type="dxa"/>
            <w:shd w:val="clear" w:color="auto" w:fill="DAEEF3" w:themeFill="accent5" w:themeFillTint="33"/>
          </w:tcPr>
          <w:p w:rsidR="00697269" w:rsidRPr="00360780" w:rsidRDefault="00697269"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lastRenderedPageBreak/>
              <w:t>5.10</w:t>
            </w:r>
          </w:p>
        </w:tc>
        <w:tc>
          <w:tcPr>
            <w:tcW w:w="7229" w:type="dxa"/>
            <w:shd w:val="clear" w:color="auto" w:fill="DAEEF3" w:themeFill="accent5" w:themeFillTint="33"/>
          </w:tcPr>
          <w:p w:rsidR="00697269" w:rsidRPr="00360780" w:rsidRDefault="00697269"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 xml:space="preserve">Dispatch and transport </w:t>
            </w:r>
          </w:p>
        </w:tc>
        <w:tc>
          <w:tcPr>
            <w:tcW w:w="1666" w:type="dxa"/>
            <w:shd w:val="clear" w:color="auto" w:fill="DAEEF3" w:themeFill="accent5" w:themeFillTint="33"/>
          </w:tcPr>
          <w:p w:rsidR="00697269" w:rsidRPr="00360780" w:rsidRDefault="00697269" w:rsidP="00541061">
            <w:pPr>
              <w:tabs>
                <w:tab w:val="left" w:pos="1590"/>
              </w:tabs>
              <w:spacing w:before="120" w:after="120"/>
              <w:rPr>
                <w:rFonts w:asciiTheme="minorHAnsi" w:hAnsiTheme="minorHAnsi" w:cs="Arial"/>
                <w:b/>
                <w:lang w:val="en-US"/>
              </w:rPr>
            </w:pPr>
          </w:p>
        </w:tc>
      </w:tr>
      <w:tr w:rsidR="00697269" w:rsidRPr="00360780" w:rsidTr="00C63473">
        <w:tc>
          <w:tcPr>
            <w:tcW w:w="959" w:type="dxa"/>
          </w:tcPr>
          <w:p w:rsidR="00697269" w:rsidRPr="00360780" w:rsidRDefault="00697269"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697269" w:rsidRPr="00360780" w:rsidRDefault="00697269"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The dispatch and transport of raw materials and finished products shall be undertaken in a manner that </w:t>
            </w:r>
            <w:proofErr w:type="spellStart"/>
            <w:r w:rsidRPr="00360780">
              <w:rPr>
                <w:rFonts w:asciiTheme="minorHAnsi" w:hAnsiTheme="minorHAnsi" w:cs="Arial"/>
                <w:lang w:val="en-US"/>
              </w:rPr>
              <w:t>minimises</w:t>
            </w:r>
            <w:proofErr w:type="spellEnd"/>
            <w:r w:rsidRPr="00360780">
              <w:rPr>
                <w:rFonts w:asciiTheme="minorHAnsi" w:hAnsiTheme="minorHAnsi" w:cs="Arial"/>
                <w:lang w:val="en-US"/>
              </w:rPr>
              <w:t xml:space="preserve"> the risk of contamination or malicious intervention and maintains product safety, legality and quality.</w:t>
            </w:r>
          </w:p>
        </w:tc>
        <w:tc>
          <w:tcPr>
            <w:tcW w:w="1666" w:type="dxa"/>
          </w:tcPr>
          <w:p w:rsidR="00697269" w:rsidRPr="00360780" w:rsidRDefault="00697269" w:rsidP="00541061">
            <w:pPr>
              <w:tabs>
                <w:tab w:val="left" w:pos="1590"/>
              </w:tabs>
              <w:spacing w:before="120" w:after="120"/>
              <w:rPr>
                <w:rFonts w:asciiTheme="minorHAnsi" w:hAnsiTheme="minorHAnsi" w:cs="Arial"/>
                <w:lang w:val="en-US"/>
              </w:rPr>
            </w:pPr>
          </w:p>
        </w:tc>
      </w:tr>
      <w:tr w:rsidR="00C63473" w:rsidRPr="00360780" w:rsidTr="00A957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Notes</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bl>
    <w:p w:rsidR="00EB6C05" w:rsidRPr="00360780" w:rsidRDefault="00EB6C05" w:rsidP="00541061">
      <w:pPr>
        <w:spacing w:before="120" w:after="120" w:line="240" w:lineRule="auto"/>
      </w:pPr>
    </w:p>
    <w:p w:rsidR="00EB6C05" w:rsidRPr="00360780" w:rsidRDefault="00EB6C05" w:rsidP="00541061">
      <w:pPr>
        <w:spacing w:before="120" w:after="120" w:line="240" w:lineRule="auto"/>
      </w:pPr>
      <w:r w:rsidRPr="00360780">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9"/>
        <w:gridCol w:w="7229"/>
        <w:gridCol w:w="1666"/>
      </w:tblGrid>
      <w:tr w:rsidR="001D608F" w:rsidRPr="00360780" w:rsidTr="00C63473">
        <w:tc>
          <w:tcPr>
            <w:tcW w:w="959" w:type="dxa"/>
            <w:shd w:val="clear" w:color="auto" w:fill="0098DB"/>
          </w:tcPr>
          <w:p w:rsidR="00697269" w:rsidRPr="00360780" w:rsidRDefault="00697269" w:rsidP="00541061">
            <w:pPr>
              <w:tabs>
                <w:tab w:val="left" w:pos="1590"/>
              </w:tabs>
              <w:spacing w:before="120" w:after="120"/>
              <w:rPr>
                <w:rFonts w:asciiTheme="minorHAnsi" w:hAnsiTheme="minorHAnsi" w:cs="Arial"/>
                <w:b/>
                <w:color w:val="FFFFFF" w:themeColor="background1"/>
                <w:sz w:val="28"/>
                <w:lang w:val="en-US"/>
              </w:rPr>
            </w:pPr>
            <w:r w:rsidRPr="00360780">
              <w:rPr>
                <w:rFonts w:asciiTheme="minorHAnsi" w:hAnsiTheme="minorHAnsi" w:cs="Arial"/>
                <w:b/>
                <w:color w:val="FFFFFF" w:themeColor="background1"/>
                <w:sz w:val="28"/>
                <w:lang w:val="en-US"/>
              </w:rPr>
              <w:lastRenderedPageBreak/>
              <w:t>6</w:t>
            </w:r>
          </w:p>
        </w:tc>
        <w:tc>
          <w:tcPr>
            <w:tcW w:w="7229" w:type="dxa"/>
            <w:shd w:val="clear" w:color="auto" w:fill="0098DB"/>
          </w:tcPr>
          <w:p w:rsidR="00697269" w:rsidRPr="00360780" w:rsidRDefault="00697269" w:rsidP="00541061">
            <w:pPr>
              <w:tabs>
                <w:tab w:val="left" w:pos="1590"/>
              </w:tabs>
              <w:spacing w:before="120" w:after="120"/>
              <w:rPr>
                <w:rFonts w:asciiTheme="minorHAnsi" w:hAnsiTheme="minorHAnsi" w:cs="Arial"/>
                <w:b/>
                <w:color w:val="FFFFFF" w:themeColor="background1"/>
                <w:sz w:val="28"/>
                <w:lang w:val="en-US"/>
              </w:rPr>
            </w:pPr>
            <w:r w:rsidRPr="00360780">
              <w:rPr>
                <w:rFonts w:asciiTheme="minorHAnsi" w:hAnsiTheme="minorHAnsi" w:cs="Arial"/>
                <w:b/>
                <w:color w:val="FFFFFF" w:themeColor="background1"/>
                <w:sz w:val="28"/>
                <w:lang w:val="en-US"/>
              </w:rPr>
              <w:t xml:space="preserve">Personnel </w:t>
            </w:r>
          </w:p>
        </w:tc>
        <w:tc>
          <w:tcPr>
            <w:tcW w:w="1666" w:type="dxa"/>
            <w:shd w:val="clear" w:color="auto" w:fill="0098DB"/>
          </w:tcPr>
          <w:p w:rsidR="00697269" w:rsidRPr="00360780" w:rsidRDefault="00697269" w:rsidP="00541061">
            <w:pPr>
              <w:tabs>
                <w:tab w:val="left" w:pos="1590"/>
              </w:tabs>
              <w:spacing w:before="120" w:after="120"/>
              <w:rPr>
                <w:rFonts w:asciiTheme="minorHAnsi" w:hAnsiTheme="minorHAnsi" w:cs="Arial"/>
                <w:b/>
                <w:color w:val="FFFFFF" w:themeColor="background1"/>
                <w:sz w:val="28"/>
                <w:lang w:val="en-US"/>
              </w:rPr>
            </w:pPr>
          </w:p>
        </w:tc>
      </w:tr>
      <w:tr w:rsidR="00697269" w:rsidRPr="00360780" w:rsidTr="00EB6C05">
        <w:tc>
          <w:tcPr>
            <w:tcW w:w="959" w:type="dxa"/>
            <w:shd w:val="clear" w:color="auto" w:fill="DAEEF3" w:themeFill="accent5" w:themeFillTint="33"/>
          </w:tcPr>
          <w:p w:rsidR="00697269" w:rsidRPr="00360780" w:rsidRDefault="00697269"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6.1</w:t>
            </w:r>
          </w:p>
        </w:tc>
        <w:tc>
          <w:tcPr>
            <w:tcW w:w="7229" w:type="dxa"/>
            <w:shd w:val="clear" w:color="auto" w:fill="DAEEF3" w:themeFill="accent5" w:themeFillTint="33"/>
          </w:tcPr>
          <w:p w:rsidR="00697269" w:rsidRPr="00360780" w:rsidRDefault="00697269"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 xml:space="preserve">Training and competence </w:t>
            </w:r>
          </w:p>
          <w:p w:rsidR="00697269" w:rsidRPr="00360780" w:rsidRDefault="00697269"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raw materials handling, preparation, processing, packing and storage areas</w:t>
            </w:r>
          </w:p>
        </w:tc>
        <w:tc>
          <w:tcPr>
            <w:tcW w:w="1666" w:type="dxa"/>
            <w:shd w:val="clear" w:color="auto" w:fill="DAEEF3" w:themeFill="accent5" w:themeFillTint="33"/>
          </w:tcPr>
          <w:p w:rsidR="00697269" w:rsidRPr="00360780" w:rsidRDefault="00697269" w:rsidP="00541061">
            <w:pPr>
              <w:tabs>
                <w:tab w:val="left" w:pos="1590"/>
              </w:tabs>
              <w:spacing w:before="120" w:after="120"/>
              <w:rPr>
                <w:rFonts w:asciiTheme="minorHAnsi" w:hAnsiTheme="minorHAnsi" w:cs="Arial"/>
                <w:b/>
                <w:lang w:val="en-US"/>
              </w:rPr>
            </w:pPr>
          </w:p>
        </w:tc>
      </w:tr>
      <w:tr w:rsidR="00697269" w:rsidRPr="00360780" w:rsidTr="00C63473">
        <w:tc>
          <w:tcPr>
            <w:tcW w:w="959" w:type="dxa"/>
          </w:tcPr>
          <w:p w:rsidR="00697269" w:rsidRPr="00360780" w:rsidRDefault="00697269"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697269" w:rsidRPr="00360780" w:rsidRDefault="00697269"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The company shall ensure that all personnel are adequately trained, instructed and supervised commensurate with their activity and that they are competent to undertake their job role.</w:t>
            </w:r>
          </w:p>
        </w:tc>
        <w:tc>
          <w:tcPr>
            <w:tcW w:w="1666" w:type="dxa"/>
          </w:tcPr>
          <w:p w:rsidR="00697269" w:rsidRPr="00360780" w:rsidRDefault="00697269"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6.1.1</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All personnel, including temporary personnel and contractors, shall be appropriately trained prior to commencing work and adequately supervised throughout the working period. Induction training shall include the company hygiene rules.</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6.1.2</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Where personnel are engaged in activities relating to product safety, quality and legality, relevant training and competency assessment shall be in place. This may include, but is not limited to:</w:t>
            </w:r>
          </w:p>
          <w:p w:rsidR="000175C1" w:rsidRPr="00360780" w:rsidRDefault="000175C1" w:rsidP="00541061">
            <w:pPr>
              <w:pStyle w:val="ListParagraph"/>
              <w:numPr>
                <w:ilvl w:val="0"/>
                <w:numId w:val="38"/>
              </w:numPr>
              <w:spacing w:before="120" w:after="120"/>
              <w:rPr>
                <w:rFonts w:asciiTheme="minorHAnsi" w:hAnsiTheme="minorHAnsi"/>
              </w:rPr>
            </w:pPr>
            <w:r w:rsidRPr="00360780">
              <w:rPr>
                <w:rFonts w:asciiTheme="minorHAnsi" w:hAnsiTheme="minorHAnsi"/>
              </w:rPr>
              <w:t>product inspection, testing and measuring</w:t>
            </w:r>
          </w:p>
          <w:p w:rsidR="000175C1" w:rsidRPr="00360780" w:rsidRDefault="000175C1" w:rsidP="00541061">
            <w:pPr>
              <w:pStyle w:val="ListParagraph"/>
              <w:numPr>
                <w:ilvl w:val="0"/>
                <w:numId w:val="38"/>
              </w:numPr>
              <w:spacing w:before="120" w:after="120"/>
              <w:rPr>
                <w:rFonts w:asciiTheme="minorHAnsi" w:hAnsiTheme="minorHAnsi"/>
              </w:rPr>
            </w:pPr>
            <w:r w:rsidRPr="00360780">
              <w:rPr>
                <w:rFonts w:asciiTheme="minorHAnsi" w:hAnsiTheme="minorHAnsi"/>
              </w:rPr>
              <w:t>calibration</w:t>
            </w:r>
          </w:p>
          <w:p w:rsidR="000175C1" w:rsidRPr="00360780" w:rsidRDefault="000175C1" w:rsidP="00541061">
            <w:pPr>
              <w:pStyle w:val="ListParagraph"/>
              <w:numPr>
                <w:ilvl w:val="0"/>
                <w:numId w:val="38"/>
              </w:numPr>
              <w:spacing w:before="120" w:after="120"/>
              <w:rPr>
                <w:rFonts w:asciiTheme="minorHAnsi" w:hAnsiTheme="minorHAnsi"/>
              </w:rPr>
            </w:pPr>
            <w:r w:rsidRPr="00360780">
              <w:rPr>
                <w:rFonts w:asciiTheme="minorHAnsi" w:hAnsiTheme="minorHAnsi"/>
              </w:rPr>
              <w:t>printed packaging controls</w:t>
            </w:r>
          </w:p>
          <w:p w:rsidR="000175C1" w:rsidRPr="00360780" w:rsidRDefault="000175C1" w:rsidP="00541061">
            <w:pPr>
              <w:pStyle w:val="ListParagraph"/>
              <w:numPr>
                <w:ilvl w:val="0"/>
                <w:numId w:val="38"/>
              </w:numPr>
              <w:spacing w:before="120" w:after="120"/>
              <w:rPr>
                <w:rFonts w:asciiTheme="minorHAnsi" w:hAnsiTheme="minorHAnsi"/>
              </w:rPr>
            </w:pPr>
            <w:r w:rsidRPr="00360780">
              <w:rPr>
                <w:rFonts w:asciiTheme="minorHAnsi" w:hAnsiTheme="minorHAnsi"/>
              </w:rPr>
              <w:t>operatives at manufacturing process control points.</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6.1.3</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The company shall routinely review and document the competencies of all staff and provide relevant training as appropriate. This may be in the form of training, refresher training, and coaching, mentoring, or on-the-job experience.</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C63473" w:rsidRPr="00360780" w:rsidTr="00A957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Notes</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r w:rsidR="00697269" w:rsidRPr="00360780" w:rsidTr="00EB6C05">
        <w:tc>
          <w:tcPr>
            <w:tcW w:w="959" w:type="dxa"/>
            <w:shd w:val="clear" w:color="auto" w:fill="DAEEF3" w:themeFill="accent5" w:themeFillTint="33"/>
          </w:tcPr>
          <w:p w:rsidR="00697269" w:rsidRPr="00360780" w:rsidRDefault="00697269"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6.2</w:t>
            </w:r>
          </w:p>
        </w:tc>
        <w:tc>
          <w:tcPr>
            <w:tcW w:w="7229" w:type="dxa"/>
            <w:shd w:val="clear" w:color="auto" w:fill="DAEEF3" w:themeFill="accent5" w:themeFillTint="33"/>
          </w:tcPr>
          <w:p w:rsidR="00697269" w:rsidRPr="00360780" w:rsidRDefault="00697269"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 xml:space="preserve">Personal hygiene </w:t>
            </w:r>
          </w:p>
          <w:p w:rsidR="00697269" w:rsidRPr="00360780" w:rsidRDefault="00697269"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raw materials handling, preparation, processing, packing and storage areas</w:t>
            </w:r>
          </w:p>
        </w:tc>
        <w:tc>
          <w:tcPr>
            <w:tcW w:w="1666" w:type="dxa"/>
            <w:shd w:val="clear" w:color="auto" w:fill="DAEEF3" w:themeFill="accent5" w:themeFillTint="33"/>
          </w:tcPr>
          <w:p w:rsidR="00697269" w:rsidRPr="00360780" w:rsidRDefault="00697269" w:rsidP="00541061">
            <w:pPr>
              <w:tabs>
                <w:tab w:val="left" w:pos="1590"/>
              </w:tabs>
              <w:spacing w:before="120" w:after="120"/>
              <w:rPr>
                <w:rFonts w:asciiTheme="minorHAnsi" w:hAnsiTheme="minorHAnsi" w:cs="Arial"/>
                <w:b/>
                <w:lang w:val="en-US"/>
              </w:rPr>
            </w:pPr>
          </w:p>
        </w:tc>
      </w:tr>
      <w:tr w:rsidR="00697269" w:rsidRPr="00360780" w:rsidTr="00C63473">
        <w:tc>
          <w:tcPr>
            <w:tcW w:w="959" w:type="dxa"/>
          </w:tcPr>
          <w:p w:rsidR="00697269" w:rsidRPr="00360780" w:rsidRDefault="00697269"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697269" w:rsidRPr="00360780" w:rsidRDefault="00697269"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The site’s personal hygiene standards shall be developed to </w:t>
            </w:r>
            <w:proofErr w:type="spellStart"/>
            <w:r w:rsidRPr="00360780">
              <w:rPr>
                <w:rFonts w:asciiTheme="minorHAnsi" w:hAnsiTheme="minorHAnsi" w:cs="Arial"/>
                <w:lang w:val="en-US"/>
              </w:rPr>
              <w:t>minimise</w:t>
            </w:r>
            <w:proofErr w:type="spellEnd"/>
            <w:r w:rsidRPr="00360780">
              <w:rPr>
                <w:rFonts w:asciiTheme="minorHAnsi" w:hAnsiTheme="minorHAnsi" w:cs="Arial"/>
                <w:lang w:val="en-US"/>
              </w:rPr>
              <w:t xml:space="preserve"> the risk of product contamination from personnel. These standards shall be appropriate to the products produced and be adopted by all personnel, including agency-supplied staff, contractors and visitors to the production facility.</w:t>
            </w:r>
          </w:p>
        </w:tc>
        <w:tc>
          <w:tcPr>
            <w:tcW w:w="1666" w:type="dxa"/>
          </w:tcPr>
          <w:p w:rsidR="00697269" w:rsidRPr="00360780" w:rsidRDefault="00697269"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6.2.1</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The requirements for personal hygiene shall be documented and communicated to all personnel. These shall include, as a minimum, the following instructions:</w:t>
            </w:r>
          </w:p>
          <w:p w:rsidR="000175C1" w:rsidRPr="00360780" w:rsidRDefault="000175C1" w:rsidP="00541061">
            <w:pPr>
              <w:pStyle w:val="ListParagraph"/>
              <w:numPr>
                <w:ilvl w:val="0"/>
                <w:numId w:val="39"/>
              </w:numPr>
              <w:spacing w:before="120" w:after="120"/>
              <w:rPr>
                <w:rFonts w:asciiTheme="minorHAnsi" w:hAnsiTheme="minorHAnsi"/>
              </w:rPr>
            </w:pPr>
            <w:r w:rsidRPr="00360780">
              <w:rPr>
                <w:rFonts w:asciiTheme="minorHAnsi" w:hAnsiTheme="minorHAnsi"/>
              </w:rPr>
              <w:t>watches shall not be worn</w:t>
            </w:r>
          </w:p>
          <w:p w:rsidR="000175C1" w:rsidRPr="00360780" w:rsidRDefault="000175C1" w:rsidP="00541061">
            <w:pPr>
              <w:pStyle w:val="ListParagraph"/>
              <w:numPr>
                <w:ilvl w:val="0"/>
                <w:numId w:val="39"/>
              </w:numPr>
              <w:spacing w:before="120" w:after="120"/>
              <w:rPr>
                <w:rFonts w:asciiTheme="minorHAnsi" w:hAnsiTheme="minorHAnsi"/>
              </w:rPr>
            </w:pPr>
            <w:r w:rsidRPr="00360780">
              <w:rPr>
                <w:rFonts w:asciiTheme="minorHAnsi" w:hAnsiTheme="minorHAnsi"/>
              </w:rPr>
              <w:t>jewellery shall not be worn on exposed parts of the body, with the exception of a plain wedding ring or wedding wristband and sleeper earrings (continuous loop).</w:t>
            </w:r>
          </w:p>
          <w:p w:rsidR="000175C1" w:rsidRPr="00360780" w:rsidRDefault="000175C1" w:rsidP="00541061">
            <w:pPr>
              <w:pStyle w:val="ListParagraph"/>
              <w:numPr>
                <w:ilvl w:val="0"/>
                <w:numId w:val="39"/>
              </w:numPr>
              <w:spacing w:before="120" w:after="120"/>
              <w:rPr>
                <w:rFonts w:asciiTheme="minorHAnsi" w:hAnsiTheme="minorHAnsi"/>
              </w:rPr>
            </w:pPr>
            <w:r w:rsidRPr="00360780">
              <w:rPr>
                <w:rFonts w:asciiTheme="minorHAnsi" w:hAnsiTheme="minorHAnsi"/>
              </w:rPr>
              <w:t>perfume or aftershave shall not be worn.</w:t>
            </w:r>
          </w:p>
          <w:p w:rsidR="000175C1" w:rsidRPr="00360780" w:rsidRDefault="000175C1" w:rsidP="00541061">
            <w:pPr>
              <w:pStyle w:val="ListParagraph"/>
              <w:numPr>
                <w:ilvl w:val="0"/>
                <w:numId w:val="40"/>
              </w:numPr>
              <w:spacing w:before="120" w:after="120"/>
              <w:rPr>
                <w:rFonts w:asciiTheme="minorHAnsi" w:hAnsiTheme="minorHAnsi"/>
              </w:rPr>
            </w:pPr>
            <w:r w:rsidRPr="00360780">
              <w:rPr>
                <w:rFonts w:asciiTheme="minorHAnsi" w:hAnsiTheme="minorHAnsi"/>
              </w:rPr>
              <w:lastRenderedPageBreak/>
              <w:t>Compliance with the requirements shall be checked routinely.</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C63473" w:rsidRPr="00360780" w:rsidTr="00A957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Notes</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r w:rsidR="00697269" w:rsidRPr="00360780" w:rsidTr="00EB6C05">
        <w:tc>
          <w:tcPr>
            <w:tcW w:w="959" w:type="dxa"/>
            <w:shd w:val="clear" w:color="auto" w:fill="DAEEF3" w:themeFill="accent5" w:themeFillTint="33"/>
          </w:tcPr>
          <w:p w:rsidR="00697269" w:rsidRPr="00360780" w:rsidRDefault="00697269"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6.3</w:t>
            </w:r>
          </w:p>
        </w:tc>
        <w:tc>
          <w:tcPr>
            <w:tcW w:w="7229" w:type="dxa"/>
            <w:shd w:val="clear" w:color="auto" w:fill="DAEEF3" w:themeFill="accent5" w:themeFillTint="33"/>
          </w:tcPr>
          <w:p w:rsidR="00697269" w:rsidRPr="00360780" w:rsidRDefault="00697269"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 xml:space="preserve">Staff facilities </w:t>
            </w:r>
          </w:p>
        </w:tc>
        <w:tc>
          <w:tcPr>
            <w:tcW w:w="1666" w:type="dxa"/>
            <w:shd w:val="clear" w:color="auto" w:fill="DAEEF3" w:themeFill="accent5" w:themeFillTint="33"/>
          </w:tcPr>
          <w:p w:rsidR="00697269" w:rsidRPr="00360780" w:rsidRDefault="00697269" w:rsidP="00541061">
            <w:pPr>
              <w:tabs>
                <w:tab w:val="left" w:pos="1590"/>
              </w:tabs>
              <w:spacing w:before="120" w:after="120"/>
              <w:rPr>
                <w:rFonts w:asciiTheme="minorHAnsi" w:hAnsiTheme="minorHAnsi" w:cs="Arial"/>
                <w:b/>
                <w:lang w:val="en-US"/>
              </w:rPr>
            </w:pPr>
          </w:p>
        </w:tc>
      </w:tr>
      <w:tr w:rsidR="00697269" w:rsidRPr="00360780" w:rsidTr="00C63473">
        <w:tc>
          <w:tcPr>
            <w:tcW w:w="959" w:type="dxa"/>
          </w:tcPr>
          <w:p w:rsidR="00697269" w:rsidRPr="00360780" w:rsidRDefault="00697269"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697269" w:rsidRPr="00360780" w:rsidRDefault="00697269"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Staff facilities shall be </w:t>
            </w:r>
            <w:proofErr w:type="gramStart"/>
            <w:r w:rsidRPr="00360780">
              <w:rPr>
                <w:rFonts w:asciiTheme="minorHAnsi" w:hAnsiTheme="minorHAnsi" w:cs="Arial"/>
                <w:lang w:val="en-US"/>
              </w:rPr>
              <w:t>sufficient</w:t>
            </w:r>
            <w:proofErr w:type="gramEnd"/>
            <w:r w:rsidRPr="00360780">
              <w:rPr>
                <w:rFonts w:asciiTheme="minorHAnsi" w:hAnsiTheme="minorHAnsi" w:cs="Arial"/>
                <w:lang w:val="en-US"/>
              </w:rPr>
              <w:t xml:space="preserve"> to accommodate the required number of personnel and shall be designed and operated to </w:t>
            </w:r>
            <w:proofErr w:type="spellStart"/>
            <w:r w:rsidRPr="00360780">
              <w:rPr>
                <w:rFonts w:asciiTheme="minorHAnsi" w:hAnsiTheme="minorHAnsi" w:cs="Arial"/>
                <w:lang w:val="en-US"/>
              </w:rPr>
              <w:t>minimise</w:t>
            </w:r>
            <w:proofErr w:type="spellEnd"/>
            <w:r w:rsidRPr="00360780">
              <w:rPr>
                <w:rFonts w:asciiTheme="minorHAnsi" w:hAnsiTheme="minorHAnsi" w:cs="Arial"/>
                <w:lang w:val="en-US"/>
              </w:rPr>
              <w:t xml:space="preserve"> the risk of product contamination. Such facilities shall be kept in a good and clean condition.</w:t>
            </w:r>
          </w:p>
        </w:tc>
        <w:tc>
          <w:tcPr>
            <w:tcW w:w="1666" w:type="dxa"/>
          </w:tcPr>
          <w:p w:rsidR="00697269" w:rsidRPr="00360780" w:rsidRDefault="00697269"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6.3.2</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 xml:space="preserve">Lockers shall be provided for all personnel who work in raw material handling, processing, preparation, packing and storage areas. Lockers shall be of </w:t>
            </w:r>
            <w:proofErr w:type="gramStart"/>
            <w:r w:rsidRPr="00360780">
              <w:rPr>
                <w:rFonts w:asciiTheme="minorHAnsi" w:hAnsiTheme="minorHAnsi"/>
              </w:rPr>
              <w:t>sufficient</w:t>
            </w:r>
            <w:proofErr w:type="gramEnd"/>
            <w:r w:rsidRPr="00360780">
              <w:rPr>
                <w:rFonts w:asciiTheme="minorHAnsi" w:hAnsiTheme="minorHAnsi"/>
              </w:rPr>
              <w:t xml:space="preserve"> size to accommodate all reasonable personal items and any protective clothing required.</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6.3.5</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 xml:space="preserve">Suitable and </w:t>
            </w:r>
            <w:proofErr w:type="gramStart"/>
            <w:r w:rsidRPr="00360780">
              <w:rPr>
                <w:rFonts w:asciiTheme="minorHAnsi" w:hAnsiTheme="minorHAnsi"/>
              </w:rPr>
              <w:t>sufficient</w:t>
            </w:r>
            <w:proofErr w:type="gramEnd"/>
            <w:r w:rsidRPr="00360780">
              <w:rPr>
                <w:rFonts w:asciiTheme="minorHAnsi" w:hAnsiTheme="minorHAnsi"/>
              </w:rPr>
              <w:t xml:space="preserve"> hand-washing facilities shall be available to enable cleaning of hands before commencing work, after breaks, and as necessary during the course of work. Such hand-washing facilities shall provide, as a minimum:</w:t>
            </w:r>
          </w:p>
          <w:p w:rsidR="000175C1" w:rsidRPr="00360780" w:rsidRDefault="000175C1" w:rsidP="00541061">
            <w:pPr>
              <w:pStyle w:val="ListParagraph"/>
              <w:numPr>
                <w:ilvl w:val="0"/>
                <w:numId w:val="41"/>
              </w:numPr>
              <w:spacing w:before="120" w:after="120"/>
              <w:rPr>
                <w:rFonts w:asciiTheme="minorHAnsi" w:hAnsiTheme="minorHAnsi"/>
              </w:rPr>
            </w:pPr>
            <w:r w:rsidRPr="00360780">
              <w:rPr>
                <w:rFonts w:asciiTheme="minorHAnsi" w:hAnsiTheme="minorHAnsi"/>
              </w:rPr>
              <w:t>sufficient quantity of water at a suitable temperature to encourage hand washing</w:t>
            </w:r>
          </w:p>
          <w:p w:rsidR="000175C1" w:rsidRPr="00360780" w:rsidRDefault="000175C1" w:rsidP="00541061">
            <w:pPr>
              <w:pStyle w:val="ListParagraph"/>
              <w:numPr>
                <w:ilvl w:val="0"/>
                <w:numId w:val="41"/>
              </w:numPr>
              <w:spacing w:before="120" w:after="120"/>
              <w:rPr>
                <w:rFonts w:asciiTheme="minorHAnsi" w:hAnsiTheme="minorHAnsi"/>
              </w:rPr>
            </w:pPr>
            <w:r w:rsidRPr="00360780">
              <w:rPr>
                <w:rFonts w:asciiTheme="minorHAnsi" w:hAnsiTheme="minorHAnsi"/>
              </w:rPr>
              <w:t>unscented liquid soap or foam</w:t>
            </w:r>
          </w:p>
          <w:p w:rsidR="000175C1" w:rsidRPr="00360780" w:rsidRDefault="000175C1" w:rsidP="00541061">
            <w:pPr>
              <w:pStyle w:val="ListParagraph"/>
              <w:numPr>
                <w:ilvl w:val="0"/>
                <w:numId w:val="41"/>
              </w:numPr>
              <w:spacing w:before="120" w:after="120"/>
              <w:rPr>
                <w:rFonts w:asciiTheme="minorHAnsi" w:hAnsiTheme="minorHAnsi"/>
              </w:rPr>
            </w:pPr>
            <w:r w:rsidRPr="00360780">
              <w:rPr>
                <w:rFonts w:asciiTheme="minorHAnsi" w:hAnsiTheme="minorHAnsi"/>
              </w:rPr>
              <w:t>adequate hand-drying facilities</w:t>
            </w:r>
          </w:p>
          <w:p w:rsidR="000175C1" w:rsidRPr="00360780" w:rsidRDefault="000175C1" w:rsidP="00541061">
            <w:pPr>
              <w:pStyle w:val="ListParagraph"/>
              <w:numPr>
                <w:ilvl w:val="0"/>
                <w:numId w:val="41"/>
              </w:numPr>
              <w:spacing w:before="120" w:after="120"/>
              <w:rPr>
                <w:rFonts w:asciiTheme="minorHAnsi" w:hAnsiTheme="minorHAnsi"/>
              </w:rPr>
            </w:pPr>
            <w:r w:rsidRPr="00360780">
              <w:rPr>
                <w:rFonts w:asciiTheme="minorHAnsi" w:hAnsiTheme="minorHAnsi"/>
              </w:rPr>
              <w:t>advisory signs to prompt use (including signs in appropriate languages).</w:t>
            </w:r>
          </w:p>
          <w:p w:rsidR="000175C1" w:rsidRPr="00360780" w:rsidRDefault="000175C1" w:rsidP="00541061">
            <w:pPr>
              <w:pStyle w:val="ListParagraph"/>
              <w:numPr>
                <w:ilvl w:val="0"/>
                <w:numId w:val="42"/>
              </w:numPr>
              <w:spacing w:before="120" w:after="120"/>
              <w:rPr>
                <w:rFonts w:asciiTheme="minorHAnsi" w:hAnsiTheme="minorHAnsi"/>
              </w:rPr>
            </w:pPr>
            <w:r w:rsidRPr="00360780">
              <w:rPr>
                <w:rFonts w:asciiTheme="minorHAnsi" w:hAnsiTheme="minorHAnsi"/>
              </w:rPr>
              <w:t>Where materials are handled that will be in direct contact with food or other hygiene-sensitive products, hand-washing facilities shall be sited at the entrance to the production area.</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6.3.6</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 xml:space="preserve">Toilets shall not open directly into storage, processing or production areas in order to prevent the risk of contamination to product. Toilets shall be provided with suitable and </w:t>
            </w:r>
            <w:proofErr w:type="gramStart"/>
            <w:r w:rsidRPr="00360780">
              <w:rPr>
                <w:rFonts w:asciiTheme="minorHAnsi" w:hAnsiTheme="minorHAnsi"/>
              </w:rPr>
              <w:t>sufficient</w:t>
            </w:r>
            <w:proofErr w:type="gramEnd"/>
            <w:r w:rsidRPr="00360780">
              <w:rPr>
                <w:rFonts w:asciiTheme="minorHAnsi" w:hAnsiTheme="minorHAnsi"/>
              </w:rPr>
              <w:t xml:space="preserve"> hand-washing facilities.</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6.3.8</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All food brought into manufacturing premises shall be stored in a clean and hygienic state. No food shall be taken into storage, processing or production areas.</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C63473" w:rsidRPr="00360780" w:rsidTr="00A957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Notes</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r w:rsidR="00697269" w:rsidRPr="00360780" w:rsidTr="00EB6C05">
        <w:tc>
          <w:tcPr>
            <w:tcW w:w="959" w:type="dxa"/>
            <w:shd w:val="clear" w:color="auto" w:fill="DAEEF3" w:themeFill="accent5" w:themeFillTint="33"/>
          </w:tcPr>
          <w:p w:rsidR="00697269" w:rsidRPr="00360780" w:rsidRDefault="00697269"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6.4</w:t>
            </w:r>
          </w:p>
        </w:tc>
        <w:tc>
          <w:tcPr>
            <w:tcW w:w="7229" w:type="dxa"/>
            <w:shd w:val="clear" w:color="auto" w:fill="DAEEF3" w:themeFill="accent5" w:themeFillTint="33"/>
          </w:tcPr>
          <w:p w:rsidR="00697269" w:rsidRPr="00360780" w:rsidRDefault="00697269"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 xml:space="preserve">Medical screening </w:t>
            </w:r>
          </w:p>
        </w:tc>
        <w:tc>
          <w:tcPr>
            <w:tcW w:w="1666" w:type="dxa"/>
            <w:shd w:val="clear" w:color="auto" w:fill="DAEEF3" w:themeFill="accent5" w:themeFillTint="33"/>
          </w:tcPr>
          <w:p w:rsidR="00697269" w:rsidRPr="00360780" w:rsidRDefault="00697269" w:rsidP="00541061">
            <w:pPr>
              <w:tabs>
                <w:tab w:val="left" w:pos="1590"/>
              </w:tabs>
              <w:spacing w:before="120" w:after="120"/>
              <w:rPr>
                <w:rFonts w:asciiTheme="minorHAnsi" w:hAnsiTheme="minorHAnsi" w:cs="Arial"/>
                <w:b/>
                <w:lang w:val="en-US"/>
              </w:rPr>
            </w:pPr>
          </w:p>
        </w:tc>
      </w:tr>
      <w:tr w:rsidR="00697269" w:rsidRPr="00360780" w:rsidTr="00C63473">
        <w:tc>
          <w:tcPr>
            <w:tcW w:w="959" w:type="dxa"/>
          </w:tcPr>
          <w:p w:rsidR="00697269" w:rsidRPr="00360780" w:rsidRDefault="00697269"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697269" w:rsidRPr="00360780" w:rsidRDefault="00697269"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The company shall ensure that documented procedures are in place to ensure health </w:t>
            </w:r>
            <w:r w:rsidRPr="00360780">
              <w:rPr>
                <w:rFonts w:asciiTheme="minorHAnsi" w:hAnsiTheme="minorHAnsi" w:cs="Arial"/>
                <w:lang w:val="en-US"/>
              </w:rPr>
              <w:lastRenderedPageBreak/>
              <w:t>conditions likely to adversely affect product safety are monitored and controlled.</w:t>
            </w:r>
          </w:p>
        </w:tc>
        <w:tc>
          <w:tcPr>
            <w:tcW w:w="1666" w:type="dxa"/>
          </w:tcPr>
          <w:p w:rsidR="00697269" w:rsidRPr="00360780" w:rsidRDefault="00697269"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6.4.1</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Where there is handling of materials intended for direct contact with food or other hygiene-sensitive products, the site shall make employees aware of the symptoms of infection, disease or condition which would prevent a person working. The site shall have a procedure for the notification by personnel, including temporary personnel, of any relevant infections, diseases or conditions with which they may have been in contact or be suffering from.</w:t>
            </w:r>
          </w:p>
          <w:p w:rsidR="000175C1" w:rsidRPr="00360780" w:rsidRDefault="000175C1" w:rsidP="00541061">
            <w:pPr>
              <w:spacing w:before="120" w:after="120"/>
              <w:rPr>
                <w:rFonts w:asciiTheme="minorHAnsi" w:hAnsiTheme="minorHAnsi"/>
              </w:rPr>
            </w:pPr>
            <w:r w:rsidRPr="00360780">
              <w:rPr>
                <w:rFonts w:asciiTheme="minorHAnsi" w:hAnsiTheme="minorHAnsi"/>
              </w:rPr>
              <w:t>Employees, contractors and visitors suffering from any of the above shall be excluded from work involving the handling of direct-food contact or other hygiene-sensitive product packaging for as long as the symptoms persist.</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C63473" w:rsidRPr="00360780" w:rsidTr="00A957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Notes</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r w:rsidR="00697269" w:rsidRPr="00360780" w:rsidTr="00EB6C05">
        <w:tc>
          <w:tcPr>
            <w:tcW w:w="959" w:type="dxa"/>
            <w:shd w:val="clear" w:color="auto" w:fill="DAEEF3" w:themeFill="accent5" w:themeFillTint="33"/>
          </w:tcPr>
          <w:p w:rsidR="00697269" w:rsidRPr="00360780" w:rsidRDefault="00697269"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6.5</w:t>
            </w:r>
          </w:p>
        </w:tc>
        <w:tc>
          <w:tcPr>
            <w:tcW w:w="7229" w:type="dxa"/>
            <w:shd w:val="clear" w:color="auto" w:fill="DAEEF3" w:themeFill="accent5" w:themeFillTint="33"/>
          </w:tcPr>
          <w:p w:rsidR="00697269" w:rsidRPr="00360780" w:rsidRDefault="00697269" w:rsidP="00541061">
            <w:pPr>
              <w:tabs>
                <w:tab w:val="left" w:pos="1590"/>
              </w:tabs>
              <w:spacing w:before="120" w:after="120"/>
              <w:rPr>
                <w:rFonts w:asciiTheme="minorHAnsi" w:hAnsiTheme="minorHAnsi" w:cs="Arial"/>
                <w:b/>
                <w:lang w:val="en-US"/>
              </w:rPr>
            </w:pPr>
            <w:r w:rsidRPr="00360780">
              <w:rPr>
                <w:rFonts w:asciiTheme="minorHAnsi" w:hAnsiTheme="minorHAnsi" w:cs="Arial"/>
                <w:b/>
                <w:lang w:val="en-US"/>
              </w:rPr>
              <w:t xml:space="preserve">Protective clothing </w:t>
            </w:r>
          </w:p>
        </w:tc>
        <w:tc>
          <w:tcPr>
            <w:tcW w:w="1666" w:type="dxa"/>
            <w:shd w:val="clear" w:color="auto" w:fill="DAEEF3" w:themeFill="accent5" w:themeFillTint="33"/>
          </w:tcPr>
          <w:p w:rsidR="00697269" w:rsidRPr="00360780" w:rsidRDefault="00697269" w:rsidP="00541061">
            <w:pPr>
              <w:tabs>
                <w:tab w:val="left" w:pos="1590"/>
              </w:tabs>
              <w:spacing w:before="120" w:after="120"/>
              <w:rPr>
                <w:rFonts w:asciiTheme="minorHAnsi" w:hAnsiTheme="minorHAnsi" w:cs="Arial"/>
                <w:b/>
                <w:lang w:val="en-US"/>
              </w:rPr>
            </w:pPr>
          </w:p>
        </w:tc>
      </w:tr>
      <w:tr w:rsidR="00697269" w:rsidRPr="00360780" w:rsidTr="00C63473">
        <w:tc>
          <w:tcPr>
            <w:tcW w:w="959" w:type="dxa"/>
          </w:tcPr>
          <w:p w:rsidR="00697269" w:rsidRPr="00360780" w:rsidRDefault="00697269"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SOI </w:t>
            </w:r>
          </w:p>
        </w:tc>
        <w:tc>
          <w:tcPr>
            <w:tcW w:w="7229" w:type="dxa"/>
          </w:tcPr>
          <w:p w:rsidR="00697269" w:rsidRPr="00360780" w:rsidRDefault="00697269"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 xml:space="preserve">Appropriate protective clothing shall be worn in production and storage areas to </w:t>
            </w:r>
            <w:proofErr w:type="spellStart"/>
            <w:r w:rsidRPr="00360780">
              <w:rPr>
                <w:rFonts w:asciiTheme="minorHAnsi" w:hAnsiTheme="minorHAnsi" w:cs="Arial"/>
                <w:lang w:val="en-US"/>
              </w:rPr>
              <w:t>minimise</w:t>
            </w:r>
            <w:proofErr w:type="spellEnd"/>
            <w:r w:rsidRPr="00360780">
              <w:rPr>
                <w:rFonts w:asciiTheme="minorHAnsi" w:hAnsiTheme="minorHAnsi" w:cs="Arial"/>
                <w:lang w:val="en-US"/>
              </w:rPr>
              <w:t xml:space="preserve"> the risk of product contamination.</w:t>
            </w:r>
          </w:p>
        </w:tc>
        <w:tc>
          <w:tcPr>
            <w:tcW w:w="1666" w:type="dxa"/>
          </w:tcPr>
          <w:p w:rsidR="00697269" w:rsidRPr="00360780" w:rsidRDefault="00697269" w:rsidP="00541061">
            <w:pPr>
              <w:tabs>
                <w:tab w:val="left" w:pos="1590"/>
              </w:tabs>
              <w:spacing w:before="120" w:after="120"/>
              <w:rPr>
                <w:rFonts w:asciiTheme="minorHAnsi" w:hAnsiTheme="minorHAnsi" w:cs="Arial"/>
                <w:lang w:val="en-US"/>
              </w:rPr>
            </w:pPr>
          </w:p>
        </w:tc>
      </w:tr>
      <w:tr w:rsidR="000175C1" w:rsidRPr="00360780" w:rsidTr="00C63473">
        <w:tc>
          <w:tcPr>
            <w:tcW w:w="959" w:type="dxa"/>
          </w:tcPr>
          <w:p w:rsidR="000175C1" w:rsidRPr="00360780" w:rsidRDefault="000175C1" w:rsidP="00541061">
            <w:pPr>
              <w:spacing w:before="120" w:after="120"/>
              <w:rPr>
                <w:rFonts w:asciiTheme="minorHAnsi" w:hAnsiTheme="minorHAnsi"/>
              </w:rPr>
            </w:pPr>
            <w:r w:rsidRPr="00360780">
              <w:rPr>
                <w:rFonts w:asciiTheme="minorHAnsi" w:hAnsiTheme="minorHAnsi"/>
              </w:rPr>
              <w:t>6.5.2</w:t>
            </w:r>
          </w:p>
        </w:tc>
        <w:tc>
          <w:tcPr>
            <w:tcW w:w="7229" w:type="dxa"/>
          </w:tcPr>
          <w:p w:rsidR="000175C1" w:rsidRPr="00360780" w:rsidRDefault="000175C1" w:rsidP="00541061">
            <w:pPr>
              <w:spacing w:before="120" w:after="120"/>
              <w:rPr>
                <w:rFonts w:asciiTheme="minorHAnsi" w:hAnsiTheme="minorHAnsi"/>
              </w:rPr>
            </w:pPr>
            <w:r w:rsidRPr="00360780">
              <w:rPr>
                <w:rFonts w:asciiTheme="minorHAnsi" w:hAnsiTheme="minorHAnsi"/>
              </w:rPr>
              <w:t>The company shall use risk assessment to determine, document and communicate to all employees, including temporary personnel and contractors, the rules regarding:</w:t>
            </w:r>
          </w:p>
          <w:p w:rsidR="000175C1" w:rsidRPr="00360780" w:rsidRDefault="000175C1" w:rsidP="00541061">
            <w:pPr>
              <w:pStyle w:val="ListParagraph"/>
              <w:numPr>
                <w:ilvl w:val="0"/>
                <w:numId w:val="43"/>
              </w:numPr>
              <w:spacing w:before="120" w:after="120"/>
              <w:rPr>
                <w:rFonts w:asciiTheme="minorHAnsi" w:hAnsiTheme="minorHAnsi"/>
              </w:rPr>
            </w:pPr>
            <w:r w:rsidRPr="00360780">
              <w:rPr>
                <w:rFonts w:asciiTheme="minorHAnsi" w:hAnsiTheme="minorHAnsi"/>
              </w:rPr>
              <w:t>the wearing of protective clothing on the journey to work</w:t>
            </w:r>
          </w:p>
          <w:p w:rsidR="000175C1" w:rsidRPr="00360780" w:rsidRDefault="000175C1" w:rsidP="00541061">
            <w:pPr>
              <w:pStyle w:val="ListParagraph"/>
              <w:numPr>
                <w:ilvl w:val="0"/>
                <w:numId w:val="43"/>
              </w:numPr>
              <w:spacing w:before="120" w:after="120"/>
              <w:rPr>
                <w:rFonts w:asciiTheme="minorHAnsi" w:hAnsiTheme="minorHAnsi"/>
              </w:rPr>
            </w:pPr>
            <w:r w:rsidRPr="00360780">
              <w:rPr>
                <w:rFonts w:asciiTheme="minorHAnsi" w:hAnsiTheme="minorHAnsi"/>
              </w:rPr>
              <w:t xml:space="preserve">the wearing of protective clothing in raw materials handling, preparation, production and storage areas </w:t>
            </w:r>
          </w:p>
          <w:p w:rsidR="000175C1" w:rsidRPr="00360780" w:rsidRDefault="000175C1" w:rsidP="00541061">
            <w:pPr>
              <w:pStyle w:val="ListParagraph"/>
              <w:numPr>
                <w:ilvl w:val="0"/>
                <w:numId w:val="43"/>
              </w:numPr>
              <w:spacing w:before="120" w:after="120"/>
              <w:rPr>
                <w:rFonts w:asciiTheme="minorHAnsi" w:hAnsiTheme="minorHAnsi"/>
              </w:rPr>
            </w:pPr>
            <w:r w:rsidRPr="00360780">
              <w:rPr>
                <w:rFonts w:asciiTheme="minorHAnsi" w:hAnsiTheme="minorHAnsi"/>
              </w:rPr>
              <w:t>the wearing of protective clothing away from the production environment (e.g. removal before entering toilets, canteen or smoking areas).</w:t>
            </w:r>
          </w:p>
        </w:tc>
        <w:tc>
          <w:tcPr>
            <w:tcW w:w="1666" w:type="dxa"/>
          </w:tcPr>
          <w:p w:rsidR="000175C1" w:rsidRPr="00360780" w:rsidRDefault="000175C1" w:rsidP="00541061">
            <w:pPr>
              <w:tabs>
                <w:tab w:val="left" w:pos="1590"/>
              </w:tabs>
              <w:spacing w:before="120" w:after="120"/>
              <w:rPr>
                <w:rFonts w:asciiTheme="minorHAnsi" w:hAnsiTheme="minorHAnsi" w:cs="Arial"/>
                <w:lang w:val="en-US"/>
              </w:rPr>
            </w:pPr>
          </w:p>
        </w:tc>
      </w:tr>
      <w:tr w:rsidR="00C63473" w:rsidRPr="00360780" w:rsidTr="00A95773">
        <w:trPr>
          <w:trHeight w:val="2268"/>
        </w:trPr>
        <w:tc>
          <w:tcPr>
            <w:tcW w:w="959" w:type="dxa"/>
          </w:tcPr>
          <w:p w:rsidR="00C63473" w:rsidRPr="00360780" w:rsidRDefault="00C63473" w:rsidP="00541061">
            <w:pPr>
              <w:tabs>
                <w:tab w:val="left" w:pos="1590"/>
              </w:tabs>
              <w:spacing w:before="120" w:after="120"/>
              <w:rPr>
                <w:rFonts w:asciiTheme="minorHAnsi" w:hAnsiTheme="minorHAnsi" w:cs="Arial"/>
                <w:lang w:val="en-US"/>
              </w:rPr>
            </w:pPr>
            <w:r w:rsidRPr="00360780">
              <w:rPr>
                <w:rFonts w:asciiTheme="minorHAnsi" w:hAnsiTheme="minorHAnsi" w:cs="Arial"/>
                <w:lang w:val="en-US"/>
              </w:rPr>
              <w:t>Notes</w:t>
            </w:r>
          </w:p>
        </w:tc>
        <w:tc>
          <w:tcPr>
            <w:tcW w:w="8895" w:type="dxa"/>
            <w:gridSpan w:val="2"/>
          </w:tcPr>
          <w:p w:rsidR="00C63473" w:rsidRPr="00360780" w:rsidRDefault="00C63473" w:rsidP="00541061">
            <w:pPr>
              <w:tabs>
                <w:tab w:val="left" w:pos="1590"/>
              </w:tabs>
              <w:spacing w:before="120" w:after="120"/>
              <w:rPr>
                <w:rFonts w:asciiTheme="minorHAnsi" w:hAnsiTheme="minorHAnsi" w:cs="Arial"/>
                <w:lang w:val="en-US"/>
              </w:rPr>
            </w:pPr>
          </w:p>
        </w:tc>
      </w:tr>
    </w:tbl>
    <w:p w:rsidR="004D07BE" w:rsidRPr="00360780" w:rsidRDefault="004D07BE" w:rsidP="00541061">
      <w:pPr>
        <w:tabs>
          <w:tab w:val="left" w:pos="1590"/>
        </w:tabs>
        <w:spacing w:before="120" w:after="120" w:line="240" w:lineRule="auto"/>
        <w:rPr>
          <w:rFonts w:eastAsia="Times New Roman" w:cs="Arial"/>
          <w:sz w:val="20"/>
          <w:szCs w:val="20"/>
          <w:lang w:val="en-US"/>
        </w:rPr>
      </w:pPr>
    </w:p>
    <w:p w:rsidR="004D07BE" w:rsidRPr="00360780" w:rsidRDefault="004D07BE" w:rsidP="00541061">
      <w:pPr>
        <w:tabs>
          <w:tab w:val="left" w:pos="1590"/>
        </w:tabs>
        <w:spacing w:before="120" w:after="120" w:line="240" w:lineRule="auto"/>
        <w:rPr>
          <w:rFonts w:eastAsia="Times New Roman" w:cs="Arial"/>
          <w:sz w:val="20"/>
          <w:szCs w:val="20"/>
          <w:lang w:val="en-US"/>
        </w:rPr>
      </w:pPr>
    </w:p>
    <w:sectPr w:rsidR="004D07BE" w:rsidRPr="00360780" w:rsidSect="00A95773">
      <w:headerReference w:type="default" r:id="rId9"/>
      <w:footerReference w:type="default" r:id="rId10"/>
      <w:headerReference w:type="first" r:id="rId11"/>
      <w:pgSz w:w="11906" w:h="16838"/>
      <w:pgMar w:top="1701" w:right="1134" w:bottom="1418"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90A" w:rsidRDefault="0071690A" w:rsidP="00486711">
      <w:pPr>
        <w:spacing w:after="0" w:line="240" w:lineRule="auto"/>
      </w:pPr>
      <w:r>
        <w:separator/>
      </w:r>
    </w:p>
  </w:endnote>
  <w:endnote w:type="continuationSeparator" w:id="0">
    <w:p w:rsidR="0071690A" w:rsidRDefault="0071690A" w:rsidP="0048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44"/>
      <w:gridCol w:w="4945"/>
    </w:tblGrid>
    <w:tr w:rsidR="0071690A" w:rsidRPr="00A95773" w:rsidTr="004924FC">
      <w:trPr>
        <w:trHeight w:val="227"/>
      </w:trPr>
      <w:tc>
        <w:tcPr>
          <w:tcW w:w="4944" w:type="dxa"/>
          <w:shd w:val="clear" w:color="auto" w:fill="auto"/>
          <w:vAlign w:val="center"/>
        </w:tcPr>
        <w:p w:rsidR="0071690A" w:rsidRPr="0071690A" w:rsidRDefault="0071690A" w:rsidP="001A3620">
          <w:pPr>
            <w:spacing w:after="0" w:line="240" w:lineRule="auto"/>
            <w:rPr>
              <w:rFonts w:ascii="Century Gothic" w:eastAsia="Times New Roman" w:hAnsi="Century Gothic" w:cs="Times New Roman"/>
              <w:sz w:val="16"/>
              <w:szCs w:val="18"/>
              <w:lang w:val="en-US"/>
            </w:rPr>
          </w:pPr>
          <w:r w:rsidRPr="0071690A">
            <w:rPr>
              <w:rFonts w:ascii="Century Gothic" w:eastAsia="Times New Roman" w:hAnsi="Century Gothic" w:cs="Times New Roman"/>
              <w:sz w:val="16"/>
              <w:szCs w:val="18"/>
              <w:lang w:val="en-US"/>
            </w:rPr>
            <w:t>P534: Global Markets for Packaging Basic Level Self-assessment tool</w:t>
          </w:r>
        </w:p>
      </w:tc>
      <w:tc>
        <w:tcPr>
          <w:tcW w:w="4945" w:type="dxa"/>
          <w:shd w:val="clear" w:color="auto" w:fill="auto"/>
          <w:vAlign w:val="center"/>
        </w:tcPr>
        <w:p w:rsidR="0071690A" w:rsidRPr="0071690A" w:rsidRDefault="0071690A" w:rsidP="00B12FF6">
          <w:pPr>
            <w:spacing w:after="0" w:line="240" w:lineRule="auto"/>
            <w:jc w:val="right"/>
            <w:rPr>
              <w:rFonts w:ascii="Century Gothic" w:eastAsia="Times New Roman" w:hAnsi="Century Gothic" w:cs="Times New Roman"/>
              <w:sz w:val="16"/>
              <w:szCs w:val="18"/>
              <w:lang w:val="en-US"/>
            </w:rPr>
          </w:pPr>
          <w:r w:rsidRPr="0071690A">
            <w:rPr>
              <w:rFonts w:ascii="Century Gothic" w:eastAsia="Times New Roman" w:hAnsi="Century Gothic" w:cs="Times New Roman"/>
              <w:sz w:val="16"/>
              <w:szCs w:val="18"/>
              <w:lang w:val="en-US"/>
            </w:rPr>
            <w:t>BRCGS Standard for Packaging and Packaging Materials, Issue 5</w:t>
          </w:r>
        </w:p>
      </w:tc>
    </w:tr>
    <w:tr w:rsidR="0071690A" w:rsidRPr="00A95773" w:rsidTr="004924FC">
      <w:trPr>
        <w:trHeight w:val="227"/>
      </w:trPr>
      <w:tc>
        <w:tcPr>
          <w:tcW w:w="4944" w:type="dxa"/>
          <w:shd w:val="clear" w:color="auto" w:fill="auto"/>
          <w:vAlign w:val="center"/>
        </w:tcPr>
        <w:p w:rsidR="0071690A" w:rsidRPr="0071690A" w:rsidRDefault="0071690A" w:rsidP="00A95773">
          <w:pPr>
            <w:spacing w:after="0" w:line="240" w:lineRule="auto"/>
            <w:rPr>
              <w:rFonts w:ascii="Century Gothic" w:eastAsia="Times New Roman" w:hAnsi="Century Gothic" w:cs="Times New Roman"/>
              <w:sz w:val="16"/>
              <w:szCs w:val="18"/>
              <w:lang w:val="en-US"/>
            </w:rPr>
          </w:pPr>
          <w:r w:rsidRPr="0071690A">
            <w:rPr>
              <w:rFonts w:ascii="Century Gothic" w:eastAsia="Times New Roman" w:hAnsi="Century Gothic" w:cs="Times New Roman"/>
              <w:sz w:val="16"/>
              <w:szCs w:val="18"/>
              <w:lang w:val="en-US"/>
            </w:rPr>
            <w:t>Version 2: 26/07/2019</w:t>
          </w:r>
        </w:p>
      </w:tc>
      <w:tc>
        <w:tcPr>
          <w:tcW w:w="4945" w:type="dxa"/>
          <w:shd w:val="clear" w:color="auto" w:fill="auto"/>
          <w:vAlign w:val="center"/>
        </w:tcPr>
        <w:p w:rsidR="0071690A" w:rsidRPr="0071690A" w:rsidRDefault="0071690A" w:rsidP="00A350B9">
          <w:pPr>
            <w:spacing w:after="0" w:line="240" w:lineRule="auto"/>
            <w:jc w:val="right"/>
            <w:rPr>
              <w:rFonts w:ascii="Century Gothic" w:eastAsia="Times New Roman" w:hAnsi="Century Gothic" w:cs="Times New Roman"/>
              <w:sz w:val="16"/>
              <w:szCs w:val="18"/>
              <w:lang w:val="en-US"/>
            </w:rPr>
          </w:pPr>
          <w:r w:rsidRPr="0071690A">
            <w:rPr>
              <w:rFonts w:ascii="Century Gothic" w:eastAsia="Times New Roman" w:hAnsi="Century Gothic" w:cs="Times New Roman"/>
              <w:sz w:val="16"/>
              <w:szCs w:val="18"/>
              <w:lang w:val="en-US"/>
            </w:rPr>
            <w:t xml:space="preserve">Page </w:t>
          </w:r>
          <w:r w:rsidRPr="0071690A">
            <w:rPr>
              <w:rFonts w:ascii="Century Gothic" w:eastAsia="Times New Roman" w:hAnsi="Century Gothic" w:cs="Times New Roman"/>
              <w:sz w:val="16"/>
              <w:szCs w:val="18"/>
              <w:lang w:val="en-US"/>
            </w:rPr>
            <w:fldChar w:fldCharType="begin"/>
          </w:r>
          <w:r w:rsidRPr="0071690A">
            <w:rPr>
              <w:rFonts w:ascii="Century Gothic" w:eastAsia="Times New Roman" w:hAnsi="Century Gothic" w:cs="Times New Roman"/>
              <w:sz w:val="16"/>
              <w:szCs w:val="18"/>
              <w:lang w:val="en-US"/>
            </w:rPr>
            <w:instrText xml:space="preserve"> PAGE  \* Arabic  \* MERGEFORMAT </w:instrText>
          </w:r>
          <w:r w:rsidRPr="0071690A">
            <w:rPr>
              <w:rFonts w:ascii="Century Gothic" w:eastAsia="Times New Roman" w:hAnsi="Century Gothic" w:cs="Times New Roman"/>
              <w:sz w:val="16"/>
              <w:szCs w:val="18"/>
              <w:lang w:val="en-US"/>
            </w:rPr>
            <w:fldChar w:fldCharType="separate"/>
          </w:r>
          <w:r w:rsidRPr="0071690A">
            <w:rPr>
              <w:rFonts w:ascii="Century Gothic" w:eastAsia="Times New Roman" w:hAnsi="Century Gothic" w:cs="Times New Roman"/>
              <w:noProof/>
              <w:sz w:val="16"/>
              <w:szCs w:val="18"/>
              <w:lang w:val="en-US"/>
            </w:rPr>
            <w:t>1</w:t>
          </w:r>
          <w:r w:rsidRPr="0071690A">
            <w:rPr>
              <w:rFonts w:ascii="Century Gothic" w:eastAsia="Times New Roman" w:hAnsi="Century Gothic" w:cs="Times New Roman"/>
              <w:sz w:val="16"/>
              <w:szCs w:val="18"/>
              <w:lang w:val="en-US"/>
            </w:rPr>
            <w:fldChar w:fldCharType="end"/>
          </w:r>
          <w:r w:rsidRPr="0071690A">
            <w:rPr>
              <w:rFonts w:ascii="Century Gothic" w:eastAsia="Times New Roman" w:hAnsi="Century Gothic" w:cs="Times New Roman"/>
              <w:sz w:val="16"/>
              <w:szCs w:val="18"/>
              <w:lang w:val="en-US"/>
            </w:rPr>
            <w:t xml:space="preserve"> of </w:t>
          </w:r>
          <w:r w:rsidRPr="0071690A">
            <w:rPr>
              <w:rFonts w:ascii="Century Gothic" w:eastAsia="Times New Roman" w:hAnsi="Century Gothic" w:cs="Times New Roman"/>
              <w:sz w:val="16"/>
              <w:szCs w:val="18"/>
              <w:lang w:val="en-US"/>
            </w:rPr>
            <w:fldChar w:fldCharType="begin"/>
          </w:r>
          <w:r w:rsidRPr="0071690A">
            <w:rPr>
              <w:rFonts w:ascii="Century Gothic" w:eastAsia="Times New Roman" w:hAnsi="Century Gothic" w:cs="Times New Roman"/>
              <w:sz w:val="16"/>
              <w:szCs w:val="18"/>
              <w:lang w:val="en-US"/>
            </w:rPr>
            <w:instrText xml:space="preserve"> NUMPAGES  \* Arabic  \* MERGEFORMAT </w:instrText>
          </w:r>
          <w:r w:rsidRPr="0071690A">
            <w:rPr>
              <w:rFonts w:ascii="Century Gothic" w:eastAsia="Times New Roman" w:hAnsi="Century Gothic" w:cs="Times New Roman"/>
              <w:sz w:val="16"/>
              <w:szCs w:val="18"/>
              <w:lang w:val="en-US"/>
            </w:rPr>
            <w:fldChar w:fldCharType="separate"/>
          </w:r>
          <w:r w:rsidRPr="0071690A">
            <w:rPr>
              <w:rFonts w:ascii="Century Gothic" w:eastAsia="Times New Roman" w:hAnsi="Century Gothic" w:cs="Times New Roman"/>
              <w:noProof/>
              <w:sz w:val="16"/>
              <w:szCs w:val="18"/>
              <w:lang w:val="en-US"/>
            </w:rPr>
            <w:t>20</w:t>
          </w:r>
          <w:r w:rsidRPr="0071690A">
            <w:rPr>
              <w:rFonts w:ascii="Century Gothic" w:eastAsia="Times New Roman" w:hAnsi="Century Gothic" w:cs="Times New Roman"/>
              <w:sz w:val="16"/>
              <w:szCs w:val="18"/>
              <w:lang w:val="en-US"/>
            </w:rPr>
            <w:fldChar w:fldCharType="end"/>
          </w:r>
        </w:p>
      </w:tc>
    </w:tr>
  </w:tbl>
  <w:p w:rsidR="0071690A" w:rsidRPr="00A350B9" w:rsidRDefault="0071690A">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90A" w:rsidRDefault="0071690A" w:rsidP="00486711">
      <w:pPr>
        <w:spacing w:after="0" w:line="240" w:lineRule="auto"/>
      </w:pPr>
      <w:r>
        <w:separator/>
      </w:r>
    </w:p>
  </w:footnote>
  <w:footnote w:type="continuationSeparator" w:id="0">
    <w:p w:rsidR="0071690A" w:rsidRDefault="0071690A" w:rsidP="0048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90A" w:rsidRPr="00800121" w:rsidRDefault="0071690A" w:rsidP="00800121">
    <w:pPr>
      <w:pStyle w:val="BodyText"/>
      <w:jc w:val="right"/>
      <w:rPr>
        <w:rFonts w:ascii="Verdana" w:hAnsi="Verdana"/>
        <w:b/>
        <w:bCs/>
        <w:color w:val="000000"/>
        <w:sz w:val="18"/>
        <w:lang w:val="en-GB"/>
      </w:rPr>
    </w:pPr>
    <w:r>
      <w:rPr>
        <w:noProof/>
      </w:rPr>
      <w:drawing>
        <wp:anchor distT="0" distB="0" distL="114300" distR="114300" simplePos="0" relativeHeight="251659264" behindDoc="0" locked="0" layoutInCell="1" allowOverlap="1" wp14:anchorId="185DD899" wp14:editId="634B1E73">
          <wp:simplePos x="0" y="0"/>
          <wp:positionH relativeFrom="column">
            <wp:posOffset>3867150</wp:posOffset>
          </wp:positionH>
          <wp:positionV relativeFrom="paragraph">
            <wp:posOffset>46990</wp:posOffset>
          </wp:positionV>
          <wp:extent cx="2733675" cy="678241"/>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33675" cy="6782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90A" w:rsidRDefault="0071690A" w:rsidP="00BC6D63">
    <w:pPr>
      <w:pStyle w:val="Header"/>
      <w:jc w:val="right"/>
    </w:pPr>
    <w:r>
      <w:rPr>
        <w:noProof/>
        <w:lang w:val="en-GB" w:eastAsia="en-GB"/>
      </w:rPr>
      <w:drawing>
        <wp:inline distT="0" distB="0" distL="0" distR="0" wp14:anchorId="6ED9A3B5" wp14:editId="2E6A3DA2">
          <wp:extent cx="505590" cy="720000"/>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Logo-Packaging_Soli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59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520E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B0AA1"/>
    <w:multiLevelType w:val="hybridMultilevel"/>
    <w:tmpl w:val="C830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3384A"/>
    <w:multiLevelType w:val="hybridMultilevel"/>
    <w:tmpl w:val="692C4BD8"/>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E01FB"/>
    <w:multiLevelType w:val="hybridMultilevel"/>
    <w:tmpl w:val="6280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81B03"/>
    <w:multiLevelType w:val="hybridMultilevel"/>
    <w:tmpl w:val="CDEC83C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26F44"/>
    <w:multiLevelType w:val="hybridMultilevel"/>
    <w:tmpl w:val="8610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E3B0D"/>
    <w:multiLevelType w:val="hybridMultilevel"/>
    <w:tmpl w:val="4D5E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E730A"/>
    <w:multiLevelType w:val="hybridMultilevel"/>
    <w:tmpl w:val="2048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008AA"/>
    <w:multiLevelType w:val="hybridMultilevel"/>
    <w:tmpl w:val="4498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67D3C"/>
    <w:multiLevelType w:val="hybridMultilevel"/>
    <w:tmpl w:val="904C2FB6"/>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26C60"/>
    <w:multiLevelType w:val="hybridMultilevel"/>
    <w:tmpl w:val="DA6E5A3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452C3"/>
    <w:multiLevelType w:val="hybridMultilevel"/>
    <w:tmpl w:val="90C661B6"/>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6B67C4"/>
    <w:multiLevelType w:val="hybridMultilevel"/>
    <w:tmpl w:val="543A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30DF4"/>
    <w:multiLevelType w:val="hybridMultilevel"/>
    <w:tmpl w:val="DA9C29EA"/>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4138AE"/>
    <w:multiLevelType w:val="hybridMultilevel"/>
    <w:tmpl w:val="3168C7AE"/>
    <w:lvl w:ilvl="0" w:tplc="121AAE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B3677"/>
    <w:multiLevelType w:val="hybridMultilevel"/>
    <w:tmpl w:val="62F6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67EDC"/>
    <w:multiLevelType w:val="hybridMultilevel"/>
    <w:tmpl w:val="22E88470"/>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2A7785"/>
    <w:multiLevelType w:val="hybridMultilevel"/>
    <w:tmpl w:val="EDF2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90804"/>
    <w:multiLevelType w:val="hybridMultilevel"/>
    <w:tmpl w:val="55A28F0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B50B9C"/>
    <w:multiLevelType w:val="hybridMultilevel"/>
    <w:tmpl w:val="0E4A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D96F7D"/>
    <w:multiLevelType w:val="hybridMultilevel"/>
    <w:tmpl w:val="A6F45446"/>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A5F1C"/>
    <w:multiLevelType w:val="hybridMultilevel"/>
    <w:tmpl w:val="17FA5B38"/>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9C2FAF"/>
    <w:multiLevelType w:val="hybridMultilevel"/>
    <w:tmpl w:val="F92837AE"/>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4661C"/>
    <w:multiLevelType w:val="hybridMultilevel"/>
    <w:tmpl w:val="08E0DB9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E1831"/>
    <w:multiLevelType w:val="hybridMultilevel"/>
    <w:tmpl w:val="A8041B34"/>
    <w:lvl w:ilvl="0" w:tplc="121AAECE">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5" w15:restartNumberingAfterBreak="0">
    <w:nsid w:val="487033EC"/>
    <w:multiLevelType w:val="hybridMultilevel"/>
    <w:tmpl w:val="35AE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393C4D"/>
    <w:multiLevelType w:val="hybridMultilevel"/>
    <w:tmpl w:val="3F505B58"/>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5030C4"/>
    <w:multiLevelType w:val="hybridMultilevel"/>
    <w:tmpl w:val="37E2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F60BDB"/>
    <w:multiLevelType w:val="hybridMultilevel"/>
    <w:tmpl w:val="0D105B0A"/>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984530"/>
    <w:multiLevelType w:val="hybridMultilevel"/>
    <w:tmpl w:val="F83C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87749A"/>
    <w:multiLevelType w:val="hybridMultilevel"/>
    <w:tmpl w:val="1780F5B2"/>
    <w:lvl w:ilvl="0" w:tplc="121AAE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970440"/>
    <w:multiLevelType w:val="hybridMultilevel"/>
    <w:tmpl w:val="805CD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037BF9"/>
    <w:multiLevelType w:val="hybridMultilevel"/>
    <w:tmpl w:val="B4C6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D76315"/>
    <w:multiLevelType w:val="hybridMultilevel"/>
    <w:tmpl w:val="AEEA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F070B"/>
    <w:multiLevelType w:val="hybridMultilevel"/>
    <w:tmpl w:val="D798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130163"/>
    <w:multiLevelType w:val="hybridMultilevel"/>
    <w:tmpl w:val="C172B570"/>
    <w:lvl w:ilvl="0" w:tplc="121AAE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284F26"/>
    <w:multiLevelType w:val="hybridMultilevel"/>
    <w:tmpl w:val="58E48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9D6607"/>
    <w:multiLevelType w:val="hybridMultilevel"/>
    <w:tmpl w:val="AC4EC5C0"/>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282875"/>
    <w:multiLevelType w:val="hybridMultilevel"/>
    <w:tmpl w:val="9912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475188"/>
    <w:multiLevelType w:val="hybridMultilevel"/>
    <w:tmpl w:val="19F6374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026D06"/>
    <w:multiLevelType w:val="hybridMultilevel"/>
    <w:tmpl w:val="7FB82202"/>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B3500"/>
    <w:multiLevelType w:val="hybridMultilevel"/>
    <w:tmpl w:val="F0127C1C"/>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A83532"/>
    <w:multiLevelType w:val="hybridMultilevel"/>
    <w:tmpl w:val="0872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9"/>
  </w:num>
  <w:num w:numId="4">
    <w:abstractNumId w:val="36"/>
  </w:num>
  <w:num w:numId="5">
    <w:abstractNumId w:val="27"/>
  </w:num>
  <w:num w:numId="6">
    <w:abstractNumId w:val="33"/>
  </w:num>
  <w:num w:numId="7">
    <w:abstractNumId w:val="5"/>
  </w:num>
  <w:num w:numId="8">
    <w:abstractNumId w:val="7"/>
  </w:num>
  <w:num w:numId="9">
    <w:abstractNumId w:val="12"/>
  </w:num>
  <w:num w:numId="10">
    <w:abstractNumId w:val="3"/>
  </w:num>
  <w:num w:numId="11">
    <w:abstractNumId w:val="8"/>
  </w:num>
  <w:num w:numId="12">
    <w:abstractNumId w:val="38"/>
  </w:num>
  <w:num w:numId="13">
    <w:abstractNumId w:val="1"/>
  </w:num>
  <w:num w:numId="14">
    <w:abstractNumId w:val="34"/>
  </w:num>
  <w:num w:numId="15">
    <w:abstractNumId w:val="42"/>
  </w:num>
  <w:num w:numId="16">
    <w:abstractNumId w:val="32"/>
  </w:num>
  <w:num w:numId="17">
    <w:abstractNumId w:val="6"/>
  </w:num>
  <w:num w:numId="18">
    <w:abstractNumId w:val="29"/>
  </w:num>
  <w:num w:numId="19">
    <w:abstractNumId w:val="25"/>
  </w:num>
  <w:num w:numId="20">
    <w:abstractNumId w:val="30"/>
  </w:num>
  <w:num w:numId="21">
    <w:abstractNumId w:val="0"/>
  </w:num>
  <w:num w:numId="22">
    <w:abstractNumId w:val="31"/>
  </w:num>
  <w:num w:numId="23">
    <w:abstractNumId w:val="24"/>
  </w:num>
  <w:num w:numId="24">
    <w:abstractNumId w:val="35"/>
  </w:num>
  <w:num w:numId="25">
    <w:abstractNumId w:val="14"/>
  </w:num>
  <w:num w:numId="26">
    <w:abstractNumId w:val="4"/>
  </w:num>
  <w:num w:numId="27">
    <w:abstractNumId w:val="40"/>
  </w:num>
  <w:num w:numId="28">
    <w:abstractNumId w:val="23"/>
  </w:num>
  <w:num w:numId="29">
    <w:abstractNumId w:val="22"/>
  </w:num>
  <w:num w:numId="30">
    <w:abstractNumId w:val="9"/>
  </w:num>
  <w:num w:numId="31">
    <w:abstractNumId w:val="41"/>
  </w:num>
  <w:num w:numId="32">
    <w:abstractNumId w:val="18"/>
  </w:num>
  <w:num w:numId="33">
    <w:abstractNumId w:val="21"/>
  </w:num>
  <w:num w:numId="34">
    <w:abstractNumId w:val="20"/>
  </w:num>
  <w:num w:numId="35">
    <w:abstractNumId w:val="10"/>
  </w:num>
  <w:num w:numId="36">
    <w:abstractNumId w:val="11"/>
  </w:num>
  <w:num w:numId="37">
    <w:abstractNumId w:val="28"/>
  </w:num>
  <w:num w:numId="38">
    <w:abstractNumId w:val="2"/>
  </w:num>
  <w:num w:numId="39">
    <w:abstractNumId w:val="13"/>
  </w:num>
  <w:num w:numId="40">
    <w:abstractNumId w:val="16"/>
  </w:num>
  <w:num w:numId="41">
    <w:abstractNumId w:val="39"/>
  </w:num>
  <w:num w:numId="42">
    <w:abstractNumId w:val="26"/>
  </w:num>
  <w:num w:numId="43">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85F"/>
    <w:rsid w:val="0000530D"/>
    <w:rsid w:val="000175C1"/>
    <w:rsid w:val="00017714"/>
    <w:rsid w:val="0003424F"/>
    <w:rsid w:val="000B26AB"/>
    <w:rsid w:val="000C04F2"/>
    <w:rsid w:val="000D24C1"/>
    <w:rsid w:val="000F116C"/>
    <w:rsid w:val="00146D9B"/>
    <w:rsid w:val="00157028"/>
    <w:rsid w:val="00163593"/>
    <w:rsid w:val="00171C24"/>
    <w:rsid w:val="0019047F"/>
    <w:rsid w:val="001A3620"/>
    <w:rsid w:val="001B2B1C"/>
    <w:rsid w:val="001D608F"/>
    <w:rsid w:val="001F134F"/>
    <w:rsid w:val="00230E84"/>
    <w:rsid w:val="00287567"/>
    <w:rsid w:val="0029182B"/>
    <w:rsid w:val="00294EF7"/>
    <w:rsid w:val="002C1BA4"/>
    <w:rsid w:val="00360780"/>
    <w:rsid w:val="003D61C9"/>
    <w:rsid w:val="003F3FE4"/>
    <w:rsid w:val="00422835"/>
    <w:rsid w:val="004278F3"/>
    <w:rsid w:val="00441449"/>
    <w:rsid w:val="004508E3"/>
    <w:rsid w:val="00486711"/>
    <w:rsid w:val="004924FC"/>
    <w:rsid w:val="004A555C"/>
    <w:rsid w:val="004D07BE"/>
    <w:rsid w:val="00505118"/>
    <w:rsid w:val="00541061"/>
    <w:rsid w:val="0059483C"/>
    <w:rsid w:val="00596105"/>
    <w:rsid w:val="00597F81"/>
    <w:rsid w:val="005D2683"/>
    <w:rsid w:val="006549AD"/>
    <w:rsid w:val="006714DC"/>
    <w:rsid w:val="00673164"/>
    <w:rsid w:val="00675AA4"/>
    <w:rsid w:val="006942D0"/>
    <w:rsid w:val="00697269"/>
    <w:rsid w:val="00707BE4"/>
    <w:rsid w:val="0071690A"/>
    <w:rsid w:val="007340C6"/>
    <w:rsid w:val="007414A9"/>
    <w:rsid w:val="00763D5A"/>
    <w:rsid w:val="00794D0E"/>
    <w:rsid w:val="00800121"/>
    <w:rsid w:val="00876131"/>
    <w:rsid w:val="008827B4"/>
    <w:rsid w:val="008F6FFF"/>
    <w:rsid w:val="00900848"/>
    <w:rsid w:val="00906C96"/>
    <w:rsid w:val="0095779B"/>
    <w:rsid w:val="009874F1"/>
    <w:rsid w:val="00997EDC"/>
    <w:rsid w:val="009B685F"/>
    <w:rsid w:val="009C4173"/>
    <w:rsid w:val="00A350B9"/>
    <w:rsid w:val="00A4408C"/>
    <w:rsid w:val="00A56034"/>
    <w:rsid w:val="00A90213"/>
    <w:rsid w:val="00A95773"/>
    <w:rsid w:val="00B12FF6"/>
    <w:rsid w:val="00B70FEC"/>
    <w:rsid w:val="00BA24BD"/>
    <w:rsid w:val="00BC6D63"/>
    <w:rsid w:val="00BF6AAA"/>
    <w:rsid w:val="00C26A7E"/>
    <w:rsid w:val="00C63473"/>
    <w:rsid w:val="00CA14CA"/>
    <w:rsid w:val="00CD0C1E"/>
    <w:rsid w:val="00D00333"/>
    <w:rsid w:val="00D1415F"/>
    <w:rsid w:val="00D86DE1"/>
    <w:rsid w:val="00D904D6"/>
    <w:rsid w:val="00DD4600"/>
    <w:rsid w:val="00E1494F"/>
    <w:rsid w:val="00E44BB0"/>
    <w:rsid w:val="00E7148C"/>
    <w:rsid w:val="00EB6C05"/>
    <w:rsid w:val="00EF4E1D"/>
    <w:rsid w:val="00FE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8A54BD"/>
  <w15:docId w15:val="{404DB99F-3F95-475D-AED7-D99ECECD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9"/>
    <w:qFormat/>
    <w:rsid w:val="009B685F"/>
    <w:pPr>
      <w:keepNext/>
      <w:spacing w:before="240" w:after="60" w:line="240" w:lineRule="auto"/>
      <w:outlineLvl w:val="0"/>
    </w:pPr>
    <w:rPr>
      <w:rFonts w:ascii="Calibri" w:eastAsia="Cambria" w:hAnsi="Calibri" w:cs="Calibri"/>
      <w:b/>
      <w:bCs/>
      <w:kern w:val="32"/>
      <w:sz w:val="32"/>
      <w:szCs w:val="32"/>
      <w:lang w:val="en-US"/>
    </w:rPr>
  </w:style>
  <w:style w:type="paragraph" w:styleId="Heading2">
    <w:name w:val="heading 2"/>
    <w:basedOn w:val="Normal"/>
    <w:next w:val="Normal"/>
    <w:link w:val="Heading2Char"/>
    <w:uiPriority w:val="9"/>
    <w:semiHidden/>
    <w:unhideWhenUsed/>
    <w:qFormat/>
    <w:rsid w:val="00A440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B685F"/>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9B685F"/>
  </w:style>
  <w:style w:type="character" w:customStyle="1" w:styleId="Heading1Char1">
    <w:name w:val="Heading 1 Char1"/>
    <w:basedOn w:val="DefaultParagraphFont"/>
    <w:link w:val="Heading1"/>
    <w:uiPriority w:val="99"/>
    <w:locked/>
    <w:rsid w:val="009B685F"/>
    <w:rPr>
      <w:rFonts w:ascii="Calibri" w:eastAsia="Cambria" w:hAnsi="Calibri" w:cs="Calibri"/>
      <w:b/>
      <w:bCs/>
      <w:kern w:val="32"/>
      <w:sz w:val="32"/>
      <w:szCs w:val="32"/>
      <w:lang w:val="en-US"/>
    </w:rPr>
  </w:style>
  <w:style w:type="paragraph" w:customStyle="1" w:styleId="ANSWERS">
    <w:name w:val="ANSWERS"/>
    <w:basedOn w:val="AQUESTIONS"/>
    <w:link w:val="ANSWERSChar"/>
    <w:uiPriority w:val="99"/>
    <w:rsid w:val="009B685F"/>
    <w:rPr>
      <w:sz w:val="20"/>
      <w:szCs w:val="20"/>
    </w:rPr>
  </w:style>
  <w:style w:type="paragraph" w:customStyle="1" w:styleId="AQUESTIONS">
    <w:name w:val="A QUESTIONS"/>
    <w:link w:val="AQUESTIONSChar"/>
    <w:uiPriority w:val="99"/>
    <w:rsid w:val="009B685F"/>
    <w:pPr>
      <w:spacing w:after="0" w:line="240" w:lineRule="auto"/>
    </w:pPr>
    <w:rPr>
      <w:rFonts w:ascii="Arial" w:eastAsia="Cambria" w:hAnsi="Arial" w:cs="Arial"/>
      <w:color w:val="595959"/>
      <w:sz w:val="18"/>
      <w:szCs w:val="18"/>
    </w:rPr>
  </w:style>
  <w:style w:type="character" w:customStyle="1" w:styleId="AQUESTIONSChar">
    <w:name w:val="A QUESTIONS Char"/>
    <w:basedOn w:val="DefaultParagraphFont"/>
    <w:link w:val="AQUESTIONS"/>
    <w:uiPriority w:val="99"/>
    <w:locked/>
    <w:rsid w:val="009B685F"/>
    <w:rPr>
      <w:rFonts w:ascii="Arial" w:eastAsia="Cambria" w:hAnsi="Arial" w:cs="Arial"/>
      <w:color w:val="595959"/>
      <w:sz w:val="18"/>
      <w:szCs w:val="18"/>
    </w:rPr>
  </w:style>
  <w:style w:type="character" w:customStyle="1" w:styleId="ANSWERSChar">
    <w:name w:val="ANSWERS Char"/>
    <w:basedOn w:val="AQUESTIONSChar"/>
    <w:link w:val="ANSWERS"/>
    <w:uiPriority w:val="99"/>
    <w:locked/>
    <w:rsid w:val="009B685F"/>
    <w:rPr>
      <w:rFonts w:ascii="Arial" w:eastAsia="Cambria" w:hAnsi="Arial" w:cs="Arial"/>
      <w:color w:val="595959"/>
      <w:sz w:val="20"/>
      <w:szCs w:val="20"/>
    </w:rPr>
  </w:style>
  <w:style w:type="paragraph" w:styleId="Header">
    <w:name w:val="header"/>
    <w:basedOn w:val="Normal"/>
    <w:link w:val="Head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HeaderChar">
    <w:name w:val="Header Char"/>
    <w:basedOn w:val="DefaultParagraphFont"/>
    <w:uiPriority w:val="99"/>
    <w:rsid w:val="009B685F"/>
  </w:style>
  <w:style w:type="table" w:styleId="TableGrid">
    <w:name w:val="Table Grid"/>
    <w:basedOn w:val="TableNormal"/>
    <w:uiPriority w:val="99"/>
    <w:rsid w:val="009B685F"/>
    <w:pPr>
      <w:spacing w:after="0" w:line="240" w:lineRule="auto"/>
    </w:pPr>
    <w:rPr>
      <w:rFonts w:ascii="Cambria" w:eastAsia="Times New Roman" w:hAnsi="Cambria" w:cs="Cambria"/>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B685F"/>
    <w:rPr>
      <w:color w:val="0000FF"/>
      <w:u w:val="single"/>
    </w:rPr>
  </w:style>
  <w:style w:type="paragraph" w:customStyle="1" w:styleId="ASTANDOUT">
    <w:name w:val="A STAND OUT"/>
    <w:basedOn w:val="ANSWERS"/>
    <w:link w:val="ASTANDOUTChar"/>
    <w:uiPriority w:val="99"/>
    <w:rsid w:val="009B685F"/>
    <w:rPr>
      <w:rFonts w:ascii="Arial Bold" w:hAnsi="Arial Bold" w:cs="Arial Bold"/>
      <w:sz w:val="24"/>
      <w:szCs w:val="24"/>
    </w:rPr>
  </w:style>
  <w:style w:type="character" w:customStyle="1" w:styleId="ASTANDOUTChar">
    <w:name w:val="A STAND OUT Char"/>
    <w:basedOn w:val="ANSWERSChar"/>
    <w:link w:val="ASTANDOUT"/>
    <w:uiPriority w:val="99"/>
    <w:locked/>
    <w:rsid w:val="009B685F"/>
    <w:rPr>
      <w:rFonts w:ascii="Arial Bold" w:eastAsia="Cambria" w:hAnsi="Arial Bold" w:cs="Arial Bold"/>
      <w:color w:val="595959"/>
      <w:sz w:val="24"/>
      <w:szCs w:val="24"/>
    </w:rPr>
  </w:style>
  <w:style w:type="paragraph" w:customStyle="1" w:styleId="ATABLEFIGURES">
    <w:name w:val="A TABLE FIGURES"/>
    <w:basedOn w:val="BodyText"/>
    <w:link w:val="ATABLEFIGURESChar"/>
    <w:autoRedefine/>
    <w:uiPriority w:val="99"/>
    <w:rsid w:val="009B685F"/>
    <w:rPr>
      <w:rFonts w:ascii="Arial Bold" w:hAnsi="Arial Bold" w:cs="Arial Bold"/>
      <w:color w:val="404040"/>
      <w:sz w:val="18"/>
      <w:szCs w:val="18"/>
    </w:rPr>
  </w:style>
  <w:style w:type="paragraph" w:styleId="BodyText">
    <w:name w:val="Body Text"/>
    <w:aliases w:val="Audit Body Text"/>
    <w:basedOn w:val="Normal"/>
    <w:next w:val="ANSWERS"/>
    <w:link w:val="BodyTextChar1"/>
    <w:autoRedefine/>
    <w:uiPriority w:val="99"/>
    <w:rsid w:val="009B685F"/>
    <w:pPr>
      <w:spacing w:after="0" w:line="240" w:lineRule="auto"/>
    </w:pPr>
    <w:rPr>
      <w:rFonts w:ascii="Arial" w:eastAsia="Times New Roman" w:hAnsi="Arial" w:cs="Times New Roman"/>
      <w:sz w:val="20"/>
      <w:szCs w:val="20"/>
      <w:lang w:val="x-none" w:eastAsia="x-none"/>
    </w:rPr>
  </w:style>
  <w:style w:type="character" w:customStyle="1" w:styleId="BodyTextChar">
    <w:name w:val="Body Text Char"/>
    <w:aliases w:val="Audit Body Text Char"/>
    <w:basedOn w:val="DefaultParagraphFont"/>
    <w:uiPriority w:val="99"/>
    <w:rsid w:val="009B685F"/>
  </w:style>
  <w:style w:type="character" w:customStyle="1" w:styleId="BodyTextChar1">
    <w:name w:val="Body Text Char1"/>
    <w:aliases w:val="Audit Body Text Char1"/>
    <w:link w:val="BodyText"/>
    <w:uiPriority w:val="99"/>
    <w:locked/>
    <w:rsid w:val="009B685F"/>
    <w:rPr>
      <w:rFonts w:ascii="Arial" w:eastAsia="Times New Roman" w:hAnsi="Arial" w:cs="Times New Roman"/>
      <w:sz w:val="20"/>
      <w:szCs w:val="20"/>
      <w:lang w:val="x-none" w:eastAsia="x-none"/>
    </w:rPr>
  </w:style>
  <w:style w:type="character" w:customStyle="1" w:styleId="ATABLEFIGURESChar">
    <w:name w:val="A TABLE FIGURES Char"/>
    <w:basedOn w:val="BodyTextChar1"/>
    <w:link w:val="ATABLEFIGURES"/>
    <w:uiPriority w:val="99"/>
    <w:locked/>
    <w:rsid w:val="009B685F"/>
    <w:rPr>
      <w:rFonts w:ascii="Arial Bold" w:eastAsia="Times New Roman" w:hAnsi="Arial Bold" w:cs="Arial Bold"/>
      <w:color w:val="404040"/>
      <w:sz w:val="18"/>
      <w:szCs w:val="18"/>
      <w:lang w:val="x-none" w:eastAsia="x-none"/>
    </w:rPr>
  </w:style>
  <w:style w:type="character" w:customStyle="1" w:styleId="HeaderChar1">
    <w:name w:val="Header Char1"/>
    <w:basedOn w:val="DefaultParagraphFont"/>
    <w:link w:val="Header"/>
    <w:uiPriority w:val="99"/>
    <w:locked/>
    <w:rsid w:val="009B685F"/>
    <w:rPr>
      <w:rFonts w:ascii="Cambria" w:eastAsia="Times New Roman" w:hAnsi="Cambria" w:cs="Cambria"/>
      <w:sz w:val="24"/>
      <w:szCs w:val="24"/>
      <w:lang w:val="en-US"/>
    </w:rPr>
  </w:style>
  <w:style w:type="paragraph" w:styleId="Footer">
    <w:name w:val="footer"/>
    <w:basedOn w:val="Normal"/>
    <w:link w:val="Foot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FooterChar">
    <w:name w:val="Footer Char"/>
    <w:basedOn w:val="DefaultParagraphFont"/>
    <w:uiPriority w:val="99"/>
    <w:rsid w:val="009B685F"/>
  </w:style>
  <w:style w:type="character" w:customStyle="1" w:styleId="FooterChar1">
    <w:name w:val="Footer Char1"/>
    <w:basedOn w:val="DefaultParagraphFont"/>
    <w:link w:val="Footer"/>
    <w:uiPriority w:val="99"/>
    <w:locked/>
    <w:rsid w:val="009B685F"/>
    <w:rPr>
      <w:rFonts w:ascii="Cambria" w:eastAsia="Times New Roman" w:hAnsi="Cambria" w:cs="Cambria"/>
      <w:sz w:val="24"/>
      <w:szCs w:val="24"/>
      <w:lang w:val="en-US"/>
    </w:rPr>
  </w:style>
  <w:style w:type="paragraph" w:styleId="ListParagraph">
    <w:name w:val="List Paragraph"/>
    <w:basedOn w:val="Normal"/>
    <w:uiPriority w:val="34"/>
    <w:qFormat/>
    <w:rsid w:val="009B685F"/>
    <w:pPr>
      <w:spacing w:after="0" w:line="240" w:lineRule="auto"/>
      <w:ind w:left="720"/>
    </w:pPr>
    <w:rPr>
      <w:rFonts w:ascii="Times New Roman" w:eastAsia="Cambria" w:hAnsi="Times New Roman" w:cs="Times New Roman"/>
      <w:noProof/>
      <w:sz w:val="20"/>
      <w:szCs w:val="20"/>
    </w:rPr>
  </w:style>
  <w:style w:type="character" w:styleId="PageNumber">
    <w:name w:val="page number"/>
    <w:basedOn w:val="DefaultParagraphFont"/>
    <w:uiPriority w:val="99"/>
    <w:rsid w:val="009B685F"/>
  </w:style>
  <w:style w:type="paragraph" w:styleId="BalloonText">
    <w:name w:val="Balloon Text"/>
    <w:basedOn w:val="Normal"/>
    <w:link w:val="BalloonTextChar1"/>
    <w:uiPriority w:val="99"/>
    <w:rsid w:val="009B685F"/>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uiPriority w:val="99"/>
    <w:semiHidden/>
    <w:rsid w:val="009B685F"/>
    <w:rPr>
      <w:rFonts w:ascii="Tahoma" w:hAnsi="Tahoma" w:cs="Tahoma"/>
      <w:sz w:val="16"/>
      <w:szCs w:val="16"/>
    </w:rPr>
  </w:style>
  <w:style w:type="table" w:styleId="TableGrid1">
    <w:name w:val="Table Grid 1"/>
    <w:basedOn w:val="TableNormal"/>
    <w:uiPriority w:val="99"/>
    <w:rsid w:val="009B685F"/>
    <w:pPr>
      <w:spacing w:line="240" w:lineRule="auto"/>
    </w:pPr>
    <w:rPr>
      <w:rFonts w:ascii="Cambria" w:eastAsia="Times New Roman" w:hAnsi="Cambria" w:cs="Cambria"/>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TABLEHEADINGS">
    <w:name w:val="TABLE HEADINGS"/>
    <w:basedOn w:val="Normal"/>
    <w:uiPriority w:val="99"/>
    <w:rsid w:val="009B685F"/>
    <w:pPr>
      <w:spacing w:after="0" w:line="240" w:lineRule="auto"/>
    </w:pPr>
    <w:rPr>
      <w:rFonts w:ascii="Arial Bold" w:eastAsia="Times New Roman" w:hAnsi="Arial Bold" w:cs="Arial Bold"/>
      <w:color w:val="FFFFFF"/>
      <w:sz w:val="20"/>
      <w:szCs w:val="20"/>
      <w:lang w:val="en-US"/>
    </w:rPr>
  </w:style>
  <w:style w:type="paragraph" w:customStyle="1" w:styleId="AHEADERS">
    <w:name w:val="A HEADERS"/>
    <w:basedOn w:val="Normal"/>
    <w:autoRedefine/>
    <w:uiPriority w:val="99"/>
    <w:rsid w:val="009B685F"/>
    <w:pPr>
      <w:spacing w:after="0" w:line="240" w:lineRule="auto"/>
    </w:pPr>
    <w:rPr>
      <w:rFonts w:ascii="Arial Bold" w:eastAsia="Times New Roman" w:hAnsi="Arial Bold" w:cs="Arial Bold"/>
      <w:color w:val="FFFFFF"/>
      <w:sz w:val="18"/>
      <w:szCs w:val="18"/>
      <w:lang w:val="en-US"/>
    </w:rPr>
  </w:style>
  <w:style w:type="paragraph" w:customStyle="1" w:styleId="YESNO">
    <w:name w:val="YES/NO"/>
    <w:link w:val="YESNOChar"/>
    <w:uiPriority w:val="99"/>
    <w:rsid w:val="009B685F"/>
    <w:pPr>
      <w:spacing w:after="0" w:line="240" w:lineRule="auto"/>
      <w:jc w:val="center"/>
    </w:pPr>
    <w:rPr>
      <w:rFonts w:ascii="Arial Bold" w:eastAsia="Cambria" w:hAnsi="Arial Bold" w:cs="Arial Bold"/>
      <w:color w:val="404040"/>
      <w:sz w:val="18"/>
      <w:szCs w:val="18"/>
    </w:rPr>
  </w:style>
  <w:style w:type="character" w:customStyle="1" w:styleId="YESNOChar">
    <w:name w:val="YES/NO Char"/>
    <w:basedOn w:val="DefaultParagraphFont"/>
    <w:link w:val="YESNO"/>
    <w:uiPriority w:val="99"/>
    <w:locked/>
    <w:rsid w:val="009B685F"/>
    <w:rPr>
      <w:rFonts w:ascii="Arial Bold" w:eastAsia="Cambria" w:hAnsi="Arial Bold" w:cs="Arial Bold"/>
      <w:color w:val="404040"/>
      <w:sz w:val="18"/>
      <w:szCs w:val="18"/>
    </w:rPr>
  </w:style>
  <w:style w:type="character" w:customStyle="1" w:styleId="BalloonTextChar1">
    <w:name w:val="Balloon Text Char1"/>
    <w:basedOn w:val="DefaultParagraphFont"/>
    <w:link w:val="BalloonText"/>
    <w:uiPriority w:val="99"/>
    <w:locked/>
    <w:rsid w:val="009B685F"/>
    <w:rPr>
      <w:rFonts w:ascii="Lucida Grande" w:eastAsia="Times New Roman" w:hAnsi="Lucida Grande" w:cs="Lucida Grande"/>
      <w:sz w:val="18"/>
      <w:szCs w:val="18"/>
      <w:lang w:val="en-US"/>
    </w:rPr>
  </w:style>
  <w:style w:type="character" w:styleId="CommentReference">
    <w:name w:val="annotation reference"/>
    <w:basedOn w:val="DefaultParagraphFont"/>
    <w:semiHidden/>
    <w:rsid w:val="009B685F"/>
    <w:rPr>
      <w:sz w:val="16"/>
      <w:szCs w:val="16"/>
    </w:rPr>
  </w:style>
  <w:style w:type="paragraph" w:styleId="CommentText">
    <w:name w:val="annotation text"/>
    <w:basedOn w:val="Normal"/>
    <w:link w:val="CommentTextChar"/>
    <w:semiHidden/>
    <w:rsid w:val="009B685F"/>
    <w:pPr>
      <w:spacing w:line="240" w:lineRule="auto"/>
    </w:pPr>
    <w:rPr>
      <w:rFonts w:ascii="Cambria" w:eastAsia="Times New Roman" w:hAnsi="Cambria" w:cs="Cambria"/>
      <w:sz w:val="20"/>
      <w:szCs w:val="20"/>
      <w:lang w:val="en-US"/>
    </w:rPr>
  </w:style>
  <w:style w:type="character" w:customStyle="1" w:styleId="CommentTextChar">
    <w:name w:val="Comment Text Char"/>
    <w:basedOn w:val="DefaultParagraphFont"/>
    <w:link w:val="CommentText"/>
    <w:semiHidden/>
    <w:rsid w:val="009B685F"/>
    <w:rPr>
      <w:rFonts w:ascii="Cambria" w:eastAsia="Times New Roman" w:hAnsi="Cambria" w:cs="Cambria"/>
      <w:sz w:val="20"/>
      <w:szCs w:val="20"/>
      <w:lang w:val="en-US"/>
    </w:rPr>
  </w:style>
  <w:style w:type="paragraph" w:styleId="CommentSubject">
    <w:name w:val="annotation subject"/>
    <w:basedOn w:val="CommentText"/>
    <w:next w:val="CommentText"/>
    <w:link w:val="CommentSubjectChar"/>
    <w:semiHidden/>
    <w:rsid w:val="009B685F"/>
    <w:rPr>
      <w:b/>
      <w:bCs/>
    </w:rPr>
  </w:style>
  <w:style w:type="character" w:customStyle="1" w:styleId="CommentSubjectChar">
    <w:name w:val="Comment Subject Char"/>
    <w:basedOn w:val="CommentTextChar"/>
    <w:link w:val="CommentSubject"/>
    <w:semiHidden/>
    <w:rsid w:val="009B685F"/>
    <w:rPr>
      <w:rFonts w:ascii="Cambria" w:eastAsia="Times New Roman" w:hAnsi="Cambria" w:cs="Cambria"/>
      <w:b/>
      <w:bCs/>
      <w:sz w:val="20"/>
      <w:szCs w:val="20"/>
      <w:lang w:val="en-US"/>
    </w:rPr>
  </w:style>
  <w:style w:type="paragraph" w:styleId="NoSpacing">
    <w:name w:val="No Spacing"/>
    <w:link w:val="NoSpacingChar"/>
    <w:uiPriority w:val="1"/>
    <w:qFormat/>
    <w:rsid w:val="0087613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76131"/>
    <w:rPr>
      <w:rFonts w:eastAsiaTheme="minorEastAsia"/>
      <w:lang w:val="en-US" w:eastAsia="ja-JP"/>
    </w:rPr>
  </w:style>
  <w:style w:type="character" w:customStyle="1" w:styleId="Heading2Char">
    <w:name w:val="Heading 2 Char"/>
    <w:basedOn w:val="DefaultParagraphFont"/>
    <w:link w:val="Heading2"/>
    <w:uiPriority w:val="9"/>
    <w:semiHidden/>
    <w:rsid w:val="00A4408C"/>
    <w:rPr>
      <w:rFonts w:asciiTheme="majorHAnsi" w:eastAsiaTheme="majorEastAsia" w:hAnsiTheme="majorHAnsi" w:cstheme="majorBidi"/>
      <w:b/>
      <w:bCs/>
      <w:color w:val="4F81BD" w:themeColor="accent1"/>
      <w:sz w:val="26"/>
      <w:szCs w:val="26"/>
    </w:rPr>
  </w:style>
  <w:style w:type="paragraph" w:customStyle="1" w:styleId="para">
    <w:name w:val="para"/>
    <w:basedOn w:val="Normal"/>
    <w:link w:val="paraChar"/>
    <w:uiPriority w:val="99"/>
    <w:qFormat/>
    <w:rsid w:val="0003424F"/>
    <w:pPr>
      <w:spacing w:after="240" w:line="240" w:lineRule="auto"/>
    </w:pPr>
    <w:rPr>
      <w:rFonts w:ascii="Times New Roman" w:eastAsia="Times New Roman" w:hAnsi="Times New Roman" w:cs="Times New Roman"/>
      <w:color w:val="000000"/>
      <w:sz w:val="20"/>
      <w:szCs w:val="20"/>
    </w:rPr>
  </w:style>
  <w:style w:type="character" w:customStyle="1" w:styleId="paraChar">
    <w:name w:val="para Char"/>
    <w:link w:val="para"/>
    <w:uiPriority w:val="99"/>
    <w:locked/>
    <w:rsid w:val="0003424F"/>
    <w:rPr>
      <w:rFonts w:ascii="Times New Roman" w:eastAsia="Times New Roman" w:hAnsi="Times New Roman" w:cs="Times New Roman"/>
      <w:color w:val="000000"/>
      <w:sz w:val="20"/>
      <w:szCs w:val="20"/>
    </w:rPr>
  </w:style>
  <w:style w:type="paragraph" w:styleId="ListBullet">
    <w:name w:val="List Bullet"/>
    <w:basedOn w:val="Normal"/>
    <w:qFormat/>
    <w:rsid w:val="0003424F"/>
    <w:pPr>
      <w:numPr>
        <w:numId w:val="21"/>
      </w:numPr>
      <w:spacing w:after="240" w:line="240" w:lineRule="auto"/>
      <w:contextualSpacing/>
    </w:pPr>
    <w:rPr>
      <w:rFonts w:ascii="Times New Roman" w:eastAsia="Times New Roman" w:hAnsi="Times New Roman" w:cs="Times New Roman"/>
      <w:sz w:val="20"/>
      <w:szCs w:val="20"/>
    </w:rPr>
  </w:style>
  <w:style w:type="paragraph" w:customStyle="1" w:styleId="PkgBody">
    <w:name w:val="Pkg Body"/>
    <w:basedOn w:val="Normal"/>
    <w:rsid w:val="00A95773"/>
    <w:pPr>
      <w:widowControl w:val="0"/>
      <w:autoSpaceDE w:val="0"/>
      <w:autoSpaceDN w:val="0"/>
      <w:adjustRightInd w:val="0"/>
      <w:spacing w:before="120" w:after="120" w:line="240" w:lineRule="auto"/>
    </w:pPr>
    <w:rPr>
      <w:rFonts w:ascii="Arial" w:eastAsia="MS Mincho" w:hAnsi="Arial" w:cs="Arial"/>
      <w:sz w:val="16"/>
      <w:szCs w:val="20"/>
      <w:lang w:val="en-US" w:eastAsia="ja-JP" w:bidi="he-IL"/>
    </w:rPr>
  </w:style>
  <w:style w:type="character" w:styleId="FollowedHyperlink">
    <w:name w:val="FollowedHyperlink"/>
    <w:basedOn w:val="DefaultParagraphFont"/>
    <w:uiPriority w:val="99"/>
    <w:semiHidden/>
    <w:unhideWhenUsed/>
    <w:rsid w:val="0071690A"/>
    <w:rPr>
      <w:color w:val="800080" w:themeColor="followedHyperlink"/>
      <w:u w:val="single"/>
    </w:rPr>
  </w:style>
  <w:style w:type="character" w:styleId="UnresolvedMention">
    <w:name w:val="Unresolved Mention"/>
    <w:basedOn w:val="DefaultParagraphFont"/>
    <w:uiPriority w:val="99"/>
    <w:semiHidden/>
    <w:unhideWhenUsed/>
    <w:rsid w:val="00716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cg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cgs.com/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4510</Words>
  <Characters>25708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Owen</dc:creator>
  <cp:lastModifiedBy>Monica Pretlove</cp:lastModifiedBy>
  <cp:revision>2</cp:revision>
  <dcterms:created xsi:type="dcterms:W3CDTF">2019-07-26T10:42:00Z</dcterms:created>
  <dcterms:modified xsi:type="dcterms:W3CDTF">2019-07-26T10:42:00Z</dcterms:modified>
</cp:coreProperties>
</file>