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FB0C" w14:textId="338B1C7C" w:rsidR="00010A8C" w:rsidRPr="007100C0" w:rsidRDefault="00010A8C" w:rsidP="00010A8C">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7100C0">
        <w:rPr>
          <w:rFonts w:ascii="Century Gothic" w:eastAsiaTheme="majorEastAsia" w:hAnsi="Century Gothic" w:cstheme="minorHAnsi"/>
          <w:b/>
          <w:spacing w:val="5"/>
          <w:kern w:val="28"/>
          <w:sz w:val="40"/>
          <w:szCs w:val="40"/>
        </w:rPr>
        <w:t xml:space="preserve">Global Standard Gluten-Free </w:t>
      </w:r>
      <w:r w:rsidR="00835A53" w:rsidRPr="007100C0">
        <w:rPr>
          <w:rFonts w:ascii="Century Gothic" w:eastAsiaTheme="majorEastAsia" w:hAnsi="Century Gothic" w:cstheme="minorHAnsi"/>
          <w:b/>
          <w:spacing w:val="5"/>
          <w:kern w:val="28"/>
          <w:sz w:val="40"/>
          <w:szCs w:val="40"/>
        </w:rPr>
        <w:t>(</w:t>
      </w:r>
      <w:r w:rsidRPr="007100C0">
        <w:rPr>
          <w:rFonts w:ascii="Century Gothic" w:eastAsiaTheme="majorEastAsia" w:hAnsi="Century Gothic" w:cstheme="minorHAnsi"/>
          <w:b/>
          <w:spacing w:val="5"/>
          <w:kern w:val="28"/>
          <w:sz w:val="40"/>
          <w:szCs w:val="40"/>
        </w:rPr>
        <w:t>Issue 4</w:t>
      </w:r>
      <w:r w:rsidR="00835A53" w:rsidRPr="007100C0">
        <w:rPr>
          <w:rFonts w:ascii="Century Gothic" w:eastAsiaTheme="majorEastAsia" w:hAnsi="Century Gothic" w:cstheme="minorHAnsi"/>
          <w:b/>
          <w:spacing w:val="5"/>
          <w:kern w:val="28"/>
          <w:sz w:val="40"/>
          <w:szCs w:val="40"/>
        </w:rPr>
        <w:t>)</w:t>
      </w:r>
    </w:p>
    <w:p w14:paraId="6A19D968" w14:textId="7AD08634" w:rsidR="00DB4B11" w:rsidRPr="007100C0" w:rsidRDefault="008218EC"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7100C0">
        <w:rPr>
          <w:rFonts w:ascii="Century Gothic" w:eastAsiaTheme="majorEastAsia" w:hAnsi="Century Gothic" w:cstheme="minorHAnsi"/>
          <w:spacing w:val="5"/>
          <w:kern w:val="28"/>
          <w:sz w:val="40"/>
          <w:szCs w:val="40"/>
        </w:rPr>
        <w:t xml:space="preserve">Auditor Checklist </w:t>
      </w:r>
      <w:r w:rsidR="00835A53" w:rsidRPr="007100C0">
        <w:rPr>
          <w:rFonts w:ascii="Century Gothic" w:eastAsiaTheme="majorEastAsia" w:hAnsi="Century Gothic" w:cstheme="minorHAnsi"/>
          <w:spacing w:val="5"/>
          <w:kern w:val="28"/>
          <w:sz w:val="40"/>
          <w:szCs w:val="40"/>
        </w:rPr>
        <w:t xml:space="preserve">and </w:t>
      </w:r>
      <w:r w:rsidRPr="007100C0">
        <w:rPr>
          <w:rFonts w:ascii="Century Gothic" w:eastAsiaTheme="majorEastAsia" w:hAnsi="Century Gothic" w:cstheme="minorHAnsi"/>
          <w:spacing w:val="5"/>
          <w:kern w:val="28"/>
          <w:sz w:val="40"/>
          <w:szCs w:val="40"/>
        </w:rPr>
        <w:t>Site Self-Assessment Tool</w:t>
      </w:r>
    </w:p>
    <w:p w14:paraId="2D0B4560" w14:textId="77777777" w:rsidR="002F7852" w:rsidRPr="007100C0" w:rsidRDefault="002F7852" w:rsidP="009337CC">
      <w:pPr>
        <w:rPr>
          <w:rFonts w:ascii="Century Gothic" w:hAnsi="Century Gothic" w:cstheme="minorHAnsi"/>
        </w:rPr>
      </w:pPr>
    </w:p>
    <w:p w14:paraId="2CD200B2" w14:textId="2E8BB755" w:rsidR="0028651D" w:rsidRPr="007100C0" w:rsidRDefault="0028651D" w:rsidP="0028651D">
      <w:pPr>
        <w:tabs>
          <w:tab w:val="left" w:leader="dot" w:pos="1134"/>
          <w:tab w:val="left" w:leader="hyphen" w:pos="1701"/>
          <w:tab w:val="right" w:pos="10206"/>
        </w:tabs>
        <w:rPr>
          <w:rFonts w:ascii="Century Gothic" w:hAnsi="Century Gothic"/>
          <w:b/>
          <w:sz w:val="20"/>
          <w:szCs w:val="20"/>
          <w:u w:val="single"/>
        </w:rPr>
      </w:pPr>
      <w:r w:rsidRPr="007100C0">
        <w:rPr>
          <w:rFonts w:ascii="Century Gothic" w:hAnsi="Century Gothic"/>
          <w:b/>
          <w:sz w:val="20"/>
          <w:szCs w:val="20"/>
        </w:rPr>
        <w:t xml:space="preserve">Welcome to the BRCGS Auditor Checklist </w:t>
      </w:r>
      <w:r w:rsidR="00835A53" w:rsidRPr="007100C0">
        <w:rPr>
          <w:rFonts w:ascii="Century Gothic" w:hAnsi="Century Gothic"/>
          <w:b/>
          <w:sz w:val="20"/>
          <w:szCs w:val="20"/>
        </w:rPr>
        <w:t xml:space="preserve">and </w:t>
      </w:r>
      <w:r w:rsidRPr="007100C0">
        <w:rPr>
          <w:rFonts w:ascii="Century Gothic" w:hAnsi="Century Gothic"/>
          <w:b/>
          <w:sz w:val="20"/>
          <w:szCs w:val="20"/>
        </w:rPr>
        <w:t>Site Self-Assessment tool</w:t>
      </w:r>
    </w:p>
    <w:p w14:paraId="0F718276" w14:textId="5DE7CE17" w:rsidR="0028651D" w:rsidRPr="007100C0" w:rsidRDefault="0028651D" w:rsidP="0028651D">
      <w:pPr>
        <w:rPr>
          <w:rFonts w:ascii="Century Gothic" w:hAnsi="Century Gothic"/>
          <w:sz w:val="20"/>
          <w:szCs w:val="20"/>
        </w:rPr>
      </w:pPr>
      <w:r w:rsidRPr="007100C0">
        <w:rPr>
          <w:rFonts w:ascii="Century Gothic" w:hAnsi="Century Gothic"/>
          <w:sz w:val="20"/>
          <w:szCs w:val="20"/>
        </w:rPr>
        <w:t xml:space="preserve">We hope that you will find this useful when preparing your site for an audit against the BRCGS Global Standard </w:t>
      </w:r>
      <w:r w:rsidR="00642761" w:rsidRPr="007100C0">
        <w:rPr>
          <w:rFonts w:ascii="Century Gothic" w:hAnsi="Century Gothic"/>
          <w:sz w:val="20"/>
          <w:szCs w:val="20"/>
        </w:rPr>
        <w:t>Gluten-Free</w:t>
      </w:r>
      <w:r w:rsidRPr="007100C0">
        <w:rPr>
          <w:rFonts w:ascii="Century Gothic" w:hAnsi="Century Gothic"/>
          <w:sz w:val="20"/>
          <w:szCs w:val="20"/>
        </w:rPr>
        <w:t xml:space="preserve"> </w:t>
      </w:r>
      <w:r w:rsidR="00835A53" w:rsidRPr="007100C0">
        <w:rPr>
          <w:rFonts w:ascii="Century Gothic" w:hAnsi="Century Gothic"/>
          <w:sz w:val="20"/>
          <w:szCs w:val="20"/>
        </w:rPr>
        <w:t>(</w:t>
      </w:r>
      <w:r w:rsidRPr="007100C0">
        <w:rPr>
          <w:rFonts w:ascii="Century Gothic" w:hAnsi="Century Gothic"/>
          <w:sz w:val="20"/>
          <w:szCs w:val="20"/>
        </w:rPr>
        <w:t xml:space="preserve">Issue </w:t>
      </w:r>
      <w:r w:rsidR="00642761" w:rsidRPr="007100C0">
        <w:rPr>
          <w:rFonts w:ascii="Century Gothic" w:hAnsi="Century Gothic"/>
          <w:sz w:val="20"/>
          <w:szCs w:val="20"/>
        </w:rPr>
        <w:t>4</w:t>
      </w:r>
      <w:r w:rsidR="00835A53" w:rsidRPr="007100C0">
        <w:rPr>
          <w:rFonts w:ascii="Century Gothic" w:hAnsi="Century Gothic"/>
          <w:sz w:val="20"/>
          <w:szCs w:val="20"/>
        </w:rPr>
        <w:t>)</w:t>
      </w:r>
      <w:r w:rsidRPr="007100C0">
        <w:rPr>
          <w:rFonts w:ascii="Century Gothic" w:hAnsi="Century Gothic"/>
          <w:sz w:val="20"/>
          <w:szCs w:val="20"/>
        </w:rPr>
        <w:t xml:space="preserve">.  </w:t>
      </w:r>
    </w:p>
    <w:p w14:paraId="10A69B86" w14:textId="20DA3ED2" w:rsidR="0028651D" w:rsidRPr="007100C0" w:rsidRDefault="0028651D" w:rsidP="0028651D">
      <w:pPr>
        <w:rPr>
          <w:rFonts w:ascii="Century Gothic" w:hAnsi="Century Gothic"/>
          <w:b/>
          <w:sz w:val="20"/>
          <w:szCs w:val="20"/>
        </w:rPr>
      </w:pPr>
      <w:r w:rsidRPr="007100C0">
        <w:rPr>
          <w:rFonts w:ascii="Century Gothic" w:hAnsi="Century Gothic"/>
          <w:b/>
          <w:sz w:val="20"/>
          <w:szCs w:val="20"/>
        </w:rPr>
        <w:t xml:space="preserve">How to use the BRCGS Auditor Checklist </w:t>
      </w:r>
      <w:r w:rsidR="00835A53" w:rsidRPr="007100C0">
        <w:rPr>
          <w:rFonts w:ascii="Century Gothic" w:hAnsi="Century Gothic"/>
          <w:b/>
          <w:sz w:val="20"/>
          <w:szCs w:val="20"/>
        </w:rPr>
        <w:t>and</w:t>
      </w:r>
      <w:r w:rsidRPr="007100C0">
        <w:rPr>
          <w:rFonts w:ascii="Century Gothic" w:hAnsi="Century Gothic"/>
          <w:b/>
          <w:sz w:val="20"/>
          <w:szCs w:val="20"/>
        </w:rPr>
        <w:t xml:space="preserve"> Site Self-Assessment tool?</w:t>
      </w:r>
    </w:p>
    <w:p w14:paraId="62A90F10" w14:textId="77777777" w:rsidR="0028651D" w:rsidRPr="007100C0" w:rsidRDefault="0028651D" w:rsidP="0028651D">
      <w:pPr>
        <w:rPr>
          <w:rFonts w:ascii="Century Gothic" w:hAnsi="Century Gothic"/>
          <w:sz w:val="20"/>
          <w:szCs w:val="20"/>
        </w:rPr>
      </w:pPr>
      <w:r w:rsidRPr="007100C0">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7100C0" w:rsidRDefault="0028651D" w:rsidP="0028651D">
      <w:pPr>
        <w:rPr>
          <w:rFonts w:ascii="Century Gothic" w:hAnsi="Century Gothic"/>
          <w:sz w:val="20"/>
          <w:szCs w:val="20"/>
        </w:rPr>
      </w:pPr>
      <w:r w:rsidRPr="007100C0">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7100C0" w:rsidRDefault="0028651D" w:rsidP="0028651D">
      <w:pPr>
        <w:rPr>
          <w:rFonts w:ascii="Century Gothic" w:hAnsi="Century Gothic"/>
          <w:sz w:val="20"/>
          <w:szCs w:val="20"/>
        </w:rPr>
      </w:pPr>
      <w:r w:rsidRPr="007100C0">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7100C0" w:rsidRDefault="0028651D" w:rsidP="0028651D">
      <w:pPr>
        <w:rPr>
          <w:rFonts w:ascii="Century Gothic" w:hAnsi="Century Gothic"/>
          <w:b/>
          <w:sz w:val="20"/>
          <w:szCs w:val="20"/>
        </w:rPr>
      </w:pPr>
      <w:r w:rsidRPr="007100C0">
        <w:rPr>
          <w:rFonts w:ascii="Century Gothic" w:hAnsi="Century Gothic"/>
          <w:b/>
          <w:sz w:val="20"/>
          <w:szCs w:val="20"/>
        </w:rPr>
        <w:t>Training</w:t>
      </w:r>
    </w:p>
    <w:p w14:paraId="21D67281" w14:textId="5D4E66B4" w:rsidR="0028651D" w:rsidRPr="007100C0" w:rsidRDefault="0028651D" w:rsidP="0028651D">
      <w:pPr>
        <w:rPr>
          <w:rFonts w:ascii="Century Gothic" w:hAnsi="Century Gothic"/>
          <w:sz w:val="20"/>
          <w:szCs w:val="20"/>
        </w:rPr>
      </w:pPr>
      <w:r w:rsidRPr="007100C0">
        <w:rPr>
          <w:rFonts w:ascii="Century Gothic" w:hAnsi="Century Gothic"/>
          <w:sz w:val="20"/>
          <w:szCs w:val="20"/>
        </w:rPr>
        <w:t xml:space="preserve">The BRCGS </w:t>
      </w:r>
      <w:r w:rsidR="006E6B9D" w:rsidRPr="007100C0">
        <w:rPr>
          <w:rFonts w:ascii="Century Gothic" w:hAnsi="Century Gothic"/>
          <w:sz w:val="20"/>
          <w:szCs w:val="20"/>
        </w:rPr>
        <w:t>Store</w:t>
      </w:r>
      <w:r w:rsidRPr="007100C0">
        <w:rPr>
          <w:rFonts w:ascii="Century Gothic" w:hAnsi="Century Gothic"/>
          <w:sz w:val="20"/>
          <w:szCs w:val="20"/>
        </w:rPr>
        <w:t xml:space="preserve"> has </w:t>
      </w:r>
      <w:r w:rsidR="00835A53" w:rsidRPr="007100C0">
        <w:rPr>
          <w:rFonts w:ascii="Century Gothic" w:hAnsi="Century Gothic"/>
          <w:sz w:val="20"/>
          <w:szCs w:val="20"/>
        </w:rPr>
        <w:t>e</w:t>
      </w:r>
      <w:r w:rsidR="00E71726" w:rsidRPr="007100C0">
        <w:rPr>
          <w:rFonts w:ascii="Century Gothic" w:hAnsi="Century Gothic"/>
          <w:sz w:val="20"/>
          <w:szCs w:val="20"/>
        </w:rPr>
        <w:t xml:space="preserve">-learning </w:t>
      </w:r>
      <w:r w:rsidRPr="007100C0">
        <w:rPr>
          <w:rFonts w:ascii="Century Gothic" w:hAnsi="Century Gothic"/>
          <w:sz w:val="20"/>
          <w:szCs w:val="20"/>
        </w:rPr>
        <w:t xml:space="preserve">courses available to improve the understanding of the requirements for the BRCGS Global Standard </w:t>
      </w:r>
      <w:r w:rsidR="00EE39DF" w:rsidRPr="007100C0">
        <w:rPr>
          <w:rFonts w:ascii="Century Gothic" w:hAnsi="Century Gothic"/>
          <w:sz w:val="20"/>
          <w:szCs w:val="20"/>
        </w:rPr>
        <w:t>Gluten-Free</w:t>
      </w:r>
      <w:r w:rsidR="004865B0" w:rsidRPr="007100C0">
        <w:rPr>
          <w:rFonts w:ascii="Century Gothic" w:hAnsi="Century Gothic"/>
          <w:sz w:val="20"/>
          <w:szCs w:val="20"/>
        </w:rPr>
        <w:t xml:space="preserve"> </w:t>
      </w:r>
      <w:r w:rsidR="00835A53" w:rsidRPr="007100C0">
        <w:rPr>
          <w:rFonts w:ascii="Century Gothic" w:hAnsi="Century Gothic"/>
          <w:sz w:val="20"/>
          <w:szCs w:val="20"/>
        </w:rPr>
        <w:t>(</w:t>
      </w:r>
      <w:r w:rsidRPr="007100C0">
        <w:rPr>
          <w:rFonts w:ascii="Century Gothic" w:hAnsi="Century Gothic"/>
          <w:sz w:val="20"/>
          <w:szCs w:val="20"/>
        </w:rPr>
        <w:t xml:space="preserve">Issue </w:t>
      </w:r>
      <w:r w:rsidR="00EE39DF" w:rsidRPr="007100C0">
        <w:rPr>
          <w:rFonts w:ascii="Century Gothic" w:hAnsi="Century Gothic"/>
          <w:sz w:val="20"/>
          <w:szCs w:val="20"/>
        </w:rPr>
        <w:t>4</w:t>
      </w:r>
      <w:r w:rsidR="00835A53" w:rsidRPr="007100C0">
        <w:rPr>
          <w:rFonts w:ascii="Century Gothic" w:hAnsi="Century Gothic"/>
          <w:sz w:val="20"/>
          <w:szCs w:val="20"/>
        </w:rPr>
        <w:t>)</w:t>
      </w:r>
      <w:r w:rsidRPr="007100C0">
        <w:rPr>
          <w:rFonts w:ascii="Century Gothic" w:hAnsi="Century Gothic"/>
          <w:sz w:val="20"/>
          <w:szCs w:val="20"/>
        </w:rPr>
        <w:t xml:space="preserve"> and may be useful for the person using </w:t>
      </w:r>
      <w:r w:rsidR="007100C0" w:rsidRPr="007100C0">
        <w:rPr>
          <w:rFonts w:ascii="Century Gothic" w:hAnsi="Century Gothic"/>
          <w:sz w:val="20"/>
          <w:szCs w:val="20"/>
        </w:rPr>
        <w:t>this document</w:t>
      </w:r>
      <w:r w:rsidRPr="007100C0">
        <w:rPr>
          <w:rFonts w:ascii="Century Gothic" w:hAnsi="Century Gothic"/>
          <w:sz w:val="20"/>
          <w:szCs w:val="20"/>
        </w:rPr>
        <w:t xml:space="preserve">.  For further information on the courses available please visit the </w:t>
      </w:r>
      <w:hyperlink r:id="rId10" w:history="1">
        <w:r w:rsidRPr="007100C0">
          <w:rPr>
            <w:rStyle w:val="Hyperlink"/>
            <w:rFonts w:ascii="Century Gothic" w:hAnsi="Century Gothic"/>
            <w:sz w:val="20"/>
            <w:szCs w:val="20"/>
          </w:rPr>
          <w:t>website</w:t>
        </w:r>
      </w:hyperlink>
      <w:r w:rsidRPr="007100C0">
        <w:rPr>
          <w:rFonts w:ascii="Century Gothic" w:hAnsi="Century Gothic"/>
          <w:sz w:val="20"/>
          <w:szCs w:val="20"/>
        </w:rPr>
        <w:t>.</w:t>
      </w:r>
    </w:p>
    <w:p w14:paraId="3AF38B37" w14:textId="77777777" w:rsidR="0028651D" w:rsidRPr="007100C0" w:rsidRDefault="0028651D" w:rsidP="0028651D">
      <w:pPr>
        <w:rPr>
          <w:rFonts w:ascii="Century Gothic" w:hAnsi="Century Gothic"/>
          <w:b/>
          <w:sz w:val="20"/>
          <w:szCs w:val="20"/>
        </w:rPr>
      </w:pPr>
      <w:r w:rsidRPr="007100C0">
        <w:rPr>
          <w:rFonts w:ascii="Century Gothic" w:hAnsi="Century Gothic"/>
          <w:b/>
          <w:sz w:val="20"/>
          <w:szCs w:val="20"/>
        </w:rPr>
        <w:t>Further Information</w:t>
      </w:r>
    </w:p>
    <w:p w14:paraId="2C309A58" w14:textId="1765887C" w:rsidR="0028651D" w:rsidRPr="007100C0" w:rsidRDefault="0028651D" w:rsidP="0028651D">
      <w:pPr>
        <w:rPr>
          <w:rFonts w:ascii="Century Gothic" w:hAnsi="Century Gothic"/>
          <w:sz w:val="20"/>
          <w:szCs w:val="20"/>
        </w:rPr>
      </w:pPr>
      <w:r w:rsidRPr="007100C0">
        <w:rPr>
          <w:rFonts w:ascii="Century Gothic" w:hAnsi="Century Gothic"/>
          <w:sz w:val="20"/>
          <w:szCs w:val="20"/>
        </w:rPr>
        <w:t xml:space="preserve">If you have any further questions about </w:t>
      </w:r>
      <w:r w:rsidR="007100C0" w:rsidRPr="007100C0">
        <w:rPr>
          <w:rFonts w:ascii="Century Gothic" w:hAnsi="Century Gothic"/>
          <w:sz w:val="20"/>
          <w:szCs w:val="20"/>
        </w:rPr>
        <w:t>this document</w:t>
      </w:r>
      <w:r w:rsidRPr="007100C0">
        <w:rPr>
          <w:rFonts w:ascii="Century Gothic" w:hAnsi="Century Gothic"/>
          <w:sz w:val="20"/>
          <w:szCs w:val="20"/>
        </w:rPr>
        <w:t xml:space="preserve"> or the BRCGS Global Standard </w:t>
      </w:r>
      <w:r w:rsidR="004579F0" w:rsidRPr="007100C0">
        <w:rPr>
          <w:rFonts w:ascii="Century Gothic" w:hAnsi="Century Gothic"/>
          <w:sz w:val="20"/>
          <w:szCs w:val="20"/>
        </w:rPr>
        <w:t>Gluten-Free</w:t>
      </w:r>
      <w:r w:rsidRPr="007100C0">
        <w:rPr>
          <w:rFonts w:ascii="Century Gothic" w:hAnsi="Century Gothic"/>
          <w:sz w:val="20"/>
          <w:szCs w:val="20"/>
        </w:rPr>
        <w:t xml:space="preserve"> </w:t>
      </w:r>
      <w:r w:rsidR="00835A53" w:rsidRPr="007100C0">
        <w:rPr>
          <w:rFonts w:ascii="Century Gothic" w:hAnsi="Century Gothic"/>
          <w:sz w:val="20"/>
          <w:szCs w:val="20"/>
        </w:rPr>
        <w:t>(</w:t>
      </w:r>
      <w:r w:rsidRPr="007100C0">
        <w:rPr>
          <w:rFonts w:ascii="Century Gothic" w:hAnsi="Century Gothic"/>
          <w:sz w:val="20"/>
          <w:szCs w:val="20"/>
        </w:rPr>
        <w:t xml:space="preserve">Issue </w:t>
      </w:r>
      <w:r w:rsidR="004579F0" w:rsidRPr="007100C0">
        <w:rPr>
          <w:rFonts w:ascii="Century Gothic" w:hAnsi="Century Gothic"/>
          <w:sz w:val="20"/>
          <w:szCs w:val="20"/>
        </w:rPr>
        <w:t>4</w:t>
      </w:r>
      <w:r w:rsidR="00835A53" w:rsidRPr="007100C0">
        <w:rPr>
          <w:rFonts w:ascii="Century Gothic" w:hAnsi="Century Gothic"/>
          <w:sz w:val="20"/>
          <w:szCs w:val="20"/>
        </w:rPr>
        <w:t>)</w:t>
      </w:r>
      <w:r w:rsidRPr="007100C0">
        <w:rPr>
          <w:rFonts w:ascii="Century Gothic" w:hAnsi="Century Gothic"/>
          <w:sz w:val="20"/>
          <w:szCs w:val="20"/>
        </w:rPr>
        <w:t>, please do not hesitate to contact the BRCGS team.</w:t>
      </w:r>
    </w:p>
    <w:p w14:paraId="5F9DE1E2" w14:textId="4E93236E" w:rsidR="00DA6CCC" w:rsidRPr="007100C0" w:rsidRDefault="0028651D" w:rsidP="0028651D">
      <w:pPr>
        <w:rPr>
          <w:rStyle w:val="Hyperlink"/>
          <w:rFonts w:ascii="Century Gothic" w:eastAsiaTheme="majorEastAsia" w:hAnsi="Century Gothic"/>
          <w:sz w:val="20"/>
          <w:szCs w:val="20"/>
          <w:lang w:val="fr-FR"/>
        </w:rPr>
      </w:pPr>
      <w:r w:rsidRPr="007100C0">
        <w:rPr>
          <w:rFonts w:ascii="Century Gothic" w:hAnsi="Century Gothic"/>
          <w:sz w:val="20"/>
          <w:szCs w:val="20"/>
          <w:lang w:val="fr-FR"/>
        </w:rPr>
        <w:t xml:space="preserve">Email – </w:t>
      </w:r>
      <w:hyperlink r:id="rId11" w:history="1">
        <w:r w:rsidR="004579F0" w:rsidRPr="007100C0">
          <w:rPr>
            <w:rStyle w:val="Hyperlink"/>
            <w:rFonts w:ascii="Century Gothic" w:hAnsi="Century Gothic"/>
            <w:sz w:val="20"/>
            <w:szCs w:val="20"/>
            <w:lang w:val="fr-FR"/>
          </w:rPr>
          <w:t>brcgs.</w:t>
        </w:r>
        <w:r w:rsidR="004579F0" w:rsidRPr="007100C0">
          <w:rPr>
            <w:rStyle w:val="Hyperlink"/>
            <w:rFonts w:ascii="Century Gothic" w:eastAsiaTheme="majorEastAsia" w:hAnsi="Century Gothic"/>
            <w:sz w:val="20"/>
            <w:szCs w:val="20"/>
            <w:lang w:val="fr-FR"/>
          </w:rPr>
          <w:t>enquiries@lgcgroup.com</w:t>
        </w:r>
      </w:hyperlink>
    </w:p>
    <w:p w14:paraId="7DC30740" w14:textId="77777777" w:rsidR="00DA6CCC" w:rsidRPr="007100C0" w:rsidRDefault="00DA6CCC">
      <w:pPr>
        <w:rPr>
          <w:rStyle w:val="Hyperlink"/>
          <w:rFonts w:ascii="Century Gothic" w:eastAsiaTheme="majorEastAsia" w:hAnsi="Century Gothic"/>
          <w:sz w:val="20"/>
          <w:szCs w:val="20"/>
          <w:lang w:val="fr-FR"/>
        </w:rPr>
      </w:pPr>
      <w:r w:rsidRPr="007100C0">
        <w:rPr>
          <w:rStyle w:val="Hyperlink"/>
          <w:rFonts w:ascii="Century Gothic" w:eastAsiaTheme="majorEastAsia" w:hAnsi="Century Gothic"/>
          <w:sz w:val="20"/>
          <w:szCs w:val="20"/>
          <w:lang w:val="fr-FR"/>
        </w:rPr>
        <w:br w:type="page"/>
      </w:r>
    </w:p>
    <w:p w14:paraId="69469FFC" w14:textId="62A7B13D" w:rsidR="009337CC" w:rsidRPr="007100C0" w:rsidRDefault="009337CC" w:rsidP="009337CC">
      <w:pPr>
        <w:rPr>
          <w:rFonts w:ascii="Century Gothic" w:hAnsi="Century Gothic" w:cstheme="minorHAnsi"/>
          <w:sz w:val="20"/>
          <w:szCs w:val="20"/>
          <w:lang w:val="fr-FR"/>
        </w:rPr>
      </w:pPr>
      <w:r w:rsidRPr="007100C0">
        <w:rPr>
          <w:rFonts w:ascii="Century Gothic" w:hAnsi="Century Gothic" w:cstheme="minorHAnsi"/>
          <w:sz w:val="20"/>
          <w:szCs w:val="20"/>
          <w:lang w:val="fr-FR"/>
        </w:rPr>
        <w:lastRenderedPageBreak/>
        <w:t>Change log</w:t>
      </w:r>
      <w:r w:rsidR="00440211" w:rsidRPr="007100C0">
        <w:rPr>
          <w:rFonts w:ascii="Century Gothic" w:hAnsi="Century Gothic" w:cstheme="minorHAnsi"/>
          <w:sz w:val="20"/>
          <w:szCs w:val="20"/>
          <w:lang w:val="fr-FR"/>
        </w:rPr>
        <w:t>:</w:t>
      </w:r>
      <w:r w:rsidRPr="007100C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7100C0" w14:paraId="651FA307" w14:textId="77777777" w:rsidTr="00340758">
        <w:tc>
          <w:tcPr>
            <w:tcW w:w="1413" w:type="dxa"/>
          </w:tcPr>
          <w:p w14:paraId="5574712B" w14:textId="4103F1D4" w:rsidR="009337CC" w:rsidRPr="007100C0" w:rsidRDefault="00FD4436"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Version</w:t>
            </w:r>
            <w:r w:rsidR="009337CC" w:rsidRPr="007100C0">
              <w:rPr>
                <w:rFonts w:ascii="Century Gothic" w:hAnsi="Century Gothic" w:cstheme="minorHAnsi"/>
                <w:sz w:val="20"/>
                <w:szCs w:val="20"/>
              </w:rPr>
              <w:t xml:space="preserve"> </w:t>
            </w:r>
            <w:r w:rsidR="00340758" w:rsidRPr="007100C0">
              <w:rPr>
                <w:rFonts w:ascii="Century Gothic" w:hAnsi="Century Gothic" w:cstheme="minorHAnsi"/>
                <w:sz w:val="20"/>
                <w:szCs w:val="20"/>
              </w:rPr>
              <w:t>no.</w:t>
            </w:r>
          </w:p>
        </w:tc>
        <w:tc>
          <w:tcPr>
            <w:tcW w:w="1388" w:type="dxa"/>
          </w:tcPr>
          <w:p w14:paraId="6F266AAA" w14:textId="3CBF2B6B" w:rsidR="009337CC" w:rsidRPr="007100C0" w:rsidRDefault="009337CC"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Date</w:t>
            </w:r>
          </w:p>
        </w:tc>
        <w:tc>
          <w:tcPr>
            <w:tcW w:w="6259" w:type="dxa"/>
          </w:tcPr>
          <w:p w14:paraId="2FD6F91D" w14:textId="4F61191F" w:rsidR="009337CC" w:rsidRPr="007100C0" w:rsidRDefault="009337CC"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Description</w:t>
            </w:r>
          </w:p>
        </w:tc>
      </w:tr>
      <w:tr w:rsidR="00622DD5" w:rsidRPr="007100C0" w14:paraId="0712C8AD" w14:textId="77777777" w:rsidTr="00340758">
        <w:tc>
          <w:tcPr>
            <w:tcW w:w="1413" w:type="dxa"/>
          </w:tcPr>
          <w:p w14:paraId="09BE270D" w14:textId="5306F7CB" w:rsidR="009337CC" w:rsidRPr="007100C0" w:rsidRDefault="00CC4B81"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1</w:t>
            </w:r>
          </w:p>
        </w:tc>
        <w:tc>
          <w:tcPr>
            <w:tcW w:w="1388" w:type="dxa"/>
          </w:tcPr>
          <w:p w14:paraId="5EECD997" w14:textId="4C249685" w:rsidR="009337CC" w:rsidRPr="007100C0" w:rsidRDefault="00241432"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14</w:t>
            </w:r>
            <w:r w:rsidR="00CC4B81" w:rsidRPr="007100C0">
              <w:rPr>
                <w:rFonts w:ascii="Century Gothic" w:hAnsi="Century Gothic" w:cstheme="minorHAnsi"/>
                <w:sz w:val="20"/>
                <w:szCs w:val="20"/>
              </w:rPr>
              <w:t>/0</w:t>
            </w:r>
            <w:r w:rsidRPr="007100C0">
              <w:rPr>
                <w:rFonts w:ascii="Century Gothic" w:hAnsi="Century Gothic" w:cstheme="minorHAnsi"/>
                <w:sz w:val="20"/>
                <w:szCs w:val="20"/>
              </w:rPr>
              <w:t>2</w:t>
            </w:r>
            <w:r w:rsidR="00CC4B81" w:rsidRPr="007100C0">
              <w:rPr>
                <w:rFonts w:ascii="Century Gothic" w:hAnsi="Century Gothic" w:cstheme="minorHAnsi"/>
                <w:sz w:val="20"/>
                <w:szCs w:val="20"/>
              </w:rPr>
              <w:t>/202</w:t>
            </w:r>
            <w:r w:rsidRPr="007100C0">
              <w:rPr>
                <w:rFonts w:ascii="Century Gothic" w:hAnsi="Century Gothic" w:cstheme="minorHAnsi"/>
                <w:sz w:val="20"/>
                <w:szCs w:val="20"/>
              </w:rPr>
              <w:t>4</w:t>
            </w:r>
          </w:p>
        </w:tc>
        <w:tc>
          <w:tcPr>
            <w:tcW w:w="6259" w:type="dxa"/>
          </w:tcPr>
          <w:p w14:paraId="3F6454B7" w14:textId="403B6060" w:rsidR="009337CC" w:rsidRPr="007100C0" w:rsidRDefault="00CC4B81" w:rsidP="00987CC6">
            <w:pPr>
              <w:spacing w:before="120" w:after="120"/>
              <w:jc w:val="center"/>
              <w:rPr>
                <w:rFonts w:ascii="Century Gothic" w:hAnsi="Century Gothic" w:cstheme="minorHAnsi"/>
                <w:sz w:val="20"/>
                <w:szCs w:val="20"/>
              </w:rPr>
            </w:pPr>
            <w:r w:rsidRPr="007100C0">
              <w:rPr>
                <w:rFonts w:ascii="Century Gothic" w:hAnsi="Century Gothic" w:cstheme="minorHAnsi"/>
                <w:sz w:val="20"/>
                <w:szCs w:val="20"/>
              </w:rPr>
              <w:t xml:space="preserve">New for Issue </w:t>
            </w:r>
            <w:r w:rsidR="00B634F2" w:rsidRPr="007100C0">
              <w:rPr>
                <w:rFonts w:ascii="Century Gothic" w:hAnsi="Century Gothic" w:cstheme="minorHAnsi"/>
                <w:sz w:val="20"/>
                <w:szCs w:val="20"/>
              </w:rPr>
              <w:t>4</w:t>
            </w:r>
            <w:r w:rsidR="00763EC5">
              <w:rPr>
                <w:rFonts w:ascii="Century Gothic" w:hAnsi="Century Gothic" w:cstheme="minorHAnsi"/>
                <w:sz w:val="20"/>
                <w:szCs w:val="20"/>
              </w:rPr>
              <w:t>.</w:t>
            </w:r>
          </w:p>
        </w:tc>
      </w:tr>
      <w:tr w:rsidR="00622DD5" w:rsidRPr="007100C0" w14:paraId="0782D766" w14:textId="77777777" w:rsidTr="00340758">
        <w:tc>
          <w:tcPr>
            <w:tcW w:w="1413" w:type="dxa"/>
          </w:tcPr>
          <w:p w14:paraId="76A9404E" w14:textId="77777777" w:rsidR="009337CC" w:rsidRPr="007100C0"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7100C0"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7100C0" w:rsidRDefault="009337CC" w:rsidP="009337CC">
            <w:pPr>
              <w:spacing w:before="120" w:after="120"/>
              <w:rPr>
                <w:rFonts w:ascii="Century Gothic" w:hAnsi="Century Gothic" w:cstheme="minorHAnsi"/>
                <w:sz w:val="20"/>
                <w:szCs w:val="20"/>
              </w:rPr>
            </w:pPr>
          </w:p>
        </w:tc>
      </w:tr>
    </w:tbl>
    <w:p w14:paraId="1CB268B6" w14:textId="77777777" w:rsidR="008F6F42" w:rsidRPr="007100C0" w:rsidRDefault="008F6F42" w:rsidP="00DF4FB3">
      <w:pPr>
        <w:spacing w:after="0" w:line="240" w:lineRule="auto"/>
        <w:rPr>
          <w:rFonts w:ascii="Century Gothic" w:hAnsi="Century Gothic" w:cstheme="minorHAnsi"/>
          <w:sz w:val="20"/>
          <w:szCs w:val="20"/>
        </w:rPr>
      </w:pPr>
    </w:p>
    <w:p w14:paraId="719FFCDD" w14:textId="77777777" w:rsidR="00DF4FB3" w:rsidRPr="007100C0" w:rsidRDefault="00DF4FB3" w:rsidP="009337CC">
      <w:pPr>
        <w:rPr>
          <w:rFonts w:ascii="Century Gothic" w:hAnsi="Century Gothic" w:cstheme="minorHAnsi"/>
        </w:rPr>
      </w:pPr>
    </w:p>
    <w:p w14:paraId="6D7A468D" w14:textId="77777777" w:rsidR="009E5193" w:rsidRPr="007100C0" w:rsidRDefault="009337CC" w:rsidP="009337CC">
      <w:pPr>
        <w:rPr>
          <w:rFonts w:ascii="Century Gothic" w:hAnsi="Century Gothic" w:cstheme="minorHAnsi"/>
          <w:lang w:val="fr-FR"/>
        </w:rPr>
      </w:pPr>
      <w:r w:rsidRPr="007100C0">
        <w:rPr>
          <w:rFonts w:ascii="Century Gothic" w:hAnsi="Century Gothic" w:cstheme="minorHAnsi"/>
          <w:lang w:val="fr-FR"/>
        </w:rPr>
        <w:br w:type="page"/>
      </w:r>
    </w:p>
    <w:p w14:paraId="27BD08B0"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lastRenderedPageBreak/>
        <w:t>1 Senior management commitment</w:t>
      </w:r>
    </w:p>
    <w:p w14:paraId="1A031B43"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1.1 Commitment to the </w:t>
      </w:r>
      <w:proofErr w:type="spellStart"/>
      <w:r w:rsidRPr="007100C0">
        <w:rPr>
          <w:rFonts w:ascii="Century Gothic" w:eastAsia="Times New Roman" w:hAnsi="Century Gothic" w:cs="Times New Roman"/>
          <w:b/>
          <w:iCs/>
          <w:color w:val="000000"/>
          <w:kern w:val="2"/>
          <w14:ligatures w14:val="standardContextual"/>
        </w:rPr>
        <w:t>gluten-free</w:t>
      </w:r>
      <w:proofErr w:type="spellEnd"/>
      <w:r w:rsidRPr="007100C0">
        <w:rPr>
          <w:rFonts w:ascii="Century Gothic" w:eastAsia="Times New Roman" w:hAnsi="Century Gothic" w:cs="Times New Roman"/>
          <w:b/>
          <w:iCs/>
          <w:color w:val="000000"/>
          <w:kern w:val="2"/>
          <w14:ligatures w14:val="standardContextual"/>
        </w:rPr>
        <w:t xml:space="preserve"> management system</w:t>
      </w:r>
      <w:r w:rsidRPr="007100C0" w:rsidDel="00911465">
        <w:rPr>
          <w:rFonts w:ascii="Century Gothic" w:eastAsia="Times New Roman" w:hAnsi="Century Gothic" w:cs="Times New Roman"/>
          <w:b/>
          <w:iCs/>
          <w:color w:val="000000"/>
          <w:kern w:val="2"/>
          <w14:ligatures w14:val="standardContextual"/>
        </w:rPr>
        <w:t xml:space="preserve"> </w:t>
      </w:r>
    </w:p>
    <w:tbl>
      <w:tblPr>
        <w:tblStyle w:val="TableGrid"/>
        <w:tblW w:w="9304" w:type="dxa"/>
        <w:tblLayout w:type="fixed"/>
        <w:tblLook w:val="04A0" w:firstRow="1" w:lastRow="0" w:firstColumn="1" w:lastColumn="0" w:noHBand="0" w:noVBand="1"/>
      </w:tblPr>
      <w:tblGrid>
        <w:gridCol w:w="1413"/>
        <w:gridCol w:w="4394"/>
        <w:gridCol w:w="1276"/>
        <w:gridCol w:w="2221"/>
      </w:tblGrid>
      <w:tr w:rsidR="002205E2" w:rsidRPr="007100C0" w14:paraId="56B61AD8" w14:textId="77777777" w:rsidTr="003F3D8D">
        <w:trPr>
          <w:trHeight w:val="397"/>
        </w:trPr>
        <w:tc>
          <w:tcPr>
            <w:tcW w:w="1413" w:type="dxa"/>
            <w:shd w:val="clear" w:color="auto" w:fill="808080" w:themeFill="background1" w:themeFillShade="80"/>
            <w:vAlign w:val="center"/>
          </w:tcPr>
          <w:p w14:paraId="04398C38" w14:textId="77777777" w:rsidR="00571A32" w:rsidRPr="007100C0" w:rsidRDefault="00571A32" w:rsidP="00AA0919">
            <w:pPr>
              <w:spacing w:line="259" w:lineRule="auto"/>
              <w:rPr>
                <w:rFonts w:ascii="Century Gothic" w:eastAsia="Calibri" w:hAnsi="Century Gothic" w:cs="Calibri"/>
                <w:b/>
                <w:bCs/>
                <w:color w:val="FFFFFF" w:themeColor="background1"/>
                <w:kern w:val="2"/>
                <w:sz w:val="20"/>
                <w:lang w:val="en-CA"/>
                <w14:ligatures w14:val="standardContextual"/>
              </w:rPr>
            </w:pPr>
            <w:bookmarkStart w:id="0" w:name="_Hlk127957535"/>
            <w:r w:rsidRPr="007100C0">
              <w:rPr>
                <w:rFonts w:ascii="Century Gothic" w:eastAsia="Calibri" w:hAnsi="Century Gothic" w:cs="Calibri"/>
                <w:b/>
                <w:bCs/>
                <w:color w:val="FFFFFF" w:themeColor="background1"/>
                <w:kern w:val="2"/>
                <w:sz w:val="20"/>
                <w:lang w:val="en-CA"/>
                <w14:ligatures w14:val="standardContextual"/>
              </w:rPr>
              <w:t>Clause</w:t>
            </w:r>
          </w:p>
        </w:tc>
        <w:tc>
          <w:tcPr>
            <w:tcW w:w="4394" w:type="dxa"/>
            <w:shd w:val="clear" w:color="auto" w:fill="808080" w:themeFill="background1" w:themeFillShade="80"/>
            <w:vAlign w:val="center"/>
          </w:tcPr>
          <w:p w14:paraId="3B5F32EB" w14:textId="77777777" w:rsidR="00571A32" w:rsidRPr="007100C0" w:rsidRDefault="00571A32" w:rsidP="00AA0919">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4E313A03" w14:textId="0AE42BBC" w:rsidR="00571A32" w:rsidRPr="007100C0" w:rsidRDefault="009C7FC6" w:rsidP="00AA0919">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21" w:type="dxa"/>
            <w:shd w:val="clear" w:color="auto" w:fill="808080" w:themeFill="background1" w:themeFillShade="80"/>
            <w:vAlign w:val="center"/>
          </w:tcPr>
          <w:p w14:paraId="2EC500A2" w14:textId="4F4969F4" w:rsidR="00571A32" w:rsidRPr="007100C0" w:rsidRDefault="009C7FC6" w:rsidP="00AA0919">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bookmarkEnd w:id="0"/>
      <w:tr w:rsidR="00571A32" w:rsidRPr="007100C0" w14:paraId="5023A7E7" w14:textId="77777777" w:rsidTr="003F3D8D">
        <w:trPr>
          <w:trHeight w:val="397"/>
        </w:trPr>
        <w:tc>
          <w:tcPr>
            <w:tcW w:w="1413" w:type="dxa"/>
            <w:shd w:val="clear" w:color="auto" w:fill="D9D9D9" w:themeFill="background1" w:themeFillShade="D9"/>
          </w:tcPr>
          <w:p w14:paraId="2330C210" w14:textId="77777777" w:rsidR="00571A32" w:rsidRPr="007100C0" w:rsidDel="00A068A0" w:rsidRDefault="00571A32" w:rsidP="0051786F">
            <w:pPr>
              <w:spacing w:after="240" w:line="259" w:lineRule="auto"/>
              <w:rPr>
                <w:rFonts w:ascii="Century Gothic" w:eastAsia="Calibri" w:hAnsi="Century Gothic" w:cs="Times New Roman"/>
                <w:kern w:val="2"/>
                <w:sz w:val="16"/>
                <w:szCs w:val="16"/>
                <w:lang w:val="en-CA"/>
                <w14:ligatures w14:val="standardContextual"/>
              </w:rPr>
            </w:pPr>
            <w:r w:rsidRPr="007100C0">
              <w:rPr>
                <w:rFonts w:ascii="Century Gothic" w:eastAsia="Calibri" w:hAnsi="Century Gothic" w:cs="Calibri"/>
                <w:kern w:val="2"/>
                <w:sz w:val="20"/>
                <w:lang w:val="en-CA"/>
                <w14:ligatures w14:val="standardContextual"/>
              </w:rPr>
              <w:t>1.1.1</w:t>
            </w:r>
          </w:p>
        </w:tc>
        <w:tc>
          <w:tcPr>
            <w:tcW w:w="4394" w:type="dxa"/>
            <w:vAlign w:val="center"/>
          </w:tcPr>
          <w:p w14:paraId="2091A161" w14:textId="77777777" w:rsidR="00571A32" w:rsidRPr="007100C0" w:rsidRDefault="00571A32"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 policy that confirms: </w:t>
            </w:r>
          </w:p>
          <w:p w14:paraId="0DE8B73F" w14:textId="77777777" w:rsidR="00571A32" w:rsidRPr="007100C0" w:rsidRDefault="00571A32"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 senior management’s full support for developing, implementing, continuously improving and maintaining an effective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w:t>
            </w:r>
          </w:p>
          <w:p w14:paraId="60F4F73A" w14:textId="77777777" w:rsidR="00571A32" w:rsidRPr="007100C0" w:rsidRDefault="00571A32" w:rsidP="00577A4D">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 site’s commitment to producing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products in conformity with all requirements of the Standard.</w:t>
            </w:r>
          </w:p>
          <w:p w14:paraId="5D3083CA" w14:textId="77777777" w:rsidR="00F86371" w:rsidRPr="007100C0" w:rsidRDefault="00F86371" w:rsidP="00F86371">
            <w:pPr>
              <w:spacing w:after="120"/>
              <w:contextualSpacing/>
              <w:rPr>
                <w:rFonts w:ascii="Century Gothic" w:eastAsia="Calibri" w:hAnsi="Century Gothic" w:cs="Calibri"/>
                <w:sz w:val="20"/>
              </w:rPr>
            </w:pPr>
          </w:p>
          <w:p w14:paraId="608E9FCF" w14:textId="77777777" w:rsidR="00F86371" w:rsidRPr="007100C0" w:rsidRDefault="00F86371" w:rsidP="00F86371">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policy shall be signed and dated by a representative of the senior management at the site with authority to ensure adherence to responsibilities described in this section.</w:t>
            </w:r>
          </w:p>
          <w:p w14:paraId="5A95C4CE" w14:textId="77777777" w:rsidR="00F86371" w:rsidRPr="007100C0" w:rsidRDefault="00F86371" w:rsidP="00F86371">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policy shall be:</w:t>
            </w:r>
          </w:p>
          <w:p w14:paraId="1CC7F09C" w14:textId="3EABEF4C" w:rsidR="00F86371" w:rsidRPr="007100C0" w:rsidRDefault="00F86371" w:rsidP="00577A4D">
            <w:pPr>
              <w:pStyle w:val="ListParagraph"/>
              <w:numPr>
                <w:ilvl w:val="0"/>
                <w:numId w:val="19"/>
              </w:numPr>
              <w:spacing w:after="120"/>
              <w:ind w:left="357" w:hanging="357"/>
              <w:rPr>
                <w:rFonts w:ascii="Century Gothic" w:eastAsia="Calibri" w:hAnsi="Century Gothic" w:cs="Calibri"/>
                <w:sz w:val="20"/>
              </w:rPr>
            </w:pPr>
            <w:r w:rsidRPr="007100C0">
              <w:rPr>
                <w:rFonts w:ascii="Century Gothic" w:eastAsia="Calibri" w:hAnsi="Century Gothic" w:cs="Calibri"/>
                <w:sz w:val="20"/>
              </w:rPr>
              <w:t>renewed on an annual basis</w:t>
            </w:r>
          </w:p>
          <w:p w14:paraId="63684944" w14:textId="77777777" w:rsidR="00F86371" w:rsidRPr="007100C0" w:rsidRDefault="00F86371"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renewed if the senior management representative is replaced</w:t>
            </w:r>
          </w:p>
          <w:p w14:paraId="2E4532DF" w14:textId="23036BD4" w:rsidR="00F86371" w:rsidRPr="007100C0" w:rsidRDefault="00F86371"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communicated to all staff.</w:t>
            </w:r>
          </w:p>
        </w:tc>
        <w:tc>
          <w:tcPr>
            <w:tcW w:w="1276" w:type="dxa"/>
          </w:tcPr>
          <w:p w14:paraId="4864D8E4" w14:textId="28F1D53F" w:rsidR="00571A32" w:rsidRPr="007100C0" w:rsidRDefault="00571A32" w:rsidP="00875A4C">
            <w:pPr>
              <w:spacing w:after="120"/>
              <w:contextualSpacing/>
              <w:rPr>
                <w:rFonts w:ascii="Century Gothic" w:eastAsia="Calibri" w:hAnsi="Century Gothic" w:cs="Calibri"/>
                <w:sz w:val="20"/>
              </w:rPr>
            </w:pPr>
          </w:p>
        </w:tc>
        <w:tc>
          <w:tcPr>
            <w:tcW w:w="2221" w:type="dxa"/>
          </w:tcPr>
          <w:p w14:paraId="7F1E800E" w14:textId="0EFB8D4C" w:rsidR="00571A32" w:rsidRPr="007100C0" w:rsidRDefault="00571A32" w:rsidP="00875A4C">
            <w:pPr>
              <w:spacing w:after="120"/>
              <w:contextualSpacing/>
              <w:rPr>
                <w:rFonts w:ascii="Century Gothic" w:eastAsia="Calibri" w:hAnsi="Century Gothic" w:cs="Calibri"/>
                <w:sz w:val="20"/>
              </w:rPr>
            </w:pPr>
          </w:p>
        </w:tc>
      </w:tr>
      <w:tr w:rsidR="0004491C" w:rsidRPr="007100C0" w14:paraId="20DEB4C8" w14:textId="77777777" w:rsidTr="003F3D8D">
        <w:trPr>
          <w:trHeight w:val="397"/>
        </w:trPr>
        <w:tc>
          <w:tcPr>
            <w:tcW w:w="1413" w:type="dxa"/>
            <w:shd w:val="clear" w:color="auto" w:fill="D9D9D9" w:themeFill="background1" w:themeFillShade="D9"/>
          </w:tcPr>
          <w:p w14:paraId="02ED1B6B" w14:textId="77777777" w:rsidR="0004491C" w:rsidRPr="007100C0" w:rsidDel="00BD43ED" w:rsidRDefault="0004491C"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1.1.2</w:t>
            </w:r>
          </w:p>
        </w:tc>
        <w:tc>
          <w:tcPr>
            <w:tcW w:w="4394" w:type="dxa"/>
            <w:vAlign w:val="center"/>
          </w:tcPr>
          <w:p w14:paraId="5D418AD2" w14:textId="77777777" w:rsidR="0004491C" w:rsidRPr="007100C0" w:rsidRDefault="0004491C" w:rsidP="0051786F">
            <w:pPr>
              <w:spacing w:after="120" w:line="259" w:lineRule="auto"/>
              <w:rPr>
                <w:rFonts w:ascii="Century Gothic" w:eastAsia="Calibri" w:hAnsi="Century Gothic" w:cs="Calibri"/>
                <w:color w:val="655F57"/>
                <w:kern w:val="2"/>
                <w:sz w:val="20"/>
                <w:lang w:val="en-CA"/>
                <w14:ligatures w14:val="standardContextual"/>
              </w:rPr>
            </w:pPr>
            <w:r w:rsidRPr="007100C0" w:rsidDel="00F87D07">
              <w:rPr>
                <w:rFonts w:ascii="Century Gothic" w:eastAsia="Calibri" w:hAnsi="Century Gothic" w:cs="Calibri"/>
                <w:kern w:val="2"/>
                <w:sz w:val="20"/>
                <w:lang w:val="en-CA"/>
                <w14:ligatures w14:val="standardContextual"/>
              </w:rPr>
              <w:t xml:space="preserve">The site’s senior </w:t>
            </w:r>
            <w:r w:rsidRPr="007100C0">
              <w:rPr>
                <w:rFonts w:ascii="Century Gothic" w:eastAsia="Calibri" w:hAnsi="Century Gothic" w:cs="Calibri"/>
                <w:kern w:val="2"/>
                <w:sz w:val="20"/>
                <w:lang w:val="en-CA"/>
                <w14:ligatures w14:val="standardContextual"/>
              </w:rPr>
              <w:t xml:space="preserve">management shall demonstrate a commitment to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by:</w:t>
            </w:r>
            <w:r w:rsidRPr="007100C0">
              <w:rPr>
                <w:rFonts w:ascii="Century Gothic" w:eastAsia="Calibri" w:hAnsi="Century Gothic" w:cs="Calibri"/>
                <w:color w:val="655F57"/>
                <w:kern w:val="2"/>
                <w:sz w:val="20"/>
                <w:lang w:val="en-CA"/>
                <w14:ligatures w14:val="standardContextual"/>
              </w:rPr>
              <w:t xml:space="preserve"> </w:t>
            </w:r>
          </w:p>
          <w:p w14:paraId="367787EA" w14:textId="77777777" w:rsidR="0004491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providing the necessary resources and the time required for the development, implementation, and effective maintenance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and for the training of appropriate staff in their area(s) of responsibility</w:t>
            </w:r>
            <w:r w:rsidRPr="007100C0">
              <w:rPr>
                <w:rFonts w:ascii="Century Gothic" w:eastAsia="Calibri" w:hAnsi="Century Gothic" w:cs="Calibri"/>
                <w:color w:val="655F57"/>
                <w:sz w:val="20"/>
              </w:rPr>
              <w:t xml:space="preserve"> </w:t>
            </w:r>
          </w:p>
          <w:p w14:paraId="22A5DC86" w14:textId="77777777" w:rsidR="0004491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providing the financial resources to ensure that the construction of the premises, its internal fittings, the installation of the equipment, the maintenance of the premises and equipment, as well as the supplies required to perform the above, meet all applicable regulatory and programme requirements and support the implementation and effectiveness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w:t>
            </w:r>
            <w:r w:rsidRPr="007100C0">
              <w:rPr>
                <w:rFonts w:ascii="Century Gothic" w:eastAsia="Calibri" w:hAnsi="Century Gothic" w:cs="Calibri"/>
                <w:color w:val="655F57"/>
                <w:sz w:val="20"/>
              </w:rPr>
              <w:t xml:space="preserve"> </w:t>
            </w:r>
          </w:p>
          <w:p w14:paraId="394BEF62" w14:textId="77777777" w:rsidR="0004491C" w:rsidRPr="007100C0" w:rsidRDefault="0004491C" w:rsidP="00577A4D">
            <w:pPr>
              <w:numPr>
                <w:ilvl w:val="0"/>
                <w:numId w:val="4"/>
              </w:numPr>
              <w:spacing w:after="120"/>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designating personnel with defined responsibilities and the authority to </w:t>
            </w:r>
            <w:r w:rsidRPr="007100C0">
              <w:rPr>
                <w:rFonts w:ascii="Century Gothic" w:eastAsia="Calibri" w:hAnsi="Century Gothic" w:cs="Calibri"/>
                <w:sz w:val="20"/>
              </w:rPr>
              <w:lastRenderedPageBreak/>
              <w:t>initiate, implement, and record corrective actions</w:t>
            </w:r>
            <w:r w:rsidRPr="007100C0">
              <w:rPr>
                <w:rFonts w:ascii="Century Gothic" w:eastAsia="Calibri" w:hAnsi="Century Gothic" w:cs="Calibri"/>
                <w:color w:val="655F57"/>
                <w:sz w:val="20"/>
              </w:rPr>
              <w:t xml:space="preserve"> </w:t>
            </w:r>
          </w:p>
          <w:p w14:paraId="0106FD28" w14:textId="77777777" w:rsidR="0004491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communicating to employees the importance of meeting the requirements of the site’s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including any regulatory requirements related to product safety and gluten control, and the importance of reporting problems to the identified person(s)</w:t>
            </w:r>
          </w:p>
          <w:p w14:paraId="2E2014CA" w14:textId="77777777" w:rsidR="0004491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designating personnel with authority to enforce conformity of the product safety procedures identified in the site’s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for any person entering or working within the site</w:t>
            </w:r>
            <w:r w:rsidRPr="007100C0">
              <w:rPr>
                <w:rFonts w:ascii="Century Gothic" w:eastAsia="Calibri" w:hAnsi="Century Gothic" w:cs="Calibri"/>
                <w:color w:val="655F57"/>
                <w:sz w:val="20"/>
              </w:rPr>
              <w:t xml:space="preserve"> </w:t>
            </w:r>
          </w:p>
          <w:p w14:paraId="1A5C176A" w14:textId="77777777" w:rsidR="00875A4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providing sufficient time for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team meetings</w:t>
            </w:r>
          </w:p>
          <w:p w14:paraId="19286EF0" w14:textId="77777777" w:rsidR="00875A4C" w:rsidRPr="007100C0" w:rsidRDefault="0004491C" w:rsidP="00577A4D">
            <w:pPr>
              <w:numPr>
                <w:ilvl w:val="0"/>
                <w:numId w:val="4"/>
              </w:numPr>
              <w:spacing w:after="120" w:line="276" w:lineRule="auto"/>
              <w:ind w:left="357" w:hanging="357"/>
              <w:contextualSpacing/>
              <w:rPr>
                <w:rFonts w:ascii="Century Gothic" w:eastAsia="Calibri" w:hAnsi="Century Gothic" w:cs="Calibri"/>
                <w:color w:val="655F57"/>
                <w:sz w:val="20"/>
              </w:rPr>
            </w:pPr>
            <w:r w:rsidRPr="007100C0">
              <w:rPr>
                <w:rFonts w:ascii="Century Gothic" w:eastAsia="Calibri" w:hAnsi="Century Gothic" w:cs="Calibri"/>
                <w:sz w:val="20"/>
              </w:rPr>
              <w:t xml:space="preserve">fostering the continuous improvement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to ensure its effectiveness. As a guide, this may include the following, although this is not an exhaustive list:</w:t>
            </w:r>
          </w:p>
          <w:p w14:paraId="2C95CE32" w14:textId="0A271A4B" w:rsidR="0004491C" w:rsidRPr="007100C0" w:rsidRDefault="0004491C" w:rsidP="00577A4D">
            <w:pPr>
              <w:numPr>
                <w:ilvl w:val="0"/>
                <w:numId w:val="4"/>
              </w:numPr>
              <w:spacing w:after="120" w:line="276" w:lineRule="auto"/>
              <w:ind w:left="754" w:hanging="357"/>
              <w:contextualSpacing/>
              <w:rPr>
                <w:rFonts w:ascii="Century Gothic" w:eastAsia="Calibri" w:hAnsi="Century Gothic" w:cs="Calibri"/>
                <w:color w:val="655F57"/>
                <w:sz w:val="20"/>
              </w:rPr>
            </w:pPr>
            <w:r w:rsidRPr="007100C0">
              <w:rPr>
                <w:rFonts w:ascii="Century Gothic" w:eastAsia="Calibri" w:hAnsi="Century Gothic" w:cs="Calibri"/>
                <w:color w:val="000000"/>
                <w:sz w:val="20"/>
              </w:rPr>
              <w:t xml:space="preserve">verification of control measures </w:t>
            </w:r>
          </w:p>
          <w:p w14:paraId="0A141462" w14:textId="77777777" w:rsidR="0004491C" w:rsidRPr="007100C0" w:rsidRDefault="0004491C" w:rsidP="00577A4D">
            <w:pPr>
              <w:numPr>
                <w:ilvl w:val="0"/>
                <w:numId w:val="5"/>
              </w:numPr>
              <w:spacing w:after="120" w:line="276" w:lineRule="auto"/>
              <w:ind w:left="754" w:hanging="357"/>
              <w:contextualSpacing/>
              <w:rPr>
                <w:rFonts w:ascii="Century Gothic" w:eastAsia="Calibri" w:hAnsi="Century Gothic" w:cs="Calibri"/>
                <w:color w:val="655F57"/>
                <w:sz w:val="20"/>
              </w:rPr>
            </w:pPr>
            <w:r w:rsidRPr="007100C0">
              <w:rPr>
                <w:rFonts w:ascii="Century Gothic" w:eastAsia="Calibri" w:hAnsi="Century Gothic" w:cs="Calibri"/>
                <w:color w:val="000000"/>
                <w:sz w:val="20"/>
              </w:rPr>
              <w:t>making changes to the system as a result of corrective actions or reassessment activities</w:t>
            </w:r>
          </w:p>
          <w:p w14:paraId="3FD3C002" w14:textId="3F5E9A44" w:rsidR="0004491C" w:rsidRPr="007100C0" w:rsidRDefault="0004491C" w:rsidP="00577A4D">
            <w:pPr>
              <w:numPr>
                <w:ilvl w:val="0"/>
                <w:numId w:val="4"/>
              </w:numPr>
              <w:spacing w:after="120"/>
              <w:ind w:left="754" w:hanging="357"/>
              <w:contextualSpacing/>
              <w:rPr>
                <w:rFonts w:ascii="Century Gothic" w:eastAsia="Calibri" w:hAnsi="Century Gothic" w:cs="Calibri"/>
                <w:color w:val="655F57"/>
                <w:sz w:val="20"/>
              </w:rPr>
            </w:pPr>
            <w:r w:rsidRPr="007100C0">
              <w:rPr>
                <w:rFonts w:ascii="Century Gothic" w:eastAsia="Calibri" w:hAnsi="Century Gothic" w:cs="Calibri"/>
                <w:color w:val="000000"/>
                <w:sz w:val="20"/>
              </w:rPr>
              <w:t xml:space="preserve">ensuring active participation in </w:t>
            </w:r>
            <w:proofErr w:type="spellStart"/>
            <w:r w:rsidRPr="007100C0">
              <w:rPr>
                <w:rFonts w:ascii="Century Gothic" w:eastAsia="Calibri" w:hAnsi="Century Gothic" w:cs="Calibri"/>
                <w:color w:val="000000"/>
                <w:sz w:val="20"/>
              </w:rPr>
              <w:t>gluten-free</w:t>
            </w:r>
            <w:proofErr w:type="spellEnd"/>
            <w:r w:rsidRPr="007100C0">
              <w:rPr>
                <w:rFonts w:ascii="Century Gothic" w:eastAsia="Calibri" w:hAnsi="Century Gothic" w:cs="Calibri"/>
                <w:color w:val="000000"/>
                <w:sz w:val="20"/>
              </w:rPr>
              <w:t xml:space="preserve"> management system team meetings.</w:t>
            </w:r>
          </w:p>
        </w:tc>
        <w:tc>
          <w:tcPr>
            <w:tcW w:w="1276" w:type="dxa"/>
            <w:vAlign w:val="center"/>
          </w:tcPr>
          <w:p w14:paraId="30C12E0F" w14:textId="74C2293F" w:rsidR="0004491C" w:rsidRPr="007100C0" w:rsidRDefault="0004491C" w:rsidP="0004491C">
            <w:pPr>
              <w:spacing w:after="120"/>
              <w:contextualSpacing/>
              <w:rPr>
                <w:rFonts w:ascii="Century Gothic" w:eastAsia="Calibri" w:hAnsi="Century Gothic" w:cs="Calibri"/>
                <w:color w:val="655F57"/>
                <w:sz w:val="20"/>
              </w:rPr>
            </w:pPr>
          </w:p>
        </w:tc>
        <w:tc>
          <w:tcPr>
            <w:tcW w:w="2221" w:type="dxa"/>
            <w:vAlign w:val="center"/>
          </w:tcPr>
          <w:p w14:paraId="7470A7B5" w14:textId="57CD8F0D" w:rsidR="0004491C" w:rsidRPr="007100C0" w:rsidRDefault="0004491C" w:rsidP="00875A4C">
            <w:pPr>
              <w:spacing w:after="120" w:line="276" w:lineRule="auto"/>
              <w:contextualSpacing/>
              <w:rPr>
                <w:rFonts w:ascii="Century Gothic" w:eastAsia="Calibri" w:hAnsi="Century Gothic" w:cs="Calibri"/>
                <w:color w:val="000000"/>
                <w:sz w:val="20"/>
              </w:rPr>
            </w:pPr>
          </w:p>
        </w:tc>
      </w:tr>
      <w:tr w:rsidR="00875A4C" w:rsidRPr="007100C0" w14:paraId="6B0F4841" w14:textId="77777777" w:rsidTr="003F3D8D">
        <w:trPr>
          <w:trHeight w:val="397"/>
        </w:trPr>
        <w:tc>
          <w:tcPr>
            <w:tcW w:w="1413" w:type="dxa"/>
            <w:shd w:val="clear" w:color="auto" w:fill="D9D9D9" w:themeFill="background1" w:themeFillShade="D9"/>
          </w:tcPr>
          <w:p w14:paraId="1ACA1109" w14:textId="77777777" w:rsidR="00875A4C" w:rsidRPr="007100C0" w:rsidRDefault="00875A4C"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1.1.3</w:t>
            </w:r>
          </w:p>
        </w:tc>
        <w:tc>
          <w:tcPr>
            <w:tcW w:w="4394" w:type="dxa"/>
            <w:vAlign w:val="center"/>
          </w:tcPr>
          <w:p w14:paraId="618F3B60" w14:textId="77777777" w:rsidR="00875A4C" w:rsidRPr="007100C0" w:rsidDel="00F87D07" w:rsidRDefault="00875A4C"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have a genuine, original hard copy or electronic version of the current Standard available and be aware of any changes to the Standard or protocol that are published on the BRCGS website.</w:t>
            </w:r>
          </w:p>
        </w:tc>
        <w:tc>
          <w:tcPr>
            <w:tcW w:w="1276" w:type="dxa"/>
          </w:tcPr>
          <w:p w14:paraId="4EE5B1B5" w14:textId="77777777" w:rsidR="00875A4C" w:rsidRPr="007100C0" w:rsidDel="00F87D07" w:rsidRDefault="00875A4C" w:rsidP="00875A4C">
            <w:pPr>
              <w:spacing w:after="120" w:line="259" w:lineRule="auto"/>
              <w:rPr>
                <w:rFonts w:ascii="Century Gothic" w:eastAsia="Calibri" w:hAnsi="Century Gothic" w:cs="Calibri"/>
                <w:kern w:val="2"/>
                <w:sz w:val="20"/>
                <w:lang w:val="en-CA"/>
                <w14:ligatures w14:val="standardContextual"/>
              </w:rPr>
            </w:pPr>
          </w:p>
        </w:tc>
        <w:tc>
          <w:tcPr>
            <w:tcW w:w="2221" w:type="dxa"/>
          </w:tcPr>
          <w:p w14:paraId="54FC3878" w14:textId="235A7D8C" w:rsidR="00875A4C" w:rsidRPr="007100C0" w:rsidDel="00F87D07" w:rsidRDefault="00875A4C" w:rsidP="00875A4C">
            <w:pPr>
              <w:spacing w:after="120" w:line="259" w:lineRule="auto"/>
              <w:rPr>
                <w:rFonts w:ascii="Century Gothic" w:eastAsia="Calibri" w:hAnsi="Century Gothic" w:cs="Calibri"/>
                <w:kern w:val="2"/>
                <w:sz w:val="20"/>
                <w:lang w:val="en-CA"/>
                <w14:ligatures w14:val="standardContextual"/>
              </w:rPr>
            </w:pPr>
          </w:p>
        </w:tc>
      </w:tr>
      <w:tr w:rsidR="00875A4C" w:rsidRPr="007100C0" w14:paraId="0C2CFF5D" w14:textId="77777777" w:rsidTr="003F3D8D">
        <w:trPr>
          <w:trHeight w:val="397"/>
        </w:trPr>
        <w:tc>
          <w:tcPr>
            <w:tcW w:w="1413" w:type="dxa"/>
            <w:shd w:val="clear" w:color="auto" w:fill="D9D9D9" w:themeFill="background1" w:themeFillShade="D9"/>
          </w:tcPr>
          <w:p w14:paraId="4453DEB3" w14:textId="77777777" w:rsidR="00875A4C" w:rsidRPr="007100C0" w:rsidDel="00BD43ED" w:rsidRDefault="00875A4C"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1.1.4</w:t>
            </w:r>
          </w:p>
        </w:tc>
        <w:tc>
          <w:tcPr>
            <w:tcW w:w="4394" w:type="dxa"/>
            <w:vAlign w:val="center"/>
          </w:tcPr>
          <w:p w14:paraId="062428B0" w14:textId="77777777" w:rsidR="00875A4C" w:rsidRPr="007100C0" w:rsidRDefault="00875A4C"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Where the site is certificated to the Standard, it shall ensure that recertification audits occur on or before the audit due date indicated on the certificate.</w:t>
            </w:r>
          </w:p>
        </w:tc>
        <w:tc>
          <w:tcPr>
            <w:tcW w:w="1276" w:type="dxa"/>
          </w:tcPr>
          <w:p w14:paraId="3439AEAC" w14:textId="77777777" w:rsidR="00875A4C" w:rsidRPr="007100C0" w:rsidRDefault="00875A4C" w:rsidP="00875A4C">
            <w:pPr>
              <w:spacing w:after="120" w:line="259" w:lineRule="auto"/>
              <w:rPr>
                <w:rFonts w:ascii="Century Gothic" w:eastAsia="Calibri" w:hAnsi="Century Gothic" w:cs="Calibri"/>
                <w:kern w:val="2"/>
                <w:sz w:val="20"/>
                <w:lang w:val="en-CA"/>
                <w14:ligatures w14:val="standardContextual"/>
              </w:rPr>
            </w:pPr>
          </w:p>
        </w:tc>
        <w:tc>
          <w:tcPr>
            <w:tcW w:w="2221" w:type="dxa"/>
          </w:tcPr>
          <w:p w14:paraId="609340E2" w14:textId="362D6262" w:rsidR="00875A4C" w:rsidRPr="007100C0" w:rsidRDefault="00875A4C" w:rsidP="00875A4C">
            <w:pPr>
              <w:spacing w:after="120" w:line="259" w:lineRule="auto"/>
              <w:rPr>
                <w:rFonts w:ascii="Century Gothic" w:eastAsia="Calibri" w:hAnsi="Century Gothic" w:cs="Calibri"/>
                <w:kern w:val="2"/>
                <w:sz w:val="20"/>
                <w:lang w:val="en-CA"/>
                <w14:ligatures w14:val="standardContextual"/>
              </w:rPr>
            </w:pPr>
          </w:p>
        </w:tc>
      </w:tr>
    </w:tbl>
    <w:p w14:paraId="354D3D6C" w14:textId="77777777" w:rsidR="0051786F" w:rsidRPr="007100C0" w:rsidRDefault="0051786F" w:rsidP="0051786F">
      <w:pPr>
        <w:rPr>
          <w:rFonts w:ascii="Century Gothic" w:eastAsia="Calibri" w:hAnsi="Century Gothic" w:cs="Times New Roman"/>
          <w:sz w:val="20"/>
        </w:rPr>
      </w:pPr>
    </w:p>
    <w:p w14:paraId="6F3A1945"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1.2 The </w:t>
      </w:r>
      <w:proofErr w:type="spellStart"/>
      <w:r w:rsidRPr="007100C0">
        <w:rPr>
          <w:rFonts w:ascii="Century Gothic" w:eastAsia="Times New Roman" w:hAnsi="Century Gothic" w:cs="Times New Roman"/>
          <w:b/>
          <w:iCs/>
          <w:color w:val="000000"/>
          <w:kern w:val="2"/>
          <w14:ligatures w14:val="standardContextual"/>
        </w:rPr>
        <w:t>gluten-free</w:t>
      </w:r>
      <w:proofErr w:type="spellEnd"/>
      <w:r w:rsidRPr="007100C0">
        <w:rPr>
          <w:rFonts w:ascii="Century Gothic" w:eastAsia="Times New Roman" w:hAnsi="Century Gothic" w:cs="Times New Roman"/>
          <w:b/>
          <w:iCs/>
          <w:color w:val="000000"/>
          <w:kern w:val="2"/>
          <w14:ligatures w14:val="standardContextual"/>
        </w:rPr>
        <w:t xml:space="preserve"> management system team leader</w:t>
      </w:r>
    </w:p>
    <w:tbl>
      <w:tblPr>
        <w:tblStyle w:val="TableGrid"/>
        <w:tblW w:w="9304" w:type="dxa"/>
        <w:tblLook w:val="04A0" w:firstRow="1" w:lastRow="0" w:firstColumn="1" w:lastColumn="0" w:noHBand="0" w:noVBand="1"/>
      </w:tblPr>
      <w:tblGrid>
        <w:gridCol w:w="1413"/>
        <w:gridCol w:w="4394"/>
        <w:gridCol w:w="1276"/>
        <w:gridCol w:w="2221"/>
      </w:tblGrid>
      <w:tr w:rsidR="00985555" w:rsidRPr="007100C0" w14:paraId="5F6F3ABA" w14:textId="77777777" w:rsidTr="00985555">
        <w:trPr>
          <w:trHeight w:val="397"/>
        </w:trPr>
        <w:tc>
          <w:tcPr>
            <w:tcW w:w="1413" w:type="dxa"/>
            <w:shd w:val="clear" w:color="auto" w:fill="808080" w:themeFill="background1" w:themeFillShade="80"/>
            <w:vAlign w:val="center"/>
          </w:tcPr>
          <w:p w14:paraId="22E85F62"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394" w:type="dxa"/>
            <w:shd w:val="clear" w:color="auto" w:fill="808080" w:themeFill="background1" w:themeFillShade="80"/>
            <w:vAlign w:val="center"/>
          </w:tcPr>
          <w:p w14:paraId="7521B79F"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298E429A" w14:textId="71A11AB1"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21" w:type="dxa"/>
            <w:shd w:val="clear" w:color="auto" w:fill="808080" w:themeFill="background1" w:themeFillShade="80"/>
            <w:vAlign w:val="center"/>
          </w:tcPr>
          <w:p w14:paraId="479FFB0F" w14:textId="4C89ECAA"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69335B83" w14:textId="77777777" w:rsidTr="003F3D8D">
        <w:trPr>
          <w:trHeight w:val="397"/>
        </w:trPr>
        <w:tc>
          <w:tcPr>
            <w:tcW w:w="1413" w:type="dxa"/>
            <w:shd w:val="clear" w:color="auto" w:fill="D9D9D9" w:themeFill="background1" w:themeFillShade="D9"/>
          </w:tcPr>
          <w:p w14:paraId="492CC7F6"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1.2.1</w:t>
            </w:r>
          </w:p>
        </w:tc>
        <w:tc>
          <w:tcPr>
            <w:tcW w:w="4394" w:type="dxa"/>
            <w:vAlign w:val="center"/>
          </w:tcPr>
          <w:p w14:paraId="560012C4"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Senior management shall appoint a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leader who, irrespective of other responsibilities, shall have the responsibility and authority to:</w:t>
            </w:r>
          </w:p>
          <w:p w14:paraId="2FD36985"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lastRenderedPageBreak/>
              <w:t xml:space="preserve">ensure that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is developed, validated, periodically reviewed, implemented, continuously improved and maintained</w:t>
            </w:r>
          </w:p>
          <w:p w14:paraId="28BA0C00"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be the main contact with designated staff and auditors.</w:t>
            </w:r>
          </w:p>
          <w:p w14:paraId="45531108" w14:textId="77777777"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p w14:paraId="21979D92" w14:textId="3F80A552"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 xml:space="preserve">It shall be clearly documented who deputises in the absence of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leader.</w:t>
            </w:r>
          </w:p>
        </w:tc>
        <w:tc>
          <w:tcPr>
            <w:tcW w:w="1276" w:type="dxa"/>
          </w:tcPr>
          <w:p w14:paraId="5AE7DDEA" w14:textId="14BE9C8E" w:rsidR="00985555" w:rsidRPr="007100C0" w:rsidRDefault="00985555" w:rsidP="00985555">
            <w:pPr>
              <w:spacing w:after="120"/>
              <w:contextualSpacing/>
              <w:rPr>
                <w:rFonts w:ascii="Century Gothic" w:eastAsia="Calibri" w:hAnsi="Century Gothic" w:cs="Calibri"/>
                <w:sz w:val="20"/>
              </w:rPr>
            </w:pPr>
          </w:p>
        </w:tc>
        <w:tc>
          <w:tcPr>
            <w:tcW w:w="2221" w:type="dxa"/>
          </w:tcPr>
          <w:p w14:paraId="2C76EB73" w14:textId="2893E502" w:rsidR="00985555" w:rsidRPr="007100C0" w:rsidRDefault="00985555" w:rsidP="00985555">
            <w:pPr>
              <w:spacing w:after="200" w:line="259" w:lineRule="auto"/>
              <w:rPr>
                <w:rFonts w:ascii="Century Gothic" w:eastAsia="Calibri" w:hAnsi="Century Gothic" w:cs="Times New Roman"/>
                <w:kern w:val="2"/>
                <w:sz w:val="20"/>
                <w:lang w:val="en-CA"/>
                <w14:ligatures w14:val="standardContextual"/>
              </w:rPr>
            </w:pPr>
          </w:p>
        </w:tc>
      </w:tr>
      <w:tr w:rsidR="00985555" w:rsidRPr="007100C0" w14:paraId="4CA6FEE9" w14:textId="77777777" w:rsidTr="003F3D8D">
        <w:trPr>
          <w:trHeight w:val="397"/>
        </w:trPr>
        <w:tc>
          <w:tcPr>
            <w:tcW w:w="1413" w:type="dxa"/>
            <w:shd w:val="clear" w:color="auto" w:fill="D9D9D9" w:themeFill="background1" w:themeFillShade="D9"/>
          </w:tcPr>
          <w:p w14:paraId="724AAE6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1.2.2</w:t>
            </w:r>
          </w:p>
        </w:tc>
        <w:tc>
          <w:tcPr>
            <w:tcW w:w="4394" w:type="dxa"/>
            <w:vAlign w:val="center"/>
          </w:tcPr>
          <w:p w14:paraId="7E43081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leader shall have an in-depth knowledge of, and show competence in, the site’s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principles.</w:t>
            </w:r>
          </w:p>
        </w:tc>
        <w:tc>
          <w:tcPr>
            <w:tcW w:w="1276" w:type="dxa"/>
            <w:vAlign w:val="center"/>
          </w:tcPr>
          <w:p w14:paraId="6C9A2F9F"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21" w:type="dxa"/>
            <w:vAlign w:val="center"/>
          </w:tcPr>
          <w:p w14:paraId="3611318F" w14:textId="36E4B00F"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3520F857" w14:textId="77777777" w:rsidTr="003F3D8D">
        <w:trPr>
          <w:trHeight w:val="397"/>
        </w:trPr>
        <w:tc>
          <w:tcPr>
            <w:tcW w:w="1413" w:type="dxa"/>
            <w:shd w:val="clear" w:color="auto" w:fill="D9D9D9" w:themeFill="background1" w:themeFillShade="D9"/>
          </w:tcPr>
          <w:p w14:paraId="3D8E00D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1.2.3</w:t>
            </w:r>
          </w:p>
        </w:tc>
        <w:tc>
          <w:tcPr>
            <w:tcW w:w="4394" w:type="dxa"/>
            <w:vAlign w:val="center"/>
          </w:tcPr>
          <w:p w14:paraId="0F814B0E"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leader shall have taken and passed the BRCGS Global Standard Gluten-Free (Issue 4) Sites Training course.</w:t>
            </w:r>
          </w:p>
        </w:tc>
        <w:tc>
          <w:tcPr>
            <w:tcW w:w="1276" w:type="dxa"/>
            <w:vAlign w:val="center"/>
          </w:tcPr>
          <w:p w14:paraId="6E291FC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21" w:type="dxa"/>
            <w:vAlign w:val="center"/>
          </w:tcPr>
          <w:p w14:paraId="0BC23968" w14:textId="0AB9A87C"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4CE3E5DD" w14:textId="77777777" w:rsidR="0051786F" w:rsidRPr="007100C0" w:rsidRDefault="0051786F" w:rsidP="00C072A3">
      <w:pPr>
        <w:spacing w:after="0" w:line="240" w:lineRule="auto"/>
        <w:rPr>
          <w:rFonts w:ascii="Century Gothic" w:eastAsia="Calibri" w:hAnsi="Century Gothic" w:cs="Calibri"/>
          <w:b/>
          <w:bCs/>
          <w:sz w:val="20"/>
        </w:rPr>
      </w:pPr>
    </w:p>
    <w:p w14:paraId="5DF63B55"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1.3 The </w:t>
      </w:r>
      <w:proofErr w:type="spellStart"/>
      <w:r w:rsidRPr="007100C0">
        <w:rPr>
          <w:rFonts w:ascii="Century Gothic" w:eastAsia="Times New Roman" w:hAnsi="Century Gothic" w:cs="Times New Roman"/>
          <w:b/>
          <w:iCs/>
          <w:color w:val="000000"/>
          <w:kern w:val="2"/>
          <w14:ligatures w14:val="standardContextual"/>
        </w:rPr>
        <w:t>gluten-free</w:t>
      </w:r>
      <w:proofErr w:type="spellEnd"/>
      <w:r w:rsidRPr="007100C0">
        <w:rPr>
          <w:rFonts w:ascii="Century Gothic" w:eastAsia="Times New Roman" w:hAnsi="Century Gothic" w:cs="Times New Roman"/>
          <w:b/>
          <w:iCs/>
          <w:color w:val="000000"/>
          <w:kern w:val="2"/>
          <w14:ligatures w14:val="standardContextual"/>
        </w:rPr>
        <w:t xml:space="preserve"> management system team</w:t>
      </w:r>
    </w:p>
    <w:tbl>
      <w:tblPr>
        <w:tblStyle w:val="TableGrid"/>
        <w:tblW w:w="9304" w:type="dxa"/>
        <w:tblLook w:val="04A0" w:firstRow="1" w:lastRow="0" w:firstColumn="1" w:lastColumn="0" w:noHBand="0" w:noVBand="1"/>
      </w:tblPr>
      <w:tblGrid>
        <w:gridCol w:w="1271"/>
        <w:gridCol w:w="4536"/>
        <w:gridCol w:w="1276"/>
        <w:gridCol w:w="2221"/>
      </w:tblGrid>
      <w:tr w:rsidR="00985555" w:rsidRPr="007100C0" w14:paraId="02ED2A80" w14:textId="77777777" w:rsidTr="00985555">
        <w:trPr>
          <w:trHeight w:val="397"/>
        </w:trPr>
        <w:tc>
          <w:tcPr>
            <w:tcW w:w="1271" w:type="dxa"/>
            <w:shd w:val="clear" w:color="auto" w:fill="808080" w:themeFill="background1" w:themeFillShade="80"/>
            <w:vAlign w:val="center"/>
          </w:tcPr>
          <w:p w14:paraId="4A4F02DF"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60AD12B0"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6AB2DF46" w14:textId="3AE55F05"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21" w:type="dxa"/>
            <w:shd w:val="clear" w:color="auto" w:fill="808080" w:themeFill="background1" w:themeFillShade="80"/>
            <w:vAlign w:val="center"/>
          </w:tcPr>
          <w:p w14:paraId="542DFA6E" w14:textId="0C7B261A"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0C9988E9" w14:textId="77777777" w:rsidTr="003F3D8D">
        <w:trPr>
          <w:trHeight w:val="397"/>
        </w:trPr>
        <w:tc>
          <w:tcPr>
            <w:tcW w:w="1271" w:type="dxa"/>
            <w:shd w:val="clear" w:color="auto" w:fill="D9D9D9" w:themeFill="background1" w:themeFillShade="D9"/>
          </w:tcPr>
          <w:p w14:paraId="5F84307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1.3.1</w:t>
            </w:r>
          </w:p>
        </w:tc>
        <w:tc>
          <w:tcPr>
            <w:tcW w:w="4536" w:type="dxa"/>
            <w:vAlign w:val="center"/>
          </w:tcPr>
          <w:p w14:paraId="06385D89"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shall be multidisciplinary and shall include those responsible for quality/technical, procurement, product development, sanitation and hygiene, production operations, engineering/maintenance, and other relevant functions.</w:t>
            </w:r>
          </w:p>
        </w:tc>
        <w:tc>
          <w:tcPr>
            <w:tcW w:w="1276" w:type="dxa"/>
          </w:tcPr>
          <w:p w14:paraId="3B68FFC0"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21" w:type="dxa"/>
          </w:tcPr>
          <w:p w14:paraId="6D4509E5" w14:textId="7DECF322"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6089191D" w14:textId="77777777" w:rsidTr="003F3D8D">
        <w:trPr>
          <w:trHeight w:val="397"/>
        </w:trPr>
        <w:tc>
          <w:tcPr>
            <w:tcW w:w="1271" w:type="dxa"/>
            <w:shd w:val="clear" w:color="auto" w:fill="D9D9D9" w:themeFill="background1" w:themeFillShade="D9"/>
          </w:tcPr>
          <w:p w14:paraId="792609B7"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1.3.2</w:t>
            </w:r>
          </w:p>
        </w:tc>
        <w:tc>
          <w:tcPr>
            <w:tcW w:w="4536" w:type="dxa"/>
            <w:vAlign w:val="center"/>
          </w:tcPr>
          <w:p w14:paraId="488F6A6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members shall have specific knowledge of gluten controls and relevant knowledge of product, process, marketing claims, relevant legislation and associated hazards.</w:t>
            </w:r>
          </w:p>
        </w:tc>
        <w:tc>
          <w:tcPr>
            <w:tcW w:w="1276" w:type="dxa"/>
          </w:tcPr>
          <w:p w14:paraId="40F100B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21" w:type="dxa"/>
          </w:tcPr>
          <w:p w14:paraId="434F9EBA" w14:textId="3455544A"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13E58F9F" w14:textId="77777777" w:rsidTr="003F3D8D">
        <w:trPr>
          <w:trHeight w:val="397"/>
        </w:trPr>
        <w:tc>
          <w:tcPr>
            <w:tcW w:w="1271" w:type="dxa"/>
            <w:shd w:val="clear" w:color="auto" w:fill="D9D9D9" w:themeFill="background1" w:themeFillShade="D9"/>
          </w:tcPr>
          <w:p w14:paraId="06955BAF"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1.3.3</w:t>
            </w:r>
          </w:p>
        </w:tc>
        <w:tc>
          <w:tcPr>
            <w:tcW w:w="4536" w:type="dxa"/>
            <w:vAlign w:val="center"/>
          </w:tcPr>
          <w:p w14:paraId="5F50048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Where the site does not have the appropriate in-house knowledge of gluten controls, external expertise may be used. However, the day-to-day management of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shall remain the responsibility of the site.</w:t>
            </w:r>
          </w:p>
        </w:tc>
        <w:tc>
          <w:tcPr>
            <w:tcW w:w="1276" w:type="dxa"/>
          </w:tcPr>
          <w:p w14:paraId="1BCA6A3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21" w:type="dxa"/>
          </w:tcPr>
          <w:p w14:paraId="2AEAFC80" w14:textId="2FAB7263"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68C3876C" w14:textId="77777777" w:rsidR="0051786F" w:rsidRPr="007100C0" w:rsidRDefault="0051786F" w:rsidP="00C072A3">
      <w:pPr>
        <w:spacing w:after="0" w:line="240" w:lineRule="auto"/>
        <w:rPr>
          <w:rFonts w:ascii="Century Gothic" w:eastAsia="Calibri" w:hAnsi="Century Gothic" w:cs="Times New Roman"/>
          <w:sz w:val="20"/>
        </w:rPr>
      </w:pPr>
    </w:p>
    <w:p w14:paraId="302F3112"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1.4 </w:t>
      </w:r>
      <w:proofErr w:type="spellStart"/>
      <w:r w:rsidRPr="007100C0">
        <w:rPr>
          <w:rFonts w:ascii="Century Gothic" w:eastAsia="Times New Roman" w:hAnsi="Century Gothic" w:cs="Times New Roman"/>
          <w:b/>
          <w:iCs/>
          <w:color w:val="000000"/>
          <w:kern w:val="2"/>
          <w14:ligatures w14:val="standardContextual"/>
        </w:rPr>
        <w:t>Gluten-free</w:t>
      </w:r>
      <w:proofErr w:type="spellEnd"/>
      <w:r w:rsidRPr="007100C0">
        <w:rPr>
          <w:rFonts w:ascii="Century Gothic" w:eastAsia="Times New Roman" w:hAnsi="Century Gothic" w:cs="Times New Roman"/>
          <w:b/>
          <w:iCs/>
          <w:color w:val="000000"/>
          <w:kern w:val="2"/>
          <w14:ligatures w14:val="standardContextual"/>
        </w:rPr>
        <w:t xml:space="preserve"> management system team meetings</w:t>
      </w:r>
    </w:p>
    <w:tbl>
      <w:tblPr>
        <w:tblStyle w:val="TableGrid"/>
        <w:tblW w:w="9304" w:type="dxa"/>
        <w:tblLayout w:type="fixed"/>
        <w:tblLook w:val="04A0" w:firstRow="1" w:lastRow="0" w:firstColumn="1" w:lastColumn="0" w:noHBand="0" w:noVBand="1"/>
      </w:tblPr>
      <w:tblGrid>
        <w:gridCol w:w="1271"/>
        <w:gridCol w:w="4536"/>
        <w:gridCol w:w="1276"/>
        <w:gridCol w:w="2221"/>
      </w:tblGrid>
      <w:tr w:rsidR="006F46C3" w:rsidRPr="007100C0" w14:paraId="7ACDB670" w14:textId="77777777" w:rsidTr="006F46C3">
        <w:trPr>
          <w:trHeight w:val="397"/>
        </w:trPr>
        <w:tc>
          <w:tcPr>
            <w:tcW w:w="1271" w:type="dxa"/>
            <w:shd w:val="clear" w:color="auto" w:fill="808080" w:themeFill="background1" w:themeFillShade="80"/>
            <w:vAlign w:val="center"/>
          </w:tcPr>
          <w:p w14:paraId="1D7A5C87" w14:textId="77777777" w:rsidR="006F46C3" w:rsidRPr="007100C0" w:rsidRDefault="006F46C3" w:rsidP="002205E2">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43E2183F" w14:textId="77777777" w:rsidR="006F46C3" w:rsidRPr="007100C0" w:rsidRDefault="006F46C3" w:rsidP="002205E2">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3C9019A" w14:textId="66BAE421" w:rsidR="006F46C3" w:rsidRPr="007100C0" w:rsidRDefault="006F46C3" w:rsidP="002205E2">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21" w:type="dxa"/>
            <w:shd w:val="clear" w:color="auto" w:fill="808080" w:themeFill="background1" w:themeFillShade="80"/>
            <w:vAlign w:val="center"/>
          </w:tcPr>
          <w:p w14:paraId="7A3C6A7A" w14:textId="1466B010" w:rsidR="006F46C3" w:rsidRPr="007100C0" w:rsidRDefault="006F46C3" w:rsidP="002205E2">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3052F" w:rsidRPr="007100C0" w14:paraId="62011AE6" w14:textId="77777777" w:rsidTr="003F3D8D">
        <w:trPr>
          <w:trHeight w:val="397"/>
        </w:trPr>
        <w:tc>
          <w:tcPr>
            <w:tcW w:w="1271" w:type="dxa"/>
            <w:shd w:val="clear" w:color="auto" w:fill="D9D9D9" w:themeFill="background1" w:themeFillShade="D9"/>
          </w:tcPr>
          <w:p w14:paraId="40DCEB16" w14:textId="77777777" w:rsidR="0093052F" w:rsidRPr="007100C0" w:rsidRDefault="0093052F"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1.4.1</w:t>
            </w:r>
          </w:p>
        </w:tc>
        <w:tc>
          <w:tcPr>
            <w:tcW w:w="4536" w:type="dxa"/>
            <w:vAlign w:val="center"/>
          </w:tcPr>
          <w:p w14:paraId="76338354" w14:textId="77777777"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shall meet at appropriately planned intervals, annually at a minimum, to discuss, among other points:</w:t>
            </w:r>
          </w:p>
          <w:p w14:paraId="314233A3" w14:textId="77777777" w:rsidR="0093052F" w:rsidRPr="007100C0" w:rsidRDefault="0093052F"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lastRenderedPageBreak/>
              <w:t xml:space="preserve">action plans and timeframes from previous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team meeting reviews</w:t>
            </w:r>
          </w:p>
          <w:p w14:paraId="53C3D373" w14:textId="77777777" w:rsidR="0093052F" w:rsidRPr="007100C0" w:rsidRDefault="0093052F"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changes in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w:t>
            </w:r>
          </w:p>
          <w:p w14:paraId="1A93B773" w14:textId="77777777" w:rsidR="0093052F" w:rsidRPr="007100C0" w:rsidRDefault="0093052F"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results of internal, second party, and/or third-party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audits</w:t>
            </w:r>
          </w:p>
          <w:p w14:paraId="2FF173FF" w14:textId="77777777" w:rsidR="0093052F" w:rsidRPr="007100C0" w:rsidRDefault="0093052F"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customer complaints and results of any customer feedback</w:t>
            </w:r>
          </w:p>
          <w:p w14:paraId="57F9A65E" w14:textId="77777777" w:rsidR="0093052F" w:rsidRPr="007100C0" w:rsidRDefault="0093052F" w:rsidP="00577A4D">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incidents (including both recalls and withdrawals), corrective actions, out-of-specification results, and non-conforming materials</w:t>
            </w:r>
          </w:p>
          <w:p w14:paraId="6ABFAAA4" w14:textId="77777777" w:rsidR="007029C5" w:rsidRPr="007100C0" w:rsidRDefault="007029C5"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reviews of the effectiveness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w:t>
            </w:r>
          </w:p>
          <w:p w14:paraId="4CA34464" w14:textId="77777777" w:rsidR="007029C5" w:rsidRPr="007100C0" w:rsidRDefault="007029C5" w:rsidP="00577A4D">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resource requirements.</w:t>
            </w:r>
          </w:p>
          <w:p w14:paraId="05BD662D" w14:textId="77777777" w:rsidR="007029C5" w:rsidRPr="007100C0" w:rsidRDefault="007029C5" w:rsidP="007029C5">
            <w:pPr>
              <w:spacing w:after="120"/>
              <w:contextualSpacing/>
              <w:rPr>
                <w:rFonts w:ascii="Century Gothic" w:eastAsia="Calibri" w:hAnsi="Century Gothic" w:cs="Calibri"/>
                <w:sz w:val="20"/>
              </w:rPr>
            </w:pPr>
          </w:p>
          <w:p w14:paraId="4CBB97BB" w14:textId="77777777" w:rsidR="007029C5" w:rsidRPr="007100C0" w:rsidRDefault="007029C5" w:rsidP="007029C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frequency of meetings shall be sufficient to manage the risks associated with the topics covered and may be increased depending on circumstances. As a guide, these may include the following, although this is not an exhaustive list:</w:t>
            </w:r>
          </w:p>
          <w:p w14:paraId="3B26A09D" w14:textId="77777777" w:rsidR="002E481C" w:rsidRPr="007100C0" w:rsidRDefault="007029C5"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new product development</w:t>
            </w:r>
          </w:p>
          <w:p w14:paraId="33B13C32" w14:textId="7D977AB2" w:rsidR="007029C5" w:rsidRPr="007100C0" w:rsidRDefault="007029C5"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following a significant product safety incident (e.g., a product recall</w:t>
            </w:r>
            <w:r w:rsidR="003F3D8D" w:rsidRPr="007100C0">
              <w:rPr>
                <w:rFonts w:ascii="Century Gothic" w:eastAsia="Calibri" w:hAnsi="Century Gothic" w:cs="Calibri"/>
                <w:sz w:val="20"/>
              </w:rPr>
              <w:t>)</w:t>
            </w:r>
          </w:p>
          <w:p w14:paraId="1F70C52C" w14:textId="77777777" w:rsidR="002E481C" w:rsidRPr="007100C0" w:rsidRDefault="002E481C"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emergence of a new risk (e.g. known adulteration of an ingredient, risk to supply chain due to climate-affected harvest, or other relevant, published information, such as the recall of a similar product)</w:t>
            </w:r>
          </w:p>
          <w:p w14:paraId="4448DB30" w14:textId="77777777" w:rsidR="002E481C" w:rsidRPr="007100C0" w:rsidRDefault="002E481C"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raw materials or supplier of raw materials</w:t>
            </w:r>
          </w:p>
          <w:p w14:paraId="3A0D8EBD" w14:textId="77777777" w:rsidR="002E481C" w:rsidRPr="007100C0" w:rsidRDefault="002E481C"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ingredients/recipe</w:t>
            </w:r>
          </w:p>
          <w:p w14:paraId="3529BB62" w14:textId="77777777" w:rsidR="002E481C" w:rsidRPr="007100C0" w:rsidRDefault="002E481C" w:rsidP="00577A4D">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processing conditions, cleaning and disinfection procedures, process flow or equipment.</w:t>
            </w:r>
          </w:p>
          <w:p w14:paraId="5F39BC4A" w14:textId="77777777" w:rsidR="002E481C" w:rsidRPr="007100C0" w:rsidRDefault="002E481C" w:rsidP="002E481C">
            <w:pPr>
              <w:spacing w:after="120" w:line="276" w:lineRule="auto"/>
              <w:contextualSpacing/>
              <w:rPr>
                <w:rFonts w:ascii="Century Gothic" w:eastAsia="Calibri" w:hAnsi="Century Gothic" w:cs="Calibri"/>
                <w:sz w:val="20"/>
              </w:rPr>
            </w:pPr>
          </w:p>
          <w:p w14:paraId="1D17D84C" w14:textId="6F42228B" w:rsidR="002E481C" w:rsidRPr="007100C0" w:rsidRDefault="002E481C" w:rsidP="002E481C">
            <w:pPr>
              <w:spacing w:after="120" w:line="276" w:lineRule="auto"/>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Records of the meeting shall be documented and used to encourage continuous improvement. The decisions and actions agreed within the review process shall be effectively communicated to appropriate staff (including senior management), and actions implemented within agreed timescales.</w:t>
            </w:r>
          </w:p>
        </w:tc>
        <w:tc>
          <w:tcPr>
            <w:tcW w:w="1276" w:type="dxa"/>
            <w:vAlign w:val="center"/>
          </w:tcPr>
          <w:p w14:paraId="2F49DB45" w14:textId="47135AF1" w:rsidR="0093052F" w:rsidRPr="007100C0" w:rsidRDefault="0093052F" w:rsidP="002E481C">
            <w:pPr>
              <w:spacing w:after="120"/>
              <w:contextualSpacing/>
              <w:rPr>
                <w:rFonts w:ascii="Century Gothic" w:eastAsia="Calibri" w:hAnsi="Century Gothic" w:cs="Calibri"/>
                <w:sz w:val="20"/>
              </w:rPr>
            </w:pPr>
          </w:p>
        </w:tc>
        <w:tc>
          <w:tcPr>
            <w:tcW w:w="2221" w:type="dxa"/>
            <w:vAlign w:val="center"/>
          </w:tcPr>
          <w:p w14:paraId="75F8B9E9" w14:textId="3FF4E50E"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p>
        </w:tc>
      </w:tr>
      <w:tr w:rsidR="0093052F" w:rsidRPr="007100C0" w14:paraId="21891F59" w14:textId="77777777" w:rsidTr="003F3D8D">
        <w:trPr>
          <w:trHeight w:val="397"/>
        </w:trPr>
        <w:tc>
          <w:tcPr>
            <w:tcW w:w="1271" w:type="dxa"/>
            <w:shd w:val="clear" w:color="auto" w:fill="D9D9D9" w:themeFill="background1" w:themeFillShade="D9"/>
          </w:tcPr>
          <w:p w14:paraId="5F71E21D" w14:textId="77777777" w:rsidR="0093052F" w:rsidRPr="007100C0" w:rsidRDefault="0093052F"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lastRenderedPageBreak/>
              <w:t>1.4.2</w:t>
            </w:r>
          </w:p>
        </w:tc>
        <w:tc>
          <w:tcPr>
            <w:tcW w:w="4536" w:type="dxa"/>
            <w:vAlign w:val="center"/>
          </w:tcPr>
          <w:p w14:paraId="1B7EEC82" w14:textId="77777777"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 member of the senior management team shall attend, at a minimum, one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meeting annually.</w:t>
            </w:r>
          </w:p>
        </w:tc>
        <w:tc>
          <w:tcPr>
            <w:tcW w:w="1276" w:type="dxa"/>
            <w:vAlign w:val="center"/>
          </w:tcPr>
          <w:p w14:paraId="6F43F531" w14:textId="77777777"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p>
        </w:tc>
        <w:tc>
          <w:tcPr>
            <w:tcW w:w="2221" w:type="dxa"/>
            <w:vAlign w:val="center"/>
          </w:tcPr>
          <w:p w14:paraId="2EFC5657" w14:textId="7D540634"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p>
        </w:tc>
      </w:tr>
      <w:tr w:rsidR="0093052F" w:rsidRPr="007100C0" w14:paraId="2C992D27" w14:textId="77777777" w:rsidTr="003F3D8D">
        <w:trPr>
          <w:trHeight w:val="397"/>
        </w:trPr>
        <w:tc>
          <w:tcPr>
            <w:tcW w:w="1271" w:type="dxa"/>
            <w:shd w:val="clear" w:color="auto" w:fill="D9D9D9" w:themeFill="background1" w:themeFillShade="D9"/>
          </w:tcPr>
          <w:p w14:paraId="248467B6" w14:textId="77777777" w:rsidR="0093052F" w:rsidRPr="007100C0" w:rsidRDefault="0093052F"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1.4.3</w:t>
            </w:r>
          </w:p>
        </w:tc>
        <w:tc>
          <w:tcPr>
            <w:tcW w:w="4536" w:type="dxa"/>
            <w:vAlign w:val="center"/>
          </w:tcPr>
          <w:p w14:paraId="24D48B6C" w14:textId="77777777"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 reporting system which enables issues relating to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to be brought to the attention of senior management.</w:t>
            </w:r>
          </w:p>
        </w:tc>
        <w:tc>
          <w:tcPr>
            <w:tcW w:w="1276" w:type="dxa"/>
            <w:vAlign w:val="center"/>
          </w:tcPr>
          <w:p w14:paraId="08F57C50" w14:textId="77777777"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p>
        </w:tc>
        <w:tc>
          <w:tcPr>
            <w:tcW w:w="2221" w:type="dxa"/>
            <w:vAlign w:val="center"/>
          </w:tcPr>
          <w:p w14:paraId="068B6472" w14:textId="0B8267CB" w:rsidR="0093052F" w:rsidRPr="007100C0" w:rsidRDefault="0093052F" w:rsidP="0051786F">
            <w:pPr>
              <w:spacing w:after="120" w:line="259" w:lineRule="auto"/>
              <w:rPr>
                <w:rFonts w:ascii="Century Gothic" w:eastAsia="Calibri" w:hAnsi="Century Gothic" w:cs="Calibri"/>
                <w:kern w:val="2"/>
                <w:sz w:val="20"/>
                <w:lang w:val="en-CA"/>
                <w14:ligatures w14:val="standardContextual"/>
              </w:rPr>
            </w:pPr>
          </w:p>
        </w:tc>
      </w:tr>
    </w:tbl>
    <w:p w14:paraId="0B65EC71" w14:textId="77777777" w:rsidR="0051786F" w:rsidRPr="007100C0" w:rsidRDefault="0051786F" w:rsidP="0051786F">
      <w:pPr>
        <w:spacing w:after="240" w:line="259" w:lineRule="auto"/>
        <w:rPr>
          <w:rFonts w:ascii="Century Gothic" w:eastAsia="Calibri" w:hAnsi="Century Gothic" w:cs="Arial"/>
          <w:sz w:val="28"/>
          <w:szCs w:val="28"/>
        </w:rPr>
      </w:pPr>
      <w:r w:rsidRPr="007100C0">
        <w:rPr>
          <w:rFonts w:ascii="Century Gothic" w:eastAsia="Calibri" w:hAnsi="Century Gothic" w:cs="Arial"/>
          <w:sz w:val="28"/>
          <w:szCs w:val="28"/>
        </w:rPr>
        <w:br w:type="page"/>
      </w:r>
    </w:p>
    <w:p w14:paraId="602C5229"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lastRenderedPageBreak/>
        <w:t>2 The food safety plan - HACCP</w:t>
      </w:r>
    </w:p>
    <w:p w14:paraId="1F58E80E"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lang w:val="en-CA"/>
          <w14:ligatures w14:val="standardContextual"/>
        </w:rPr>
      </w:pPr>
      <w:r w:rsidRPr="007100C0">
        <w:rPr>
          <w:rFonts w:ascii="Century Gothic" w:eastAsia="Times New Roman" w:hAnsi="Century Gothic" w:cs="Times New Roman"/>
          <w:b/>
          <w:iCs/>
          <w:color w:val="000000"/>
          <w:kern w:val="2"/>
          <w:lang w:val="en-CA"/>
          <w14:ligatures w14:val="standardContextual"/>
        </w:rPr>
        <w:t xml:space="preserve">2.1 The food safety plan - </w:t>
      </w:r>
      <w:r w:rsidRPr="007100C0">
        <w:rPr>
          <w:rFonts w:ascii="Century Gothic" w:eastAsia="Times New Roman" w:hAnsi="Century Gothic" w:cs="Times New Roman"/>
          <w:b/>
          <w:iCs/>
          <w:color w:val="000000"/>
          <w:kern w:val="2"/>
          <w14:ligatures w14:val="standardContextual"/>
        </w:rPr>
        <w:t>HACCP principles</w:t>
      </w:r>
    </w:p>
    <w:tbl>
      <w:tblPr>
        <w:tblStyle w:val="TableGrid"/>
        <w:tblW w:w="9342" w:type="dxa"/>
        <w:tblLook w:val="04A0" w:firstRow="1" w:lastRow="0" w:firstColumn="1" w:lastColumn="0" w:noHBand="0" w:noVBand="1"/>
      </w:tblPr>
      <w:tblGrid>
        <w:gridCol w:w="662"/>
        <w:gridCol w:w="647"/>
        <w:gridCol w:w="4498"/>
        <w:gridCol w:w="1276"/>
        <w:gridCol w:w="2259"/>
      </w:tblGrid>
      <w:tr w:rsidR="00985555" w:rsidRPr="007100C0" w14:paraId="754AFC07" w14:textId="77777777" w:rsidTr="00932365">
        <w:trPr>
          <w:trHeight w:val="397"/>
        </w:trPr>
        <w:tc>
          <w:tcPr>
            <w:tcW w:w="1309" w:type="dxa"/>
            <w:gridSpan w:val="2"/>
            <w:shd w:val="clear" w:color="auto" w:fill="808080" w:themeFill="background1" w:themeFillShade="80"/>
            <w:vAlign w:val="center"/>
          </w:tcPr>
          <w:p w14:paraId="30CB2FE9"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498" w:type="dxa"/>
            <w:shd w:val="clear" w:color="auto" w:fill="808080" w:themeFill="background1" w:themeFillShade="80"/>
            <w:vAlign w:val="center"/>
          </w:tcPr>
          <w:p w14:paraId="163D181D"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40D2CC41" w14:textId="142A90F3"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59" w:type="dxa"/>
            <w:shd w:val="clear" w:color="auto" w:fill="808080" w:themeFill="background1" w:themeFillShade="80"/>
            <w:vAlign w:val="center"/>
          </w:tcPr>
          <w:p w14:paraId="7DF9DAC7" w14:textId="4007878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50A20D21" w14:textId="77777777" w:rsidTr="00B0490D">
        <w:trPr>
          <w:trHeight w:val="397"/>
        </w:trPr>
        <w:tc>
          <w:tcPr>
            <w:tcW w:w="662" w:type="dxa"/>
            <w:shd w:val="clear" w:color="auto" w:fill="D9D9D9" w:themeFill="background1" w:themeFillShade="D9"/>
          </w:tcPr>
          <w:p w14:paraId="58B37C92"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2.1.1</w:t>
            </w:r>
          </w:p>
        </w:tc>
        <w:tc>
          <w:tcPr>
            <w:tcW w:w="647" w:type="dxa"/>
            <w:shd w:val="clear" w:color="auto" w:fill="FFFFCC"/>
          </w:tcPr>
          <w:p w14:paraId="78BED9C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498" w:type="dxa"/>
            <w:vAlign w:val="center"/>
          </w:tcPr>
          <w:p w14:paraId="7D889A5B"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have a fully implemented and effective food safety plan based on Codex Alimentarius HACCP principles which specifically considers gluten as a hazard.</w:t>
            </w:r>
          </w:p>
        </w:tc>
        <w:tc>
          <w:tcPr>
            <w:tcW w:w="1276" w:type="dxa"/>
          </w:tcPr>
          <w:p w14:paraId="7C96842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59" w:type="dxa"/>
          </w:tcPr>
          <w:p w14:paraId="4CB4D6D2" w14:textId="11081133"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4CA1F9C0" w14:textId="77777777" w:rsidTr="00B0490D">
        <w:trPr>
          <w:trHeight w:val="397"/>
        </w:trPr>
        <w:tc>
          <w:tcPr>
            <w:tcW w:w="662" w:type="dxa"/>
            <w:shd w:val="clear" w:color="auto" w:fill="D9D9D9" w:themeFill="background1" w:themeFillShade="D9"/>
          </w:tcPr>
          <w:p w14:paraId="73DE98D5"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2.1.2</w:t>
            </w:r>
          </w:p>
        </w:tc>
        <w:tc>
          <w:tcPr>
            <w:tcW w:w="647" w:type="dxa"/>
            <w:shd w:val="clear" w:color="auto" w:fill="FFFFCC"/>
          </w:tcPr>
          <w:p w14:paraId="3D9A082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498" w:type="dxa"/>
            <w:vAlign w:val="center"/>
          </w:tcPr>
          <w:p w14:paraId="5971271C"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All relevant information needed to conduct the preliminary steps, the hazard analysis, and the determination of the CCPs and process controls shall be documented, updated whenever there are changes, and included within the development and reviews of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w:t>
            </w:r>
          </w:p>
        </w:tc>
        <w:tc>
          <w:tcPr>
            <w:tcW w:w="1276" w:type="dxa"/>
          </w:tcPr>
          <w:p w14:paraId="64F6323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59" w:type="dxa"/>
          </w:tcPr>
          <w:p w14:paraId="5937CC35" w14:textId="43B6DE0B"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7CF7152F" w14:textId="77777777" w:rsidR="0051786F" w:rsidRPr="007100C0" w:rsidRDefault="0051786F" w:rsidP="00C072A3">
      <w:pPr>
        <w:spacing w:after="0" w:line="240" w:lineRule="auto"/>
        <w:rPr>
          <w:rFonts w:ascii="Century Gothic" w:eastAsia="Calibri" w:hAnsi="Century Gothic" w:cs="Arial"/>
          <w:sz w:val="24"/>
          <w:szCs w:val="24"/>
          <w:lang w:val="en-CA"/>
        </w:rPr>
      </w:pPr>
    </w:p>
    <w:p w14:paraId="2DF4B57F"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lang w:val="en-CA"/>
          <w14:ligatures w14:val="standardContextual"/>
        </w:rPr>
      </w:pPr>
      <w:r w:rsidRPr="007100C0">
        <w:rPr>
          <w:rFonts w:ascii="Century Gothic" w:eastAsia="Times New Roman" w:hAnsi="Century Gothic" w:cs="Times New Roman"/>
          <w:b/>
          <w:iCs/>
          <w:color w:val="000000"/>
          <w:kern w:val="2"/>
          <w:lang w:val="en-CA"/>
          <w14:ligatures w14:val="standardContextual"/>
        </w:rPr>
        <w:t>2.2 Prerequisite programmes</w:t>
      </w:r>
    </w:p>
    <w:tbl>
      <w:tblPr>
        <w:tblStyle w:val="TableGrid"/>
        <w:tblW w:w="9304" w:type="dxa"/>
        <w:tblLayout w:type="fixed"/>
        <w:tblLook w:val="04A0" w:firstRow="1" w:lastRow="0" w:firstColumn="1" w:lastColumn="0" w:noHBand="0" w:noVBand="1"/>
      </w:tblPr>
      <w:tblGrid>
        <w:gridCol w:w="704"/>
        <w:gridCol w:w="567"/>
        <w:gridCol w:w="4536"/>
        <w:gridCol w:w="1276"/>
        <w:gridCol w:w="2221"/>
      </w:tblGrid>
      <w:tr w:rsidR="00985555" w:rsidRPr="007100C0" w14:paraId="27486DB6" w14:textId="77777777" w:rsidTr="00374B76">
        <w:trPr>
          <w:trHeight w:val="397"/>
        </w:trPr>
        <w:tc>
          <w:tcPr>
            <w:tcW w:w="1271" w:type="dxa"/>
            <w:gridSpan w:val="2"/>
            <w:shd w:val="clear" w:color="auto" w:fill="808080" w:themeFill="background1" w:themeFillShade="80"/>
            <w:vAlign w:val="center"/>
          </w:tcPr>
          <w:p w14:paraId="1FE381B6"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00598C01"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65CC44E" w14:textId="127D4A5C"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21" w:type="dxa"/>
            <w:shd w:val="clear" w:color="auto" w:fill="808080" w:themeFill="background1" w:themeFillShade="80"/>
            <w:vAlign w:val="center"/>
          </w:tcPr>
          <w:p w14:paraId="75F3DBE9" w14:textId="6B9A55AE"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700C8E27" w14:textId="77777777" w:rsidTr="00B0490D">
        <w:trPr>
          <w:trHeight w:val="397"/>
        </w:trPr>
        <w:tc>
          <w:tcPr>
            <w:tcW w:w="704" w:type="dxa"/>
            <w:shd w:val="clear" w:color="auto" w:fill="D9D9D9" w:themeFill="background1" w:themeFillShade="D9"/>
          </w:tcPr>
          <w:p w14:paraId="20A5A08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2.2.1</w:t>
            </w:r>
          </w:p>
        </w:tc>
        <w:tc>
          <w:tcPr>
            <w:tcW w:w="567" w:type="dxa"/>
            <w:shd w:val="clear" w:color="auto" w:fill="FFFFCC"/>
          </w:tcPr>
          <w:p w14:paraId="0D0C4AD7"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vAlign w:val="center"/>
          </w:tcPr>
          <w:p w14:paraId="2B9FCDE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establish and maintain environmental and operational programmes (prerequisite programmes) which control the risk from gluten. As a guide these may include the following, although this is not an exhaustive list:</w:t>
            </w:r>
          </w:p>
          <w:p w14:paraId="2CAA1E49"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premises</w:t>
            </w:r>
          </w:p>
          <w:p w14:paraId="15589F6D"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purchasing</w:t>
            </w:r>
          </w:p>
          <w:p w14:paraId="6C5943C4"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transportation, receiving, shipping, and storage</w:t>
            </w:r>
          </w:p>
          <w:p w14:paraId="78A68FA9"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equipment and maintenance</w:t>
            </w:r>
          </w:p>
          <w:p w14:paraId="28E24A92"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personnel and training</w:t>
            </w:r>
          </w:p>
          <w:p w14:paraId="0C538667"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sanitation</w:t>
            </w:r>
          </w:p>
          <w:p w14:paraId="1569EAFB"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pest control</w:t>
            </w:r>
          </w:p>
          <w:p w14:paraId="10CEE964"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traceability, recall, and withdrawal</w:t>
            </w:r>
          </w:p>
          <w:p w14:paraId="6CDC5B0F"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allergen controls.</w:t>
            </w:r>
          </w:p>
          <w:p w14:paraId="44A2BA94" w14:textId="77777777" w:rsidR="00985555" w:rsidRPr="007100C0" w:rsidRDefault="00985555" w:rsidP="00985555">
            <w:pPr>
              <w:spacing w:after="120"/>
              <w:contextualSpacing/>
              <w:rPr>
                <w:rFonts w:ascii="Century Gothic" w:eastAsia="Calibri" w:hAnsi="Century Gothic" w:cs="Calibri"/>
                <w:sz w:val="20"/>
              </w:rPr>
            </w:pPr>
          </w:p>
          <w:p w14:paraId="3D5DA41B" w14:textId="640FD7E9"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 xml:space="preserve">The control measures and monitoring procedures for the prerequisite programmes must be clearly documented and included within the development and reviews of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w:t>
            </w:r>
          </w:p>
        </w:tc>
        <w:tc>
          <w:tcPr>
            <w:tcW w:w="1276" w:type="dxa"/>
          </w:tcPr>
          <w:p w14:paraId="5720B774" w14:textId="3E0FA12A" w:rsidR="00985555" w:rsidRPr="007100C0" w:rsidRDefault="00985555" w:rsidP="00985555">
            <w:pPr>
              <w:spacing w:after="120"/>
              <w:contextualSpacing/>
              <w:rPr>
                <w:rFonts w:ascii="Century Gothic" w:eastAsia="Calibri" w:hAnsi="Century Gothic" w:cs="Calibri"/>
                <w:sz w:val="20"/>
              </w:rPr>
            </w:pPr>
          </w:p>
        </w:tc>
        <w:tc>
          <w:tcPr>
            <w:tcW w:w="2221" w:type="dxa"/>
          </w:tcPr>
          <w:p w14:paraId="21986FFA" w14:textId="42AF8F0E"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2CB6612F" w14:textId="77777777" w:rsidR="0051786F" w:rsidRPr="007100C0" w:rsidRDefault="0051786F" w:rsidP="0051786F">
      <w:pPr>
        <w:rPr>
          <w:rFonts w:ascii="Century Gothic" w:eastAsia="Calibri" w:hAnsi="Century Gothic" w:cs="Times New Roman"/>
          <w:sz w:val="20"/>
        </w:rPr>
      </w:pPr>
    </w:p>
    <w:p w14:paraId="6BBB1B04"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2.3 </w:t>
      </w:r>
      <w:proofErr w:type="spellStart"/>
      <w:r w:rsidRPr="007100C0">
        <w:rPr>
          <w:rFonts w:ascii="Century Gothic" w:eastAsia="Times New Roman" w:hAnsi="Century Gothic" w:cs="Times New Roman"/>
          <w:b/>
          <w:iCs/>
          <w:color w:val="000000"/>
          <w:kern w:val="2"/>
          <w14:ligatures w14:val="standardContextual"/>
        </w:rPr>
        <w:t>Gluten-free</w:t>
      </w:r>
      <w:proofErr w:type="spellEnd"/>
      <w:r w:rsidRPr="007100C0">
        <w:rPr>
          <w:rFonts w:ascii="Century Gothic" w:eastAsia="Times New Roman" w:hAnsi="Century Gothic" w:cs="Times New Roman"/>
          <w:b/>
          <w:iCs/>
          <w:color w:val="000000"/>
          <w:kern w:val="2"/>
          <w14:ligatures w14:val="standardContextual"/>
        </w:rPr>
        <w:t xml:space="preserve"> management system maintenance and reassessment</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5FCAA241" w14:textId="77777777" w:rsidTr="00374B76">
        <w:trPr>
          <w:trHeight w:val="397"/>
        </w:trPr>
        <w:tc>
          <w:tcPr>
            <w:tcW w:w="1270" w:type="dxa"/>
            <w:shd w:val="clear" w:color="auto" w:fill="808080" w:themeFill="background1" w:themeFillShade="80"/>
            <w:vAlign w:val="center"/>
          </w:tcPr>
          <w:p w14:paraId="04086B95"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262E63DD"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CB9DFC3" w14:textId="25A0C5C2"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213E1CF" w14:textId="23CF6E7B"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08CDB247" w14:textId="77777777" w:rsidTr="00374B76">
        <w:trPr>
          <w:trHeight w:val="397"/>
        </w:trPr>
        <w:tc>
          <w:tcPr>
            <w:tcW w:w="1270" w:type="dxa"/>
            <w:shd w:val="clear" w:color="auto" w:fill="D9D9D9" w:themeFill="background1" w:themeFillShade="D9"/>
          </w:tcPr>
          <w:p w14:paraId="7BBF929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2.3.1</w:t>
            </w:r>
          </w:p>
        </w:tc>
        <w:tc>
          <w:tcPr>
            <w:tcW w:w="4537" w:type="dxa"/>
            <w:vAlign w:val="center"/>
          </w:tcPr>
          <w:p w14:paraId="7F66C7A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shall review the system at least annually and prior to any changes that may affect product safety (gluten specifically).  </w:t>
            </w:r>
          </w:p>
          <w:p w14:paraId="250618A1"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lastRenderedPageBreak/>
              <w:t xml:space="preserve">As a guide this may include the following, although this is not an exhaustive list: </w:t>
            </w:r>
          </w:p>
          <w:p w14:paraId="75EB8C8F"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change in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materials or in a supplier of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materials</w:t>
            </w:r>
          </w:p>
          <w:p w14:paraId="687C535E"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ingredients/recipe</w:t>
            </w:r>
          </w:p>
          <w:p w14:paraId="7E46E156"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processing conditions, process flow, or equipment</w:t>
            </w:r>
          </w:p>
          <w:p w14:paraId="2CC7E43C"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 in packaging, storage, or distribution conditions</w:t>
            </w:r>
          </w:p>
          <w:p w14:paraId="0B8B94F0"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emergence of a new risk (e.g., known adulteration of an ingredient or other relevant, published information, such as a recall of a similar product)</w:t>
            </w:r>
          </w:p>
          <w:p w14:paraId="04DD6514"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changes required following a recall or withdrawal</w:t>
            </w:r>
          </w:p>
          <w:p w14:paraId="3C7B51FC"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new developments in scientific and/or regulatory information associated with ingredients, process, or product</w:t>
            </w:r>
          </w:p>
          <w:p w14:paraId="17DE0B70"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non-conformities identified during monitoring and verification activities</w:t>
            </w:r>
          </w:p>
          <w:p w14:paraId="41E083EC"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consumer/client complaints</w:t>
            </w:r>
          </w:p>
          <w:p w14:paraId="5D31DD55"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non-conformities identified during Global Standard Gluten-Free audits or surveys done by government agencies or the national, regulatory competent authority</w:t>
            </w:r>
          </w:p>
          <w:p w14:paraId="5D04F598"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changes in production volume that impact on the product flow, sanitation schedule, employee training, etc..</w:t>
            </w:r>
          </w:p>
          <w:p w14:paraId="323B562D" w14:textId="77777777"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p w14:paraId="1E52ED7C" w14:textId="63CFB40E"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 xml:space="preserve">Appropriate changes resulting from the review shall be incorporated into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communicated through relevant training, fully documented, and the validation recorded.</w:t>
            </w:r>
          </w:p>
        </w:tc>
        <w:tc>
          <w:tcPr>
            <w:tcW w:w="1276" w:type="dxa"/>
            <w:vAlign w:val="center"/>
          </w:tcPr>
          <w:p w14:paraId="6AAAD030" w14:textId="2BF68E90" w:rsidR="00985555" w:rsidRPr="007100C0" w:rsidRDefault="00985555" w:rsidP="00985555">
            <w:pPr>
              <w:spacing w:after="120"/>
              <w:contextualSpacing/>
              <w:rPr>
                <w:rFonts w:ascii="Century Gothic" w:eastAsia="Calibri" w:hAnsi="Century Gothic" w:cs="Calibri"/>
                <w:sz w:val="20"/>
              </w:rPr>
            </w:pPr>
          </w:p>
        </w:tc>
        <w:tc>
          <w:tcPr>
            <w:tcW w:w="2268" w:type="dxa"/>
            <w:vAlign w:val="center"/>
          </w:tcPr>
          <w:p w14:paraId="75FD12F8" w14:textId="35FCE4C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563CFCC6" w14:textId="77777777" w:rsidR="0051786F" w:rsidRPr="007100C0" w:rsidRDefault="0051786F" w:rsidP="0051786F">
      <w:pPr>
        <w:spacing w:after="240" w:line="259" w:lineRule="auto"/>
        <w:rPr>
          <w:rFonts w:ascii="Century Gothic" w:eastAsia="Calibri" w:hAnsi="Century Gothic" w:cs="Arial"/>
          <w:sz w:val="32"/>
          <w:szCs w:val="32"/>
        </w:rPr>
      </w:pPr>
      <w:r w:rsidRPr="007100C0">
        <w:rPr>
          <w:rFonts w:ascii="Century Gothic" w:eastAsia="Calibri" w:hAnsi="Century Gothic" w:cs="Arial"/>
          <w:sz w:val="32"/>
          <w:szCs w:val="32"/>
        </w:rPr>
        <w:br w:type="page"/>
      </w:r>
    </w:p>
    <w:p w14:paraId="7CBA0D7F"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lastRenderedPageBreak/>
        <w:t xml:space="preserve">3 The </w:t>
      </w:r>
      <w:proofErr w:type="spellStart"/>
      <w:r w:rsidRPr="007100C0">
        <w:rPr>
          <w:rFonts w:ascii="Century Gothic" w:eastAsia="Arial" w:hAnsi="Century Gothic" w:cs="Arial"/>
          <w:bCs/>
          <w:sz w:val="26"/>
          <w:szCs w:val="14"/>
          <w:lang w:val="en-US"/>
        </w:rPr>
        <w:t>gluten-free</w:t>
      </w:r>
      <w:proofErr w:type="spellEnd"/>
      <w:r w:rsidRPr="007100C0">
        <w:rPr>
          <w:rFonts w:ascii="Century Gothic" w:eastAsia="Arial" w:hAnsi="Century Gothic" w:cs="Arial"/>
          <w:bCs/>
          <w:sz w:val="26"/>
          <w:szCs w:val="14"/>
          <w:lang w:val="en-US"/>
        </w:rPr>
        <w:t xml:space="preserve"> management system</w:t>
      </w:r>
    </w:p>
    <w:p w14:paraId="08A4AB9D"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3.1 Document control</w:t>
      </w:r>
    </w:p>
    <w:tbl>
      <w:tblPr>
        <w:tblStyle w:val="TableGrid"/>
        <w:tblW w:w="9351" w:type="dxa"/>
        <w:tblLook w:val="04A0" w:firstRow="1" w:lastRow="0" w:firstColumn="1" w:lastColumn="0" w:noHBand="0" w:noVBand="1"/>
      </w:tblPr>
      <w:tblGrid>
        <w:gridCol w:w="704"/>
        <w:gridCol w:w="566"/>
        <w:gridCol w:w="4537"/>
        <w:gridCol w:w="1276"/>
        <w:gridCol w:w="2268"/>
      </w:tblGrid>
      <w:tr w:rsidR="00985555" w:rsidRPr="007100C0" w14:paraId="58F98963" w14:textId="77777777" w:rsidTr="00222EE9">
        <w:trPr>
          <w:trHeight w:val="397"/>
        </w:trPr>
        <w:tc>
          <w:tcPr>
            <w:tcW w:w="1270" w:type="dxa"/>
            <w:gridSpan w:val="2"/>
            <w:shd w:val="clear" w:color="auto" w:fill="808080" w:themeFill="background1" w:themeFillShade="80"/>
            <w:vAlign w:val="center"/>
          </w:tcPr>
          <w:p w14:paraId="30585DDC"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0AE504DC"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EF82253" w14:textId="73B6B8B9"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491580C3" w14:textId="43D98D3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74F39EDD" w14:textId="77777777" w:rsidTr="00577A4D">
        <w:trPr>
          <w:trHeight w:val="397"/>
        </w:trPr>
        <w:tc>
          <w:tcPr>
            <w:tcW w:w="704" w:type="dxa"/>
            <w:shd w:val="clear" w:color="auto" w:fill="D9D9D9" w:themeFill="background1" w:themeFillShade="D9"/>
          </w:tcPr>
          <w:p w14:paraId="78187EEB"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3.1.1</w:t>
            </w:r>
          </w:p>
        </w:tc>
        <w:tc>
          <w:tcPr>
            <w:tcW w:w="566" w:type="dxa"/>
            <w:shd w:val="clear" w:color="auto" w:fill="FFFFCC"/>
          </w:tcPr>
          <w:p w14:paraId="5EC9E30C"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7" w:type="dxa"/>
          </w:tcPr>
          <w:p w14:paraId="55CD8C8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operate an effective document control system to ensure that only the correct versions of documents, including recording forms, are available and in use.</w:t>
            </w:r>
          </w:p>
        </w:tc>
        <w:tc>
          <w:tcPr>
            <w:tcW w:w="1276" w:type="dxa"/>
          </w:tcPr>
          <w:p w14:paraId="4995D2A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2268" w:type="dxa"/>
          </w:tcPr>
          <w:p w14:paraId="02182FEF" w14:textId="06D934DC"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r>
      <w:tr w:rsidR="00985555" w:rsidRPr="007100C0" w14:paraId="0E1EDC12" w14:textId="77777777" w:rsidTr="00BF7F0C">
        <w:trPr>
          <w:trHeight w:val="397"/>
        </w:trPr>
        <w:tc>
          <w:tcPr>
            <w:tcW w:w="1270" w:type="dxa"/>
            <w:gridSpan w:val="2"/>
            <w:shd w:val="clear" w:color="auto" w:fill="D9D9D9" w:themeFill="background1" w:themeFillShade="D9"/>
          </w:tcPr>
          <w:p w14:paraId="41228996"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3.1.2</w:t>
            </w:r>
          </w:p>
        </w:tc>
        <w:tc>
          <w:tcPr>
            <w:tcW w:w="4537" w:type="dxa"/>
            <w:vAlign w:val="center"/>
          </w:tcPr>
          <w:p w14:paraId="65050F4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 procedure to manage documents that form part of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This shall include:</w:t>
            </w:r>
          </w:p>
          <w:p w14:paraId="0E2874E2"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 list of all controlled documents, indicating the latest version number</w:t>
            </w:r>
          </w:p>
          <w:p w14:paraId="0F7E52DC"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the method for the identification and authorisation of controlled documents</w:t>
            </w:r>
          </w:p>
          <w:p w14:paraId="57815AE8"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 record of the reason for any changes or amendments to documents</w:t>
            </w:r>
          </w:p>
          <w:p w14:paraId="18896C72"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the system for the replacement of existing documents when these are updated.</w:t>
            </w:r>
          </w:p>
          <w:p w14:paraId="6B12160C"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p w14:paraId="1B34366A" w14:textId="62EB98EB"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Where documents are stored in electronic form these shall also be:</w:t>
            </w:r>
          </w:p>
          <w:p w14:paraId="25E1B95C"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stored securely (e.g., authorised access, control of amendments, password protected)</w:t>
            </w:r>
          </w:p>
          <w:p w14:paraId="7A3A3379" w14:textId="5F90CDFE"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backed up to prevent loss.</w:t>
            </w:r>
          </w:p>
        </w:tc>
        <w:tc>
          <w:tcPr>
            <w:tcW w:w="1276" w:type="dxa"/>
          </w:tcPr>
          <w:p w14:paraId="2D6DCB9F" w14:textId="46A588E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21C14272" w14:textId="5CFE6125" w:rsidR="00985555" w:rsidRPr="007100C0" w:rsidRDefault="00985555" w:rsidP="00985555">
            <w:pPr>
              <w:spacing w:after="120" w:line="276" w:lineRule="auto"/>
              <w:contextualSpacing/>
              <w:rPr>
                <w:rFonts w:ascii="Century Gothic" w:eastAsia="Calibri" w:hAnsi="Century Gothic" w:cs="Calibri"/>
                <w:sz w:val="20"/>
              </w:rPr>
            </w:pPr>
          </w:p>
        </w:tc>
      </w:tr>
    </w:tbl>
    <w:p w14:paraId="50ED4B0C" w14:textId="77777777" w:rsidR="0051786F" w:rsidRPr="007100C0" w:rsidRDefault="0051786F" w:rsidP="00C072A3">
      <w:pPr>
        <w:spacing w:after="0" w:line="240" w:lineRule="auto"/>
        <w:rPr>
          <w:rFonts w:ascii="Century Gothic" w:eastAsia="Calibri" w:hAnsi="Century Gothic" w:cs="Times New Roman"/>
          <w:sz w:val="20"/>
        </w:rPr>
      </w:pPr>
    </w:p>
    <w:p w14:paraId="3A64E127"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3.2 Records</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6825A2A5" w14:textId="77777777" w:rsidTr="00D12200">
        <w:trPr>
          <w:trHeight w:val="397"/>
        </w:trPr>
        <w:tc>
          <w:tcPr>
            <w:tcW w:w="1270" w:type="dxa"/>
            <w:shd w:val="clear" w:color="auto" w:fill="808080" w:themeFill="background1" w:themeFillShade="80"/>
            <w:vAlign w:val="center"/>
          </w:tcPr>
          <w:p w14:paraId="4B1E6E2F"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420F4B1"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3F57F2C2" w14:textId="5A59EAA8"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975D2D2" w14:textId="468C0BDE"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1B0551E3" w14:textId="77777777" w:rsidTr="00D12200">
        <w:trPr>
          <w:trHeight w:val="397"/>
        </w:trPr>
        <w:tc>
          <w:tcPr>
            <w:tcW w:w="1270" w:type="dxa"/>
            <w:shd w:val="clear" w:color="auto" w:fill="D9D9D9" w:themeFill="background1" w:themeFillShade="D9"/>
          </w:tcPr>
          <w:p w14:paraId="06DD846A" w14:textId="77777777" w:rsidR="00985555" w:rsidRPr="007100C0" w:rsidDel="00157A7B"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3.2.1</w:t>
            </w:r>
          </w:p>
        </w:tc>
        <w:tc>
          <w:tcPr>
            <w:tcW w:w="4537" w:type="dxa"/>
          </w:tcPr>
          <w:p w14:paraId="41F86716" w14:textId="77777777" w:rsidR="00985555" w:rsidRPr="007100C0" w:rsidDel="00157A7B"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company’s management shall ensure all information and documentation is accessible during evaluation processes and subsequent verification/audit activities.</w:t>
            </w:r>
          </w:p>
        </w:tc>
        <w:tc>
          <w:tcPr>
            <w:tcW w:w="1276" w:type="dxa"/>
          </w:tcPr>
          <w:p w14:paraId="71978B22" w14:textId="77777777" w:rsidR="00985555" w:rsidRPr="007100C0" w:rsidDel="00157A7B"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7B2D7C45" w14:textId="6BD0BD3B" w:rsidR="00985555" w:rsidRPr="007100C0" w:rsidDel="00157A7B"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7E9D9536" w14:textId="77777777" w:rsidTr="00D12200">
        <w:trPr>
          <w:trHeight w:val="397"/>
        </w:trPr>
        <w:tc>
          <w:tcPr>
            <w:tcW w:w="1270" w:type="dxa"/>
            <w:shd w:val="clear" w:color="auto" w:fill="D9D9D9" w:themeFill="background1" w:themeFillShade="D9"/>
          </w:tcPr>
          <w:p w14:paraId="36233DD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3.2.2</w:t>
            </w:r>
          </w:p>
        </w:tc>
        <w:tc>
          <w:tcPr>
            <w:tcW w:w="4537" w:type="dxa"/>
            <w:vAlign w:val="center"/>
          </w:tcPr>
          <w:p w14:paraId="0107584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Records shall be established to document:</w:t>
            </w:r>
          </w:p>
          <w:p w14:paraId="6DC0F2EF"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the monitoring results, including, when necessary, the recording of quantifiable values as prescribed in the gluten control measures</w:t>
            </w:r>
          </w:p>
          <w:p w14:paraId="0AF60E66"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all information and actions taken in response to a deviation identified as a result of monitoring and verification</w:t>
            </w:r>
          </w:p>
          <w:p w14:paraId="29B37592"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the verification results.</w:t>
            </w:r>
          </w:p>
          <w:p w14:paraId="24C41782" w14:textId="77777777" w:rsidR="00985555" w:rsidRPr="007100C0" w:rsidRDefault="00985555" w:rsidP="00985555">
            <w:pPr>
              <w:spacing w:after="120"/>
              <w:contextualSpacing/>
              <w:rPr>
                <w:rFonts w:ascii="Century Gothic" w:eastAsia="Calibri" w:hAnsi="Century Gothic" w:cs="Calibri"/>
                <w:sz w:val="20"/>
              </w:rPr>
            </w:pPr>
          </w:p>
          <w:p w14:paraId="724E1D31" w14:textId="2EC57469"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Calibri"/>
                <w:kern w:val="2"/>
                <w:sz w:val="20"/>
                <w:lang w:val="en-CA"/>
                <w14:ligatures w14:val="standardContextual"/>
              </w:rPr>
              <w:t>Records shall be kept to demonstrate the effective application of gluten control measures.</w:t>
            </w:r>
          </w:p>
        </w:tc>
        <w:tc>
          <w:tcPr>
            <w:tcW w:w="1276" w:type="dxa"/>
          </w:tcPr>
          <w:p w14:paraId="55AA4C86" w14:textId="44A50D25" w:rsidR="00985555" w:rsidRPr="007100C0" w:rsidRDefault="00985555" w:rsidP="00985555">
            <w:pPr>
              <w:spacing w:after="120"/>
              <w:contextualSpacing/>
              <w:rPr>
                <w:rFonts w:ascii="Century Gothic" w:eastAsia="Calibri" w:hAnsi="Century Gothic" w:cs="Calibri"/>
                <w:sz w:val="20"/>
              </w:rPr>
            </w:pPr>
          </w:p>
        </w:tc>
        <w:tc>
          <w:tcPr>
            <w:tcW w:w="2268" w:type="dxa"/>
          </w:tcPr>
          <w:p w14:paraId="7E2C253D" w14:textId="0F3CE90E"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7E7222C9" w14:textId="77777777" w:rsidR="0051786F" w:rsidRPr="007100C0" w:rsidRDefault="0051786F" w:rsidP="00C072A3">
      <w:pPr>
        <w:spacing w:after="0" w:line="240" w:lineRule="auto"/>
        <w:rPr>
          <w:rFonts w:ascii="Century Gothic" w:eastAsia="Calibri" w:hAnsi="Century Gothic" w:cs="Arial"/>
          <w:sz w:val="24"/>
          <w:szCs w:val="24"/>
        </w:rPr>
      </w:pPr>
    </w:p>
    <w:p w14:paraId="7BAD880E"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3.3 Internal audits</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588F739F" w14:textId="77777777" w:rsidTr="0069067D">
        <w:trPr>
          <w:trHeight w:val="397"/>
        </w:trPr>
        <w:tc>
          <w:tcPr>
            <w:tcW w:w="1270" w:type="dxa"/>
            <w:shd w:val="clear" w:color="auto" w:fill="808080" w:themeFill="background1" w:themeFillShade="80"/>
            <w:vAlign w:val="center"/>
          </w:tcPr>
          <w:p w14:paraId="4B4977D9"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62A17C7"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7DEFAD8" w14:textId="294EF088"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C8795EC" w14:textId="546E48ED"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06088DE5" w14:textId="77777777" w:rsidTr="0069067D">
        <w:trPr>
          <w:trHeight w:val="397"/>
        </w:trPr>
        <w:tc>
          <w:tcPr>
            <w:tcW w:w="1270" w:type="dxa"/>
            <w:shd w:val="clear" w:color="auto" w:fill="D9D9D9" w:themeFill="background1" w:themeFillShade="D9"/>
          </w:tcPr>
          <w:p w14:paraId="1253826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3.3.1</w:t>
            </w:r>
          </w:p>
        </w:tc>
        <w:tc>
          <w:tcPr>
            <w:tcW w:w="4537" w:type="dxa"/>
            <w:shd w:val="clear" w:color="auto" w:fill="auto"/>
            <w:vAlign w:val="center"/>
          </w:tcPr>
          <w:p w14:paraId="28BDF1D3"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scheduled programme of internal audits shall include:</w:t>
            </w:r>
          </w:p>
          <w:p w14:paraId="79C5D0F1"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including the activities to implement the system (e.g., supplier approval, corrective actions, and verification)</w:t>
            </w:r>
          </w:p>
          <w:p w14:paraId="031643F4"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prerequisite programmes</w:t>
            </w:r>
          </w:p>
          <w:p w14:paraId="20D43264"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procedures implemented to achieve the requirements of the Standard.</w:t>
            </w:r>
          </w:p>
          <w:p w14:paraId="506E4657" w14:textId="77777777" w:rsidR="00985555" w:rsidRPr="007100C0" w:rsidRDefault="00985555" w:rsidP="00985555">
            <w:pPr>
              <w:spacing w:after="120"/>
              <w:contextualSpacing/>
              <w:rPr>
                <w:rFonts w:ascii="Century Gothic" w:eastAsia="Calibri" w:hAnsi="Century Gothic" w:cs="Calibri"/>
                <w:sz w:val="20"/>
              </w:rPr>
            </w:pPr>
          </w:p>
          <w:p w14:paraId="12FD6A6D"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The frequency at which each activity is audited within the scheduled programme shall be established in relation to the risks associated with the activity and previous audit performance; all activities shall be covered at least annually.</w:t>
            </w:r>
          </w:p>
          <w:p w14:paraId="716A3394" w14:textId="1EE88010" w:rsidR="00985555" w:rsidRPr="007100C0" w:rsidRDefault="00985555" w:rsidP="00985555">
            <w:pPr>
              <w:spacing w:after="120"/>
              <w:contextualSpacing/>
              <w:rPr>
                <w:rFonts w:ascii="Century Gothic" w:eastAsia="Calibri" w:hAnsi="Century Gothic" w:cs="Calibri"/>
                <w:sz w:val="20"/>
              </w:rPr>
            </w:pPr>
            <w:r w:rsidRPr="007100C0">
              <w:rPr>
                <w:rFonts w:ascii="Century Gothic" w:eastAsia="Calibri" w:hAnsi="Century Gothic" w:cs="Times New Roman"/>
                <w:kern w:val="2"/>
                <w:sz w:val="20"/>
                <w:lang w:val="en-CA"/>
                <w14:ligatures w14:val="standardContextual"/>
              </w:rPr>
              <w:t xml:space="preserve">Each internal audit within the programme shall have a defined scope and consider a defined activity or section of the </w:t>
            </w:r>
            <w:proofErr w:type="spellStart"/>
            <w:r w:rsidRPr="007100C0">
              <w:rPr>
                <w:rFonts w:ascii="Century Gothic" w:eastAsia="Calibri" w:hAnsi="Century Gothic" w:cs="Times New Roman"/>
                <w:kern w:val="2"/>
                <w:sz w:val="20"/>
                <w:lang w:val="en-CA"/>
                <w14:ligatures w14:val="standardContextual"/>
              </w:rPr>
              <w:t>gluten-free</w:t>
            </w:r>
            <w:proofErr w:type="spellEnd"/>
            <w:r w:rsidRPr="007100C0">
              <w:rPr>
                <w:rFonts w:ascii="Century Gothic" w:eastAsia="Calibri" w:hAnsi="Century Gothic" w:cs="Times New Roman"/>
                <w:kern w:val="2"/>
                <w:sz w:val="20"/>
                <w:lang w:val="en-CA"/>
                <w14:ligatures w14:val="standardContextual"/>
              </w:rPr>
              <w:t xml:space="preserve"> management system.</w:t>
            </w:r>
          </w:p>
        </w:tc>
        <w:tc>
          <w:tcPr>
            <w:tcW w:w="1276" w:type="dxa"/>
            <w:shd w:val="clear" w:color="auto" w:fill="auto"/>
          </w:tcPr>
          <w:p w14:paraId="25B5CB6A" w14:textId="43112070" w:rsidR="00985555" w:rsidRPr="007100C0" w:rsidRDefault="00985555" w:rsidP="00985555">
            <w:pPr>
              <w:spacing w:after="120"/>
              <w:contextualSpacing/>
              <w:rPr>
                <w:rFonts w:ascii="Century Gothic" w:eastAsia="Calibri" w:hAnsi="Century Gothic" w:cs="Calibri"/>
                <w:sz w:val="20"/>
              </w:rPr>
            </w:pPr>
          </w:p>
        </w:tc>
        <w:tc>
          <w:tcPr>
            <w:tcW w:w="2268" w:type="dxa"/>
            <w:shd w:val="clear" w:color="auto" w:fill="auto"/>
          </w:tcPr>
          <w:p w14:paraId="07A2A7B5" w14:textId="1FC63C20"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r>
      <w:tr w:rsidR="00985555" w:rsidRPr="007100C0" w14:paraId="478C7456" w14:textId="77777777" w:rsidTr="0069067D">
        <w:trPr>
          <w:trHeight w:val="397"/>
        </w:trPr>
        <w:tc>
          <w:tcPr>
            <w:tcW w:w="1270" w:type="dxa"/>
            <w:shd w:val="clear" w:color="auto" w:fill="D9D9D9" w:themeFill="background1" w:themeFillShade="D9"/>
          </w:tcPr>
          <w:p w14:paraId="11384B1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3.3.2</w:t>
            </w:r>
          </w:p>
        </w:tc>
        <w:tc>
          <w:tcPr>
            <w:tcW w:w="4537" w:type="dxa"/>
            <w:vAlign w:val="center"/>
          </w:tcPr>
          <w:p w14:paraId="5D99BFF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Internal audits shall be carried out by appropriately trained, competent auditors. Auditors shall be independent (i.e. they shall not audit their own work).</w:t>
            </w:r>
          </w:p>
        </w:tc>
        <w:tc>
          <w:tcPr>
            <w:tcW w:w="1276" w:type="dxa"/>
          </w:tcPr>
          <w:p w14:paraId="6E663C99"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37A4C7A9" w14:textId="26CE90E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70FC274E" w14:textId="77777777" w:rsidTr="0069067D">
        <w:trPr>
          <w:trHeight w:val="397"/>
        </w:trPr>
        <w:tc>
          <w:tcPr>
            <w:tcW w:w="1270" w:type="dxa"/>
            <w:shd w:val="clear" w:color="auto" w:fill="D9D9D9" w:themeFill="background1" w:themeFillShade="D9"/>
          </w:tcPr>
          <w:p w14:paraId="7257EE3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3.3.3</w:t>
            </w:r>
          </w:p>
        </w:tc>
        <w:tc>
          <w:tcPr>
            <w:tcW w:w="4537" w:type="dxa"/>
            <w:vAlign w:val="center"/>
          </w:tcPr>
          <w:p w14:paraId="618E1FDA"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The internal audit programme shall be fully implemented. Internal audit reports shall identify conformity as well as non-conformity and include objective evidence of the findings.</w:t>
            </w:r>
          </w:p>
          <w:p w14:paraId="18351769"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w:t>
            </w:r>
            <w:r w:rsidRPr="007100C0">
              <w:rPr>
                <w:rFonts w:ascii="Century Gothic" w:eastAsia="Calibri" w:hAnsi="Century Gothic" w:cs="Times New Roman"/>
                <w:kern w:val="2"/>
                <w:sz w:val="20"/>
                <w:lang w:val="en-CA"/>
                <w14:ligatures w14:val="standardContextual"/>
              </w:rPr>
              <w:t>results</w:t>
            </w:r>
            <w:r w:rsidRPr="007100C0">
              <w:rPr>
                <w:rFonts w:ascii="Century Gothic" w:eastAsia="Calibri" w:hAnsi="Century Gothic" w:cs="Calibri"/>
                <w:kern w:val="2"/>
                <w:sz w:val="20"/>
                <w:lang w:val="en-CA"/>
                <w14:ligatures w14:val="standardContextual"/>
              </w:rPr>
              <w:t xml:space="preserve"> shall be reported to the personnel responsible for the activity audited.</w:t>
            </w:r>
          </w:p>
          <w:p w14:paraId="73926AB1" w14:textId="772C5505"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Corrective actions, preventive actions, and timescales for their implementation shall be agreed and their completion verified.</w:t>
            </w:r>
          </w:p>
        </w:tc>
        <w:tc>
          <w:tcPr>
            <w:tcW w:w="1276" w:type="dxa"/>
          </w:tcPr>
          <w:p w14:paraId="75C2B918" w14:textId="53690CAC"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7B39BC5D" w14:textId="2DDC5782"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147CCE5B" w14:textId="77777777" w:rsidR="0051786F" w:rsidRPr="007100C0" w:rsidRDefault="0051786F" w:rsidP="0051786F">
      <w:pPr>
        <w:rPr>
          <w:rFonts w:ascii="Century Gothic" w:eastAsia="Calibri" w:hAnsi="Century Gothic" w:cs="Arial"/>
          <w:sz w:val="24"/>
          <w:szCs w:val="24"/>
        </w:rPr>
      </w:pPr>
    </w:p>
    <w:p w14:paraId="130525A5"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3.4 Supplier approval, purchasing, and incoming ingredients and inputs</w:t>
      </w:r>
    </w:p>
    <w:tbl>
      <w:tblPr>
        <w:tblStyle w:val="TableGrid"/>
        <w:tblW w:w="9351" w:type="dxa"/>
        <w:tblLayout w:type="fixed"/>
        <w:tblLook w:val="04A0" w:firstRow="1" w:lastRow="0" w:firstColumn="1" w:lastColumn="0" w:noHBand="0" w:noVBand="1"/>
      </w:tblPr>
      <w:tblGrid>
        <w:gridCol w:w="704"/>
        <w:gridCol w:w="567"/>
        <w:gridCol w:w="4536"/>
        <w:gridCol w:w="1276"/>
        <w:gridCol w:w="2268"/>
      </w:tblGrid>
      <w:tr w:rsidR="00985555" w:rsidRPr="007100C0" w14:paraId="31904F9F" w14:textId="77777777" w:rsidTr="00895A6F">
        <w:trPr>
          <w:trHeight w:val="397"/>
        </w:trPr>
        <w:tc>
          <w:tcPr>
            <w:tcW w:w="1271" w:type="dxa"/>
            <w:gridSpan w:val="2"/>
            <w:shd w:val="clear" w:color="auto" w:fill="808080" w:themeFill="background1" w:themeFillShade="80"/>
            <w:vAlign w:val="center"/>
          </w:tcPr>
          <w:p w14:paraId="4781E157"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583C2405"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63EC8EF" w14:textId="7D0A5FC9"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CAE9B7F" w14:textId="12099FC1"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131DC930" w14:textId="77777777" w:rsidTr="00E4303B">
        <w:trPr>
          <w:trHeight w:val="397"/>
        </w:trPr>
        <w:tc>
          <w:tcPr>
            <w:tcW w:w="1271" w:type="dxa"/>
            <w:gridSpan w:val="2"/>
            <w:shd w:val="clear" w:color="auto" w:fill="D9D9D9" w:themeFill="background1" w:themeFillShade="D9"/>
          </w:tcPr>
          <w:p w14:paraId="084B639A"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3.4.1</w:t>
            </w:r>
          </w:p>
        </w:tc>
        <w:tc>
          <w:tcPr>
            <w:tcW w:w="4536" w:type="dxa"/>
            <w:vAlign w:val="center"/>
          </w:tcPr>
          <w:p w14:paraId="569E7D5E"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Procedures and policies related to purchasing of ingredients and inputs shall be developed and implemented to ensure:</w:t>
            </w:r>
          </w:p>
          <w:p w14:paraId="42D81B6B" w14:textId="77777777" w:rsidR="00985555" w:rsidRPr="007100C0" w:rsidRDefault="00985555" w:rsidP="00985555">
            <w:pPr>
              <w:pStyle w:val="ListParagraph"/>
              <w:numPr>
                <w:ilvl w:val="0"/>
                <w:numId w:val="20"/>
              </w:numPr>
              <w:spacing w:after="240" w:line="259" w:lineRule="auto"/>
              <w:ind w:left="357" w:hanging="357"/>
              <w:rPr>
                <w:rFonts w:ascii="Century Gothic" w:eastAsia="Calibri" w:hAnsi="Century Gothic" w:cs="Times New Roman"/>
                <w:kern w:val="2"/>
                <w:sz w:val="20"/>
                <w:lang w:val="en-CA"/>
                <w14:ligatures w14:val="standardContextual"/>
              </w:rPr>
            </w:pPr>
            <w:r w:rsidRPr="007100C0">
              <w:rPr>
                <w:rFonts w:ascii="Century Gothic" w:eastAsia="Calibri" w:hAnsi="Century Gothic" w:cs="Calibri"/>
                <w:sz w:val="20"/>
              </w:rPr>
              <w:lastRenderedPageBreak/>
              <w:t>proper control and identification of gluten</w:t>
            </w:r>
          </w:p>
          <w:p w14:paraId="6D738009" w14:textId="78D9563A" w:rsidR="00985555" w:rsidRPr="007100C0" w:rsidRDefault="00985555" w:rsidP="00985555">
            <w:pPr>
              <w:pStyle w:val="ListParagraph"/>
              <w:numPr>
                <w:ilvl w:val="0"/>
                <w:numId w:val="20"/>
              </w:numPr>
              <w:spacing w:after="240" w:line="259" w:lineRule="auto"/>
              <w:ind w:left="357" w:hanging="357"/>
              <w:rPr>
                <w:rFonts w:ascii="Century Gothic" w:eastAsia="Calibri" w:hAnsi="Century Gothic" w:cs="Times New Roman"/>
                <w:kern w:val="2"/>
                <w:sz w:val="20"/>
                <w:lang w:val="en-CA"/>
                <w14:ligatures w14:val="standardContextual"/>
              </w:rPr>
            </w:pPr>
            <w:r w:rsidRPr="007100C0">
              <w:rPr>
                <w:rFonts w:ascii="Century Gothic" w:eastAsia="Calibri" w:hAnsi="Century Gothic" w:cs="Calibri"/>
                <w:sz w:val="20"/>
              </w:rPr>
              <w:t xml:space="preserve">that any analytical method chosen to verify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status of ingredients and inputs shall have a demonstrated fitness for purpose.</w:t>
            </w:r>
          </w:p>
        </w:tc>
        <w:tc>
          <w:tcPr>
            <w:tcW w:w="1276" w:type="dxa"/>
          </w:tcPr>
          <w:p w14:paraId="65677669" w14:textId="708D20A0" w:rsidR="00985555" w:rsidRPr="007100C0" w:rsidRDefault="00985555" w:rsidP="00985555">
            <w:pPr>
              <w:spacing w:after="120"/>
              <w:contextualSpacing/>
              <w:rPr>
                <w:rFonts w:ascii="Century Gothic" w:eastAsia="Calibri" w:hAnsi="Century Gothic" w:cs="Calibri"/>
                <w:sz w:val="20"/>
              </w:rPr>
            </w:pPr>
          </w:p>
        </w:tc>
        <w:tc>
          <w:tcPr>
            <w:tcW w:w="2268" w:type="dxa"/>
          </w:tcPr>
          <w:p w14:paraId="3DF8F6B8" w14:textId="749AFC98" w:rsidR="00985555" w:rsidRPr="007100C0" w:rsidRDefault="00985555" w:rsidP="00985555">
            <w:pPr>
              <w:spacing w:after="120" w:line="276" w:lineRule="auto"/>
              <w:contextualSpacing/>
              <w:rPr>
                <w:rFonts w:ascii="Century Gothic" w:eastAsia="Calibri" w:hAnsi="Century Gothic" w:cs="Calibri"/>
                <w:sz w:val="20"/>
              </w:rPr>
            </w:pPr>
          </w:p>
        </w:tc>
      </w:tr>
      <w:tr w:rsidR="00985555" w:rsidRPr="007100C0" w14:paraId="7C61A509" w14:textId="77777777" w:rsidTr="00895A6F">
        <w:trPr>
          <w:trHeight w:val="397"/>
        </w:trPr>
        <w:tc>
          <w:tcPr>
            <w:tcW w:w="1271" w:type="dxa"/>
            <w:gridSpan w:val="2"/>
            <w:shd w:val="clear" w:color="auto" w:fill="D9D9D9" w:themeFill="background1" w:themeFillShade="D9"/>
          </w:tcPr>
          <w:p w14:paraId="78BBEFD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3.4.2</w:t>
            </w:r>
          </w:p>
        </w:tc>
        <w:tc>
          <w:tcPr>
            <w:tcW w:w="4536" w:type="dxa"/>
            <w:vAlign w:val="center"/>
          </w:tcPr>
          <w:p w14:paraId="40855F10"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 xml:space="preserve">The site shall undertake a documented risk assessment of all ingredients and inputs to identify potential gluten sources (including hidden gluten sources of contamination). The risk assessment shall form the basis for the </w:t>
            </w:r>
            <w:proofErr w:type="spellStart"/>
            <w:r w:rsidRPr="007100C0">
              <w:rPr>
                <w:rFonts w:ascii="Century Gothic" w:eastAsia="Calibri" w:hAnsi="Century Gothic" w:cs="Times New Roman"/>
                <w:kern w:val="2"/>
                <w:sz w:val="20"/>
                <w:lang w:val="en-CA"/>
                <w14:ligatures w14:val="standardContextual"/>
              </w:rPr>
              <w:t>gluten-free</w:t>
            </w:r>
            <w:proofErr w:type="spellEnd"/>
            <w:r w:rsidRPr="007100C0">
              <w:rPr>
                <w:rFonts w:ascii="Century Gothic" w:eastAsia="Calibri" w:hAnsi="Century Gothic" w:cs="Times New Roman"/>
                <w:kern w:val="2"/>
                <w:sz w:val="20"/>
                <w:lang w:val="en-CA"/>
                <w14:ligatures w14:val="standardContextual"/>
              </w:rPr>
              <w:t xml:space="preserve"> ingredients and inputs acceptance as well as for the testing procedure and processes adopted for supplier approval and monitoring.</w:t>
            </w:r>
          </w:p>
        </w:tc>
        <w:tc>
          <w:tcPr>
            <w:tcW w:w="1276" w:type="dxa"/>
          </w:tcPr>
          <w:p w14:paraId="579CC9EB"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c>
          <w:tcPr>
            <w:tcW w:w="2268" w:type="dxa"/>
          </w:tcPr>
          <w:p w14:paraId="5CEC9D76" w14:textId="453294DB"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r>
      <w:tr w:rsidR="00985555" w:rsidRPr="007100C0" w14:paraId="2734426A" w14:textId="77777777" w:rsidTr="00DC0AC8">
        <w:trPr>
          <w:trHeight w:val="397"/>
        </w:trPr>
        <w:tc>
          <w:tcPr>
            <w:tcW w:w="1271" w:type="dxa"/>
            <w:gridSpan w:val="2"/>
            <w:shd w:val="clear" w:color="auto" w:fill="D9D9D9" w:themeFill="background1" w:themeFillShade="D9"/>
          </w:tcPr>
          <w:p w14:paraId="49053D0F"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3.4.3</w:t>
            </w:r>
          </w:p>
        </w:tc>
        <w:tc>
          <w:tcPr>
            <w:tcW w:w="4536" w:type="dxa"/>
            <w:vAlign w:val="center"/>
          </w:tcPr>
          <w:p w14:paraId="69044CC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risk assessment for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ingredients and inputs shall be current and shall be updated, at a minimum, when:</w:t>
            </w:r>
          </w:p>
          <w:p w14:paraId="6723348B"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there is a change in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ingredient or input processing</w:t>
            </w:r>
          </w:p>
          <w:p w14:paraId="2A5E5642"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there is a change in the supplier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ingredient or input</w:t>
            </w:r>
          </w:p>
          <w:p w14:paraId="5E025827"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a new risk of gluten contamination emerges</w:t>
            </w:r>
          </w:p>
          <w:p w14:paraId="1A15370B" w14:textId="0055FB54"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there is a product recall or withdrawal in which a specific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ingredient or input is implicated.</w:t>
            </w:r>
          </w:p>
        </w:tc>
        <w:tc>
          <w:tcPr>
            <w:tcW w:w="1276" w:type="dxa"/>
          </w:tcPr>
          <w:p w14:paraId="51BD0ECA" w14:textId="1097CB48" w:rsidR="00985555" w:rsidRPr="007100C0" w:rsidRDefault="00985555" w:rsidP="00985555">
            <w:pPr>
              <w:spacing w:after="120"/>
              <w:contextualSpacing/>
              <w:rPr>
                <w:rFonts w:ascii="Century Gothic" w:eastAsia="Calibri" w:hAnsi="Century Gothic" w:cs="Calibri"/>
                <w:sz w:val="20"/>
              </w:rPr>
            </w:pPr>
          </w:p>
        </w:tc>
        <w:tc>
          <w:tcPr>
            <w:tcW w:w="2268" w:type="dxa"/>
          </w:tcPr>
          <w:p w14:paraId="11AFFAC6" w14:textId="3013BD68" w:rsidR="00985555" w:rsidRPr="007100C0" w:rsidRDefault="00985555" w:rsidP="00985555">
            <w:pPr>
              <w:spacing w:after="120" w:line="276" w:lineRule="auto"/>
              <w:contextualSpacing/>
              <w:rPr>
                <w:rFonts w:ascii="Century Gothic" w:eastAsia="Calibri" w:hAnsi="Century Gothic" w:cs="Calibri"/>
                <w:sz w:val="20"/>
              </w:rPr>
            </w:pPr>
          </w:p>
        </w:tc>
      </w:tr>
      <w:tr w:rsidR="00985555" w:rsidRPr="007100C0" w14:paraId="78C32A86" w14:textId="77777777" w:rsidTr="00D500F5">
        <w:trPr>
          <w:trHeight w:val="397"/>
        </w:trPr>
        <w:tc>
          <w:tcPr>
            <w:tcW w:w="1271" w:type="dxa"/>
            <w:gridSpan w:val="2"/>
            <w:shd w:val="clear" w:color="auto" w:fill="D9D9D9" w:themeFill="background1" w:themeFillShade="D9"/>
          </w:tcPr>
          <w:p w14:paraId="1AE4B719"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3.4.4</w:t>
            </w:r>
          </w:p>
        </w:tc>
        <w:tc>
          <w:tcPr>
            <w:tcW w:w="4536" w:type="dxa"/>
            <w:vAlign w:val="center"/>
          </w:tcPr>
          <w:p w14:paraId="535104B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have a documented supplier approval procedure to ensure that all suppliers and emergency suppliers of ingredients and inputs effectively manage gluten contamination risks and are operating effective traceability processes. The approval shall be based on risk, and shall include, at a minimum:</w:t>
            </w:r>
          </w:p>
          <w:p w14:paraId="662E90A8"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 valid certificate to show that the site conforms to the BRCGS Global Standard Gluten-Free. The scope of the certification shall include the ingredient or input purchased.</w:t>
            </w:r>
          </w:p>
          <w:p w14:paraId="2370755E" w14:textId="77777777" w:rsidR="00985555" w:rsidRPr="007100C0" w:rsidRDefault="00985555" w:rsidP="00985555">
            <w:pPr>
              <w:spacing w:before="240" w:after="120" w:line="259" w:lineRule="auto"/>
              <w:rPr>
                <w:rFonts w:ascii="Century Gothic" w:eastAsia="Calibri" w:hAnsi="Century Gothic" w:cs="Calibri"/>
                <w:kern w:val="2"/>
                <w:lang w:val="en-CA"/>
                <w14:ligatures w14:val="standardContextual"/>
              </w:rPr>
            </w:pPr>
            <w:r w:rsidRPr="007100C0">
              <w:rPr>
                <w:rFonts w:ascii="Century Gothic" w:eastAsia="Calibri" w:hAnsi="Century Gothic" w:cs="Calibri"/>
                <w:b/>
                <w:bCs/>
                <w:kern w:val="2"/>
                <w:lang w:val="en-CA"/>
                <w14:ligatures w14:val="standardContextual"/>
              </w:rPr>
              <w:t>Or</w:t>
            </w:r>
          </w:p>
          <w:p w14:paraId="2C53660D"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a supplier audit, with a scope to include gluten control. The audit report shall be reviewed and verified by a demonstrably competent member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team. The supplier audit shall be </w:t>
            </w:r>
            <w:r w:rsidRPr="007100C0">
              <w:rPr>
                <w:rFonts w:ascii="Century Gothic" w:eastAsia="Calibri" w:hAnsi="Century Gothic" w:cs="Calibri"/>
                <w:sz w:val="20"/>
              </w:rPr>
              <w:lastRenderedPageBreak/>
              <w:t xml:space="preserve">undertaken by an experienced and demonstrably competent auditor. </w:t>
            </w:r>
          </w:p>
          <w:p w14:paraId="167EBE77" w14:textId="77777777" w:rsidR="00985555" w:rsidRPr="007100C0" w:rsidRDefault="00985555" w:rsidP="00985555">
            <w:pPr>
              <w:spacing w:after="120" w:line="259" w:lineRule="auto"/>
              <w:contextualSpacing/>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Where the supplier audit is completed by a second or third party, the company shall be able to:</w:t>
            </w:r>
          </w:p>
          <w:p w14:paraId="648DE96D"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demonstrate the competency of the auditor</w:t>
            </w:r>
          </w:p>
          <w:p w14:paraId="47EFE3B4"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confirm that the scope of the audit meets the requirements of this clause</w:t>
            </w:r>
          </w:p>
          <w:p w14:paraId="5873119C" w14:textId="77777777" w:rsidR="00985555" w:rsidRPr="007100C0" w:rsidRDefault="00985555" w:rsidP="00985555">
            <w:pPr>
              <w:numPr>
                <w:ilvl w:val="0"/>
                <w:numId w:val="4"/>
              </w:numPr>
              <w:spacing w:after="120"/>
              <w:ind w:left="357" w:hanging="357"/>
              <w:contextualSpacing/>
              <w:rPr>
                <w:rFonts w:ascii="Century Gothic" w:eastAsia="Calibri" w:hAnsi="Century Gothic" w:cs="Calibri"/>
                <w:sz w:val="20"/>
              </w:rPr>
            </w:pPr>
            <w:r w:rsidRPr="007100C0">
              <w:rPr>
                <w:rFonts w:ascii="Century Gothic" w:eastAsia="Calibri" w:hAnsi="Century Gothic" w:cs="Calibri"/>
                <w:sz w:val="20"/>
              </w:rPr>
              <w:t>obtain and review a copy of the full audit report.</w:t>
            </w:r>
          </w:p>
          <w:p w14:paraId="5493CFAF" w14:textId="77777777" w:rsidR="00985555" w:rsidRPr="007100C0" w:rsidRDefault="00985555" w:rsidP="00985555">
            <w:pPr>
              <w:spacing w:after="120"/>
              <w:contextualSpacing/>
              <w:rPr>
                <w:rFonts w:ascii="Century Gothic" w:eastAsia="Calibri" w:hAnsi="Century Gothic" w:cs="Calibri"/>
                <w:sz w:val="20"/>
              </w:rPr>
            </w:pPr>
          </w:p>
          <w:p w14:paraId="290F62DE" w14:textId="77777777" w:rsidR="00985555" w:rsidRPr="007100C0" w:rsidRDefault="00985555" w:rsidP="00985555">
            <w:pPr>
              <w:spacing w:before="240" w:after="120" w:line="259" w:lineRule="auto"/>
              <w:rPr>
                <w:rFonts w:ascii="Century Gothic" w:eastAsia="Calibri" w:hAnsi="Century Gothic" w:cs="Calibri"/>
                <w:b/>
                <w:bCs/>
                <w:kern w:val="2"/>
                <w:lang w:val="en-CA"/>
                <w14:ligatures w14:val="standardContextual"/>
              </w:rPr>
            </w:pPr>
            <w:r w:rsidRPr="007100C0">
              <w:rPr>
                <w:rFonts w:ascii="Century Gothic" w:eastAsia="Calibri" w:hAnsi="Century Gothic" w:cs="Calibri"/>
                <w:b/>
                <w:bCs/>
                <w:kern w:val="2"/>
                <w:lang w:val="en-CA"/>
                <w14:ligatures w14:val="standardContextual"/>
              </w:rPr>
              <w:t>Or all of the following</w:t>
            </w:r>
          </w:p>
          <w:p w14:paraId="6A074FB3"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A supplier questionnaire, with a scope to include gluten control, that has been reviewed and verified by a demonstrably competent person and member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team.</w:t>
            </w:r>
          </w:p>
          <w:p w14:paraId="501378F1"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An allergen questionnaire to include questions about gluten content and identifies the gluten status of each ingredient or input.</w:t>
            </w:r>
          </w:p>
          <w:p w14:paraId="44FF9851"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The supplier’s specification for each ingredient, ingredient blend, and components of ingredient blends (as applicable), clearly listing each ingredient and, where applicable, components of ingredients. Specifications shall be reviewed and agreed on by a member of the </w:t>
            </w:r>
            <w:proofErr w:type="spellStart"/>
            <w:r w:rsidRPr="007100C0">
              <w:rPr>
                <w:rFonts w:ascii="Century Gothic" w:eastAsia="Calibri" w:hAnsi="Century Gothic" w:cs="Calibri"/>
                <w:sz w:val="20"/>
              </w:rPr>
              <w:t>gluten-free</w:t>
            </w:r>
            <w:proofErr w:type="spellEnd"/>
            <w:r w:rsidRPr="007100C0">
              <w:rPr>
                <w:rFonts w:ascii="Century Gothic" w:eastAsia="Calibri" w:hAnsi="Century Gothic" w:cs="Calibri"/>
                <w:sz w:val="20"/>
              </w:rPr>
              <w:t xml:space="preserve"> management system team.</w:t>
            </w:r>
          </w:p>
          <w:p w14:paraId="3F3BF532" w14:textId="77777777" w:rsidR="00985555" w:rsidRPr="007100C0" w:rsidRDefault="00985555" w:rsidP="00985555">
            <w:pPr>
              <w:numPr>
                <w:ilvl w:val="0"/>
                <w:numId w:val="4"/>
              </w:numPr>
              <w:spacing w:after="120" w:line="276" w:lineRule="auto"/>
              <w:ind w:left="357" w:hanging="357"/>
              <w:contextualSpacing/>
              <w:rPr>
                <w:rFonts w:ascii="Century Gothic" w:eastAsia="Calibri" w:hAnsi="Century Gothic" w:cs="Calibri"/>
                <w:sz w:val="20"/>
              </w:rPr>
            </w:pPr>
            <w:r w:rsidRPr="007100C0">
              <w:rPr>
                <w:rFonts w:ascii="Century Gothic" w:eastAsia="Calibri" w:hAnsi="Century Gothic" w:cs="Calibri"/>
                <w:sz w:val="20"/>
              </w:rPr>
              <w:t xml:space="preserve">Documentation (e.g., letter of guarantee) indicating that the supplier shall: </w:t>
            </w:r>
          </w:p>
          <w:p w14:paraId="7A3A491D" w14:textId="77777777" w:rsidR="00985555" w:rsidRPr="007100C0" w:rsidRDefault="00985555" w:rsidP="00985555">
            <w:pPr>
              <w:numPr>
                <w:ilvl w:val="0"/>
                <w:numId w:val="5"/>
              </w:numPr>
              <w:spacing w:after="120" w:line="276" w:lineRule="auto"/>
              <w:ind w:left="754" w:hanging="357"/>
              <w:contextualSpacing/>
              <w:rPr>
                <w:rFonts w:ascii="Century Gothic" w:eastAsia="Calibri" w:hAnsi="Century Gothic" w:cs="Calibri"/>
                <w:color w:val="000000"/>
                <w:sz w:val="20"/>
              </w:rPr>
            </w:pPr>
            <w:r w:rsidRPr="007100C0">
              <w:rPr>
                <w:rFonts w:ascii="Century Gothic" w:eastAsia="Calibri" w:hAnsi="Century Gothic" w:cs="Calibri"/>
                <w:color w:val="000000"/>
                <w:sz w:val="20"/>
              </w:rPr>
              <w:t>meet the site’s specifications</w:t>
            </w:r>
          </w:p>
          <w:p w14:paraId="3E5DD303" w14:textId="77777777" w:rsidR="00985555" w:rsidRPr="007100C0" w:rsidRDefault="00985555" w:rsidP="00985555">
            <w:pPr>
              <w:numPr>
                <w:ilvl w:val="0"/>
                <w:numId w:val="5"/>
              </w:numPr>
              <w:spacing w:after="120" w:line="276" w:lineRule="auto"/>
              <w:ind w:left="754" w:hanging="357"/>
              <w:contextualSpacing/>
              <w:rPr>
                <w:rFonts w:ascii="Century Gothic" w:eastAsia="Calibri" w:hAnsi="Century Gothic" w:cs="Calibri"/>
                <w:color w:val="000000"/>
                <w:sz w:val="20"/>
              </w:rPr>
            </w:pPr>
            <w:r w:rsidRPr="007100C0">
              <w:rPr>
                <w:rFonts w:ascii="Century Gothic" w:eastAsia="Calibri" w:hAnsi="Century Gothic" w:cs="Calibri"/>
                <w:color w:val="000000"/>
                <w:sz w:val="20"/>
              </w:rPr>
              <w:t>notify the site when a change is made to their ingredient blend formula</w:t>
            </w:r>
          </w:p>
          <w:p w14:paraId="52A43D18" w14:textId="33903569" w:rsidR="00985555" w:rsidRPr="007100C0" w:rsidRDefault="00985555" w:rsidP="00985555">
            <w:pPr>
              <w:numPr>
                <w:ilvl w:val="0"/>
                <w:numId w:val="5"/>
              </w:numPr>
              <w:spacing w:after="120" w:line="276" w:lineRule="auto"/>
              <w:ind w:left="754" w:hanging="357"/>
              <w:contextualSpacing/>
              <w:rPr>
                <w:rFonts w:ascii="Century Gothic" w:eastAsia="Calibri" w:hAnsi="Century Gothic" w:cs="Calibri"/>
                <w:color w:val="000000"/>
                <w:sz w:val="20"/>
              </w:rPr>
            </w:pPr>
            <w:r w:rsidRPr="007100C0">
              <w:rPr>
                <w:rFonts w:ascii="Century Gothic" w:eastAsia="Calibri" w:hAnsi="Century Gothic" w:cs="Calibri"/>
                <w:color w:val="000000"/>
                <w:sz w:val="20"/>
              </w:rPr>
              <w:t>confirm that such changes will not be made without prior approval from the site.</w:t>
            </w:r>
          </w:p>
        </w:tc>
        <w:tc>
          <w:tcPr>
            <w:tcW w:w="1276" w:type="dxa"/>
          </w:tcPr>
          <w:p w14:paraId="2856FC96" w14:textId="1C1DEADE" w:rsidR="00985555" w:rsidRPr="007100C0" w:rsidRDefault="00985555" w:rsidP="00985555">
            <w:pPr>
              <w:spacing w:after="120"/>
              <w:contextualSpacing/>
              <w:rPr>
                <w:rFonts w:ascii="Century Gothic" w:eastAsia="Calibri" w:hAnsi="Century Gothic" w:cs="Calibri"/>
                <w:sz w:val="20"/>
              </w:rPr>
            </w:pPr>
          </w:p>
        </w:tc>
        <w:tc>
          <w:tcPr>
            <w:tcW w:w="2268" w:type="dxa"/>
          </w:tcPr>
          <w:p w14:paraId="1A7AEC2D" w14:textId="36F46087" w:rsidR="00985555" w:rsidRPr="007100C0" w:rsidRDefault="00985555" w:rsidP="00985555">
            <w:pPr>
              <w:spacing w:after="120" w:line="276" w:lineRule="auto"/>
              <w:contextualSpacing/>
              <w:rPr>
                <w:rFonts w:ascii="Century Gothic" w:eastAsia="Calibri" w:hAnsi="Century Gothic" w:cs="Calibri"/>
                <w:color w:val="000000"/>
                <w:sz w:val="20"/>
              </w:rPr>
            </w:pPr>
          </w:p>
        </w:tc>
      </w:tr>
      <w:tr w:rsidR="00985555" w:rsidRPr="007100C0" w14:paraId="63E74C60" w14:textId="77777777" w:rsidTr="00222085">
        <w:trPr>
          <w:trHeight w:val="397"/>
        </w:trPr>
        <w:tc>
          <w:tcPr>
            <w:tcW w:w="704" w:type="dxa"/>
            <w:shd w:val="clear" w:color="auto" w:fill="D9D9D9" w:themeFill="background1" w:themeFillShade="D9"/>
          </w:tcPr>
          <w:p w14:paraId="72434F0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3.4.5</w:t>
            </w:r>
          </w:p>
        </w:tc>
        <w:tc>
          <w:tcPr>
            <w:tcW w:w="567" w:type="dxa"/>
            <w:shd w:val="clear" w:color="auto" w:fill="FFFFCC"/>
          </w:tcPr>
          <w:p w14:paraId="1B3B1B8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tcPr>
          <w:p w14:paraId="02E8F04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an up-to-date, documented list of approved suppliers of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ingredients and inputs. The list shall be readily available to relevant staff (e.g., at goods receipt).</w:t>
            </w:r>
          </w:p>
        </w:tc>
        <w:tc>
          <w:tcPr>
            <w:tcW w:w="1276" w:type="dxa"/>
          </w:tcPr>
          <w:p w14:paraId="3D55D730"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459AEF9E" w14:textId="47682F3C"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0C8B7DFF" w14:textId="77777777" w:rsidTr="000F4344">
        <w:trPr>
          <w:trHeight w:val="397"/>
        </w:trPr>
        <w:tc>
          <w:tcPr>
            <w:tcW w:w="704" w:type="dxa"/>
            <w:shd w:val="clear" w:color="auto" w:fill="D9D9D9" w:themeFill="background1" w:themeFillShade="D9"/>
          </w:tcPr>
          <w:p w14:paraId="3B69DFC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3.4.6</w:t>
            </w:r>
          </w:p>
        </w:tc>
        <w:tc>
          <w:tcPr>
            <w:tcW w:w="567" w:type="dxa"/>
            <w:shd w:val="clear" w:color="auto" w:fill="FFFFCC"/>
          </w:tcPr>
          <w:p w14:paraId="67B9E9FE"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tcPr>
          <w:p w14:paraId="6252B14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 procedure for the acceptance of incoming ingredients and </w:t>
            </w:r>
            <w:r w:rsidRPr="007100C0">
              <w:rPr>
                <w:rFonts w:ascii="Century Gothic" w:eastAsia="Calibri" w:hAnsi="Century Gothic" w:cs="Calibri"/>
                <w:kern w:val="2"/>
                <w:sz w:val="20"/>
                <w:lang w:val="en-CA"/>
                <w14:ligatures w14:val="standardContextual"/>
              </w:rPr>
              <w:lastRenderedPageBreak/>
              <w:t>inputs on receipt, based upon the risk assessment.</w:t>
            </w:r>
          </w:p>
          <w:p w14:paraId="1967E23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As a guide this may include the following, although this is not an exhaustive list:</w:t>
            </w:r>
          </w:p>
          <w:p w14:paraId="441B0519" w14:textId="77777777" w:rsidR="00985555" w:rsidRPr="007100C0" w:rsidRDefault="00985555" w:rsidP="00985555">
            <w:pPr>
              <w:numPr>
                <w:ilvl w:val="0"/>
                <w:numId w:val="7"/>
              </w:numPr>
              <w:spacing w:after="120"/>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sampling and testing</w:t>
            </w:r>
          </w:p>
          <w:p w14:paraId="72789B88" w14:textId="77777777" w:rsidR="00985555" w:rsidRPr="007100C0" w:rsidRDefault="00985555" w:rsidP="00985555">
            <w:pPr>
              <w:numPr>
                <w:ilvl w:val="0"/>
                <w:numId w:val="7"/>
              </w:numPr>
              <w:spacing w:after="120" w:line="276" w:lineRule="auto"/>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visual inspection on receipt</w:t>
            </w:r>
          </w:p>
          <w:p w14:paraId="17F3B841" w14:textId="77777777" w:rsidR="00985555" w:rsidRPr="007100C0" w:rsidRDefault="00985555" w:rsidP="00985555">
            <w:pPr>
              <w:numPr>
                <w:ilvl w:val="0"/>
                <w:numId w:val="7"/>
              </w:numPr>
              <w:spacing w:after="120" w:line="276" w:lineRule="auto"/>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certificates of analysis for gluten from an accredited laboratory – specific to each consignment</w:t>
            </w:r>
          </w:p>
          <w:p w14:paraId="4825FEE7" w14:textId="181BFC64" w:rsidR="00985555" w:rsidRPr="007100C0" w:rsidRDefault="00985555" w:rsidP="00985555">
            <w:pPr>
              <w:numPr>
                <w:ilvl w:val="0"/>
                <w:numId w:val="7"/>
              </w:numPr>
              <w:spacing w:after="120"/>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certificates of analysis for gluten, from suppliers that have used an approved method (as per the BRCGS Guideline on Sampling and Testing for Gluten) that has been validated in-house. Validation shall include participation in a proficiency testing programme, through an accredited proficiency test provider.</w:t>
            </w:r>
          </w:p>
          <w:p w14:paraId="1C42468E" w14:textId="77777777" w:rsidR="00985555" w:rsidRPr="007100C0" w:rsidRDefault="00985555" w:rsidP="00985555">
            <w:pPr>
              <w:numPr>
                <w:ilvl w:val="0"/>
                <w:numId w:val="7"/>
              </w:numPr>
              <w:spacing w:after="120" w:line="276" w:lineRule="auto"/>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checks to ensure that the labels of approved ingredients and inputs received match the site’s ingredient and input specifications</w:t>
            </w:r>
          </w:p>
          <w:p w14:paraId="35996936" w14:textId="77777777" w:rsidR="00985555" w:rsidRPr="007100C0" w:rsidRDefault="00985555" w:rsidP="00985555">
            <w:pPr>
              <w:numPr>
                <w:ilvl w:val="0"/>
                <w:numId w:val="7"/>
              </w:numPr>
              <w:spacing w:after="120" w:line="276" w:lineRule="auto"/>
              <w:contextualSpacing/>
              <w:rPr>
                <w:rFonts w:ascii="Century Gothic" w:eastAsia="Calibri" w:hAnsi="Century Gothic" w:cs="Times New Roman"/>
                <w:kern w:val="2"/>
                <w:sz w:val="20"/>
                <w:lang w:val="en-CA"/>
                <w14:ligatures w14:val="standardContextual"/>
              </w:rPr>
            </w:pPr>
            <w:r w:rsidRPr="007100C0">
              <w:rPr>
                <w:rFonts w:ascii="Century Gothic" w:eastAsia="Calibri" w:hAnsi="Century Gothic" w:cs="Calibri"/>
                <w:kern w:val="2"/>
                <w:sz w:val="20"/>
                <w:lang w:val="en-CA"/>
                <w14:ligatures w14:val="standardContextual"/>
              </w:rPr>
              <w:t>any other means necessary to satisfy the risk assessment.</w:t>
            </w:r>
          </w:p>
          <w:p w14:paraId="671FB135" w14:textId="77777777"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p w14:paraId="1920CB6E" w14:textId="1217D9E9"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r w:rsidRPr="007100C0" w:rsidDel="002A7CD4">
              <w:rPr>
                <w:rFonts w:ascii="Century Gothic" w:eastAsia="Calibri" w:hAnsi="Century Gothic" w:cs="Calibri"/>
                <w:kern w:val="2"/>
                <w:sz w:val="20"/>
                <w:lang w:val="en-CA"/>
                <w14:ligatures w14:val="standardContextual"/>
              </w:rPr>
              <w:t>A list of incoming ingredients and inputs and the requirements to be met for acceptance shall be available. The parameters for acceptance and frequency of testing shall be clearly defined, implemented, and reviewed.</w:t>
            </w:r>
          </w:p>
        </w:tc>
        <w:tc>
          <w:tcPr>
            <w:tcW w:w="1276" w:type="dxa"/>
          </w:tcPr>
          <w:p w14:paraId="60F18586" w14:textId="31C17484"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1991E1AE" w14:textId="002178FD"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5676B157" w14:textId="77777777" w:rsidTr="001779A8">
        <w:trPr>
          <w:trHeight w:val="397"/>
        </w:trPr>
        <w:tc>
          <w:tcPr>
            <w:tcW w:w="704" w:type="dxa"/>
            <w:shd w:val="clear" w:color="auto" w:fill="D9D9D9" w:themeFill="background1" w:themeFillShade="D9"/>
          </w:tcPr>
          <w:p w14:paraId="5E6D5270"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3.4.7</w:t>
            </w:r>
          </w:p>
        </w:tc>
        <w:tc>
          <w:tcPr>
            <w:tcW w:w="567" w:type="dxa"/>
            <w:shd w:val="clear" w:color="auto" w:fill="FFFFCC"/>
          </w:tcPr>
          <w:p w14:paraId="2300725F"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tcPr>
          <w:p w14:paraId="7C7D1F7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Procedures shall be in place to ensure that approved changes to ingredients and inputs, or of suppliers, are communicated to goods receipt personnel. Only the correct version of the ingredient and inputs shall be accepted and released into production.</w:t>
            </w:r>
          </w:p>
        </w:tc>
        <w:tc>
          <w:tcPr>
            <w:tcW w:w="1276" w:type="dxa"/>
          </w:tcPr>
          <w:p w14:paraId="672CE98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63307EA0" w14:textId="0E5C0D7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227E420E" w14:textId="77777777" w:rsidR="0051786F" w:rsidRPr="007100C0" w:rsidRDefault="0051786F" w:rsidP="00C072A3">
      <w:pPr>
        <w:spacing w:after="0" w:line="240" w:lineRule="auto"/>
        <w:rPr>
          <w:rFonts w:ascii="Century Gothic" w:eastAsia="Calibri" w:hAnsi="Century Gothic" w:cs="Arial"/>
          <w:sz w:val="24"/>
          <w:szCs w:val="24"/>
        </w:rPr>
      </w:pPr>
    </w:p>
    <w:p w14:paraId="60B8D8B1"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3.5 Management of outsourced processing</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1BBD6D7C" w14:textId="77777777" w:rsidTr="00985555">
        <w:trPr>
          <w:trHeight w:val="397"/>
        </w:trPr>
        <w:tc>
          <w:tcPr>
            <w:tcW w:w="1270" w:type="dxa"/>
            <w:shd w:val="clear" w:color="auto" w:fill="808080" w:themeFill="background1" w:themeFillShade="80"/>
            <w:vAlign w:val="center"/>
          </w:tcPr>
          <w:p w14:paraId="2E5DF4B0"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EAE33AE"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C018CA1" w14:textId="5F99202D"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580DD7A" w14:textId="10744454"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01A111B1" w14:textId="77777777" w:rsidTr="004E06D0">
        <w:trPr>
          <w:trHeight w:val="397"/>
        </w:trPr>
        <w:tc>
          <w:tcPr>
            <w:tcW w:w="1270" w:type="dxa"/>
            <w:shd w:val="clear" w:color="auto" w:fill="D9D9D9" w:themeFill="background1" w:themeFillShade="D9"/>
          </w:tcPr>
          <w:p w14:paraId="4D1DF18F"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3.5.1</w:t>
            </w:r>
          </w:p>
        </w:tc>
        <w:tc>
          <w:tcPr>
            <w:tcW w:w="4537" w:type="dxa"/>
            <w:shd w:val="clear" w:color="auto" w:fill="auto"/>
          </w:tcPr>
          <w:p w14:paraId="6F9549B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Where any processes are outsourced, including production, manufacture, processing or storage, the risks associated with gluten shall form part of the site’s food safety plan (HACCP plan).</w:t>
            </w:r>
          </w:p>
        </w:tc>
        <w:tc>
          <w:tcPr>
            <w:tcW w:w="1276" w:type="dxa"/>
            <w:shd w:val="clear" w:color="auto" w:fill="auto"/>
          </w:tcPr>
          <w:p w14:paraId="4D39D1B0"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shd w:val="clear" w:color="auto" w:fill="auto"/>
          </w:tcPr>
          <w:p w14:paraId="10C8C7AE" w14:textId="48D0067A"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52AACB88" w14:textId="77777777" w:rsidTr="004E06D0">
        <w:trPr>
          <w:trHeight w:val="397"/>
        </w:trPr>
        <w:tc>
          <w:tcPr>
            <w:tcW w:w="1270" w:type="dxa"/>
            <w:shd w:val="clear" w:color="auto" w:fill="D9D9D9" w:themeFill="background1" w:themeFillShade="D9"/>
          </w:tcPr>
          <w:p w14:paraId="1B305E9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3.5.2</w:t>
            </w:r>
          </w:p>
        </w:tc>
        <w:tc>
          <w:tcPr>
            <w:tcW w:w="4537" w:type="dxa"/>
          </w:tcPr>
          <w:p w14:paraId="5EB77BF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approval process for outsourced processing shall include a review of procedures to prevent contamination by materials containing gluten.</w:t>
            </w:r>
          </w:p>
          <w:p w14:paraId="6016EC7D" w14:textId="1E109DB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lastRenderedPageBreak/>
              <w:t>Records of the review shall be kept.</w:t>
            </w:r>
          </w:p>
        </w:tc>
        <w:tc>
          <w:tcPr>
            <w:tcW w:w="1276" w:type="dxa"/>
          </w:tcPr>
          <w:p w14:paraId="0582236F" w14:textId="35B93AC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08341F8B" w14:textId="728222E8"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3775DE81" w14:textId="77777777" w:rsidTr="00ED1187">
        <w:trPr>
          <w:trHeight w:val="397"/>
        </w:trPr>
        <w:tc>
          <w:tcPr>
            <w:tcW w:w="1270" w:type="dxa"/>
            <w:shd w:val="clear" w:color="auto" w:fill="D9D9D9" w:themeFill="background1" w:themeFillShade="D9"/>
          </w:tcPr>
          <w:p w14:paraId="7D4F132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3.5.3</w:t>
            </w:r>
          </w:p>
        </w:tc>
        <w:tc>
          <w:tcPr>
            <w:tcW w:w="4537" w:type="dxa"/>
          </w:tcPr>
          <w:p w14:paraId="5D9ED985"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company shall be able to demonstrate that:</w:t>
            </w:r>
          </w:p>
          <w:p w14:paraId="5674D7F4" w14:textId="77777777" w:rsidR="00985555" w:rsidRPr="007100C0" w:rsidRDefault="00985555" w:rsidP="00985555">
            <w:pPr>
              <w:numPr>
                <w:ilvl w:val="0"/>
                <w:numId w:val="4"/>
              </w:numPr>
              <w:spacing w:after="240"/>
              <w:ind w:left="357" w:hanging="357"/>
              <w:rPr>
                <w:rFonts w:ascii="Century Gothic" w:eastAsia="Times New Roman" w:hAnsi="Century Gothic" w:cs="Calibri"/>
                <w:sz w:val="20"/>
              </w:rPr>
            </w:pPr>
            <w:r w:rsidRPr="007100C0">
              <w:rPr>
                <w:rFonts w:ascii="Century Gothic" w:eastAsia="Calibri" w:hAnsi="Century Gothic" w:cs="Calibri"/>
                <w:sz w:val="20"/>
              </w:rPr>
              <w:t>the outsourced processor is certificated to</w:t>
            </w:r>
            <w:r w:rsidRPr="007100C0">
              <w:rPr>
                <w:rFonts w:ascii="Century Gothic" w:eastAsia="Times New Roman" w:hAnsi="Century Gothic" w:cs="Calibri"/>
                <w:sz w:val="20"/>
              </w:rPr>
              <w:t xml:space="preserve"> the BRCGS Global Standard Gluten-Free</w:t>
            </w:r>
          </w:p>
          <w:p w14:paraId="0C5286DE" w14:textId="1AE561E3" w:rsidR="00985555" w:rsidRPr="007100C0" w:rsidRDefault="00985555" w:rsidP="00985555">
            <w:pPr>
              <w:spacing w:after="120" w:line="259" w:lineRule="auto"/>
              <w:rPr>
                <w:rFonts w:ascii="Century Gothic" w:eastAsia="Calibri" w:hAnsi="Century Gothic" w:cs="Calibri"/>
                <w:b/>
                <w:bCs/>
                <w:kern w:val="2"/>
                <w:sz w:val="20"/>
                <w:lang w:val="en-CA"/>
                <w14:ligatures w14:val="standardContextual"/>
              </w:rPr>
            </w:pPr>
            <w:r w:rsidRPr="007100C0">
              <w:rPr>
                <w:rFonts w:ascii="Century Gothic" w:eastAsia="Calibri" w:hAnsi="Century Gothic" w:cs="Calibri"/>
                <w:b/>
                <w:bCs/>
                <w:kern w:val="2"/>
                <w:sz w:val="20"/>
                <w:lang w:val="en-CA"/>
                <w14:ligatures w14:val="standardContextual"/>
              </w:rPr>
              <w:t>Or</w:t>
            </w:r>
          </w:p>
          <w:p w14:paraId="54C34E24" w14:textId="77777777" w:rsidR="00985555" w:rsidRPr="007100C0" w:rsidRDefault="00985555" w:rsidP="00985555">
            <w:pPr>
              <w:pStyle w:val="ListParagraph"/>
              <w:numPr>
                <w:ilvl w:val="0"/>
                <w:numId w:val="4"/>
              </w:numPr>
              <w:spacing w:after="120"/>
              <w:ind w:left="357" w:hanging="357"/>
              <w:rPr>
                <w:rFonts w:ascii="Century Gothic" w:eastAsia="Calibri" w:hAnsi="Century Gothic" w:cs="Calibri"/>
                <w:sz w:val="20"/>
              </w:rPr>
            </w:pPr>
            <w:r w:rsidRPr="007100C0">
              <w:rPr>
                <w:rFonts w:ascii="Century Gothic" w:eastAsia="Calibri" w:hAnsi="Century Gothic" w:cs="Calibri"/>
                <w:sz w:val="20"/>
              </w:rPr>
              <w:t>a supplier audit has been undertaken within the last 12 months, with a scope that includes the applicable requirements of the BRCGS Global Standard Gluten-Free.  Where this supplier audit is completed by a second or third party, the company shall be able to:</w:t>
            </w:r>
          </w:p>
          <w:p w14:paraId="51A747D4" w14:textId="77777777" w:rsidR="00985555" w:rsidRPr="007100C0" w:rsidRDefault="00985555" w:rsidP="00985555">
            <w:pPr>
              <w:numPr>
                <w:ilvl w:val="0"/>
                <w:numId w:val="5"/>
              </w:numPr>
              <w:spacing w:after="120"/>
              <w:ind w:left="754" w:hanging="357"/>
              <w:contextualSpacing/>
              <w:rPr>
                <w:rFonts w:ascii="Century Gothic" w:eastAsia="Calibri" w:hAnsi="Century Gothic" w:cs="Calibri"/>
                <w:color w:val="000000"/>
                <w:sz w:val="20"/>
              </w:rPr>
            </w:pPr>
            <w:r w:rsidRPr="007100C0">
              <w:rPr>
                <w:rFonts w:ascii="Century Gothic" w:eastAsia="Calibri" w:hAnsi="Century Gothic" w:cs="Calibri"/>
                <w:color w:val="000000"/>
                <w:sz w:val="20"/>
              </w:rPr>
              <w:t>demonstrate the competency of the auditor</w:t>
            </w:r>
          </w:p>
          <w:p w14:paraId="00594072" w14:textId="0E0E322B" w:rsidR="00985555" w:rsidRPr="007100C0" w:rsidRDefault="00985555" w:rsidP="00985555">
            <w:pPr>
              <w:numPr>
                <w:ilvl w:val="0"/>
                <w:numId w:val="5"/>
              </w:numPr>
              <w:spacing w:after="120"/>
              <w:ind w:left="754" w:hanging="357"/>
              <w:contextualSpacing/>
              <w:rPr>
                <w:rFonts w:ascii="Century Gothic" w:eastAsia="Calibri" w:hAnsi="Century Gothic" w:cs="Calibri"/>
                <w:color w:val="000000"/>
                <w:sz w:val="20"/>
              </w:rPr>
            </w:pPr>
            <w:r w:rsidRPr="007100C0">
              <w:rPr>
                <w:rFonts w:ascii="Century Gothic" w:eastAsia="Calibri" w:hAnsi="Century Gothic" w:cs="Calibri"/>
                <w:color w:val="000000"/>
                <w:sz w:val="20"/>
              </w:rPr>
              <w:t>obtain and review a copy of the full audit report.</w:t>
            </w:r>
          </w:p>
        </w:tc>
        <w:tc>
          <w:tcPr>
            <w:tcW w:w="1276" w:type="dxa"/>
          </w:tcPr>
          <w:p w14:paraId="2921CA7D" w14:textId="3D9EB355" w:rsidR="00985555" w:rsidRPr="007100C0" w:rsidRDefault="00985555" w:rsidP="00985555">
            <w:pPr>
              <w:spacing w:after="120"/>
              <w:contextualSpacing/>
              <w:rPr>
                <w:rFonts w:ascii="Century Gothic" w:eastAsia="Calibri" w:hAnsi="Century Gothic" w:cs="Calibri"/>
                <w:sz w:val="20"/>
              </w:rPr>
            </w:pPr>
          </w:p>
        </w:tc>
        <w:tc>
          <w:tcPr>
            <w:tcW w:w="2268" w:type="dxa"/>
          </w:tcPr>
          <w:p w14:paraId="02D81A4E" w14:textId="244EC380" w:rsidR="00985555" w:rsidRPr="007100C0" w:rsidRDefault="00985555" w:rsidP="00985555">
            <w:pPr>
              <w:spacing w:after="120" w:line="276" w:lineRule="auto"/>
              <w:contextualSpacing/>
              <w:rPr>
                <w:rFonts w:ascii="Century Gothic" w:eastAsia="Calibri" w:hAnsi="Century Gothic" w:cs="Calibri"/>
                <w:color w:val="000000"/>
                <w:sz w:val="20"/>
              </w:rPr>
            </w:pPr>
          </w:p>
        </w:tc>
      </w:tr>
      <w:tr w:rsidR="00985555" w:rsidRPr="007100C0" w14:paraId="31E120D3" w14:textId="77777777" w:rsidTr="00F10051">
        <w:trPr>
          <w:trHeight w:val="397"/>
        </w:trPr>
        <w:tc>
          <w:tcPr>
            <w:tcW w:w="1270" w:type="dxa"/>
            <w:shd w:val="clear" w:color="auto" w:fill="D9D9D9" w:themeFill="background1" w:themeFillShade="D9"/>
          </w:tcPr>
          <w:p w14:paraId="3FE5CF3C"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3.5.4</w:t>
            </w:r>
          </w:p>
        </w:tc>
        <w:tc>
          <w:tcPr>
            <w:tcW w:w="4537" w:type="dxa"/>
          </w:tcPr>
          <w:p w14:paraId="5989232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company shall establish inspection and test procedures for products where part of the processing has been outsourced, including visual and/or gluten testing.</w:t>
            </w:r>
          </w:p>
          <w:p w14:paraId="201F828B" w14:textId="178F5BAD"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frequency and methods of inspection or testing shall depend on risk assessment.</w:t>
            </w:r>
          </w:p>
        </w:tc>
        <w:tc>
          <w:tcPr>
            <w:tcW w:w="1276" w:type="dxa"/>
          </w:tcPr>
          <w:p w14:paraId="407221CF"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76FBB87A" w14:textId="38FC41B9"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24B505E9" w14:textId="0C481F30" w:rsidR="00DF7EAD" w:rsidRPr="007100C0" w:rsidRDefault="00DF7EAD" w:rsidP="0051786F">
      <w:pPr>
        <w:rPr>
          <w:rFonts w:ascii="Century Gothic" w:eastAsia="Calibri" w:hAnsi="Century Gothic" w:cs="Arial"/>
          <w:sz w:val="24"/>
          <w:szCs w:val="24"/>
        </w:rPr>
      </w:pPr>
    </w:p>
    <w:p w14:paraId="45E1206C" w14:textId="77777777" w:rsidR="00DF7EAD" w:rsidRPr="007100C0" w:rsidRDefault="00DF7EAD">
      <w:pPr>
        <w:rPr>
          <w:rFonts w:ascii="Century Gothic" w:eastAsia="Calibri" w:hAnsi="Century Gothic" w:cs="Arial"/>
          <w:sz w:val="24"/>
          <w:szCs w:val="24"/>
        </w:rPr>
      </w:pPr>
      <w:r w:rsidRPr="007100C0">
        <w:rPr>
          <w:rFonts w:ascii="Century Gothic" w:eastAsia="Calibri" w:hAnsi="Century Gothic" w:cs="Arial"/>
          <w:sz w:val="24"/>
          <w:szCs w:val="24"/>
        </w:rPr>
        <w:br w:type="page"/>
      </w:r>
    </w:p>
    <w:p w14:paraId="4FB08B84"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lastRenderedPageBreak/>
        <w:t>3.6 Finished product specifications</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27F75C0E" w14:textId="77777777" w:rsidTr="00985555">
        <w:trPr>
          <w:trHeight w:val="397"/>
        </w:trPr>
        <w:tc>
          <w:tcPr>
            <w:tcW w:w="1270" w:type="dxa"/>
            <w:shd w:val="clear" w:color="auto" w:fill="808080" w:themeFill="background1" w:themeFillShade="80"/>
            <w:vAlign w:val="center"/>
          </w:tcPr>
          <w:p w14:paraId="42E538EB"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7EA7073"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7E8C2EC" w14:textId="5649AF1D"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EC573C6" w14:textId="63CFD422"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7FB52E01" w14:textId="77777777" w:rsidTr="00B7788E">
        <w:trPr>
          <w:trHeight w:val="397"/>
        </w:trPr>
        <w:tc>
          <w:tcPr>
            <w:tcW w:w="1270" w:type="dxa"/>
            <w:shd w:val="clear" w:color="auto" w:fill="D9D9D9" w:themeFill="background1" w:themeFillShade="D9"/>
          </w:tcPr>
          <w:p w14:paraId="579358EE"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3.6.1</w:t>
            </w:r>
          </w:p>
        </w:tc>
        <w:tc>
          <w:tcPr>
            <w:tcW w:w="4537" w:type="dxa"/>
          </w:tcPr>
          <w:p w14:paraId="15A765AC"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Documented, accurate and up-to-date specifications shall be available for all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finished products.</w:t>
            </w:r>
          </w:p>
          <w:p w14:paraId="4C8E02D8" w14:textId="6E099E3B"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They shall include key data to meet customer and legal requirements and assist the user in the safe usage of the product.</w:t>
            </w:r>
          </w:p>
        </w:tc>
        <w:tc>
          <w:tcPr>
            <w:tcW w:w="1276" w:type="dxa"/>
          </w:tcPr>
          <w:p w14:paraId="6CBC51D3" w14:textId="3CADAE6F"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6370F6B3" w14:textId="04F6022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64B2DBAA" w14:textId="77777777" w:rsidR="0051786F" w:rsidRPr="007100C0" w:rsidRDefault="0051786F" w:rsidP="00C072A3">
      <w:pPr>
        <w:spacing w:after="0" w:line="240" w:lineRule="auto"/>
        <w:rPr>
          <w:rFonts w:ascii="Century Gothic" w:eastAsia="Calibri" w:hAnsi="Century Gothic" w:cs="Arial"/>
          <w:sz w:val="24"/>
          <w:szCs w:val="24"/>
        </w:rPr>
      </w:pPr>
    </w:p>
    <w:p w14:paraId="3CA1F9FA"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3.7 Complaint handling</w:t>
      </w:r>
    </w:p>
    <w:tbl>
      <w:tblPr>
        <w:tblStyle w:val="TableGrid"/>
        <w:tblW w:w="9351" w:type="dxa"/>
        <w:tblLook w:val="04A0" w:firstRow="1" w:lastRow="0" w:firstColumn="1" w:lastColumn="0" w:noHBand="0" w:noVBand="1"/>
      </w:tblPr>
      <w:tblGrid>
        <w:gridCol w:w="1264"/>
        <w:gridCol w:w="4586"/>
        <w:gridCol w:w="1262"/>
        <w:gridCol w:w="2239"/>
      </w:tblGrid>
      <w:tr w:rsidR="00985555" w:rsidRPr="007100C0" w14:paraId="737AEFD9" w14:textId="77777777" w:rsidTr="00985555">
        <w:trPr>
          <w:trHeight w:val="397"/>
        </w:trPr>
        <w:tc>
          <w:tcPr>
            <w:tcW w:w="1264" w:type="dxa"/>
            <w:shd w:val="clear" w:color="auto" w:fill="808080" w:themeFill="background1" w:themeFillShade="80"/>
            <w:vAlign w:val="center"/>
          </w:tcPr>
          <w:p w14:paraId="2CFFB0E8"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86" w:type="dxa"/>
            <w:shd w:val="clear" w:color="auto" w:fill="808080" w:themeFill="background1" w:themeFillShade="80"/>
            <w:vAlign w:val="center"/>
          </w:tcPr>
          <w:p w14:paraId="47042520"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62" w:type="dxa"/>
            <w:shd w:val="clear" w:color="auto" w:fill="808080" w:themeFill="background1" w:themeFillShade="80"/>
            <w:vAlign w:val="center"/>
          </w:tcPr>
          <w:p w14:paraId="051116B1" w14:textId="7DD5EA11"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39" w:type="dxa"/>
            <w:shd w:val="clear" w:color="auto" w:fill="808080" w:themeFill="background1" w:themeFillShade="80"/>
            <w:vAlign w:val="center"/>
          </w:tcPr>
          <w:p w14:paraId="683279E3" w14:textId="128198DF"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29C67F84" w14:textId="77777777" w:rsidTr="00731E7E">
        <w:trPr>
          <w:trHeight w:val="397"/>
        </w:trPr>
        <w:tc>
          <w:tcPr>
            <w:tcW w:w="1264" w:type="dxa"/>
            <w:shd w:val="clear" w:color="auto" w:fill="D9D9D9" w:themeFill="background1" w:themeFillShade="D9"/>
          </w:tcPr>
          <w:p w14:paraId="4E5057BC"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3.7.1</w:t>
            </w:r>
          </w:p>
        </w:tc>
        <w:tc>
          <w:tcPr>
            <w:tcW w:w="4586" w:type="dxa"/>
          </w:tcPr>
          <w:p w14:paraId="2C6CADD1"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Complaints relating to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where an alleged adverse reaction has been reported, shall be recorded and investigated.  </w:t>
            </w:r>
          </w:p>
          <w:p w14:paraId="6062701B"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Corrective and preventive actions appropriate to the seriousness and frequency of the problems identified shall be carried out promptly and effectively by appropriately trained staff.</w:t>
            </w:r>
          </w:p>
          <w:p w14:paraId="4C4D8664" w14:textId="64F2520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results of the investigation and subsequent corrective and preventive actions shall be recorded.</w:t>
            </w:r>
          </w:p>
        </w:tc>
        <w:tc>
          <w:tcPr>
            <w:tcW w:w="1262" w:type="dxa"/>
          </w:tcPr>
          <w:p w14:paraId="1A4483A8" w14:textId="270FCD9B"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39" w:type="dxa"/>
          </w:tcPr>
          <w:p w14:paraId="7F062500" w14:textId="0A406F1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4B6DD855" w14:textId="77777777" w:rsidTr="00731E7E">
        <w:trPr>
          <w:trHeight w:val="397"/>
        </w:trPr>
        <w:tc>
          <w:tcPr>
            <w:tcW w:w="1264" w:type="dxa"/>
            <w:shd w:val="clear" w:color="auto" w:fill="D9D9D9" w:themeFill="background1" w:themeFillShade="D9"/>
          </w:tcPr>
          <w:p w14:paraId="09BCEC5C" w14:textId="3E7748F0"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3.7.2</w:t>
            </w:r>
          </w:p>
        </w:tc>
        <w:tc>
          <w:tcPr>
            <w:tcW w:w="4586" w:type="dxa"/>
          </w:tcPr>
          <w:p w14:paraId="3577BFF5"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notify the certification body</w:t>
            </w:r>
            <w:r w:rsidRPr="007100C0">
              <w:rPr>
                <w:rFonts w:ascii="Century Gothic" w:eastAsia="Calibri" w:hAnsi="Century Gothic" w:cs="Times New Roman"/>
                <w:kern w:val="2"/>
                <w:sz w:val="20"/>
                <w:lang w:val="en-CA"/>
                <w14:ligatures w14:val="standardContextual"/>
              </w:rPr>
              <w:t xml:space="preserve"> </w:t>
            </w:r>
            <w:r w:rsidRPr="007100C0">
              <w:rPr>
                <w:rFonts w:ascii="Century Gothic" w:eastAsia="Calibri" w:hAnsi="Century Gothic" w:cs="Calibri"/>
                <w:kern w:val="2"/>
                <w:sz w:val="20"/>
                <w:lang w:val="en-CA"/>
                <w14:ligatures w14:val="standardContextual"/>
              </w:rPr>
              <w:t xml:space="preserve">issuing the current certificate for the site against this Standard </w:t>
            </w:r>
            <w:r w:rsidRPr="007100C0" w:rsidDel="00FB354E">
              <w:rPr>
                <w:rFonts w:ascii="Century Gothic" w:eastAsia="Calibri" w:hAnsi="Century Gothic" w:cs="Calibri"/>
                <w:kern w:val="2"/>
                <w:sz w:val="20"/>
                <w:lang w:val="en-CA"/>
                <w14:ligatures w14:val="standardContextual"/>
              </w:rPr>
              <w:t xml:space="preserve">and BRCGS </w:t>
            </w:r>
            <w:r w:rsidRPr="007100C0">
              <w:rPr>
                <w:rFonts w:ascii="Century Gothic" w:eastAsia="Calibri" w:hAnsi="Century Gothic" w:cs="Calibri"/>
                <w:kern w:val="2"/>
                <w:sz w:val="20"/>
                <w:lang w:val="en-CA"/>
                <w14:ligatures w14:val="standardContextual"/>
              </w:rPr>
              <w:t xml:space="preserve">once a substantiated complaint about a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 indicates it has a high probability of failing to comply with the requirements of the Standard.</w:t>
            </w:r>
          </w:p>
          <w:p w14:paraId="2FC444D0" w14:textId="4E0BDB0B"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 xml:space="preserve">Notification to BRCGS shall be via email to </w:t>
            </w:r>
            <w:hyperlink r:id="rId12" w:history="1">
              <w:r w:rsidRPr="007100C0">
                <w:rPr>
                  <w:rFonts w:ascii="Century Gothic" w:eastAsia="Calibri" w:hAnsi="Century Gothic" w:cs="Times New Roman"/>
                  <w:color w:val="0000FF"/>
                  <w:kern w:val="2"/>
                  <w:sz w:val="20"/>
                  <w:u w:val="single"/>
                  <w:lang w:val="en-CA"/>
                  <w14:ligatures w14:val="standardContextual"/>
                </w:rPr>
                <w:t>brcgs.integrity@lgcgroup.com</w:t>
              </w:r>
            </w:hyperlink>
          </w:p>
        </w:tc>
        <w:tc>
          <w:tcPr>
            <w:tcW w:w="1262" w:type="dxa"/>
          </w:tcPr>
          <w:p w14:paraId="1790ACAB"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39" w:type="dxa"/>
          </w:tcPr>
          <w:p w14:paraId="243CCC14"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7C1A8C03" w14:textId="77777777" w:rsidR="0051786F" w:rsidRPr="007100C0" w:rsidRDefault="0051786F" w:rsidP="00C072A3">
      <w:pPr>
        <w:spacing w:after="0" w:line="240" w:lineRule="auto"/>
        <w:rPr>
          <w:rFonts w:ascii="Century Gothic" w:eastAsia="Calibri" w:hAnsi="Century Gothic" w:cs="Arial"/>
          <w:sz w:val="24"/>
          <w:szCs w:val="24"/>
        </w:rPr>
      </w:pPr>
    </w:p>
    <w:p w14:paraId="217A39A4"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bookmarkStart w:id="1" w:name="_Hlk150255194"/>
      <w:r w:rsidRPr="007100C0">
        <w:rPr>
          <w:rFonts w:ascii="Century Gothic" w:eastAsia="Times New Roman" w:hAnsi="Century Gothic" w:cs="Times New Roman"/>
          <w:b/>
          <w:iCs/>
          <w:color w:val="000000"/>
          <w:kern w:val="2"/>
          <w14:ligatures w14:val="standardContextual"/>
        </w:rPr>
        <w:t xml:space="preserve">3.8 </w:t>
      </w:r>
      <w:bookmarkStart w:id="2" w:name="_Hlk137022324"/>
      <w:r w:rsidRPr="007100C0">
        <w:rPr>
          <w:rFonts w:ascii="Century Gothic" w:eastAsia="Times New Roman" w:hAnsi="Century Gothic" w:cs="Times New Roman"/>
          <w:b/>
          <w:iCs/>
          <w:color w:val="000000"/>
          <w:kern w:val="2"/>
          <w14:ligatures w14:val="standardContextual"/>
        </w:rPr>
        <w:t>Product recall and withdrawal</w:t>
      </w:r>
      <w:bookmarkEnd w:id="2"/>
    </w:p>
    <w:tbl>
      <w:tblPr>
        <w:tblStyle w:val="TableGrid"/>
        <w:tblW w:w="9351" w:type="dxa"/>
        <w:tblLook w:val="04A0" w:firstRow="1" w:lastRow="0" w:firstColumn="1" w:lastColumn="0" w:noHBand="0" w:noVBand="1"/>
      </w:tblPr>
      <w:tblGrid>
        <w:gridCol w:w="1239"/>
        <w:gridCol w:w="4568"/>
        <w:gridCol w:w="1276"/>
        <w:gridCol w:w="2257"/>
        <w:gridCol w:w="11"/>
      </w:tblGrid>
      <w:tr w:rsidR="00985555" w:rsidRPr="007100C0" w14:paraId="0DBAA940" w14:textId="77777777" w:rsidTr="00985555">
        <w:trPr>
          <w:trHeight w:val="397"/>
        </w:trPr>
        <w:tc>
          <w:tcPr>
            <w:tcW w:w="1239" w:type="dxa"/>
            <w:shd w:val="clear" w:color="auto" w:fill="808080" w:themeFill="background1" w:themeFillShade="80"/>
            <w:vAlign w:val="center"/>
          </w:tcPr>
          <w:bookmarkEnd w:id="1"/>
          <w:p w14:paraId="69020771"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68" w:type="dxa"/>
            <w:shd w:val="clear" w:color="auto" w:fill="808080" w:themeFill="background1" w:themeFillShade="80"/>
            <w:vAlign w:val="center"/>
          </w:tcPr>
          <w:p w14:paraId="6047AD3B"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38CD9A88" w14:textId="2B334A9A"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gridSpan w:val="2"/>
            <w:shd w:val="clear" w:color="auto" w:fill="808080" w:themeFill="background1" w:themeFillShade="80"/>
            <w:vAlign w:val="center"/>
          </w:tcPr>
          <w:p w14:paraId="0DE4631B" w14:textId="69C1B376"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39681D3E" w14:textId="77777777" w:rsidTr="00122611">
        <w:trPr>
          <w:gridAfter w:val="1"/>
          <w:wAfter w:w="11" w:type="dxa"/>
          <w:trHeight w:val="397"/>
        </w:trPr>
        <w:tc>
          <w:tcPr>
            <w:tcW w:w="1239" w:type="dxa"/>
            <w:shd w:val="clear" w:color="auto" w:fill="D9D9D9" w:themeFill="background1" w:themeFillShade="D9"/>
          </w:tcPr>
          <w:p w14:paraId="4CFBB6B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3.8.1</w:t>
            </w:r>
          </w:p>
        </w:tc>
        <w:tc>
          <w:tcPr>
            <w:tcW w:w="4568" w:type="dxa"/>
          </w:tcPr>
          <w:p w14:paraId="5B5D451D" w14:textId="18817572"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notify the national, regulatory competent authority, certification body, and BRCGS of any recalls or withdrawals related to a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 Notification to BRCGS shall be within 24 hours from the date of release of the official recall or withdrawal notice. Notification to BRCGS shall be via email to </w:t>
            </w:r>
            <w:hyperlink r:id="rId13" w:history="1">
              <w:r w:rsidRPr="007100C0">
                <w:rPr>
                  <w:rStyle w:val="Hyperlink"/>
                  <w:rFonts w:ascii="Century Gothic" w:eastAsia="Calibri" w:hAnsi="Century Gothic" w:cs="Calibri"/>
                  <w:kern w:val="2"/>
                  <w:sz w:val="20"/>
                  <w:lang w:val="en-CA"/>
                  <w14:ligatures w14:val="standardContextual"/>
                </w:rPr>
                <w:t>brcgs.compliance@lgcgroup.com</w:t>
              </w:r>
            </w:hyperlink>
            <w:r w:rsidRPr="007100C0">
              <w:rPr>
                <w:rFonts w:ascii="Century Gothic" w:eastAsia="Calibri" w:hAnsi="Century Gothic" w:cs="Calibri"/>
                <w:kern w:val="2"/>
                <w:sz w:val="20"/>
                <w:lang w:val="en-CA"/>
                <w14:ligatures w14:val="standardContextual"/>
              </w:rPr>
              <w:t>.</w:t>
            </w:r>
          </w:p>
          <w:p w14:paraId="424BB9AA" w14:textId="25703F7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 The company shall then provide sufficient information to enable the certification body </w:t>
            </w:r>
            <w:r w:rsidRPr="007100C0">
              <w:rPr>
                <w:rFonts w:ascii="Century Gothic" w:eastAsia="Calibri" w:hAnsi="Century Gothic" w:cs="Calibri"/>
                <w:kern w:val="2"/>
                <w:sz w:val="20"/>
                <w:lang w:val="en-CA"/>
                <w14:ligatures w14:val="standardContextual"/>
              </w:rPr>
              <w:lastRenderedPageBreak/>
              <w:t>to assess any effects of the incident on the ongoing validity of the current certificate within 21 calendar days. As a minimum, this shall include corrective action, root cause analysis and a preventive action plan.</w:t>
            </w:r>
          </w:p>
        </w:tc>
        <w:tc>
          <w:tcPr>
            <w:tcW w:w="1276" w:type="dxa"/>
            <w:vAlign w:val="center"/>
          </w:tcPr>
          <w:p w14:paraId="4AB4331E" w14:textId="75FE9AFA"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57" w:type="dxa"/>
            <w:vAlign w:val="center"/>
          </w:tcPr>
          <w:p w14:paraId="65884FBE" w14:textId="1D8D243E"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6FF2C02D" w14:textId="77777777" w:rsidTr="00122611">
        <w:trPr>
          <w:trHeight w:val="397"/>
        </w:trPr>
        <w:tc>
          <w:tcPr>
            <w:tcW w:w="1239" w:type="dxa"/>
            <w:shd w:val="clear" w:color="auto" w:fill="D9D9D9" w:themeFill="background1" w:themeFillShade="D9"/>
          </w:tcPr>
          <w:p w14:paraId="6A36989B"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3.8.2</w:t>
            </w:r>
          </w:p>
        </w:tc>
        <w:tc>
          <w:tcPr>
            <w:tcW w:w="4568" w:type="dxa"/>
          </w:tcPr>
          <w:p w14:paraId="2FF30234"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 xml:space="preserve">The effectiveness of the recall procedures and traceability system shall be tested on one </w:t>
            </w:r>
            <w:proofErr w:type="spellStart"/>
            <w:r w:rsidRPr="007100C0">
              <w:rPr>
                <w:rFonts w:ascii="Century Gothic" w:eastAsia="Calibri" w:hAnsi="Century Gothic" w:cs="Times New Roman"/>
                <w:kern w:val="2"/>
                <w:sz w:val="20"/>
                <w:lang w:val="en-CA"/>
                <w14:ligatures w14:val="standardContextual"/>
              </w:rPr>
              <w:t>gluten-free</w:t>
            </w:r>
            <w:proofErr w:type="spellEnd"/>
            <w:r w:rsidRPr="007100C0">
              <w:rPr>
                <w:rFonts w:ascii="Century Gothic" w:eastAsia="Calibri" w:hAnsi="Century Gothic" w:cs="Times New Roman"/>
                <w:kern w:val="2"/>
                <w:sz w:val="20"/>
                <w:lang w:val="en-CA"/>
                <w14:ligatures w14:val="standardContextual"/>
              </w:rPr>
              <w:t xml:space="preserve"> product at least annually.</w:t>
            </w:r>
          </w:p>
        </w:tc>
        <w:tc>
          <w:tcPr>
            <w:tcW w:w="1276" w:type="dxa"/>
          </w:tcPr>
          <w:p w14:paraId="18A85704"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c>
          <w:tcPr>
            <w:tcW w:w="2268" w:type="dxa"/>
            <w:gridSpan w:val="2"/>
          </w:tcPr>
          <w:p w14:paraId="4B895E48" w14:textId="24D58F9B"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r>
    </w:tbl>
    <w:p w14:paraId="4EC37E40" w14:textId="77777777" w:rsidR="0051786F" w:rsidRPr="007100C0" w:rsidRDefault="0051786F" w:rsidP="00C072A3">
      <w:pPr>
        <w:spacing w:after="0" w:line="240" w:lineRule="auto"/>
        <w:rPr>
          <w:rFonts w:ascii="Century Gothic" w:eastAsia="Calibri" w:hAnsi="Century Gothic" w:cs="Arial"/>
          <w:sz w:val="24"/>
          <w:szCs w:val="24"/>
        </w:rPr>
      </w:pPr>
    </w:p>
    <w:p w14:paraId="3CCF397D"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3.9 Validation of gluten control measures</w:t>
      </w:r>
    </w:p>
    <w:tbl>
      <w:tblPr>
        <w:tblStyle w:val="TableGrid"/>
        <w:tblW w:w="9351" w:type="dxa"/>
        <w:tblLook w:val="04A0" w:firstRow="1" w:lastRow="0" w:firstColumn="1" w:lastColumn="0" w:noHBand="0" w:noVBand="1"/>
      </w:tblPr>
      <w:tblGrid>
        <w:gridCol w:w="1270"/>
        <w:gridCol w:w="4537"/>
        <w:gridCol w:w="1276"/>
        <w:gridCol w:w="2268"/>
      </w:tblGrid>
      <w:tr w:rsidR="00985555" w:rsidRPr="007100C0" w14:paraId="4EC24D9D" w14:textId="77777777" w:rsidTr="00985555">
        <w:trPr>
          <w:trHeight w:val="397"/>
        </w:trPr>
        <w:tc>
          <w:tcPr>
            <w:tcW w:w="1270" w:type="dxa"/>
            <w:shd w:val="clear" w:color="auto" w:fill="808080" w:themeFill="background1" w:themeFillShade="80"/>
            <w:vAlign w:val="center"/>
          </w:tcPr>
          <w:p w14:paraId="74DD3AE3"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A710FCA"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6E77A2C7" w14:textId="4AC86942"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629056F" w14:textId="057AF926"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2CCD3246" w14:textId="77777777" w:rsidTr="00CF4203">
        <w:trPr>
          <w:trHeight w:val="397"/>
        </w:trPr>
        <w:tc>
          <w:tcPr>
            <w:tcW w:w="1270" w:type="dxa"/>
            <w:shd w:val="clear" w:color="auto" w:fill="D9D9D9" w:themeFill="background1" w:themeFillShade="D9"/>
          </w:tcPr>
          <w:p w14:paraId="0F28552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3.9.1</w:t>
            </w:r>
          </w:p>
        </w:tc>
        <w:tc>
          <w:tcPr>
            <w:tcW w:w="4537" w:type="dxa"/>
          </w:tcPr>
          <w:p w14:paraId="1957A03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Gluten control measures shall be validated. Where the control of gluten is achieved through prerequisite programmes or control measures other than critical control points, this shall be stated and the adequacy of the programme to control gluten validated.</w:t>
            </w:r>
          </w:p>
          <w:p w14:paraId="1D9E7448"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Validation documentation shall include, but are not limited to:</w:t>
            </w:r>
          </w:p>
          <w:p w14:paraId="3C095C5E" w14:textId="77777777" w:rsidR="00985555" w:rsidRPr="007100C0" w:rsidRDefault="00985555" w:rsidP="00985555">
            <w:pPr>
              <w:pStyle w:val="ListParagraph"/>
              <w:numPr>
                <w:ilvl w:val="0"/>
                <w:numId w:val="21"/>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scientific, technical, or regulatory support to prove effective control of gluten</w:t>
            </w:r>
          </w:p>
          <w:p w14:paraId="37AFBB7B" w14:textId="442AE73E" w:rsidR="00985555" w:rsidRPr="007100C0" w:rsidRDefault="00985555" w:rsidP="00985555">
            <w:pPr>
              <w:pStyle w:val="ListParagraph"/>
              <w:numPr>
                <w:ilvl w:val="0"/>
                <w:numId w:val="21"/>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supporting data to demonstrate that the monitoring procedures are effective enough to detect loss of control at a control point before the finished product leaves the site.</w:t>
            </w:r>
          </w:p>
        </w:tc>
        <w:tc>
          <w:tcPr>
            <w:tcW w:w="1276" w:type="dxa"/>
          </w:tcPr>
          <w:p w14:paraId="1634EBD8" w14:textId="2B9FD926"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46D9CE53" w14:textId="0E17DAA0"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570E8564" w14:textId="2ED07EE5" w:rsidR="00DF7EAD" w:rsidRPr="007100C0" w:rsidRDefault="00DF7EAD" w:rsidP="0051786F">
      <w:pPr>
        <w:rPr>
          <w:rFonts w:ascii="Century Gothic" w:eastAsia="Calibri" w:hAnsi="Century Gothic" w:cs="Arial"/>
          <w:sz w:val="24"/>
          <w:szCs w:val="24"/>
        </w:rPr>
      </w:pPr>
    </w:p>
    <w:p w14:paraId="0FA0E9D7" w14:textId="77777777" w:rsidR="00DF7EAD" w:rsidRPr="007100C0" w:rsidRDefault="00DF7EAD">
      <w:pPr>
        <w:rPr>
          <w:rFonts w:ascii="Century Gothic" w:eastAsia="Calibri" w:hAnsi="Century Gothic" w:cs="Arial"/>
          <w:sz w:val="24"/>
          <w:szCs w:val="24"/>
        </w:rPr>
      </w:pPr>
      <w:r w:rsidRPr="007100C0">
        <w:rPr>
          <w:rFonts w:ascii="Century Gothic" w:eastAsia="Calibri" w:hAnsi="Century Gothic" w:cs="Arial"/>
          <w:sz w:val="24"/>
          <w:szCs w:val="24"/>
        </w:rPr>
        <w:br w:type="page"/>
      </w:r>
    </w:p>
    <w:p w14:paraId="63201EA0" w14:textId="77777777" w:rsidR="0051786F" w:rsidRPr="007100C0" w:rsidRDefault="0051786F" w:rsidP="0051786F">
      <w:pPr>
        <w:keepNext/>
        <w:keepLines/>
        <w:spacing w:before="40" w:after="0" w:line="259" w:lineRule="auto"/>
        <w:outlineLvl w:val="2"/>
        <w:rPr>
          <w:rFonts w:ascii="Century Gothic" w:eastAsia="Times New Roman" w:hAnsi="Century Gothic" w:cs="Times New Roman"/>
          <w:color w:val="000000"/>
          <w:kern w:val="2"/>
          <w:sz w:val="24"/>
          <w:szCs w:val="24"/>
          <w14:ligatures w14:val="standardContextual"/>
        </w:rPr>
      </w:pPr>
      <w:r w:rsidRPr="007100C0">
        <w:rPr>
          <w:rFonts w:ascii="Century Gothic" w:eastAsia="Times New Roman" w:hAnsi="Century Gothic" w:cs="Times New Roman"/>
          <w:color w:val="000000"/>
          <w:kern w:val="2"/>
          <w:sz w:val="24"/>
          <w:szCs w:val="24"/>
          <w14:ligatures w14:val="standardContextual"/>
        </w:rPr>
        <w:lastRenderedPageBreak/>
        <w:t>4 Product control</w:t>
      </w:r>
    </w:p>
    <w:p w14:paraId="6243BD09"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4.1 Product development</w:t>
      </w:r>
    </w:p>
    <w:tbl>
      <w:tblPr>
        <w:tblStyle w:val="TableGrid"/>
        <w:tblW w:w="9351" w:type="dxa"/>
        <w:tblLook w:val="04A0" w:firstRow="1" w:lastRow="0" w:firstColumn="1" w:lastColumn="0" w:noHBand="0" w:noVBand="1"/>
      </w:tblPr>
      <w:tblGrid>
        <w:gridCol w:w="662"/>
        <w:gridCol w:w="633"/>
        <w:gridCol w:w="4512"/>
        <w:gridCol w:w="1276"/>
        <w:gridCol w:w="2268"/>
      </w:tblGrid>
      <w:tr w:rsidR="00985555" w:rsidRPr="007100C0" w14:paraId="0C96ADBE" w14:textId="77777777" w:rsidTr="00985555">
        <w:trPr>
          <w:trHeight w:val="397"/>
        </w:trPr>
        <w:tc>
          <w:tcPr>
            <w:tcW w:w="1295" w:type="dxa"/>
            <w:gridSpan w:val="2"/>
            <w:shd w:val="clear" w:color="auto" w:fill="808080" w:themeFill="background1" w:themeFillShade="80"/>
            <w:vAlign w:val="center"/>
          </w:tcPr>
          <w:p w14:paraId="5BB7E519"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bookmarkStart w:id="3" w:name="_Hlk125638688"/>
            <w:r w:rsidRPr="007100C0">
              <w:rPr>
                <w:rFonts w:ascii="Century Gothic" w:eastAsia="Calibri" w:hAnsi="Century Gothic" w:cs="Calibri"/>
                <w:b/>
                <w:bCs/>
                <w:color w:val="FFFFFF" w:themeColor="background1"/>
                <w:kern w:val="2"/>
                <w:sz w:val="20"/>
                <w:lang w:val="en-CA"/>
                <w14:ligatures w14:val="standardContextual"/>
              </w:rPr>
              <w:t>Clause</w:t>
            </w:r>
          </w:p>
        </w:tc>
        <w:tc>
          <w:tcPr>
            <w:tcW w:w="4512" w:type="dxa"/>
            <w:shd w:val="clear" w:color="auto" w:fill="808080" w:themeFill="background1" w:themeFillShade="80"/>
            <w:vAlign w:val="center"/>
          </w:tcPr>
          <w:p w14:paraId="407D1D36"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AD67969" w14:textId="72310325"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38DCE053" w14:textId="5D52947B"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bookmarkEnd w:id="3"/>
      <w:tr w:rsidR="00985555" w:rsidRPr="007100C0" w14:paraId="2517B14A" w14:textId="77777777" w:rsidTr="000A01FD">
        <w:trPr>
          <w:trHeight w:val="397"/>
        </w:trPr>
        <w:tc>
          <w:tcPr>
            <w:tcW w:w="662" w:type="dxa"/>
            <w:shd w:val="clear" w:color="auto" w:fill="D9D9D9" w:themeFill="background1" w:themeFillShade="D9"/>
          </w:tcPr>
          <w:p w14:paraId="0B94007C"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4.1.1</w:t>
            </w:r>
          </w:p>
        </w:tc>
        <w:tc>
          <w:tcPr>
            <w:tcW w:w="633" w:type="dxa"/>
            <w:shd w:val="clear" w:color="auto" w:fill="FFFFCC"/>
          </w:tcPr>
          <w:p w14:paraId="47E339D6"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2" w:type="dxa"/>
          </w:tcPr>
          <w:p w14:paraId="732EA7B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Procedures and policies shall be developed and implemented to ensure adequate control of new or modified product formulations. These shall include, at a minimum:</w:t>
            </w:r>
          </w:p>
          <w:p w14:paraId="15AE2B15" w14:textId="77777777" w:rsidR="00985555" w:rsidRPr="007100C0" w:rsidRDefault="00985555" w:rsidP="00985555">
            <w:pPr>
              <w:pStyle w:val="ListParagraph"/>
              <w:numPr>
                <w:ilvl w:val="0"/>
                <w:numId w:val="22"/>
              </w:numPr>
              <w:spacing w:after="120"/>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 product development and approval process flow, including steps to be followed when modifications to existing product formulations are made</w:t>
            </w:r>
          </w:p>
          <w:p w14:paraId="3BB29E34" w14:textId="77777777" w:rsidR="00985555" w:rsidRPr="007100C0" w:rsidRDefault="00985555" w:rsidP="00985555">
            <w:pPr>
              <w:pStyle w:val="ListParagraph"/>
              <w:numPr>
                <w:ilvl w:val="0"/>
                <w:numId w:val="22"/>
              </w:numPr>
              <w:spacing w:after="120"/>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communication links among all the steps in the chain of production once a new formulation or changes in a formulation have been approved</w:t>
            </w:r>
          </w:p>
          <w:p w14:paraId="5651D77B" w14:textId="6D473184" w:rsidR="00985555" w:rsidRPr="007100C0" w:rsidRDefault="00985555" w:rsidP="00985555">
            <w:pPr>
              <w:pStyle w:val="ListParagraph"/>
              <w:numPr>
                <w:ilvl w:val="0"/>
                <w:numId w:val="22"/>
              </w:numPr>
              <w:spacing w:after="120"/>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 requirement for the product development and approval process to include review and agreement by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team leader.</w:t>
            </w:r>
          </w:p>
        </w:tc>
        <w:tc>
          <w:tcPr>
            <w:tcW w:w="1276" w:type="dxa"/>
          </w:tcPr>
          <w:p w14:paraId="2F580378" w14:textId="729BEA33"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13AE69A6" w14:textId="6AD0F4AB" w:rsidR="00985555" w:rsidRPr="007100C0" w:rsidRDefault="00985555" w:rsidP="00985555">
            <w:pPr>
              <w:numPr>
                <w:ilvl w:val="0"/>
                <w:numId w:val="4"/>
              </w:numPr>
              <w:spacing w:after="120" w:line="276" w:lineRule="auto"/>
              <w:ind w:left="0"/>
              <w:contextualSpacing/>
              <w:rPr>
                <w:rFonts w:ascii="Century Gothic" w:eastAsia="Calibri" w:hAnsi="Century Gothic" w:cs="Calibri"/>
                <w:kern w:val="2"/>
                <w:sz w:val="20"/>
                <w:lang w:val="en-CA"/>
                <w14:ligatures w14:val="standardContextual"/>
              </w:rPr>
            </w:pPr>
          </w:p>
        </w:tc>
      </w:tr>
    </w:tbl>
    <w:p w14:paraId="18F92F43" w14:textId="77777777" w:rsidR="0051786F" w:rsidRPr="007100C0" w:rsidRDefault="0051786F" w:rsidP="00C072A3">
      <w:pPr>
        <w:spacing w:after="0" w:line="240" w:lineRule="auto"/>
        <w:rPr>
          <w:rFonts w:ascii="Century Gothic" w:eastAsia="Calibri" w:hAnsi="Century Gothic" w:cs="Times New Roman"/>
          <w:sz w:val="20"/>
        </w:rPr>
      </w:pPr>
    </w:p>
    <w:p w14:paraId="2A96ECD7"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 xml:space="preserve">4.2 </w:t>
      </w:r>
      <w:bookmarkStart w:id="4" w:name="_Hlk150259765"/>
      <w:r w:rsidRPr="007100C0">
        <w:rPr>
          <w:rFonts w:ascii="Century Gothic" w:eastAsia="Times New Roman" w:hAnsi="Century Gothic" w:cs="Times New Roman"/>
          <w:b/>
          <w:iCs/>
          <w:color w:val="000000"/>
          <w:kern w:val="2"/>
          <w14:ligatures w14:val="standardContextual"/>
        </w:rPr>
        <w:t>Approval and control of labels</w:t>
      </w:r>
      <w:bookmarkEnd w:id="4"/>
    </w:p>
    <w:tbl>
      <w:tblPr>
        <w:tblStyle w:val="TableGrid"/>
        <w:tblW w:w="9351" w:type="dxa"/>
        <w:tblLook w:val="04A0" w:firstRow="1" w:lastRow="0" w:firstColumn="1" w:lastColumn="0" w:noHBand="0" w:noVBand="1"/>
      </w:tblPr>
      <w:tblGrid>
        <w:gridCol w:w="1271"/>
        <w:gridCol w:w="4536"/>
        <w:gridCol w:w="1276"/>
        <w:gridCol w:w="2268"/>
      </w:tblGrid>
      <w:tr w:rsidR="00985555" w:rsidRPr="007100C0" w14:paraId="3802C398" w14:textId="77777777" w:rsidTr="00985555">
        <w:trPr>
          <w:trHeight w:val="397"/>
        </w:trPr>
        <w:tc>
          <w:tcPr>
            <w:tcW w:w="1271" w:type="dxa"/>
            <w:shd w:val="clear" w:color="auto" w:fill="808080" w:themeFill="background1" w:themeFillShade="80"/>
            <w:vAlign w:val="center"/>
          </w:tcPr>
          <w:p w14:paraId="7B08C33A"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3F6628C1"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4D3651D9" w14:textId="4D22BF43"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1A368115" w14:textId="49103CEA"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6FE6C885" w14:textId="77777777" w:rsidTr="00E95CE8">
        <w:trPr>
          <w:trHeight w:val="397"/>
        </w:trPr>
        <w:tc>
          <w:tcPr>
            <w:tcW w:w="1271" w:type="dxa"/>
            <w:shd w:val="clear" w:color="auto" w:fill="D9D9D9" w:themeFill="background1" w:themeFillShade="D9"/>
          </w:tcPr>
          <w:p w14:paraId="5D16643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4.2.1</w:t>
            </w:r>
          </w:p>
        </w:tc>
        <w:tc>
          <w:tcPr>
            <w:tcW w:w="4536" w:type="dxa"/>
          </w:tcPr>
          <w:p w14:paraId="3F0EEB65"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Procedures shall be developed and implemented to ensure effective control of new or modified labels. These shall include, at a minimum:</w:t>
            </w:r>
          </w:p>
          <w:p w14:paraId="34A349DC" w14:textId="77777777" w:rsidR="00985555" w:rsidRPr="007100C0" w:rsidRDefault="00985555" w:rsidP="00985555">
            <w:pPr>
              <w:numPr>
                <w:ilvl w:val="0"/>
                <w:numId w:val="8"/>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 label approval process that includes steps to be followed in case of re-approval of product labels following modifications to existing product formulations</w:t>
            </w:r>
          </w:p>
          <w:p w14:paraId="1BA1B471" w14:textId="77777777" w:rsidR="00985555" w:rsidRPr="007100C0" w:rsidRDefault="00985555" w:rsidP="00985555">
            <w:pPr>
              <w:numPr>
                <w:ilvl w:val="0"/>
                <w:numId w:val="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documentation of the communication links between all the steps in the chain of production following approval of a new label or changes to a label</w:t>
            </w:r>
          </w:p>
          <w:p w14:paraId="556A46A7" w14:textId="77777777" w:rsidR="00985555" w:rsidRPr="007100C0" w:rsidRDefault="00985555" w:rsidP="00985555">
            <w:pPr>
              <w:numPr>
                <w:ilvl w:val="0"/>
                <w:numId w:val="8"/>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evidence of physical comparison of received labels to approved labels</w:t>
            </w:r>
          </w:p>
          <w:p w14:paraId="5D00C1A0" w14:textId="3480C250" w:rsidR="00985555" w:rsidRPr="007100C0" w:rsidRDefault="00985555" w:rsidP="00985555">
            <w:pPr>
              <w:numPr>
                <w:ilvl w:val="0"/>
                <w:numId w:val="8"/>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confirmation that labels printed internally or externally meet agreed specifications</w:t>
            </w:r>
          </w:p>
        </w:tc>
        <w:tc>
          <w:tcPr>
            <w:tcW w:w="1276" w:type="dxa"/>
          </w:tcPr>
          <w:p w14:paraId="198A6862" w14:textId="6919BE2D" w:rsidR="00985555" w:rsidRPr="007100C0" w:rsidRDefault="00985555" w:rsidP="00985555">
            <w:pPr>
              <w:spacing w:after="120"/>
              <w:contextualSpacing/>
              <w:rPr>
                <w:rFonts w:ascii="Century Gothic" w:eastAsia="Calibri" w:hAnsi="Century Gothic" w:cs="Times New Roman"/>
                <w:kern w:val="2"/>
                <w:sz w:val="20"/>
                <w:lang w:val="en-CA"/>
                <w14:ligatures w14:val="standardContextual"/>
              </w:rPr>
            </w:pPr>
          </w:p>
        </w:tc>
        <w:tc>
          <w:tcPr>
            <w:tcW w:w="2268" w:type="dxa"/>
          </w:tcPr>
          <w:p w14:paraId="02AADCD7" w14:textId="270C9975"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r w:rsidR="00985555" w:rsidRPr="007100C0" w14:paraId="348A6CE7" w14:textId="77777777" w:rsidTr="00542F1B">
        <w:trPr>
          <w:trHeight w:val="397"/>
        </w:trPr>
        <w:tc>
          <w:tcPr>
            <w:tcW w:w="1271" w:type="dxa"/>
            <w:shd w:val="clear" w:color="auto" w:fill="D9D9D9" w:themeFill="background1" w:themeFillShade="D9"/>
          </w:tcPr>
          <w:p w14:paraId="03A77AC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4.2.2</w:t>
            </w:r>
          </w:p>
        </w:tc>
        <w:tc>
          <w:tcPr>
            <w:tcW w:w="4536" w:type="dxa"/>
          </w:tcPr>
          <w:p w14:paraId="4B1EC4D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Procedures related to labelling of finished product shall be developed and implemented to ensure that the product label accurately represents the product name and the composition of the product on which the label is affixed.</w:t>
            </w:r>
          </w:p>
          <w:p w14:paraId="65394DB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lastRenderedPageBreak/>
              <w:t>Where the label information is the responsibility of a customer or a nominated third party the company shall provide information:</w:t>
            </w:r>
          </w:p>
          <w:p w14:paraId="58C77825" w14:textId="77777777" w:rsidR="00985555" w:rsidRPr="007100C0" w:rsidRDefault="00985555" w:rsidP="00985555">
            <w:pPr>
              <w:pStyle w:val="ListParagraph"/>
              <w:numPr>
                <w:ilvl w:val="0"/>
                <w:numId w:val="23"/>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to enable the label to be accurately created</w:t>
            </w:r>
          </w:p>
          <w:p w14:paraId="4C97903F" w14:textId="0FEB05F7" w:rsidR="00985555" w:rsidRPr="007100C0" w:rsidRDefault="00985555" w:rsidP="00985555">
            <w:pPr>
              <w:pStyle w:val="ListParagraph"/>
              <w:numPr>
                <w:ilvl w:val="0"/>
                <w:numId w:val="23"/>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whenever a change occurs which may affect the label information.</w:t>
            </w:r>
          </w:p>
        </w:tc>
        <w:tc>
          <w:tcPr>
            <w:tcW w:w="1276" w:type="dxa"/>
          </w:tcPr>
          <w:p w14:paraId="32167019" w14:textId="3E2A0F5F"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74E29C13" w14:textId="29DC9FCB"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3D80B841" w14:textId="77777777" w:rsidR="0051786F" w:rsidRPr="007100C0" w:rsidRDefault="0051786F" w:rsidP="00C072A3">
      <w:pPr>
        <w:spacing w:after="0" w:line="240" w:lineRule="auto"/>
        <w:rPr>
          <w:rFonts w:ascii="Century Gothic" w:eastAsia="Calibri" w:hAnsi="Century Gothic" w:cs="Times New Roman"/>
          <w:sz w:val="20"/>
        </w:rPr>
      </w:pPr>
    </w:p>
    <w:p w14:paraId="0E296364"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4.3 Marketing claims</w:t>
      </w:r>
    </w:p>
    <w:tbl>
      <w:tblPr>
        <w:tblStyle w:val="TableGrid"/>
        <w:tblW w:w="9351" w:type="dxa"/>
        <w:tblLayout w:type="fixed"/>
        <w:tblLook w:val="04A0" w:firstRow="1" w:lastRow="0" w:firstColumn="1" w:lastColumn="0" w:noHBand="0" w:noVBand="1"/>
      </w:tblPr>
      <w:tblGrid>
        <w:gridCol w:w="1271"/>
        <w:gridCol w:w="4536"/>
        <w:gridCol w:w="1276"/>
        <w:gridCol w:w="2268"/>
      </w:tblGrid>
      <w:tr w:rsidR="00985555" w:rsidRPr="007100C0" w14:paraId="35AC9839" w14:textId="77777777" w:rsidTr="00985555">
        <w:trPr>
          <w:trHeight w:val="397"/>
        </w:trPr>
        <w:tc>
          <w:tcPr>
            <w:tcW w:w="1271" w:type="dxa"/>
            <w:shd w:val="clear" w:color="auto" w:fill="808080" w:themeFill="background1" w:themeFillShade="80"/>
            <w:vAlign w:val="center"/>
          </w:tcPr>
          <w:p w14:paraId="64D6BBA2"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3503EA10"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72373FC7" w14:textId="69ED350F"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1CE91A8F" w14:textId="4C1978EF"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27A451B5" w14:textId="77777777" w:rsidTr="002F4733">
        <w:trPr>
          <w:trHeight w:val="397"/>
        </w:trPr>
        <w:tc>
          <w:tcPr>
            <w:tcW w:w="1271" w:type="dxa"/>
            <w:shd w:val="clear" w:color="auto" w:fill="D9D9D9" w:themeFill="background1" w:themeFillShade="D9"/>
          </w:tcPr>
          <w:p w14:paraId="395885FE"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4.3.1</w:t>
            </w:r>
          </w:p>
        </w:tc>
        <w:tc>
          <w:tcPr>
            <w:tcW w:w="4536" w:type="dxa"/>
            <w:shd w:val="clear" w:color="auto" w:fill="auto"/>
          </w:tcPr>
          <w:p w14:paraId="54AA2EF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gluten content of finished products shall comply with the legislation of the country in which they are sold.</w:t>
            </w:r>
          </w:p>
        </w:tc>
        <w:tc>
          <w:tcPr>
            <w:tcW w:w="1276" w:type="dxa"/>
            <w:shd w:val="clear" w:color="auto" w:fill="auto"/>
          </w:tcPr>
          <w:p w14:paraId="1FD7B42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2268" w:type="dxa"/>
            <w:shd w:val="clear" w:color="auto" w:fill="auto"/>
          </w:tcPr>
          <w:p w14:paraId="14193F76" w14:textId="057E2DA8"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r>
      <w:tr w:rsidR="00985555" w:rsidRPr="007100C0" w14:paraId="7E4D2765" w14:textId="77777777" w:rsidTr="00B91F6A">
        <w:trPr>
          <w:trHeight w:val="397"/>
        </w:trPr>
        <w:tc>
          <w:tcPr>
            <w:tcW w:w="1271" w:type="dxa"/>
            <w:shd w:val="clear" w:color="auto" w:fill="D9D9D9" w:themeFill="background1" w:themeFillShade="D9"/>
          </w:tcPr>
          <w:p w14:paraId="65DF5D4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4.3.2</w:t>
            </w:r>
          </w:p>
        </w:tc>
        <w:tc>
          <w:tcPr>
            <w:tcW w:w="4536" w:type="dxa"/>
            <w:vAlign w:val="center"/>
          </w:tcPr>
          <w:p w14:paraId="450B36ED"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Use of BRCGS-managed trademarks on finished product packaging shall be:</w:t>
            </w:r>
          </w:p>
          <w:p w14:paraId="2A33E663" w14:textId="77777777" w:rsidR="00985555" w:rsidRPr="007100C0" w:rsidRDefault="00985555" w:rsidP="00985555">
            <w:pPr>
              <w:numPr>
                <w:ilvl w:val="0"/>
                <w:numId w:val="10"/>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formally approved by BRCGS, by way of receipt of a signed Trademark Approval Form prior to use</w:t>
            </w:r>
          </w:p>
          <w:p w14:paraId="3FDB52BB" w14:textId="77777777" w:rsidR="00985555" w:rsidRPr="007100C0" w:rsidRDefault="00985555" w:rsidP="00985555">
            <w:pPr>
              <w:numPr>
                <w:ilvl w:val="0"/>
                <w:numId w:val="10"/>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in compliance with the BRCGS Free-From Trademark Guideline and/or the requirements of the owner of the trademark or statement</w:t>
            </w:r>
          </w:p>
          <w:p w14:paraId="1223C5AA" w14:textId="676BF487" w:rsidR="00985555" w:rsidRPr="007100C0" w:rsidRDefault="00985555" w:rsidP="00985555">
            <w:pPr>
              <w:numPr>
                <w:ilvl w:val="0"/>
                <w:numId w:val="10"/>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in compliance with the legislation of the country where the product will be sold.</w:t>
            </w:r>
          </w:p>
        </w:tc>
        <w:tc>
          <w:tcPr>
            <w:tcW w:w="1276" w:type="dxa"/>
          </w:tcPr>
          <w:p w14:paraId="1C7D9653" w14:textId="2EDC0980"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5715E709" w14:textId="35786949" w:rsidR="00985555" w:rsidRPr="007100C0" w:rsidRDefault="00985555" w:rsidP="00985555">
            <w:pPr>
              <w:spacing w:after="120" w:line="276" w:lineRule="auto"/>
              <w:contextualSpacing/>
              <w:rPr>
                <w:rFonts w:ascii="Century Gothic" w:eastAsia="Calibri" w:hAnsi="Century Gothic" w:cs="Times New Roman"/>
                <w:kern w:val="2"/>
                <w:sz w:val="20"/>
                <w:lang w:val="en-CA"/>
                <w14:ligatures w14:val="standardContextual"/>
              </w:rPr>
            </w:pPr>
          </w:p>
        </w:tc>
      </w:tr>
      <w:tr w:rsidR="00985555" w:rsidRPr="007100C0" w14:paraId="485F2CF7" w14:textId="77777777" w:rsidTr="00796F5C">
        <w:trPr>
          <w:trHeight w:val="397"/>
        </w:trPr>
        <w:tc>
          <w:tcPr>
            <w:tcW w:w="1271" w:type="dxa"/>
            <w:shd w:val="clear" w:color="auto" w:fill="D9D9D9" w:themeFill="background1" w:themeFillShade="D9"/>
          </w:tcPr>
          <w:p w14:paraId="70ED59CE"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4.3.3</w:t>
            </w:r>
          </w:p>
        </w:tc>
        <w:tc>
          <w:tcPr>
            <w:tcW w:w="4536" w:type="dxa"/>
          </w:tcPr>
          <w:p w14:paraId="5DDABD3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There shall not be any reference to “product certification” on packaging, advertising, marketing, nor any other form of communication materials where BRCGS-managed trademarks are used. </w:t>
            </w:r>
          </w:p>
          <w:p w14:paraId="2075C203" w14:textId="33534B43"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Claims referring to “certification” shall be limited to the site, or the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management system delivered there.</w:t>
            </w:r>
          </w:p>
        </w:tc>
        <w:tc>
          <w:tcPr>
            <w:tcW w:w="1276" w:type="dxa"/>
          </w:tcPr>
          <w:p w14:paraId="4B1F1E0F" w14:textId="3DB712A6"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c>
          <w:tcPr>
            <w:tcW w:w="2268" w:type="dxa"/>
          </w:tcPr>
          <w:p w14:paraId="47454B1B" w14:textId="029938A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r>
    </w:tbl>
    <w:p w14:paraId="064CD7A0" w14:textId="2BF23E67" w:rsidR="00C072A3" w:rsidRPr="007100C0" w:rsidRDefault="00C072A3" w:rsidP="0051786F">
      <w:pPr>
        <w:rPr>
          <w:rFonts w:ascii="Century Gothic" w:eastAsia="Calibri" w:hAnsi="Century Gothic" w:cs="Times New Roman"/>
          <w:sz w:val="20"/>
        </w:rPr>
      </w:pPr>
    </w:p>
    <w:p w14:paraId="0750ACF2" w14:textId="77777777" w:rsidR="00C072A3" w:rsidRPr="007100C0" w:rsidRDefault="00C072A3">
      <w:pPr>
        <w:rPr>
          <w:rFonts w:ascii="Century Gothic" w:eastAsia="Calibri" w:hAnsi="Century Gothic" w:cs="Times New Roman"/>
          <w:sz w:val="20"/>
        </w:rPr>
      </w:pPr>
      <w:r w:rsidRPr="007100C0">
        <w:rPr>
          <w:rFonts w:ascii="Century Gothic" w:eastAsia="Calibri" w:hAnsi="Century Gothic" w:cs="Times New Roman"/>
          <w:sz w:val="20"/>
        </w:rPr>
        <w:br w:type="page"/>
      </w:r>
    </w:p>
    <w:p w14:paraId="4CF8CB13"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lastRenderedPageBreak/>
        <w:t>4.4 Contamination control</w:t>
      </w:r>
    </w:p>
    <w:tbl>
      <w:tblPr>
        <w:tblStyle w:val="TableGrid"/>
        <w:tblW w:w="9351" w:type="dxa"/>
        <w:tblLook w:val="04A0" w:firstRow="1" w:lastRow="0" w:firstColumn="1" w:lastColumn="0" w:noHBand="0" w:noVBand="1"/>
      </w:tblPr>
      <w:tblGrid>
        <w:gridCol w:w="662"/>
        <w:gridCol w:w="633"/>
        <w:gridCol w:w="4512"/>
        <w:gridCol w:w="1276"/>
        <w:gridCol w:w="2268"/>
      </w:tblGrid>
      <w:tr w:rsidR="00985555" w:rsidRPr="007100C0" w14:paraId="2F85CD73" w14:textId="77777777" w:rsidTr="00985555">
        <w:trPr>
          <w:trHeight w:val="397"/>
        </w:trPr>
        <w:tc>
          <w:tcPr>
            <w:tcW w:w="1295" w:type="dxa"/>
            <w:gridSpan w:val="2"/>
            <w:shd w:val="clear" w:color="auto" w:fill="808080" w:themeFill="background1" w:themeFillShade="80"/>
            <w:vAlign w:val="center"/>
          </w:tcPr>
          <w:p w14:paraId="7F936959"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12" w:type="dxa"/>
            <w:shd w:val="clear" w:color="auto" w:fill="808080" w:themeFill="background1" w:themeFillShade="80"/>
            <w:vAlign w:val="center"/>
          </w:tcPr>
          <w:p w14:paraId="66EE38EE"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C0AF553" w14:textId="47B0066B"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53D662E" w14:textId="46F2FF7A"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52CEDA68" w14:textId="77777777" w:rsidTr="004736EF">
        <w:trPr>
          <w:trHeight w:val="397"/>
        </w:trPr>
        <w:tc>
          <w:tcPr>
            <w:tcW w:w="662" w:type="dxa"/>
            <w:shd w:val="clear" w:color="auto" w:fill="D9D9D9" w:themeFill="background1" w:themeFillShade="D9"/>
          </w:tcPr>
          <w:p w14:paraId="3B278D5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4.4.1</w:t>
            </w:r>
          </w:p>
        </w:tc>
        <w:tc>
          <w:tcPr>
            <w:tcW w:w="633" w:type="dxa"/>
            <w:shd w:val="clear" w:color="auto" w:fill="FFFFCC"/>
          </w:tcPr>
          <w:p w14:paraId="7766374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2" w:type="dxa"/>
          </w:tcPr>
          <w:p w14:paraId="276324CA"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Procedures shall be developed and implemented to control substitutions and cross-contamination from sources of gluten in the products. Such procedures shall include, as appropriate:</w:t>
            </w:r>
          </w:p>
          <w:p w14:paraId="2187213E"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production scheduling if dedicated lines for gluten sources are not available</w:t>
            </w:r>
          </w:p>
          <w:p w14:paraId="5813026A"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introduction of gluten by movement of personnel</w:t>
            </w:r>
          </w:p>
          <w:p w14:paraId="6C5093DE"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traffic patterns of employees who handle gluten sources</w:t>
            </w:r>
          </w:p>
          <w:p w14:paraId="6A45930C"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traffic flow and handling during the receiving, storage, processing, and packaging of ingredients containing gluten sources</w:t>
            </w:r>
          </w:p>
          <w:p w14:paraId="1164C725" w14:textId="77777777" w:rsidR="00985555" w:rsidRPr="007100C0" w:rsidRDefault="00985555" w:rsidP="00985555">
            <w:pPr>
              <w:numPr>
                <w:ilvl w:val="0"/>
                <w:numId w:val="11"/>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dedicated uniforms and personal protective equipment for employees handling gluten sources</w:t>
            </w:r>
          </w:p>
          <w:p w14:paraId="1AAC74C2"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dedicated or segregated storage of ingredients containing gluten sources</w:t>
            </w:r>
          </w:p>
          <w:p w14:paraId="6508047A"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identification and sanitation of bulk containers housing a gluten source or ingredients containing gluten sources</w:t>
            </w:r>
          </w:p>
          <w:p w14:paraId="7FA09987"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dedicated utensils, equipment, and areas used to handle gluten sources</w:t>
            </w:r>
          </w:p>
          <w:p w14:paraId="4F2ECEBF"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handling and storage of rework product(s) containing ingredients that are gluten sources</w:t>
            </w:r>
          </w:p>
          <w:p w14:paraId="1DC7A7E5" w14:textId="77777777" w:rsidR="00985555" w:rsidRPr="007100C0" w:rsidRDefault="00985555" w:rsidP="00985555">
            <w:pPr>
              <w:numPr>
                <w:ilvl w:val="0"/>
                <w:numId w:val="11"/>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use of equipment, tools, and utensils with sound sanitary design</w:t>
            </w:r>
          </w:p>
          <w:p w14:paraId="2DB23DA4" w14:textId="77777777" w:rsidR="00985555" w:rsidRPr="007100C0" w:rsidRDefault="00985555" w:rsidP="00985555">
            <w:pPr>
              <w:numPr>
                <w:ilvl w:val="0"/>
                <w:numId w:val="11"/>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cleaning of equipment/product contact surfaces/areas during operations if dedicated lines/equipment/areas for gluten sources are not available</w:t>
            </w:r>
          </w:p>
          <w:p w14:paraId="6EDFE753"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dedicated maintenance and engineering tools</w:t>
            </w:r>
          </w:p>
          <w:p w14:paraId="1EBA5331"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appropriate airflow</w:t>
            </w:r>
          </w:p>
          <w:p w14:paraId="6D1631F9" w14:textId="77777777" w:rsidR="00985555" w:rsidRPr="007100C0" w:rsidRDefault="00985555" w:rsidP="00985555">
            <w:pPr>
              <w:numPr>
                <w:ilvl w:val="0"/>
                <w:numId w:val="11"/>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control and separation of ingredients that are used in both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and gluten-containing production</w:t>
            </w:r>
          </w:p>
          <w:p w14:paraId="5796D745" w14:textId="07881FFC" w:rsidR="00985555" w:rsidRPr="007100C0" w:rsidRDefault="00985555" w:rsidP="00985555">
            <w:pPr>
              <w:numPr>
                <w:ilvl w:val="0"/>
                <w:numId w:val="11"/>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w:t>
            </w:r>
            <w:r w:rsidRPr="007100C0">
              <w:rPr>
                <w:rFonts w:ascii="Century Gothic" w:eastAsia="Calibri" w:hAnsi="Century Gothic" w:cs="Times New Roman"/>
                <w:kern w:val="2"/>
                <w:sz w:val="20"/>
                <w:lang w:val="en-CA"/>
                <w14:ligatures w14:val="standardContextual"/>
              </w:rPr>
              <w:t xml:space="preserve">ontrols </w:t>
            </w:r>
            <w:r w:rsidRPr="007100C0">
              <w:rPr>
                <w:rFonts w:ascii="Century Gothic" w:eastAsia="Calibri" w:hAnsi="Century Gothic" w:cs="Calibri"/>
                <w:kern w:val="2"/>
                <w:sz w:val="20"/>
                <w:lang w:val="en-CA"/>
                <w14:ligatures w14:val="standardContextual"/>
              </w:rPr>
              <w:t>on gluten-containing foods brought onto site by staff, visitors and contractors and for catering purposes.</w:t>
            </w:r>
          </w:p>
        </w:tc>
        <w:tc>
          <w:tcPr>
            <w:tcW w:w="1276" w:type="dxa"/>
          </w:tcPr>
          <w:p w14:paraId="10587383" w14:textId="0B00042A"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00EB0296" w14:textId="550CA5DE"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649D9E2C" w14:textId="77777777" w:rsidR="0051786F" w:rsidRPr="007100C0" w:rsidRDefault="0051786F" w:rsidP="0051786F">
      <w:pPr>
        <w:rPr>
          <w:rFonts w:ascii="Century Gothic" w:eastAsia="Calibri" w:hAnsi="Century Gothic" w:cs="Times New Roman"/>
          <w:sz w:val="20"/>
        </w:rPr>
      </w:pPr>
    </w:p>
    <w:p w14:paraId="0DC9F3DA"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lastRenderedPageBreak/>
        <w:t>4.5 Product formulation and rework</w:t>
      </w:r>
    </w:p>
    <w:tbl>
      <w:tblPr>
        <w:tblStyle w:val="TableGrid"/>
        <w:tblW w:w="9351" w:type="dxa"/>
        <w:tblLook w:val="04A0" w:firstRow="1" w:lastRow="0" w:firstColumn="1" w:lastColumn="0" w:noHBand="0" w:noVBand="1"/>
      </w:tblPr>
      <w:tblGrid>
        <w:gridCol w:w="662"/>
        <w:gridCol w:w="633"/>
        <w:gridCol w:w="4512"/>
        <w:gridCol w:w="1276"/>
        <w:gridCol w:w="2268"/>
      </w:tblGrid>
      <w:tr w:rsidR="00985555" w:rsidRPr="007100C0" w14:paraId="6421768E" w14:textId="77777777" w:rsidTr="00985555">
        <w:trPr>
          <w:trHeight w:val="397"/>
        </w:trPr>
        <w:tc>
          <w:tcPr>
            <w:tcW w:w="1295" w:type="dxa"/>
            <w:gridSpan w:val="2"/>
            <w:shd w:val="clear" w:color="auto" w:fill="808080" w:themeFill="background1" w:themeFillShade="80"/>
            <w:vAlign w:val="center"/>
          </w:tcPr>
          <w:p w14:paraId="179C9AF6"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12" w:type="dxa"/>
            <w:shd w:val="clear" w:color="auto" w:fill="808080" w:themeFill="background1" w:themeFillShade="80"/>
            <w:vAlign w:val="center"/>
          </w:tcPr>
          <w:p w14:paraId="0630D9A8"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B1AC16C" w14:textId="5B5B7A3D"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DF17BA6" w14:textId="5F6D69A0"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291E001B" w14:textId="77777777" w:rsidTr="0033797C">
        <w:trPr>
          <w:trHeight w:val="397"/>
        </w:trPr>
        <w:tc>
          <w:tcPr>
            <w:tcW w:w="662" w:type="dxa"/>
            <w:shd w:val="clear" w:color="auto" w:fill="D9D9D9" w:themeFill="background1" w:themeFillShade="D9"/>
          </w:tcPr>
          <w:p w14:paraId="72CE0B1C"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4.5.1</w:t>
            </w:r>
          </w:p>
        </w:tc>
        <w:tc>
          <w:tcPr>
            <w:tcW w:w="633" w:type="dxa"/>
            <w:shd w:val="clear" w:color="auto" w:fill="FFFFCC"/>
          </w:tcPr>
          <w:p w14:paraId="658D361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2" w:type="dxa"/>
          </w:tcPr>
          <w:p w14:paraId="37DFF7C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Procedures associated with the processing of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shall be developed and implemented to ensure that the correct ingredient is added to the correct product as indicated in the formula.</w:t>
            </w:r>
          </w:p>
        </w:tc>
        <w:tc>
          <w:tcPr>
            <w:tcW w:w="1276" w:type="dxa"/>
          </w:tcPr>
          <w:p w14:paraId="26312DF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7561198C" w14:textId="21AE542D"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57210A4F" w14:textId="77777777" w:rsidTr="0033797C">
        <w:trPr>
          <w:trHeight w:val="397"/>
        </w:trPr>
        <w:tc>
          <w:tcPr>
            <w:tcW w:w="662" w:type="dxa"/>
            <w:shd w:val="clear" w:color="auto" w:fill="D9D9D9" w:themeFill="background1" w:themeFillShade="D9"/>
          </w:tcPr>
          <w:p w14:paraId="7EF6C32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4.5.2</w:t>
            </w:r>
          </w:p>
        </w:tc>
        <w:tc>
          <w:tcPr>
            <w:tcW w:w="633" w:type="dxa"/>
            <w:shd w:val="clear" w:color="auto" w:fill="FFFFCC"/>
          </w:tcPr>
          <w:p w14:paraId="5BAA9E77"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2" w:type="dxa"/>
          </w:tcPr>
          <w:p w14:paraId="0ECD2078"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Procedures related to the use of rework shall be developed and implemented to prevent the introduction of gluten into a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 Procedures shall ensure that the rework formulation ingredients and the product formulation ingredients are compatible, including their appropriate designation (e.g., labelling).</w:t>
            </w:r>
          </w:p>
        </w:tc>
        <w:tc>
          <w:tcPr>
            <w:tcW w:w="1276" w:type="dxa"/>
          </w:tcPr>
          <w:p w14:paraId="6E6363E6"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3B8E24A8" w14:textId="5F02F06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29956B44" w14:textId="77777777" w:rsidR="0051786F" w:rsidRPr="007100C0" w:rsidRDefault="0051786F" w:rsidP="00C072A3">
      <w:pPr>
        <w:spacing w:after="0" w:line="240" w:lineRule="auto"/>
        <w:rPr>
          <w:rFonts w:ascii="Century Gothic" w:eastAsia="Calibri" w:hAnsi="Century Gothic" w:cs="Times New Roman"/>
          <w:sz w:val="20"/>
        </w:rPr>
      </w:pPr>
    </w:p>
    <w:p w14:paraId="6440DF20"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4.6 Segregation and disposal of obsolete and waste material</w:t>
      </w:r>
    </w:p>
    <w:tbl>
      <w:tblPr>
        <w:tblStyle w:val="TableGrid"/>
        <w:tblW w:w="9351" w:type="dxa"/>
        <w:tblLook w:val="04A0" w:firstRow="1" w:lastRow="0" w:firstColumn="1" w:lastColumn="0" w:noHBand="0" w:noVBand="1"/>
      </w:tblPr>
      <w:tblGrid>
        <w:gridCol w:w="662"/>
        <w:gridCol w:w="633"/>
        <w:gridCol w:w="4512"/>
        <w:gridCol w:w="1276"/>
        <w:gridCol w:w="2268"/>
      </w:tblGrid>
      <w:tr w:rsidR="00985555" w:rsidRPr="007100C0" w14:paraId="3907D722" w14:textId="77777777" w:rsidTr="00985555">
        <w:trPr>
          <w:trHeight w:val="397"/>
        </w:trPr>
        <w:tc>
          <w:tcPr>
            <w:tcW w:w="1295" w:type="dxa"/>
            <w:gridSpan w:val="2"/>
            <w:shd w:val="clear" w:color="auto" w:fill="808080" w:themeFill="background1" w:themeFillShade="80"/>
            <w:vAlign w:val="center"/>
          </w:tcPr>
          <w:p w14:paraId="27BCBD25"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12" w:type="dxa"/>
            <w:shd w:val="clear" w:color="auto" w:fill="808080" w:themeFill="background1" w:themeFillShade="80"/>
            <w:vAlign w:val="center"/>
          </w:tcPr>
          <w:p w14:paraId="013F6EB8"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79873A4B" w14:textId="28C840B9"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0EB10B36" w14:textId="2567CB68"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3AC65D4C" w14:textId="77777777" w:rsidTr="0033797C">
        <w:trPr>
          <w:trHeight w:val="397"/>
        </w:trPr>
        <w:tc>
          <w:tcPr>
            <w:tcW w:w="662" w:type="dxa"/>
            <w:shd w:val="clear" w:color="auto" w:fill="D9D9D9" w:themeFill="background1" w:themeFillShade="D9"/>
          </w:tcPr>
          <w:p w14:paraId="7CD4F5E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4.6.1</w:t>
            </w:r>
          </w:p>
        </w:tc>
        <w:tc>
          <w:tcPr>
            <w:tcW w:w="633" w:type="dxa"/>
            <w:shd w:val="clear" w:color="auto" w:fill="FFFFCC"/>
          </w:tcPr>
          <w:p w14:paraId="10E9EAB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2" w:type="dxa"/>
          </w:tcPr>
          <w:p w14:paraId="78DD716C"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Procedures for the segregation and safe disposal of obsolete and waste materials shall be developed and implemented to prevent their inadvertent use or risk of cross-contamination. Obsolete and waste materials include:</w:t>
            </w:r>
          </w:p>
          <w:p w14:paraId="31B31E77" w14:textId="77777777" w:rsidR="00985555" w:rsidRPr="007100C0" w:rsidRDefault="00985555" w:rsidP="00985555">
            <w:pPr>
              <w:numPr>
                <w:ilvl w:val="0"/>
                <w:numId w:val="12"/>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labels (refers to any pre-printed packaging that bears a list of ingredients)</w:t>
            </w:r>
          </w:p>
          <w:p w14:paraId="7BF100DD" w14:textId="77777777" w:rsidR="00985555" w:rsidRPr="007100C0" w:rsidRDefault="00985555" w:rsidP="00985555">
            <w:pPr>
              <w:numPr>
                <w:ilvl w:val="0"/>
                <w:numId w:val="12"/>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ingredients, inputs and work in progress</w:t>
            </w:r>
          </w:p>
          <w:p w14:paraId="055A1211" w14:textId="5645667F" w:rsidR="00985555" w:rsidRPr="007100C0" w:rsidRDefault="00985555" w:rsidP="00985555">
            <w:pPr>
              <w:numPr>
                <w:ilvl w:val="0"/>
                <w:numId w:val="12"/>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finished products.</w:t>
            </w:r>
          </w:p>
        </w:tc>
        <w:tc>
          <w:tcPr>
            <w:tcW w:w="1276" w:type="dxa"/>
          </w:tcPr>
          <w:p w14:paraId="4D0685CB" w14:textId="0EA84357"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5BADEF68" w14:textId="60527452"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66F5F164" w14:textId="77777777" w:rsidR="0051786F" w:rsidRPr="007100C0" w:rsidRDefault="0051786F" w:rsidP="00C072A3">
      <w:pPr>
        <w:spacing w:after="0" w:line="240" w:lineRule="auto"/>
        <w:rPr>
          <w:rFonts w:ascii="Century Gothic" w:eastAsia="Calibri" w:hAnsi="Century Gothic" w:cs="Times New Roman"/>
          <w:sz w:val="20"/>
        </w:rPr>
      </w:pPr>
    </w:p>
    <w:p w14:paraId="043A7FCB"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4.7 Laboratory and testing</w:t>
      </w:r>
    </w:p>
    <w:tbl>
      <w:tblPr>
        <w:tblStyle w:val="TableGrid"/>
        <w:tblW w:w="9351" w:type="dxa"/>
        <w:tblLook w:val="04A0" w:firstRow="1" w:lastRow="0" w:firstColumn="1" w:lastColumn="0" w:noHBand="0" w:noVBand="1"/>
      </w:tblPr>
      <w:tblGrid>
        <w:gridCol w:w="704"/>
        <w:gridCol w:w="567"/>
        <w:gridCol w:w="4536"/>
        <w:gridCol w:w="1276"/>
        <w:gridCol w:w="2268"/>
      </w:tblGrid>
      <w:tr w:rsidR="00985555" w:rsidRPr="007100C0" w14:paraId="351B70E6" w14:textId="77777777" w:rsidTr="00985555">
        <w:trPr>
          <w:trHeight w:val="397"/>
        </w:trPr>
        <w:tc>
          <w:tcPr>
            <w:tcW w:w="1271" w:type="dxa"/>
            <w:gridSpan w:val="2"/>
            <w:shd w:val="clear" w:color="auto" w:fill="808080" w:themeFill="background1" w:themeFillShade="80"/>
            <w:vAlign w:val="center"/>
          </w:tcPr>
          <w:p w14:paraId="534548E4"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41C7B54E" w14:textId="77777777"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258343FC" w14:textId="2C87CE8F"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240A2ADF" w14:textId="710C1B63" w:rsidR="00985555" w:rsidRPr="007100C0" w:rsidRDefault="00985555" w:rsidP="00985555">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64016850" w14:textId="77777777" w:rsidTr="00A06249">
        <w:trPr>
          <w:trHeight w:val="397"/>
        </w:trPr>
        <w:tc>
          <w:tcPr>
            <w:tcW w:w="704" w:type="dxa"/>
            <w:shd w:val="clear" w:color="auto" w:fill="D9D9D9" w:themeFill="background1" w:themeFillShade="D9"/>
          </w:tcPr>
          <w:p w14:paraId="78C6F0C2"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4.7.1</w:t>
            </w:r>
          </w:p>
        </w:tc>
        <w:tc>
          <w:tcPr>
            <w:tcW w:w="567" w:type="dxa"/>
            <w:shd w:val="clear" w:color="auto" w:fill="FFFFCC"/>
          </w:tcPr>
          <w:p w14:paraId="030F2E1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tcPr>
          <w:p w14:paraId="5C237D74"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 sampling and gluten-testing programme shall be developed, documented and implemented as part of an overall programme to validate and verify control of cross-contamination by undeclared gluten sources in ingredients and finished products. </w:t>
            </w:r>
          </w:p>
          <w:p w14:paraId="21DAB086" w14:textId="2F89C27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Sites shall evaluate their risk of contamination with gluten before they start developing a sampling programme for all incoming materials and for each processing step, following the BRCGS Guideline on Sampling and Testing for Gluten.</w:t>
            </w:r>
          </w:p>
        </w:tc>
        <w:tc>
          <w:tcPr>
            <w:tcW w:w="1276" w:type="dxa"/>
          </w:tcPr>
          <w:p w14:paraId="08659780" w14:textId="7F603E2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31389D90" w14:textId="332AB4C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5C70B37A" w14:textId="77777777" w:rsidTr="00911E73">
        <w:trPr>
          <w:trHeight w:val="397"/>
        </w:trPr>
        <w:tc>
          <w:tcPr>
            <w:tcW w:w="1271" w:type="dxa"/>
            <w:gridSpan w:val="2"/>
            <w:shd w:val="clear" w:color="auto" w:fill="D9D9D9" w:themeFill="background1" w:themeFillShade="D9"/>
          </w:tcPr>
          <w:p w14:paraId="250BBE7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4.7.2</w:t>
            </w:r>
          </w:p>
        </w:tc>
        <w:tc>
          <w:tcPr>
            <w:tcW w:w="4536" w:type="dxa"/>
          </w:tcPr>
          <w:p w14:paraId="5AA8C318"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An accredited laboratory shall be used annually (at a minimum) to verify the site’s internal testing practices.</w:t>
            </w:r>
          </w:p>
          <w:p w14:paraId="56E6EA4E" w14:textId="441A5AAE"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lastRenderedPageBreak/>
              <w:t>The laboratory shall have ISO 17025 accreditation from a competent authority. Methods for gluten testing shall fall within the scope of their accreditation, and the methods for the applicable matrix shall be fully validated at their site.</w:t>
            </w:r>
          </w:p>
        </w:tc>
        <w:tc>
          <w:tcPr>
            <w:tcW w:w="1276" w:type="dxa"/>
          </w:tcPr>
          <w:p w14:paraId="1251A3C8" w14:textId="7FF3B958"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6B69FF36" w14:textId="29F7610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6AA228B5" w14:textId="77777777" w:rsidR="0051786F" w:rsidRPr="007100C0" w:rsidRDefault="0051786F" w:rsidP="0051786F">
      <w:pPr>
        <w:rPr>
          <w:rFonts w:ascii="Century Gothic" w:eastAsia="Calibri" w:hAnsi="Century Gothic" w:cs="Times New Roman"/>
          <w:sz w:val="20"/>
        </w:rPr>
      </w:pPr>
    </w:p>
    <w:p w14:paraId="6A009C57" w14:textId="77777777" w:rsidR="0051786F" w:rsidRPr="007100C0" w:rsidRDefault="0051786F" w:rsidP="0051786F">
      <w:pPr>
        <w:spacing w:after="240" w:line="259" w:lineRule="auto"/>
        <w:rPr>
          <w:rFonts w:ascii="Century Gothic" w:eastAsia="Calibri" w:hAnsi="Century Gothic" w:cs="Arial"/>
          <w:sz w:val="28"/>
          <w:szCs w:val="28"/>
        </w:rPr>
      </w:pPr>
      <w:r w:rsidRPr="007100C0">
        <w:rPr>
          <w:rFonts w:ascii="Century Gothic" w:eastAsia="Calibri" w:hAnsi="Century Gothic" w:cs="Arial"/>
          <w:sz w:val="28"/>
          <w:szCs w:val="28"/>
        </w:rPr>
        <w:br w:type="page"/>
      </w:r>
    </w:p>
    <w:p w14:paraId="347AA7B9" w14:textId="77777777" w:rsidR="0051786F" w:rsidRPr="007100C0" w:rsidRDefault="0051786F" w:rsidP="0051786F">
      <w:pPr>
        <w:keepNext/>
        <w:keepLines/>
        <w:spacing w:before="40" w:after="0" w:line="259" w:lineRule="auto"/>
        <w:outlineLvl w:val="2"/>
        <w:rPr>
          <w:rFonts w:ascii="Century Gothic" w:eastAsia="Times New Roman" w:hAnsi="Century Gothic" w:cs="Times New Roman"/>
          <w:color w:val="000000"/>
          <w:kern w:val="2"/>
          <w:sz w:val="24"/>
          <w:szCs w:val="24"/>
          <w14:ligatures w14:val="standardContextual"/>
        </w:rPr>
      </w:pPr>
      <w:r w:rsidRPr="007100C0">
        <w:rPr>
          <w:rFonts w:ascii="Century Gothic" w:eastAsia="Times New Roman" w:hAnsi="Century Gothic" w:cs="Times New Roman"/>
          <w:color w:val="000000"/>
          <w:kern w:val="2"/>
          <w:sz w:val="24"/>
          <w:szCs w:val="24"/>
          <w14:ligatures w14:val="standardContextual"/>
        </w:rPr>
        <w:lastRenderedPageBreak/>
        <w:t>5 Labelling and pack control</w:t>
      </w:r>
    </w:p>
    <w:p w14:paraId="6081302F" w14:textId="77777777" w:rsidR="0051786F" w:rsidRPr="007100C0" w:rsidRDefault="0051786F" w:rsidP="0051786F">
      <w:pPr>
        <w:spacing w:after="0" w:line="259" w:lineRule="auto"/>
        <w:rPr>
          <w:rFonts w:ascii="Century Gothic" w:eastAsia="Calibri" w:hAnsi="Century Gothic" w:cs="Times New Roman"/>
          <w:b/>
          <w:bCs/>
          <w:kern w:val="2"/>
          <w14:ligatures w14:val="standardContextual"/>
        </w:rPr>
      </w:pPr>
      <w:r w:rsidRPr="007100C0">
        <w:rPr>
          <w:rFonts w:ascii="Century Gothic" w:eastAsia="Calibri" w:hAnsi="Century Gothic" w:cs="Times New Roman"/>
          <w:b/>
          <w:bCs/>
          <w:kern w:val="2"/>
          <w:szCs w:val="24"/>
          <w14:ligatures w14:val="standardContextual"/>
        </w:rPr>
        <w:t>5.1 Packing line and packing area control measures</w:t>
      </w:r>
    </w:p>
    <w:tbl>
      <w:tblPr>
        <w:tblStyle w:val="TableGrid"/>
        <w:tblW w:w="9351" w:type="dxa"/>
        <w:tblLayout w:type="fixed"/>
        <w:tblLook w:val="04A0" w:firstRow="1" w:lastRow="0" w:firstColumn="1" w:lastColumn="0" w:noHBand="0" w:noVBand="1"/>
      </w:tblPr>
      <w:tblGrid>
        <w:gridCol w:w="1271"/>
        <w:gridCol w:w="4536"/>
        <w:gridCol w:w="1276"/>
        <w:gridCol w:w="2268"/>
      </w:tblGrid>
      <w:tr w:rsidR="00985555" w:rsidRPr="007100C0" w14:paraId="02EADC54" w14:textId="77777777" w:rsidTr="00985555">
        <w:trPr>
          <w:trHeight w:val="397"/>
        </w:trPr>
        <w:tc>
          <w:tcPr>
            <w:tcW w:w="1271" w:type="dxa"/>
            <w:shd w:val="clear" w:color="auto" w:fill="808080" w:themeFill="background1" w:themeFillShade="80"/>
            <w:vAlign w:val="center"/>
          </w:tcPr>
          <w:p w14:paraId="57225BF5"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bookmarkStart w:id="5" w:name="_Hlk150278967"/>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46DE0E91"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4FE1BBE6" w14:textId="0A61480A"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C2E9A86" w14:textId="511569A5"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bookmarkEnd w:id="5"/>
      <w:tr w:rsidR="00985555" w:rsidRPr="007100C0" w14:paraId="43683988" w14:textId="77777777" w:rsidTr="00661343">
        <w:tc>
          <w:tcPr>
            <w:tcW w:w="1271" w:type="dxa"/>
            <w:shd w:val="clear" w:color="auto" w:fill="FFFFCC"/>
          </w:tcPr>
          <w:p w14:paraId="0713273C"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5.1.1</w:t>
            </w:r>
          </w:p>
        </w:tc>
        <w:tc>
          <w:tcPr>
            <w:tcW w:w="4536" w:type="dxa"/>
          </w:tcPr>
          <w:p w14:paraId="04D4DC6E"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There shall be a formal process for the allocation and return of printed packaging materials intended for use on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to packing lines. </w:t>
            </w:r>
          </w:p>
          <w:p w14:paraId="6AB9C5EB"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Control measures in the packing area shall ensure that only the packaging for immediate use</w:t>
            </w:r>
            <w:r w:rsidRPr="007100C0">
              <w:rPr>
                <w:rFonts w:ascii="Century Gothic" w:eastAsia="Calibri" w:hAnsi="Century Gothic" w:cs="Times New Roman"/>
                <w:kern w:val="2"/>
                <w:sz w:val="20"/>
                <w:lang w:val="en-CA"/>
                <w14:ligatures w14:val="standardContextual"/>
              </w:rPr>
              <w:t xml:space="preserve"> </w:t>
            </w:r>
            <w:r w:rsidRPr="007100C0">
              <w:rPr>
                <w:rFonts w:ascii="Century Gothic" w:eastAsia="Calibri" w:hAnsi="Century Gothic" w:cs="Calibri"/>
                <w:kern w:val="2"/>
                <w:sz w:val="20"/>
                <w:lang w:val="en-CA"/>
                <w14:ligatures w14:val="standardContextual"/>
              </w:rPr>
              <w:t xml:space="preserve">on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is available to the packing machines.</w:t>
            </w:r>
          </w:p>
          <w:p w14:paraId="4C8120EE"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Where offline coding or printing of packaging materials intended for use on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occurs:</w:t>
            </w:r>
          </w:p>
          <w:p w14:paraId="2FCAAB00" w14:textId="68116987" w:rsidR="00985555" w:rsidRPr="007100C0" w:rsidRDefault="00985555" w:rsidP="00985555">
            <w:pPr>
              <w:pStyle w:val="ListParagraph"/>
              <w:numPr>
                <w:ilvl w:val="0"/>
                <w:numId w:val="24"/>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setting and amendments to the printer parameters (e.g. the input of, or changes to, date codes) shall only be completed by an authorised member of staff</w:t>
            </w:r>
          </w:p>
          <w:p w14:paraId="1AED702D" w14:textId="77777777" w:rsidR="00985555" w:rsidRPr="007100C0" w:rsidRDefault="00985555" w:rsidP="00985555">
            <w:pPr>
              <w:pStyle w:val="ListParagraph"/>
              <w:numPr>
                <w:ilvl w:val="0"/>
                <w:numId w:val="24"/>
              </w:numPr>
              <w:spacing w:after="120" w:line="259"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controls shall be in place to ensure that only correctly printed material is available at the packing machines.</w:t>
            </w:r>
          </w:p>
          <w:p w14:paraId="40D5B6EF" w14:textId="56D67F0C"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Processes shall be in place to check label use is reconciled with expected use and the cause of any inconsistencies investigated.</w:t>
            </w:r>
          </w:p>
        </w:tc>
        <w:tc>
          <w:tcPr>
            <w:tcW w:w="1276" w:type="dxa"/>
          </w:tcPr>
          <w:p w14:paraId="3C320284" w14:textId="62B5808C"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44AD321C" w14:textId="79CAE7AC"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r>
    </w:tbl>
    <w:p w14:paraId="1073FCB0"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4CB19D17"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5. 2 Product changeover</w:t>
      </w:r>
    </w:p>
    <w:tbl>
      <w:tblPr>
        <w:tblStyle w:val="TableGrid"/>
        <w:tblW w:w="9351" w:type="dxa"/>
        <w:tblLayout w:type="fixed"/>
        <w:tblLook w:val="04A0" w:firstRow="1" w:lastRow="0" w:firstColumn="1" w:lastColumn="0" w:noHBand="0" w:noVBand="1"/>
      </w:tblPr>
      <w:tblGrid>
        <w:gridCol w:w="635"/>
        <w:gridCol w:w="636"/>
        <w:gridCol w:w="4536"/>
        <w:gridCol w:w="1276"/>
        <w:gridCol w:w="2268"/>
      </w:tblGrid>
      <w:tr w:rsidR="00985555" w:rsidRPr="007100C0" w14:paraId="10507263" w14:textId="77777777" w:rsidTr="00985555">
        <w:trPr>
          <w:trHeight w:val="397"/>
        </w:trPr>
        <w:tc>
          <w:tcPr>
            <w:tcW w:w="1271" w:type="dxa"/>
            <w:gridSpan w:val="2"/>
            <w:shd w:val="clear" w:color="auto" w:fill="808080" w:themeFill="background1" w:themeFillShade="80"/>
            <w:vAlign w:val="center"/>
          </w:tcPr>
          <w:p w14:paraId="54E45B30"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2D758DA2"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1C74E14" w14:textId="008F42AB"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578B267D" w14:textId="12FD54B8"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45220C3F" w14:textId="77777777" w:rsidTr="004B2EA6">
        <w:tc>
          <w:tcPr>
            <w:tcW w:w="635" w:type="dxa"/>
            <w:shd w:val="clear" w:color="auto" w:fill="D9D9D9" w:themeFill="background1" w:themeFillShade="D9"/>
          </w:tcPr>
          <w:p w14:paraId="794105CB"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5.2.1</w:t>
            </w:r>
          </w:p>
        </w:tc>
        <w:tc>
          <w:tcPr>
            <w:tcW w:w="636" w:type="dxa"/>
            <w:shd w:val="clear" w:color="auto" w:fill="FFFFCC"/>
          </w:tcPr>
          <w:p w14:paraId="4E88480A"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c>
          <w:tcPr>
            <w:tcW w:w="4536" w:type="dxa"/>
          </w:tcPr>
          <w:p w14:paraId="20288D51"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Documented checks of the production line shall be carried out before commencing production and following changes of product. These shall ensure that lines have been suitably cleared and are ready for production. </w:t>
            </w:r>
          </w:p>
          <w:p w14:paraId="00DDAD9B" w14:textId="4B5FB4C9"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Documented checks shall be carried out at product changes to ensure that all products and printed packaging and labels from the previous production have been removed from the line before changing to the next production.</w:t>
            </w:r>
          </w:p>
        </w:tc>
        <w:tc>
          <w:tcPr>
            <w:tcW w:w="1276" w:type="dxa"/>
          </w:tcPr>
          <w:p w14:paraId="6D9B53E7" w14:textId="471D555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0CD0E65C" w14:textId="7AC834B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463CA8E6"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5F8F8FC5" w14:textId="77777777" w:rsidR="00C072A3" w:rsidRPr="007100C0" w:rsidRDefault="00C072A3">
      <w:pPr>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br w:type="page"/>
      </w:r>
    </w:p>
    <w:p w14:paraId="20285B7E" w14:textId="3D0763E1"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lastRenderedPageBreak/>
        <w:t>5.3 Product label verification measures</w:t>
      </w:r>
    </w:p>
    <w:tbl>
      <w:tblPr>
        <w:tblStyle w:val="TableGrid"/>
        <w:tblW w:w="9351" w:type="dxa"/>
        <w:tblLayout w:type="fixed"/>
        <w:tblLook w:val="04A0" w:firstRow="1" w:lastRow="0" w:firstColumn="1" w:lastColumn="0" w:noHBand="0" w:noVBand="1"/>
      </w:tblPr>
      <w:tblGrid>
        <w:gridCol w:w="635"/>
        <w:gridCol w:w="636"/>
        <w:gridCol w:w="4536"/>
        <w:gridCol w:w="1276"/>
        <w:gridCol w:w="2268"/>
      </w:tblGrid>
      <w:tr w:rsidR="00985555" w:rsidRPr="007100C0" w14:paraId="2DF47B7D" w14:textId="77777777" w:rsidTr="00985555">
        <w:trPr>
          <w:trHeight w:val="397"/>
        </w:trPr>
        <w:tc>
          <w:tcPr>
            <w:tcW w:w="1271" w:type="dxa"/>
            <w:gridSpan w:val="2"/>
            <w:shd w:val="clear" w:color="auto" w:fill="808080" w:themeFill="background1" w:themeFillShade="80"/>
            <w:vAlign w:val="center"/>
          </w:tcPr>
          <w:p w14:paraId="1A90E31E"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3C4848B5"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3C1A1FCC" w14:textId="532444AE"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4365A840" w14:textId="316B9D28"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08920D6C" w14:textId="77777777" w:rsidTr="006F77C8">
        <w:tc>
          <w:tcPr>
            <w:tcW w:w="635" w:type="dxa"/>
            <w:shd w:val="clear" w:color="auto" w:fill="D9D9D9" w:themeFill="background1" w:themeFillShade="D9"/>
          </w:tcPr>
          <w:p w14:paraId="173234E4"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5.3.1</w:t>
            </w:r>
          </w:p>
        </w:tc>
        <w:tc>
          <w:tcPr>
            <w:tcW w:w="636" w:type="dxa"/>
            <w:shd w:val="clear" w:color="auto" w:fill="FFFFCC"/>
          </w:tcPr>
          <w:p w14:paraId="7C23D76E"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c>
          <w:tcPr>
            <w:tcW w:w="4536" w:type="dxa"/>
          </w:tcPr>
          <w:p w14:paraId="060C978B"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Procedures shall be in place to ensure that all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are packed into the correct packaging and correctly labelled. These shall include checks:</w:t>
            </w:r>
          </w:p>
          <w:p w14:paraId="000D887A" w14:textId="77777777" w:rsidR="00985555" w:rsidRPr="007100C0" w:rsidRDefault="00985555" w:rsidP="00985555">
            <w:pPr>
              <w:numPr>
                <w:ilvl w:val="0"/>
                <w:numId w:val="16"/>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at the start of packing</w:t>
            </w:r>
          </w:p>
          <w:p w14:paraId="5CBC3520" w14:textId="3ED0E284" w:rsidR="00985555" w:rsidRPr="007100C0" w:rsidRDefault="00985555" w:rsidP="00985555">
            <w:pPr>
              <w:numPr>
                <w:ilvl w:val="0"/>
                <w:numId w:val="16"/>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during the packing run (e.g. at predefined intervals and when printed packaging or labels are brought to the line during the production run)</w:t>
            </w:r>
          </w:p>
          <w:p w14:paraId="7331DEA6" w14:textId="77777777" w:rsidR="00985555" w:rsidRPr="007100C0" w:rsidRDefault="00985555" w:rsidP="00985555">
            <w:pPr>
              <w:numPr>
                <w:ilvl w:val="0"/>
                <w:numId w:val="16"/>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when changing batches of packaging materials at the end of each production run.</w:t>
            </w:r>
          </w:p>
          <w:p w14:paraId="4CC72A2F" w14:textId="3485D02C"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checks shall also include verification of any printing carried out at the packing stage.</w:t>
            </w:r>
          </w:p>
        </w:tc>
        <w:tc>
          <w:tcPr>
            <w:tcW w:w="1276" w:type="dxa"/>
          </w:tcPr>
          <w:p w14:paraId="5D2D57D2" w14:textId="3F9CFD57"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2CD1D2D5" w14:textId="19823DB4"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36281DE4" w14:textId="77777777" w:rsidTr="004B2EA6">
        <w:tc>
          <w:tcPr>
            <w:tcW w:w="635" w:type="dxa"/>
            <w:shd w:val="clear" w:color="auto" w:fill="D9D9D9" w:themeFill="background1" w:themeFillShade="D9"/>
          </w:tcPr>
          <w:p w14:paraId="6619AC1E"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5.3.2</w:t>
            </w:r>
          </w:p>
        </w:tc>
        <w:tc>
          <w:tcPr>
            <w:tcW w:w="636" w:type="dxa"/>
            <w:shd w:val="clear" w:color="auto" w:fill="FFFFCC"/>
          </w:tcPr>
          <w:p w14:paraId="01ECEA79" w14:textId="77777777" w:rsidR="00985555" w:rsidRPr="007100C0" w:rsidRDefault="00985555" w:rsidP="00985555">
            <w:pPr>
              <w:spacing w:after="240" w:line="259" w:lineRule="auto"/>
              <w:rPr>
                <w:rFonts w:ascii="Century Gothic" w:eastAsia="Calibri" w:hAnsi="Century Gothic" w:cs="Times New Roman"/>
                <w:kern w:val="2"/>
                <w:sz w:val="20"/>
                <w:lang w:val="en-CA"/>
                <w14:ligatures w14:val="standardContextual"/>
              </w:rPr>
            </w:pPr>
          </w:p>
        </w:tc>
        <w:tc>
          <w:tcPr>
            <w:tcW w:w="4536" w:type="dxa"/>
          </w:tcPr>
          <w:p w14:paraId="78EBC2D3"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Where online verification equipment (e.g. bar code 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14:paraId="10C3F42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At a minimum, testing of the equipment shall be completed at:</w:t>
            </w:r>
          </w:p>
          <w:p w14:paraId="5DF5C726" w14:textId="77777777" w:rsidR="00985555" w:rsidRPr="007100C0" w:rsidRDefault="00985555" w:rsidP="00985555">
            <w:pPr>
              <w:numPr>
                <w:ilvl w:val="0"/>
                <w:numId w:val="1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start of the packing run</w:t>
            </w:r>
          </w:p>
          <w:p w14:paraId="649087CD" w14:textId="77777777" w:rsidR="00985555" w:rsidRPr="007100C0" w:rsidRDefault="00985555" w:rsidP="00985555">
            <w:pPr>
              <w:numPr>
                <w:ilvl w:val="0"/>
                <w:numId w:val="1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end of the packing run</w:t>
            </w:r>
          </w:p>
          <w:p w14:paraId="0E9AB852" w14:textId="77777777" w:rsidR="00985555" w:rsidRPr="007100C0" w:rsidRDefault="00985555" w:rsidP="00985555">
            <w:pPr>
              <w:numPr>
                <w:ilvl w:val="0"/>
                <w:numId w:val="18"/>
              </w:numPr>
              <w:spacing w:after="120" w:line="276" w:lineRule="auto"/>
              <w:ind w:left="357" w:hanging="357"/>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 frequency based on the site’s ability to identify, hold and prevent the release of any implicated materials should the equipment fail (e.g. during the packing run or when changing batches of packaging materials).</w:t>
            </w:r>
          </w:p>
          <w:p w14:paraId="2AE134D8" w14:textId="59EC7D64"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establish and implement procedures in the event of a failure in the online verification equipment (e.g., a documented and trained manual checking procedure).</w:t>
            </w:r>
          </w:p>
        </w:tc>
        <w:tc>
          <w:tcPr>
            <w:tcW w:w="1276" w:type="dxa"/>
          </w:tcPr>
          <w:p w14:paraId="03435FED" w14:textId="74275982"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4D0439BE" w14:textId="503841D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3D5F227A"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br w:type="page"/>
      </w:r>
      <w:r w:rsidRPr="007100C0">
        <w:rPr>
          <w:rFonts w:ascii="Century Gothic" w:eastAsia="Arial" w:hAnsi="Century Gothic" w:cs="Arial"/>
          <w:bCs/>
          <w:sz w:val="26"/>
          <w:szCs w:val="14"/>
          <w:lang w:val="en-US"/>
        </w:rPr>
        <w:lastRenderedPageBreak/>
        <w:t>6 Schedule A</w:t>
      </w:r>
    </w:p>
    <w:p w14:paraId="05BA7382"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
          <w:szCs w:val="10"/>
          <w:lang w:val="en-US"/>
        </w:rPr>
      </w:pPr>
      <w:r w:rsidRPr="007100C0">
        <w:rPr>
          <w:rFonts w:ascii="Century Gothic" w:eastAsia="Arial" w:hAnsi="Century Gothic" w:cs="Arial"/>
          <w:b/>
          <w:szCs w:val="10"/>
          <w:lang w:val="en-US"/>
        </w:rPr>
        <w:t xml:space="preserve">6.1 Products listed </w:t>
      </w:r>
    </w:p>
    <w:tbl>
      <w:tblPr>
        <w:tblStyle w:val="TableGrid"/>
        <w:tblW w:w="9351" w:type="dxa"/>
        <w:tblLook w:val="04A0" w:firstRow="1" w:lastRow="0" w:firstColumn="1" w:lastColumn="0" w:noHBand="0" w:noVBand="1"/>
      </w:tblPr>
      <w:tblGrid>
        <w:gridCol w:w="662"/>
        <w:gridCol w:w="634"/>
        <w:gridCol w:w="4511"/>
        <w:gridCol w:w="1276"/>
        <w:gridCol w:w="2268"/>
      </w:tblGrid>
      <w:tr w:rsidR="00985555" w:rsidRPr="007100C0" w14:paraId="718B4C09" w14:textId="77777777" w:rsidTr="00985555">
        <w:trPr>
          <w:trHeight w:val="397"/>
        </w:trPr>
        <w:tc>
          <w:tcPr>
            <w:tcW w:w="1296" w:type="dxa"/>
            <w:gridSpan w:val="2"/>
            <w:shd w:val="clear" w:color="auto" w:fill="808080" w:themeFill="background1" w:themeFillShade="80"/>
            <w:vAlign w:val="center"/>
          </w:tcPr>
          <w:p w14:paraId="5CEE0177"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11" w:type="dxa"/>
            <w:shd w:val="clear" w:color="auto" w:fill="808080" w:themeFill="background1" w:themeFillShade="80"/>
            <w:vAlign w:val="center"/>
          </w:tcPr>
          <w:p w14:paraId="239B1D78"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0C65080" w14:textId="33FC6686"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31BB17C2" w14:textId="74F5F061"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562FF041" w14:textId="77777777" w:rsidTr="009F3455">
        <w:trPr>
          <w:trHeight w:val="397"/>
        </w:trPr>
        <w:tc>
          <w:tcPr>
            <w:tcW w:w="662" w:type="dxa"/>
            <w:shd w:val="clear" w:color="auto" w:fill="D9D9D9" w:themeFill="background1" w:themeFillShade="D9"/>
          </w:tcPr>
          <w:p w14:paraId="07F0D7F4"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6.1.1</w:t>
            </w:r>
          </w:p>
        </w:tc>
        <w:tc>
          <w:tcPr>
            <w:tcW w:w="634" w:type="dxa"/>
            <w:shd w:val="clear" w:color="auto" w:fill="FFFFCC"/>
          </w:tcPr>
          <w:p w14:paraId="3D9967A9"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11" w:type="dxa"/>
            <w:shd w:val="clear" w:color="auto" w:fill="auto"/>
          </w:tcPr>
          <w:p w14:paraId="7ADBE260"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Where finished products manufactured at the site display, or are developed with the intention of displaying, any of the trademarks covered by a Schedule A, these products shall be listed.</w:t>
            </w:r>
          </w:p>
          <w:p w14:paraId="7E4D7EA5"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have a separate Schedule A for each brand owner, with the appropriate trademark use for each product indicated.</w:t>
            </w:r>
          </w:p>
          <w:p w14:paraId="30569BAF" w14:textId="0D513B8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 Schedule A shall not be required where no trademarks are used.</w:t>
            </w:r>
          </w:p>
        </w:tc>
        <w:tc>
          <w:tcPr>
            <w:tcW w:w="1276" w:type="dxa"/>
            <w:shd w:val="clear" w:color="auto" w:fill="auto"/>
          </w:tcPr>
          <w:p w14:paraId="410C7105" w14:textId="0C987F26"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shd w:val="clear" w:color="auto" w:fill="auto"/>
          </w:tcPr>
          <w:p w14:paraId="22313E4E" w14:textId="70D3EDA8"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0820D71E"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p>
    <w:p w14:paraId="6EE943C8" w14:textId="77777777" w:rsidR="0051786F" w:rsidRPr="007100C0" w:rsidRDefault="0051786F" w:rsidP="0051786F">
      <w:pPr>
        <w:spacing w:after="0" w:line="259" w:lineRule="auto"/>
        <w:rPr>
          <w:rFonts w:ascii="Century Gothic" w:eastAsia="Calibri" w:hAnsi="Century Gothic" w:cs="Times New Roman"/>
          <w:b/>
          <w:bCs/>
          <w:kern w:val="2"/>
          <w:sz w:val="24"/>
          <w:szCs w:val="28"/>
          <w:lang w:val="en-CA"/>
          <w14:ligatures w14:val="standardContextual"/>
        </w:rPr>
      </w:pPr>
      <w:r w:rsidRPr="007100C0">
        <w:rPr>
          <w:rFonts w:ascii="Century Gothic" w:eastAsia="Calibri" w:hAnsi="Century Gothic" w:cs="Times New Roman"/>
          <w:b/>
          <w:bCs/>
          <w:kern w:val="2"/>
          <w:szCs w:val="24"/>
          <w:lang w:val="en-CA"/>
          <w14:ligatures w14:val="standardContextual"/>
        </w:rPr>
        <w:t xml:space="preserve">6.2 Communication of amendments </w:t>
      </w:r>
    </w:p>
    <w:tbl>
      <w:tblPr>
        <w:tblStyle w:val="TableGrid"/>
        <w:tblW w:w="9351" w:type="dxa"/>
        <w:tblLook w:val="04A0" w:firstRow="1" w:lastRow="0" w:firstColumn="1" w:lastColumn="0" w:noHBand="0" w:noVBand="1"/>
      </w:tblPr>
      <w:tblGrid>
        <w:gridCol w:w="1294"/>
        <w:gridCol w:w="4513"/>
        <w:gridCol w:w="1276"/>
        <w:gridCol w:w="2268"/>
      </w:tblGrid>
      <w:tr w:rsidR="00985555" w:rsidRPr="007100C0" w14:paraId="652C6443" w14:textId="77777777" w:rsidTr="00985555">
        <w:trPr>
          <w:trHeight w:val="397"/>
        </w:trPr>
        <w:tc>
          <w:tcPr>
            <w:tcW w:w="1294" w:type="dxa"/>
            <w:shd w:val="clear" w:color="auto" w:fill="808080" w:themeFill="background1" w:themeFillShade="80"/>
            <w:vAlign w:val="center"/>
          </w:tcPr>
          <w:p w14:paraId="05DA3E1B"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13" w:type="dxa"/>
            <w:shd w:val="clear" w:color="auto" w:fill="808080" w:themeFill="background1" w:themeFillShade="80"/>
            <w:vAlign w:val="center"/>
          </w:tcPr>
          <w:p w14:paraId="41271835"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13D872D6" w14:textId="52B7DC89"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208D3B65" w14:textId="72944D28"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28CA1291" w14:textId="77777777" w:rsidTr="00DF7EAD">
        <w:trPr>
          <w:trHeight w:val="397"/>
        </w:trPr>
        <w:tc>
          <w:tcPr>
            <w:tcW w:w="1294" w:type="dxa"/>
            <w:shd w:val="clear" w:color="auto" w:fill="D9D9D9" w:themeFill="background1" w:themeFillShade="D9"/>
          </w:tcPr>
          <w:p w14:paraId="730F3E9F"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6.2.1</w:t>
            </w:r>
          </w:p>
        </w:tc>
        <w:tc>
          <w:tcPr>
            <w:tcW w:w="4513" w:type="dxa"/>
            <w:shd w:val="clear" w:color="auto" w:fill="auto"/>
          </w:tcPr>
          <w:p w14:paraId="2AE24343"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Times New Roman"/>
                <w:kern w:val="2"/>
                <w:sz w:val="20"/>
                <w:lang w:val="en-CA"/>
                <w14:ligatures w14:val="standardContextual"/>
              </w:rPr>
              <w:t>The site shall immediately communicate any of the following changes to any Schedule A to BRCGS:</w:t>
            </w:r>
          </w:p>
          <w:p w14:paraId="06C938A1" w14:textId="77777777" w:rsidR="00985555" w:rsidRPr="007100C0" w:rsidRDefault="00985555" w:rsidP="00985555">
            <w:pPr>
              <w:numPr>
                <w:ilvl w:val="0"/>
                <w:numId w:val="14"/>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cessation of production for any of its brand owners</w:t>
            </w:r>
          </w:p>
          <w:p w14:paraId="2058F4FE" w14:textId="77777777" w:rsidR="00985555" w:rsidRPr="007100C0" w:rsidRDefault="00985555" w:rsidP="00985555">
            <w:pPr>
              <w:numPr>
                <w:ilvl w:val="0"/>
                <w:numId w:val="14"/>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addition or removal of products bearing a trademark</w:t>
            </w:r>
          </w:p>
          <w:p w14:paraId="38B5F898" w14:textId="77777777" w:rsidR="00985555" w:rsidRPr="007100C0" w:rsidRDefault="00985555" w:rsidP="00985555">
            <w:pPr>
              <w:numPr>
                <w:ilvl w:val="0"/>
                <w:numId w:val="14"/>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change of trademark use</w:t>
            </w:r>
          </w:p>
          <w:p w14:paraId="673C785F" w14:textId="77777777" w:rsidR="00985555" w:rsidRPr="007100C0" w:rsidRDefault="00985555" w:rsidP="00985555">
            <w:pPr>
              <w:numPr>
                <w:ilvl w:val="0"/>
                <w:numId w:val="14"/>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change of Universal Product Code (UPC), or product identification number</w:t>
            </w:r>
          </w:p>
          <w:p w14:paraId="0D06C4EB" w14:textId="15E2CC67" w:rsidR="00985555" w:rsidRPr="007100C0" w:rsidRDefault="00985555" w:rsidP="00985555">
            <w:pPr>
              <w:numPr>
                <w:ilvl w:val="0"/>
                <w:numId w:val="14"/>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change of company name or site address.</w:t>
            </w:r>
          </w:p>
        </w:tc>
        <w:tc>
          <w:tcPr>
            <w:tcW w:w="1276" w:type="dxa"/>
            <w:shd w:val="clear" w:color="auto" w:fill="auto"/>
          </w:tcPr>
          <w:p w14:paraId="7830B446" w14:textId="12EE29AE"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shd w:val="clear" w:color="auto" w:fill="auto"/>
          </w:tcPr>
          <w:p w14:paraId="76D37205" w14:textId="00841C40"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6B371C1D"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3C3E83C4"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6.3 Schedule A validity</w:t>
      </w:r>
    </w:p>
    <w:tbl>
      <w:tblPr>
        <w:tblStyle w:val="TableGrid"/>
        <w:tblW w:w="9351" w:type="dxa"/>
        <w:tblLook w:val="04A0" w:firstRow="1" w:lastRow="0" w:firstColumn="1" w:lastColumn="0" w:noHBand="0" w:noVBand="1"/>
      </w:tblPr>
      <w:tblGrid>
        <w:gridCol w:w="1294"/>
        <w:gridCol w:w="4513"/>
        <w:gridCol w:w="1276"/>
        <w:gridCol w:w="2268"/>
      </w:tblGrid>
      <w:tr w:rsidR="00985555" w:rsidRPr="007100C0" w14:paraId="508D3C70" w14:textId="77777777" w:rsidTr="00985555">
        <w:trPr>
          <w:trHeight w:val="397"/>
        </w:trPr>
        <w:tc>
          <w:tcPr>
            <w:tcW w:w="1294" w:type="dxa"/>
            <w:shd w:val="clear" w:color="auto" w:fill="808080" w:themeFill="background1" w:themeFillShade="80"/>
            <w:vAlign w:val="center"/>
          </w:tcPr>
          <w:p w14:paraId="4551BA2A"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13" w:type="dxa"/>
            <w:shd w:val="clear" w:color="auto" w:fill="808080" w:themeFill="background1" w:themeFillShade="80"/>
            <w:vAlign w:val="center"/>
          </w:tcPr>
          <w:p w14:paraId="2D0605E8"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B1D59EA" w14:textId="6D5C7412"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B5FAD6E" w14:textId="0EDDCD91"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1AAFF762" w14:textId="77777777" w:rsidTr="00DF7EAD">
        <w:trPr>
          <w:trHeight w:val="397"/>
        </w:trPr>
        <w:tc>
          <w:tcPr>
            <w:tcW w:w="1294" w:type="dxa"/>
            <w:shd w:val="clear" w:color="auto" w:fill="D9D9D9" w:themeFill="background1" w:themeFillShade="D9"/>
          </w:tcPr>
          <w:p w14:paraId="555468AE"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6.3.1</w:t>
            </w:r>
          </w:p>
        </w:tc>
        <w:tc>
          <w:tcPr>
            <w:tcW w:w="4513" w:type="dxa"/>
            <w:shd w:val="clear" w:color="auto" w:fill="auto"/>
          </w:tcPr>
          <w:p w14:paraId="2240CCCE"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site shall possess a valid Schedule A indicating trademark use for each brand owner at the audit. Each Schedule A shall list the products displaying any of the trademarks covered by the schedule.</w:t>
            </w:r>
          </w:p>
          <w:p w14:paraId="09C8C555"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To be considered valid, every Schedule A shall:</w:t>
            </w:r>
          </w:p>
          <w:p w14:paraId="37EFC8E6" w14:textId="77777777" w:rsidR="00985555" w:rsidRPr="007100C0" w:rsidRDefault="00985555" w:rsidP="00985555">
            <w:pPr>
              <w:numPr>
                <w:ilvl w:val="0"/>
                <w:numId w:val="1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list the site name and current address</w:t>
            </w:r>
          </w:p>
          <w:p w14:paraId="2C411DBA" w14:textId="77777777" w:rsidR="00985555" w:rsidRPr="007100C0" w:rsidRDefault="00985555" w:rsidP="00985555">
            <w:pPr>
              <w:numPr>
                <w:ilvl w:val="0"/>
                <w:numId w:val="1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be an accurate reflection of trademark use</w:t>
            </w:r>
          </w:p>
          <w:p w14:paraId="1A6C3987" w14:textId="1257D48D" w:rsidR="00985555" w:rsidRPr="007100C0" w:rsidRDefault="00985555" w:rsidP="00985555">
            <w:pPr>
              <w:numPr>
                <w:ilvl w:val="0"/>
                <w:numId w:val="18"/>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be signed and dated by BRCGS.</w:t>
            </w:r>
          </w:p>
        </w:tc>
        <w:tc>
          <w:tcPr>
            <w:tcW w:w="1276" w:type="dxa"/>
            <w:shd w:val="clear" w:color="auto" w:fill="auto"/>
          </w:tcPr>
          <w:p w14:paraId="2B507A68" w14:textId="5DBB429E"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shd w:val="clear" w:color="auto" w:fill="auto"/>
          </w:tcPr>
          <w:p w14:paraId="354B0949" w14:textId="74238951"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6BB2377A" w14:textId="77777777" w:rsidR="0051786F" w:rsidRPr="007100C0" w:rsidRDefault="0051786F" w:rsidP="0051786F">
      <w:pPr>
        <w:spacing w:after="240" w:line="259" w:lineRule="auto"/>
        <w:rPr>
          <w:rFonts w:ascii="Century Gothic" w:eastAsia="Calibri" w:hAnsi="Century Gothic" w:cs="Arial"/>
          <w:sz w:val="28"/>
          <w:szCs w:val="28"/>
        </w:rPr>
      </w:pPr>
      <w:r w:rsidRPr="007100C0">
        <w:rPr>
          <w:rFonts w:ascii="Century Gothic" w:eastAsia="Calibri" w:hAnsi="Century Gothic" w:cs="Arial"/>
          <w:sz w:val="28"/>
          <w:szCs w:val="28"/>
        </w:rPr>
        <w:br w:type="page"/>
      </w:r>
    </w:p>
    <w:p w14:paraId="2F072B19"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lastRenderedPageBreak/>
        <w:t xml:space="preserve">7 </w:t>
      </w:r>
      <w:proofErr w:type="spellStart"/>
      <w:r w:rsidRPr="007100C0">
        <w:rPr>
          <w:rFonts w:ascii="Century Gothic" w:eastAsia="Arial" w:hAnsi="Century Gothic" w:cs="Arial"/>
          <w:bCs/>
          <w:sz w:val="26"/>
          <w:szCs w:val="14"/>
          <w:lang w:val="en-US"/>
        </w:rPr>
        <w:t>Gluten-free</w:t>
      </w:r>
      <w:proofErr w:type="spellEnd"/>
      <w:r w:rsidRPr="007100C0">
        <w:rPr>
          <w:rFonts w:ascii="Century Gothic" w:eastAsia="Arial" w:hAnsi="Century Gothic" w:cs="Arial"/>
          <w:bCs/>
          <w:sz w:val="26"/>
          <w:szCs w:val="14"/>
          <w:lang w:val="en-US"/>
        </w:rPr>
        <w:t xml:space="preserve"> training</w:t>
      </w:r>
    </w:p>
    <w:p w14:paraId="410D2796" w14:textId="77777777" w:rsidR="0051786F" w:rsidRPr="007100C0" w:rsidRDefault="0051786F" w:rsidP="0051786F">
      <w:pPr>
        <w:widowControl w:val="0"/>
        <w:autoSpaceDE w:val="0"/>
        <w:autoSpaceDN w:val="0"/>
        <w:spacing w:after="0" w:line="240" w:lineRule="auto"/>
        <w:outlineLvl w:val="1"/>
        <w:rPr>
          <w:rFonts w:ascii="Century Gothic" w:eastAsia="Arial" w:hAnsi="Century Gothic" w:cs="Arial"/>
          <w:b/>
          <w:bCs/>
          <w:lang w:val="en-US"/>
        </w:rPr>
      </w:pPr>
      <w:r w:rsidRPr="007100C0">
        <w:rPr>
          <w:rFonts w:ascii="Century Gothic" w:eastAsia="Arial" w:hAnsi="Century Gothic" w:cs="Arial"/>
          <w:b/>
          <w:bCs/>
          <w:lang w:val="en-US"/>
        </w:rPr>
        <w:t>7.1 Training of personnel</w:t>
      </w:r>
    </w:p>
    <w:tbl>
      <w:tblPr>
        <w:tblStyle w:val="TableGrid"/>
        <w:tblW w:w="9351" w:type="dxa"/>
        <w:tblLayout w:type="fixed"/>
        <w:tblLook w:val="04A0" w:firstRow="1" w:lastRow="0" w:firstColumn="1" w:lastColumn="0" w:noHBand="0" w:noVBand="1"/>
      </w:tblPr>
      <w:tblGrid>
        <w:gridCol w:w="1271"/>
        <w:gridCol w:w="4536"/>
        <w:gridCol w:w="1276"/>
        <w:gridCol w:w="2268"/>
      </w:tblGrid>
      <w:tr w:rsidR="00985555" w:rsidRPr="007100C0" w14:paraId="47A76702" w14:textId="77777777" w:rsidTr="00985555">
        <w:trPr>
          <w:trHeight w:val="397"/>
        </w:trPr>
        <w:tc>
          <w:tcPr>
            <w:tcW w:w="1271" w:type="dxa"/>
            <w:shd w:val="clear" w:color="auto" w:fill="808080" w:themeFill="background1" w:themeFillShade="80"/>
            <w:vAlign w:val="center"/>
          </w:tcPr>
          <w:p w14:paraId="30B4869A"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679E140A" w14:textId="7777777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3673A843" w14:textId="67AC12B7"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189C8502" w14:textId="4F56EF30" w:rsidR="00985555" w:rsidRPr="007100C0" w:rsidRDefault="00985555" w:rsidP="00985555">
            <w:pPr>
              <w:spacing w:line="259" w:lineRule="auto"/>
              <w:rPr>
                <w:rFonts w:ascii="Century Gothic" w:eastAsia="Calibri" w:hAnsi="Century Gothic" w:cs="Calibri"/>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117D9CA0" w14:textId="77777777" w:rsidTr="00DF7EAD">
        <w:trPr>
          <w:trHeight w:val="962"/>
        </w:trPr>
        <w:tc>
          <w:tcPr>
            <w:tcW w:w="1271" w:type="dxa"/>
            <w:shd w:val="clear" w:color="auto" w:fill="D9D9D9" w:themeFill="background1" w:themeFillShade="D9"/>
          </w:tcPr>
          <w:p w14:paraId="7C2783ED"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7.1.1</w:t>
            </w:r>
          </w:p>
        </w:tc>
        <w:tc>
          <w:tcPr>
            <w:tcW w:w="4536" w:type="dxa"/>
          </w:tcPr>
          <w:p w14:paraId="713C45B7"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All personnel, including engineers, agency-supplied staff, temporary staff and contractors, shall have received general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and be trained in the site’s gluten control measures and gluten handling procedures commensurate with their role.</w:t>
            </w:r>
          </w:p>
        </w:tc>
        <w:tc>
          <w:tcPr>
            <w:tcW w:w="1276" w:type="dxa"/>
          </w:tcPr>
          <w:p w14:paraId="304B7F42"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12FD10E3" w14:textId="0A90D4B1"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r w:rsidR="00985555" w:rsidRPr="007100C0" w14:paraId="25BEA346" w14:textId="77777777" w:rsidTr="00DF7EAD">
        <w:trPr>
          <w:trHeight w:val="397"/>
        </w:trPr>
        <w:tc>
          <w:tcPr>
            <w:tcW w:w="1271" w:type="dxa"/>
            <w:shd w:val="clear" w:color="auto" w:fill="D9D9D9" w:themeFill="background1" w:themeFillShade="D9"/>
          </w:tcPr>
          <w:p w14:paraId="1AEE5688"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7.1.2</w:t>
            </w:r>
          </w:p>
        </w:tc>
        <w:tc>
          <w:tcPr>
            <w:tcW w:w="4536" w:type="dxa"/>
          </w:tcPr>
          <w:p w14:paraId="14251892"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Where personnel are engaged in activities relating to gluten control measures and critical control points, relevant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and competency assessments shall be in place.</w:t>
            </w:r>
          </w:p>
        </w:tc>
        <w:tc>
          <w:tcPr>
            <w:tcW w:w="1276" w:type="dxa"/>
          </w:tcPr>
          <w:p w14:paraId="6E2C64F1" w14:textId="7777777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c>
          <w:tcPr>
            <w:tcW w:w="2268" w:type="dxa"/>
          </w:tcPr>
          <w:p w14:paraId="447A5FEB" w14:textId="02190017" w:rsidR="00985555" w:rsidRPr="007100C0" w:rsidRDefault="00985555" w:rsidP="00985555">
            <w:pPr>
              <w:spacing w:after="120" w:line="259" w:lineRule="auto"/>
              <w:rPr>
                <w:rFonts w:ascii="Century Gothic" w:eastAsia="Calibri" w:hAnsi="Century Gothic" w:cs="Times New Roman"/>
                <w:kern w:val="2"/>
                <w:sz w:val="20"/>
                <w:lang w:val="en-CA"/>
                <w14:ligatures w14:val="standardContextual"/>
              </w:rPr>
            </w:pPr>
          </w:p>
        </w:tc>
      </w:tr>
    </w:tbl>
    <w:p w14:paraId="1D8A734C"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6375ED4B"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7.2 Documented training programme</w:t>
      </w:r>
    </w:p>
    <w:tbl>
      <w:tblPr>
        <w:tblStyle w:val="TableGrid"/>
        <w:tblW w:w="9351" w:type="dxa"/>
        <w:tblLayout w:type="fixed"/>
        <w:tblLook w:val="04A0" w:firstRow="1" w:lastRow="0" w:firstColumn="1" w:lastColumn="0" w:noHBand="0" w:noVBand="1"/>
      </w:tblPr>
      <w:tblGrid>
        <w:gridCol w:w="1271"/>
        <w:gridCol w:w="4536"/>
        <w:gridCol w:w="1276"/>
        <w:gridCol w:w="2268"/>
      </w:tblGrid>
      <w:tr w:rsidR="00985555" w:rsidRPr="007100C0" w14:paraId="0EA15B32" w14:textId="77777777" w:rsidTr="00985555">
        <w:trPr>
          <w:trHeight w:val="397"/>
        </w:trPr>
        <w:tc>
          <w:tcPr>
            <w:tcW w:w="1271" w:type="dxa"/>
            <w:shd w:val="clear" w:color="auto" w:fill="808080" w:themeFill="background1" w:themeFillShade="80"/>
            <w:vAlign w:val="center"/>
          </w:tcPr>
          <w:p w14:paraId="3E1D4969"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547CF8CD"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961C463" w14:textId="73667B6B"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049621F5" w14:textId="3D99A771"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369797D9" w14:textId="77777777" w:rsidTr="00DF7EAD">
        <w:trPr>
          <w:trHeight w:val="397"/>
        </w:trPr>
        <w:tc>
          <w:tcPr>
            <w:tcW w:w="1271" w:type="dxa"/>
            <w:shd w:val="clear" w:color="auto" w:fill="D9D9D9" w:themeFill="background1" w:themeFillShade="D9"/>
          </w:tcPr>
          <w:p w14:paraId="5F344090"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7.2.1</w:t>
            </w:r>
          </w:p>
        </w:tc>
        <w:tc>
          <w:tcPr>
            <w:tcW w:w="4536" w:type="dxa"/>
          </w:tcPr>
          <w:p w14:paraId="729DC560"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site shall have a documented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programme in place, covering the training needs of personnel. These shall include, at a minimum:</w:t>
            </w:r>
          </w:p>
          <w:p w14:paraId="50291D8D" w14:textId="77777777" w:rsidR="00985555" w:rsidRPr="007100C0" w:rsidRDefault="00985555" w:rsidP="00985555">
            <w:pPr>
              <w:numPr>
                <w:ilvl w:val="0"/>
                <w:numId w:val="15"/>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identifying the necessary competencies for specific roles</w:t>
            </w:r>
          </w:p>
          <w:p w14:paraId="7F9F357E" w14:textId="77777777" w:rsidR="00985555" w:rsidRPr="007100C0" w:rsidRDefault="00985555" w:rsidP="00985555">
            <w:pPr>
              <w:numPr>
                <w:ilvl w:val="0"/>
                <w:numId w:val="15"/>
              </w:numPr>
              <w:spacing w:after="120" w:line="276" w:lineRule="auto"/>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providing training or other action to ensure staff have the necessary competencies</w:t>
            </w:r>
          </w:p>
          <w:p w14:paraId="062841CB" w14:textId="77777777" w:rsidR="00985555" w:rsidRPr="007100C0" w:rsidRDefault="00985555" w:rsidP="00985555">
            <w:pPr>
              <w:numPr>
                <w:ilvl w:val="0"/>
                <w:numId w:val="15"/>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reviewing the effectiveness of gluten training</w:t>
            </w:r>
          </w:p>
          <w:p w14:paraId="1B3E2A80" w14:textId="0365E063" w:rsidR="00985555" w:rsidRPr="007100C0" w:rsidRDefault="00985555" w:rsidP="00985555">
            <w:pPr>
              <w:numPr>
                <w:ilvl w:val="0"/>
                <w:numId w:val="15"/>
              </w:numPr>
              <w:spacing w:after="120"/>
              <w:ind w:left="357" w:hanging="357"/>
              <w:contextualSpacing/>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delivery of training in the appropriate language of trainees.</w:t>
            </w:r>
          </w:p>
        </w:tc>
        <w:tc>
          <w:tcPr>
            <w:tcW w:w="1276" w:type="dxa"/>
          </w:tcPr>
          <w:p w14:paraId="797C04AA" w14:textId="458AF9D5" w:rsidR="00985555" w:rsidRPr="007100C0" w:rsidRDefault="00985555" w:rsidP="00985555">
            <w:pPr>
              <w:spacing w:after="120"/>
              <w:contextualSpacing/>
              <w:rPr>
                <w:rFonts w:ascii="Century Gothic" w:eastAsia="Calibri" w:hAnsi="Century Gothic" w:cs="Calibri"/>
                <w:kern w:val="2"/>
                <w:sz w:val="20"/>
                <w:lang w:val="en-CA"/>
                <w14:ligatures w14:val="standardContextual"/>
              </w:rPr>
            </w:pPr>
          </w:p>
        </w:tc>
        <w:tc>
          <w:tcPr>
            <w:tcW w:w="2268" w:type="dxa"/>
          </w:tcPr>
          <w:p w14:paraId="2B45FA14" w14:textId="589C689B" w:rsidR="00985555" w:rsidRPr="007100C0" w:rsidRDefault="00985555" w:rsidP="00985555">
            <w:pPr>
              <w:spacing w:after="120" w:line="276" w:lineRule="auto"/>
              <w:contextualSpacing/>
              <w:rPr>
                <w:rFonts w:ascii="Century Gothic" w:eastAsia="Calibri" w:hAnsi="Century Gothic" w:cs="Calibri"/>
                <w:kern w:val="2"/>
                <w:sz w:val="20"/>
                <w:lang w:val="en-CA"/>
                <w14:ligatures w14:val="standardContextual"/>
              </w:rPr>
            </w:pPr>
          </w:p>
        </w:tc>
      </w:tr>
    </w:tbl>
    <w:p w14:paraId="70A93DB7"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27B1862D"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7.3 Labelling and packing process training</w:t>
      </w:r>
    </w:p>
    <w:tbl>
      <w:tblPr>
        <w:tblStyle w:val="TableGrid"/>
        <w:tblW w:w="9351" w:type="dxa"/>
        <w:tblLayout w:type="fixed"/>
        <w:tblLook w:val="04A0" w:firstRow="1" w:lastRow="0" w:firstColumn="1" w:lastColumn="0" w:noHBand="0" w:noVBand="1"/>
      </w:tblPr>
      <w:tblGrid>
        <w:gridCol w:w="704"/>
        <w:gridCol w:w="567"/>
        <w:gridCol w:w="4536"/>
        <w:gridCol w:w="1276"/>
        <w:gridCol w:w="2268"/>
      </w:tblGrid>
      <w:tr w:rsidR="00985555" w:rsidRPr="007100C0" w14:paraId="421E060C" w14:textId="77777777" w:rsidTr="00985555">
        <w:trPr>
          <w:trHeight w:val="397"/>
        </w:trPr>
        <w:tc>
          <w:tcPr>
            <w:tcW w:w="1271" w:type="dxa"/>
            <w:gridSpan w:val="2"/>
            <w:shd w:val="clear" w:color="auto" w:fill="808080" w:themeFill="background1" w:themeFillShade="80"/>
            <w:vAlign w:val="center"/>
          </w:tcPr>
          <w:p w14:paraId="60752704"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22D2BD0D" w14:textId="77777777"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9AB6921" w14:textId="202ACDE3"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0966A6EA" w14:textId="25293031" w:rsidR="00985555" w:rsidRPr="007100C0" w:rsidRDefault="00985555" w:rsidP="00985555">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985555" w:rsidRPr="007100C0" w14:paraId="1585A2AF" w14:textId="77777777" w:rsidTr="00DF7EAD">
        <w:trPr>
          <w:trHeight w:val="397"/>
        </w:trPr>
        <w:tc>
          <w:tcPr>
            <w:tcW w:w="704" w:type="dxa"/>
            <w:shd w:val="clear" w:color="auto" w:fill="D9D9D9" w:themeFill="background1" w:themeFillShade="D9"/>
          </w:tcPr>
          <w:p w14:paraId="14DAC631"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7.3.1</w:t>
            </w:r>
          </w:p>
        </w:tc>
        <w:tc>
          <w:tcPr>
            <w:tcW w:w="567" w:type="dxa"/>
            <w:shd w:val="clear" w:color="auto" w:fill="FFFFCC"/>
          </w:tcPr>
          <w:p w14:paraId="27F1F263" w14:textId="77777777" w:rsidR="00985555" w:rsidRPr="007100C0" w:rsidRDefault="00985555" w:rsidP="00985555">
            <w:pPr>
              <w:spacing w:after="240" w:line="259" w:lineRule="auto"/>
              <w:rPr>
                <w:rFonts w:ascii="Century Gothic" w:eastAsia="Calibri" w:hAnsi="Century Gothic" w:cs="Calibri"/>
                <w:kern w:val="2"/>
                <w:sz w:val="20"/>
                <w:lang w:val="en-CA"/>
                <w14:ligatures w14:val="standardContextual"/>
              </w:rPr>
            </w:pPr>
          </w:p>
        </w:tc>
        <w:tc>
          <w:tcPr>
            <w:tcW w:w="4536" w:type="dxa"/>
          </w:tcPr>
          <w:p w14:paraId="5E6F3639"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All relevant personnel shall have received training on the site’s labelling and packing processes which are designed to ensure the correct labelling and packing of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products. This includes agency-supplied staff, temporary staff and contractors.</w:t>
            </w:r>
          </w:p>
        </w:tc>
        <w:tc>
          <w:tcPr>
            <w:tcW w:w="1276" w:type="dxa"/>
          </w:tcPr>
          <w:p w14:paraId="6B8022C3" w14:textId="77777777"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c>
          <w:tcPr>
            <w:tcW w:w="2268" w:type="dxa"/>
          </w:tcPr>
          <w:p w14:paraId="07EC765E" w14:textId="68534AF3" w:rsidR="00985555" w:rsidRPr="007100C0" w:rsidRDefault="00985555" w:rsidP="00985555">
            <w:pPr>
              <w:spacing w:after="120" w:line="259" w:lineRule="auto"/>
              <w:rPr>
                <w:rFonts w:ascii="Century Gothic" w:eastAsia="Calibri" w:hAnsi="Century Gothic" w:cs="Calibri"/>
                <w:kern w:val="2"/>
                <w:sz w:val="20"/>
                <w:lang w:val="en-CA"/>
                <w14:ligatures w14:val="standardContextual"/>
              </w:rPr>
            </w:pPr>
          </w:p>
        </w:tc>
      </w:tr>
    </w:tbl>
    <w:p w14:paraId="42BEBF55"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0876A025" w14:textId="77777777" w:rsidR="00DF7EAD" w:rsidRPr="007100C0" w:rsidRDefault="00DF7EAD">
      <w:pPr>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br w:type="page"/>
      </w:r>
    </w:p>
    <w:p w14:paraId="2ABEFCB7" w14:textId="42C130B6"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lastRenderedPageBreak/>
        <w:t>7.4 Training records</w:t>
      </w:r>
    </w:p>
    <w:tbl>
      <w:tblPr>
        <w:tblStyle w:val="TableGrid"/>
        <w:tblW w:w="9351" w:type="dxa"/>
        <w:tblLayout w:type="fixed"/>
        <w:tblLook w:val="04A0" w:firstRow="1" w:lastRow="0" w:firstColumn="1" w:lastColumn="0" w:noHBand="0" w:noVBand="1"/>
      </w:tblPr>
      <w:tblGrid>
        <w:gridCol w:w="1271"/>
        <w:gridCol w:w="4536"/>
        <w:gridCol w:w="1276"/>
        <w:gridCol w:w="2268"/>
      </w:tblGrid>
      <w:tr w:rsidR="00C072A3" w:rsidRPr="007100C0" w14:paraId="55946461" w14:textId="77777777" w:rsidTr="00C072A3">
        <w:trPr>
          <w:trHeight w:val="397"/>
        </w:trPr>
        <w:tc>
          <w:tcPr>
            <w:tcW w:w="1271" w:type="dxa"/>
            <w:shd w:val="clear" w:color="auto" w:fill="808080" w:themeFill="background1" w:themeFillShade="80"/>
            <w:vAlign w:val="center"/>
          </w:tcPr>
          <w:p w14:paraId="7BF1D457" w14:textId="77777777"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4EAF00E4" w14:textId="77777777"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2AC2014C" w14:textId="52191881"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076C01F9" w14:textId="27CDDD7D"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C072A3" w:rsidRPr="007100C0" w14:paraId="1E814199" w14:textId="77777777" w:rsidTr="00DF7EAD">
        <w:trPr>
          <w:trHeight w:val="397"/>
        </w:trPr>
        <w:tc>
          <w:tcPr>
            <w:tcW w:w="1271" w:type="dxa"/>
            <w:shd w:val="clear" w:color="auto" w:fill="D9D9D9" w:themeFill="background1" w:themeFillShade="D9"/>
          </w:tcPr>
          <w:p w14:paraId="38DBBC8C"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7.4.1</w:t>
            </w:r>
          </w:p>
        </w:tc>
        <w:tc>
          <w:tcPr>
            <w:tcW w:w="4536" w:type="dxa"/>
          </w:tcPr>
          <w:p w14:paraId="3D993BBF"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Records of all relevant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shall be available. Where relevant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is undertaken by agencies on behalf of the company, records of the training shall be available.</w:t>
            </w:r>
          </w:p>
        </w:tc>
        <w:tc>
          <w:tcPr>
            <w:tcW w:w="1276" w:type="dxa"/>
          </w:tcPr>
          <w:p w14:paraId="3A95D6EB"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tcPr>
          <w:p w14:paraId="60DD227F" w14:textId="43CA2925"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5FBE4DCB" w14:textId="77777777" w:rsidR="0051786F" w:rsidRPr="007100C0" w:rsidRDefault="0051786F" w:rsidP="0051786F">
      <w:pPr>
        <w:spacing w:after="0" w:line="259" w:lineRule="auto"/>
        <w:rPr>
          <w:rFonts w:ascii="Century Gothic" w:eastAsia="Calibri" w:hAnsi="Century Gothic" w:cs="Times New Roman"/>
          <w:kern w:val="2"/>
          <w:sz w:val="20"/>
          <w:lang w:val="en-CA"/>
          <w14:ligatures w14:val="standardContextual"/>
        </w:rPr>
      </w:pPr>
    </w:p>
    <w:p w14:paraId="22BB3BF7"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7.5 Review of staff competence</w:t>
      </w:r>
    </w:p>
    <w:tbl>
      <w:tblPr>
        <w:tblStyle w:val="TableGrid"/>
        <w:tblW w:w="9351" w:type="dxa"/>
        <w:tblLayout w:type="fixed"/>
        <w:tblLook w:val="04A0" w:firstRow="1" w:lastRow="0" w:firstColumn="1" w:lastColumn="0" w:noHBand="0" w:noVBand="1"/>
      </w:tblPr>
      <w:tblGrid>
        <w:gridCol w:w="1271"/>
        <w:gridCol w:w="4536"/>
        <w:gridCol w:w="1276"/>
        <w:gridCol w:w="2268"/>
      </w:tblGrid>
      <w:tr w:rsidR="00C072A3" w:rsidRPr="007100C0" w14:paraId="76EDAD6E" w14:textId="77777777" w:rsidTr="00C072A3">
        <w:trPr>
          <w:trHeight w:val="397"/>
        </w:trPr>
        <w:tc>
          <w:tcPr>
            <w:tcW w:w="1271" w:type="dxa"/>
            <w:shd w:val="clear" w:color="auto" w:fill="808080" w:themeFill="background1" w:themeFillShade="80"/>
            <w:vAlign w:val="center"/>
          </w:tcPr>
          <w:p w14:paraId="03F836B2" w14:textId="77777777"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Clause</w:t>
            </w:r>
          </w:p>
        </w:tc>
        <w:tc>
          <w:tcPr>
            <w:tcW w:w="4536" w:type="dxa"/>
            <w:shd w:val="clear" w:color="auto" w:fill="808080" w:themeFill="background1" w:themeFillShade="80"/>
            <w:vAlign w:val="center"/>
          </w:tcPr>
          <w:p w14:paraId="4F516537" w14:textId="77777777"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Times New Roman"/>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00A4DEA1" w14:textId="2D61A0BA"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456F479" w14:textId="155FBCCA" w:rsidR="00C072A3" w:rsidRPr="007100C0" w:rsidRDefault="00C072A3" w:rsidP="00C072A3">
            <w:pPr>
              <w:spacing w:line="259" w:lineRule="auto"/>
              <w:rPr>
                <w:rFonts w:ascii="Century Gothic" w:eastAsia="Calibri" w:hAnsi="Century Gothic" w:cs="Times New Roman"/>
                <w:b/>
                <w:bCs/>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C072A3" w:rsidRPr="007100C0" w14:paraId="6B0DBF7C" w14:textId="77777777" w:rsidTr="00DF7EAD">
        <w:trPr>
          <w:trHeight w:val="397"/>
        </w:trPr>
        <w:tc>
          <w:tcPr>
            <w:tcW w:w="1271" w:type="dxa"/>
            <w:shd w:val="clear" w:color="auto" w:fill="D9D9D9" w:themeFill="background1" w:themeFillShade="D9"/>
          </w:tcPr>
          <w:p w14:paraId="17234F3F"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7.5.1</w:t>
            </w:r>
          </w:p>
        </w:tc>
        <w:tc>
          <w:tcPr>
            <w:tcW w:w="4536" w:type="dxa"/>
          </w:tcPr>
          <w:p w14:paraId="4BBDFBCC"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company shall routinely review the competencies of its staff. As appropriate, it shall provide relevant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training. This may be in the form of training, refresher training, coaching, mentoring or on-the-job experience.</w:t>
            </w:r>
          </w:p>
        </w:tc>
        <w:tc>
          <w:tcPr>
            <w:tcW w:w="1276" w:type="dxa"/>
          </w:tcPr>
          <w:p w14:paraId="5271910F"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tcPr>
          <w:p w14:paraId="40A3E826" w14:textId="7F3C6A11"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0977F568" w14:textId="77777777" w:rsidR="0051786F" w:rsidRPr="007100C0" w:rsidRDefault="0051786F" w:rsidP="0051786F">
      <w:pPr>
        <w:spacing w:after="240" w:line="259" w:lineRule="auto"/>
        <w:rPr>
          <w:rFonts w:ascii="Century Gothic" w:eastAsia="Calibri" w:hAnsi="Century Gothic" w:cs="Calibri"/>
          <w:sz w:val="20"/>
        </w:rPr>
      </w:pPr>
    </w:p>
    <w:p w14:paraId="2C7BAD87" w14:textId="77777777" w:rsidR="00C072A3" w:rsidRPr="007100C0" w:rsidRDefault="00C072A3">
      <w:pPr>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br w:type="page"/>
      </w:r>
    </w:p>
    <w:p w14:paraId="5A0E45E9" w14:textId="4C7B2D0A" w:rsidR="0051786F" w:rsidRPr="007100C0" w:rsidRDefault="0051786F" w:rsidP="0051786F">
      <w:pPr>
        <w:widowControl w:val="0"/>
        <w:autoSpaceDE w:val="0"/>
        <w:autoSpaceDN w:val="0"/>
        <w:spacing w:after="0" w:line="240" w:lineRule="auto"/>
        <w:outlineLvl w:val="1"/>
        <w:rPr>
          <w:rFonts w:ascii="Century Gothic" w:eastAsia="Arial" w:hAnsi="Century Gothic" w:cs="Arial"/>
          <w:bCs/>
          <w:sz w:val="26"/>
          <w:szCs w:val="14"/>
          <w:lang w:val="en-US"/>
        </w:rPr>
      </w:pPr>
      <w:r w:rsidRPr="007100C0">
        <w:rPr>
          <w:rFonts w:ascii="Century Gothic" w:eastAsia="Arial" w:hAnsi="Century Gothic" w:cs="Arial"/>
          <w:bCs/>
          <w:sz w:val="26"/>
          <w:szCs w:val="14"/>
          <w:lang w:val="en-US"/>
        </w:rPr>
        <w:lastRenderedPageBreak/>
        <w:t xml:space="preserve">8 </w:t>
      </w:r>
      <w:bookmarkStart w:id="6" w:name="_Hlk150253586"/>
      <w:r w:rsidRPr="007100C0">
        <w:rPr>
          <w:rFonts w:ascii="Century Gothic" w:eastAsia="Arial" w:hAnsi="Century Gothic" w:cs="Arial"/>
          <w:bCs/>
          <w:sz w:val="26"/>
          <w:szCs w:val="14"/>
          <w:lang w:val="en-US"/>
        </w:rPr>
        <w:t>AOECS-specific requirements</w:t>
      </w:r>
      <w:bookmarkEnd w:id="6"/>
    </w:p>
    <w:p w14:paraId="7EB1910C" w14:textId="1E54A1DD" w:rsidR="0051786F" w:rsidRPr="007100C0" w:rsidRDefault="0051786F" w:rsidP="00DF7EAD">
      <w:pPr>
        <w:rPr>
          <w:rFonts w:ascii="Century Gothic" w:eastAsia="Calibri" w:hAnsi="Century Gothic" w:cs="Calibri"/>
          <w:kern w:val="2"/>
          <w:lang w:val="en-CA"/>
          <w14:ligatures w14:val="standardContextual"/>
        </w:rPr>
      </w:pPr>
      <w:r w:rsidRPr="007100C0">
        <w:rPr>
          <w:rFonts w:ascii="Century Gothic" w:eastAsia="Calibri" w:hAnsi="Century Gothic" w:cs="Calibri"/>
        </w:rPr>
        <w:t xml:space="preserve">This section contains the AOECS-specific requirements for access to the European market and use of the Crossed Grain Trademark. </w:t>
      </w:r>
    </w:p>
    <w:p w14:paraId="7D166D6B" w14:textId="10CA5A33" w:rsidR="0051786F" w:rsidRPr="007100C0" w:rsidRDefault="0051786F" w:rsidP="0051786F">
      <w:pPr>
        <w:rPr>
          <w:rFonts w:ascii="Century Gothic" w:eastAsia="Calibri" w:hAnsi="Century Gothic" w:cs="Calibri"/>
        </w:rPr>
      </w:pPr>
      <w:r w:rsidRPr="007100C0">
        <w:rPr>
          <w:rFonts w:ascii="Century Gothic" w:eastAsia="Calibri" w:hAnsi="Century Gothic" w:cs="Calibri"/>
        </w:rPr>
        <w:t xml:space="preserve">Prior to a BRCGS Global Standard Gluten-Free audit incorporating the AOECS-specific requirements, the current or potential licence holder must contact the </w:t>
      </w:r>
      <w:hyperlink r:id="rId14" w:history="1">
        <w:r w:rsidRPr="007100C0">
          <w:rPr>
            <w:rStyle w:val="Hyperlink"/>
            <w:rFonts w:ascii="Century Gothic" w:eastAsia="Calibri" w:hAnsi="Century Gothic" w:cs="Calibri"/>
          </w:rPr>
          <w:t>AOECS member society</w:t>
        </w:r>
      </w:hyperlink>
      <w:r w:rsidRPr="007100C0">
        <w:rPr>
          <w:rFonts w:ascii="Century Gothic" w:eastAsia="Calibri" w:hAnsi="Century Gothic" w:cs="Calibri"/>
        </w:rPr>
        <w:t xml:space="preserve">, to coordinate the necessary steps to obtain or maintain a valid Crossed Grain Trademark licence. In countries where there is no AOECS member society, they will contact AOECS at </w:t>
      </w:r>
      <w:hyperlink r:id="rId15" w:history="1">
        <w:r w:rsidRPr="007100C0">
          <w:rPr>
            <w:rFonts w:ascii="Century Gothic" w:eastAsia="Calibri" w:hAnsi="Century Gothic" w:cs="Calibri"/>
            <w:color w:val="0000FF"/>
            <w:u w:val="single"/>
          </w:rPr>
          <w:t>helpdesk@aoecs.org</w:t>
        </w:r>
      </w:hyperlink>
      <w:r w:rsidRPr="007100C0">
        <w:rPr>
          <w:rFonts w:ascii="Century Gothic" w:eastAsia="Calibri" w:hAnsi="Century Gothic" w:cs="Calibri"/>
        </w:rPr>
        <w:t>.</w:t>
      </w:r>
    </w:p>
    <w:p w14:paraId="0460ED95" w14:textId="77777777" w:rsidR="0051786F" w:rsidRPr="007100C0" w:rsidRDefault="0051786F" w:rsidP="0051786F">
      <w:pPr>
        <w:rPr>
          <w:rFonts w:ascii="Century Gothic" w:eastAsia="Calibri" w:hAnsi="Century Gothic" w:cs="Calibri"/>
        </w:rPr>
      </w:pPr>
      <w:r w:rsidRPr="007100C0">
        <w:rPr>
          <w:rFonts w:ascii="Century Gothic" w:eastAsia="Calibri" w:hAnsi="Century Gothic" w:cs="Calibri"/>
        </w:rPr>
        <w:t>The clauses below outline the specific requirements that must be met in order to be compliant.</w:t>
      </w:r>
    </w:p>
    <w:p w14:paraId="1587100C" w14:textId="77777777" w:rsidR="0051786F" w:rsidRPr="007100C0" w:rsidRDefault="0051786F" w:rsidP="0051786F">
      <w:pPr>
        <w:spacing w:after="0" w:line="259" w:lineRule="auto"/>
        <w:rPr>
          <w:rFonts w:ascii="Century Gothic" w:eastAsia="Calibri" w:hAnsi="Century Gothic" w:cs="Calibri"/>
          <w:b/>
          <w:bCs/>
        </w:rPr>
      </w:pPr>
      <w:r w:rsidRPr="007100C0">
        <w:rPr>
          <w:rFonts w:ascii="Century Gothic" w:eastAsia="Calibri" w:hAnsi="Century Gothic" w:cs="Calibri"/>
          <w:b/>
          <w:bCs/>
        </w:rPr>
        <w:t>8.1 Supplier approval, purchasing, and incoming ingredients and inputs</w:t>
      </w:r>
    </w:p>
    <w:tbl>
      <w:tblPr>
        <w:tblStyle w:val="TableGrid"/>
        <w:tblW w:w="9351" w:type="dxa"/>
        <w:tblLook w:val="04A0" w:firstRow="1" w:lastRow="0" w:firstColumn="1" w:lastColumn="0" w:noHBand="0" w:noVBand="1"/>
      </w:tblPr>
      <w:tblGrid>
        <w:gridCol w:w="1270"/>
        <w:gridCol w:w="4537"/>
        <w:gridCol w:w="1276"/>
        <w:gridCol w:w="2268"/>
      </w:tblGrid>
      <w:tr w:rsidR="00C072A3" w:rsidRPr="007100C0" w14:paraId="1E29B9D2" w14:textId="77777777" w:rsidTr="00C072A3">
        <w:trPr>
          <w:trHeight w:val="397"/>
        </w:trPr>
        <w:tc>
          <w:tcPr>
            <w:tcW w:w="1270" w:type="dxa"/>
            <w:shd w:val="clear" w:color="auto" w:fill="808080" w:themeFill="background1" w:themeFillShade="80"/>
            <w:vAlign w:val="center"/>
          </w:tcPr>
          <w:p w14:paraId="797F688F"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bookmarkStart w:id="7" w:name="_Hlk150259092"/>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41FE4D68"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3EC664D" w14:textId="0C17DC12"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27DB2BBD" w14:textId="0A624E59"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bookmarkEnd w:id="7"/>
      <w:tr w:rsidR="00C072A3" w:rsidRPr="007100C0" w14:paraId="250D671E" w14:textId="77777777" w:rsidTr="00DF7EAD">
        <w:trPr>
          <w:trHeight w:val="397"/>
        </w:trPr>
        <w:tc>
          <w:tcPr>
            <w:tcW w:w="1270" w:type="dxa"/>
            <w:shd w:val="clear" w:color="auto" w:fill="D9D9D9" w:themeFill="background1" w:themeFillShade="D9"/>
          </w:tcPr>
          <w:p w14:paraId="41CA5DB1"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8.1.1</w:t>
            </w:r>
          </w:p>
        </w:tc>
        <w:tc>
          <w:tcPr>
            <w:tcW w:w="4537" w:type="dxa"/>
          </w:tcPr>
          <w:p w14:paraId="029435D9"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Use of ingredients either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by nature or which have been rendered gluten free must be in accordance with 2.1 of the AOECS Standard for </w:t>
            </w:r>
            <w:proofErr w:type="spellStart"/>
            <w:r w:rsidRPr="007100C0">
              <w:rPr>
                <w:rFonts w:ascii="Century Gothic" w:eastAsia="Calibri" w:hAnsi="Century Gothic" w:cs="Calibri"/>
                <w:kern w:val="2"/>
                <w:sz w:val="20"/>
                <w:lang w:val="en-CA"/>
                <w14:ligatures w14:val="standardContextual"/>
              </w:rPr>
              <w:t>Gluten-free</w:t>
            </w:r>
            <w:proofErr w:type="spellEnd"/>
            <w:r w:rsidRPr="007100C0">
              <w:rPr>
                <w:rFonts w:ascii="Century Gothic" w:eastAsia="Calibri" w:hAnsi="Century Gothic" w:cs="Calibri"/>
                <w:kern w:val="2"/>
                <w:sz w:val="20"/>
                <w:lang w:val="en-CA"/>
                <w14:ligatures w14:val="standardContextual"/>
              </w:rPr>
              <w:t xml:space="preserve"> Foods. The R5 ELISA method (Mendez method) must be used to confirm that the gluten level does not exceed 20 mg/kg based on the food as sold or distributed to the consumer.</w:t>
            </w:r>
          </w:p>
          <w:p w14:paraId="021A9BBD" w14:textId="717818F6"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sidDel="00AB1575">
              <w:rPr>
                <w:rFonts w:ascii="Century Gothic" w:eastAsia="Calibri" w:hAnsi="Century Gothic" w:cs="Calibri"/>
                <w:kern w:val="2"/>
                <w:sz w:val="20"/>
                <w:lang w:val="en-CA"/>
                <w14:ligatures w14:val="standardContextual"/>
              </w:rPr>
              <w:t xml:space="preserve"> </w:t>
            </w:r>
            <w:r w:rsidRPr="007100C0">
              <w:rPr>
                <w:rFonts w:ascii="Century Gothic" w:eastAsia="Calibri" w:hAnsi="Century Gothic" w:cs="Calibri"/>
                <w:kern w:val="2"/>
                <w:sz w:val="20"/>
                <w:lang w:val="en-CA"/>
                <w14:ligatures w14:val="standardContextual"/>
              </w:rPr>
              <w:t>(See clause 3.4)</w:t>
            </w:r>
          </w:p>
        </w:tc>
        <w:tc>
          <w:tcPr>
            <w:tcW w:w="1276" w:type="dxa"/>
          </w:tcPr>
          <w:p w14:paraId="18432FF3" w14:textId="79F61B09"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tcPr>
          <w:p w14:paraId="4420453F" w14:textId="4D5385DC"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0E39AC97" w14:textId="77777777" w:rsidR="0051786F" w:rsidRPr="007100C0" w:rsidRDefault="0051786F" w:rsidP="00C072A3">
      <w:pPr>
        <w:spacing w:after="0" w:line="259" w:lineRule="auto"/>
        <w:rPr>
          <w:rFonts w:ascii="Century Gothic" w:eastAsia="Calibri" w:hAnsi="Century Gothic" w:cs="Times New Roman"/>
          <w:kern w:val="2"/>
          <w:sz w:val="20"/>
          <w:lang w:val="en-CA"/>
          <w14:ligatures w14:val="standardContextual"/>
        </w:rPr>
      </w:pPr>
    </w:p>
    <w:p w14:paraId="559EC34B" w14:textId="77777777" w:rsidR="0051786F" w:rsidRPr="007100C0" w:rsidRDefault="0051786F" w:rsidP="0051786F">
      <w:pPr>
        <w:keepNext/>
        <w:keepLines/>
        <w:spacing w:before="40" w:after="0" w:line="259" w:lineRule="auto"/>
        <w:outlineLvl w:val="3"/>
        <w:rPr>
          <w:rFonts w:ascii="Century Gothic" w:eastAsia="Times New Roman" w:hAnsi="Century Gothic" w:cs="Times New Roman"/>
          <w:b/>
          <w:iCs/>
          <w:color w:val="000000"/>
          <w:kern w:val="2"/>
          <w14:ligatures w14:val="standardContextual"/>
        </w:rPr>
      </w:pPr>
      <w:r w:rsidRPr="007100C0">
        <w:rPr>
          <w:rFonts w:ascii="Century Gothic" w:eastAsia="Times New Roman" w:hAnsi="Century Gothic" w:cs="Times New Roman"/>
          <w:b/>
          <w:iCs/>
          <w:color w:val="000000"/>
          <w:kern w:val="2"/>
          <w14:ligatures w14:val="standardContextual"/>
        </w:rPr>
        <w:t>8.2 Product recall and withdrawal</w:t>
      </w:r>
    </w:p>
    <w:tbl>
      <w:tblPr>
        <w:tblStyle w:val="TableGrid"/>
        <w:tblW w:w="9351" w:type="dxa"/>
        <w:tblLook w:val="04A0" w:firstRow="1" w:lastRow="0" w:firstColumn="1" w:lastColumn="0" w:noHBand="0" w:noVBand="1"/>
      </w:tblPr>
      <w:tblGrid>
        <w:gridCol w:w="1270"/>
        <w:gridCol w:w="4537"/>
        <w:gridCol w:w="1276"/>
        <w:gridCol w:w="2268"/>
      </w:tblGrid>
      <w:tr w:rsidR="00C072A3" w:rsidRPr="007100C0" w14:paraId="093A31FC" w14:textId="77777777" w:rsidTr="00C072A3">
        <w:trPr>
          <w:trHeight w:val="397"/>
        </w:trPr>
        <w:tc>
          <w:tcPr>
            <w:tcW w:w="1270" w:type="dxa"/>
            <w:shd w:val="clear" w:color="auto" w:fill="808080" w:themeFill="background1" w:themeFillShade="80"/>
            <w:vAlign w:val="center"/>
          </w:tcPr>
          <w:p w14:paraId="46B6F50E"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537" w:type="dxa"/>
            <w:shd w:val="clear" w:color="auto" w:fill="808080" w:themeFill="background1" w:themeFillShade="80"/>
            <w:vAlign w:val="center"/>
          </w:tcPr>
          <w:p w14:paraId="5FBC5204"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56A34DC6" w14:textId="5493CF21"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73E3E7A2" w14:textId="457E16A8"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tr w:rsidR="00C072A3" w:rsidRPr="007100C0" w14:paraId="2BB2972A" w14:textId="77777777" w:rsidTr="00DF7EAD">
        <w:trPr>
          <w:trHeight w:val="397"/>
        </w:trPr>
        <w:tc>
          <w:tcPr>
            <w:tcW w:w="1270" w:type="dxa"/>
            <w:shd w:val="clear" w:color="auto" w:fill="D9D9D9" w:themeFill="background1" w:themeFillShade="D9"/>
          </w:tcPr>
          <w:p w14:paraId="189C350A"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8.2.1</w:t>
            </w:r>
          </w:p>
        </w:tc>
        <w:tc>
          <w:tcPr>
            <w:tcW w:w="4537" w:type="dxa"/>
          </w:tcPr>
          <w:p w14:paraId="734D9331"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 xml:space="preserve">The food business operator using or intending to use the Crossed Grain trademark on their product(s), has a recall procedure to notify any recall and withdrawals to the AOECS member within 24 hours from the date of release of the official recall or withdrawal notice. </w:t>
            </w:r>
          </w:p>
          <w:p w14:paraId="0E3EADE3" w14:textId="3AC5973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(See clause 3.8)</w:t>
            </w:r>
          </w:p>
        </w:tc>
        <w:tc>
          <w:tcPr>
            <w:tcW w:w="1276" w:type="dxa"/>
          </w:tcPr>
          <w:p w14:paraId="2764BE77" w14:textId="09513288"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tcPr>
          <w:p w14:paraId="3E35A974" w14:textId="6E0809D4"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7D5DFFCB" w14:textId="77777777" w:rsidR="0051786F" w:rsidRPr="007100C0" w:rsidRDefault="0051786F" w:rsidP="00C072A3">
      <w:pPr>
        <w:spacing w:after="0" w:line="259" w:lineRule="auto"/>
        <w:rPr>
          <w:rFonts w:ascii="Century Gothic" w:eastAsia="Calibri" w:hAnsi="Century Gothic" w:cs="Times New Roman"/>
          <w:kern w:val="2"/>
          <w:sz w:val="20"/>
          <w:lang w:val="en-CA"/>
          <w14:ligatures w14:val="standardContextual"/>
        </w:rPr>
      </w:pPr>
    </w:p>
    <w:p w14:paraId="1A2B1146"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bookmarkStart w:id="8" w:name="_Hlk150259783"/>
      <w:r w:rsidRPr="007100C0">
        <w:rPr>
          <w:rFonts w:ascii="Century Gothic" w:eastAsia="Calibri" w:hAnsi="Century Gothic" w:cs="Times New Roman"/>
          <w:b/>
          <w:bCs/>
          <w:kern w:val="2"/>
          <w:szCs w:val="24"/>
          <w:lang w:val="en-CA"/>
          <w14:ligatures w14:val="standardContextual"/>
        </w:rPr>
        <w:t>8.3 Approval and control of labels</w:t>
      </w:r>
    </w:p>
    <w:tbl>
      <w:tblPr>
        <w:tblStyle w:val="TableGrid"/>
        <w:tblW w:w="9351" w:type="dxa"/>
        <w:tblLook w:val="04A0" w:firstRow="1" w:lastRow="0" w:firstColumn="1" w:lastColumn="0" w:noHBand="0" w:noVBand="1"/>
      </w:tblPr>
      <w:tblGrid>
        <w:gridCol w:w="700"/>
        <w:gridCol w:w="630"/>
        <w:gridCol w:w="4477"/>
        <w:gridCol w:w="1276"/>
        <w:gridCol w:w="2268"/>
      </w:tblGrid>
      <w:tr w:rsidR="00C072A3" w:rsidRPr="007100C0" w14:paraId="75C5E869" w14:textId="77777777" w:rsidTr="00C072A3">
        <w:trPr>
          <w:trHeight w:val="397"/>
        </w:trPr>
        <w:tc>
          <w:tcPr>
            <w:tcW w:w="1330" w:type="dxa"/>
            <w:gridSpan w:val="2"/>
            <w:shd w:val="clear" w:color="auto" w:fill="808080" w:themeFill="background1" w:themeFillShade="80"/>
            <w:vAlign w:val="center"/>
          </w:tcPr>
          <w:p w14:paraId="01426E18" w14:textId="77777777" w:rsidR="00C072A3" w:rsidRPr="007100C0" w:rsidRDefault="00C072A3" w:rsidP="00A10599">
            <w:pPr>
              <w:spacing w:line="259" w:lineRule="auto"/>
              <w:rPr>
                <w:rFonts w:ascii="Century Gothic" w:eastAsia="Calibri" w:hAnsi="Century Gothic" w:cs="Calibri"/>
                <w:color w:val="FFFFFF" w:themeColor="background1"/>
                <w:kern w:val="2"/>
                <w:sz w:val="20"/>
                <w:lang w:val="en-CA"/>
                <w14:ligatures w14:val="standardContextual"/>
              </w:rPr>
            </w:pPr>
            <w:bookmarkStart w:id="9" w:name="_Hlk150259633"/>
            <w:bookmarkEnd w:id="8"/>
            <w:r w:rsidRPr="007100C0">
              <w:rPr>
                <w:rFonts w:ascii="Century Gothic" w:eastAsia="Calibri" w:hAnsi="Century Gothic" w:cs="Calibri"/>
                <w:b/>
                <w:bCs/>
                <w:color w:val="FFFFFF" w:themeColor="background1"/>
                <w:kern w:val="2"/>
                <w:sz w:val="20"/>
                <w:lang w:val="en-CA"/>
                <w14:ligatures w14:val="standardContextual"/>
              </w:rPr>
              <w:t>Clause</w:t>
            </w:r>
          </w:p>
        </w:tc>
        <w:tc>
          <w:tcPr>
            <w:tcW w:w="4477" w:type="dxa"/>
            <w:shd w:val="clear" w:color="auto" w:fill="808080" w:themeFill="background1" w:themeFillShade="80"/>
            <w:vAlign w:val="center"/>
          </w:tcPr>
          <w:p w14:paraId="543C0918" w14:textId="5BC7750C" w:rsidR="00C072A3" w:rsidRPr="007100C0" w:rsidRDefault="00C072A3"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r w:rsidRPr="007100C0">
              <w:rPr>
                <w:rFonts w:ascii="Century Gothic" w:eastAsia="Calibri" w:hAnsi="Century Gothic" w:cs="Calibri"/>
                <w:b/>
                <w:bCs/>
                <w:color w:val="FFFFFF" w:themeColor="background1"/>
                <w:kern w:val="2"/>
                <w:sz w:val="20"/>
                <w:lang w:val="en-CA"/>
                <w14:ligatures w14:val="standardContextual"/>
              </w:rPr>
              <w:tab/>
            </w:r>
            <w:r w:rsidRPr="007100C0">
              <w:rPr>
                <w:rFonts w:ascii="Century Gothic" w:eastAsia="Calibri" w:hAnsi="Century Gothic" w:cs="Calibri"/>
                <w:b/>
                <w:bCs/>
                <w:color w:val="FFFFFF" w:themeColor="background1"/>
                <w:kern w:val="2"/>
                <w:sz w:val="20"/>
                <w:lang w:val="en-CA"/>
                <w14:ligatures w14:val="standardContextual"/>
              </w:rPr>
              <w:tab/>
            </w:r>
          </w:p>
        </w:tc>
        <w:tc>
          <w:tcPr>
            <w:tcW w:w="1276" w:type="dxa"/>
            <w:shd w:val="clear" w:color="auto" w:fill="808080" w:themeFill="background1" w:themeFillShade="80"/>
            <w:vAlign w:val="center"/>
          </w:tcPr>
          <w:p w14:paraId="1E35B34A" w14:textId="009314C5" w:rsidR="00C072A3" w:rsidRPr="007100C0" w:rsidRDefault="00C072A3"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6C864304" w14:textId="0DE246E5" w:rsidR="00C072A3" w:rsidRPr="007100C0" w:rsidRDefault="00C072A3"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Comments</w:t>
            </w:r>
          </w:p>
        </w:tc>
      </w:tr>
      <w:bookmarkEnd w:id="9"/>
      <w:tr w:rsidR="00DF7EAD" w:rsidRPr="007100C0" w14:paraId="7AA4938D" w14:textId="77777777" w:rsidTr="00DF7EAD">
        <w:trPr>
          <w:trHeight w:val="397"/>
        </w:trPr>
        <w:tc>
          <w:tcPr>
            <w:tcW w:w="700" w:type="dxa"/>
            <w:shd w:val="clear" w:color="auto" w:fill="D9D9D9" w:themeFill="background1" w:themeFillShade="D9"/>
          </w:tcPr>
          <w:p w14:paraId="4472088B" w14:textId="77777777" w:rsidR="00DF7EAD" w:rsidRPr="007100C0" w:rsidRDefault="00DF7EAD"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8.3.1</w:t>
            </w:r>
          </w:p>
        </w:tc>
        <w:tc>
          <w:tcPr>
            <w:tcW w:w="630" w:type="dxa"/>
            <w:shd w:val="clear" w:color="auto" w:fill="FFFFCC"/>
          </w:tcPr>
          <w:p w14:paraId="65BE94D6" w14:textId="77777777" w:rsidR="00DF7EAD" w:rsidRPr="007100C0" w:rsidRDefault="00DF7EAD" w:rsidP="0051786F">
            <w:pPr>
              <w:spacing w:after="240" w:line="259" w:lineRule="auto"/>
              <w:rPr>
                <w:rFonts w:ascii="Century Gothic" w:eastAsia="Calibri" w:hAnsi="Century Gothic" w:cs="Calibri"/>
                <w:kern w:val="2"/>
                <w:sz w:val="20"/>
                <w:lang w:val="en-CA"/>
                <w14:ligatures w14:val="standardContextual"/>
              </w:rPr>
            </w:pPr>
          </w:p>
        </w:tc>
        <w:tc>
          <w:tcPr>
            <w:tcW w:w="4477" w:type="dxa"/>
          </w:tcPr>
          <w:p w14:paraId="5B60B580" w14:textId="77777777" w:rsidR="00DF7EAD" w:rsidRPr="007100C0" w:rsidRDefault="00DF7EAD" w:rsidP="00DF7EAD">
            <w:pPr>
              <w:spacing w:after="120" w:line="259" w:lineRule="auto"/>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 xml:space="preserve">Food labels must comply with the AOECS Standard for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xml:space="preserve"> Foods.</w:t>
            </w:r>
          </w:p>
          <w:p w14:paraId="3A11F71B" w14:textId="77777777" w:rsidR="00DF7EAD" w:rsidRPr="007100C0" w:rsidRDefault="00DF7EAD" w:rsidP="00DF7EAD">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as defined without any oats shall be labelled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xml:space="preserve">”. The registration number shall be clearly displayed underneath the Crossed Grain Trademark and consist of the ISO </w:t>
            </w:r>
            <w:r w:rsidRPr="007100C0">
              <w:rPr>
                <w:rFonts w:ascii="Century Gothic" w:eastAsia="Calibri" w:hAnsi="Century Gothic" w:cs="Calibri"/>
                <w:kern w:val="2"/>
                <w:sz w:val="20"/>
                <w:szCs w:val="20"/>
                <w:lang w:val="en-CA"/>
                <w14:ligatures w14:val="standardContextual"/>
              </w:rPr>
              <w:lastRenderedPageBreak/>
              <w:t>country code – licence number – product number.</w:t>
            </w:r>
          </w:p>
          <w:p w14:paraId="627C14BB" w14:textId="77777777" w:rsidR="00DF7EAD" w:rsidRPr="007100C0" w:rsidRDefault="00DF7EAD" w:rsidP="00DF7EAD">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containing oats, shall be labelled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However, the word “OATS” (and in the local language, if agreed by the AOECS member society) shall be clearly displayed underneath the Crossed Grain Trademark before the registration number.</w:t>
            </w:r>
          </w:p>
          <w:p w14:paraId="3740C916" w14:textId="77777777" w:rsidR="00DF7EAD" w:rsidRPr="007100C0" w:rsidRDefault="00DF7EAD" w:rsidP="00DF7EAD">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may be accompanied by additional statements ‘suitable for people intolerant to gluten’ or ‘suitable for coeliacs’, if permitted by national legislation. They may be labelled ‘specifically formulated for people intolerant to gluten’ or ‘specifically formulated for coeliacs’, if permitted by national legislation.</w:t>
            </w:r>
          </w:p>
          <w:p w14:paraId="6DBB71C9" w14:textId="1B06DAEA" w:rsidR="00DF7EAD" w:rsidRPr="007100C0" w:rsidRDefault="00DF7EAD" w:rsidP="00DF7EAD">
            <w:pPr>
              <w:spacing w:after="120" w:line="259" w:lineRule="auto"/>
              <w:ind w:left="22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lang w:val="en-CA"/>
                <w14:ligatures w14:val="standardContextual"/>
              </w:rPr>
              <w:t>(See clause 4.2)</w:t>
            </w:r>
          </w:p>
        </w:tc>
        <w:tc>
          <w:tcPr>
            <w:tcW w:w="1276" w:type="dxa"/>
          </w:tcPr>
          <w:p w14:paraId="1D7BA546" w14:textId="24D6E0D5" w:rsidR="00DF7EAD" w:rsidRPr="007100C0" w:rsidRDefault="00DF7EAD" w:rsidP="00DF7EAD">
            <w:pPr>
              <w:spacing w:after="120" w:line="259" w:lineRule="auto"/>
              <w:contextualSpacing/>
              <w:rPr>
                <w:rFonts w:ascii="Century Gothic" w:eastAsia="Calibri" w:hAnsi="Century Gothic" w:cs="Calibri"/>
                <w:kern w:val="2"/>
                <w:sz w:val="20"/>
                <w:szCs w:val="20"/>
                <w:lang w:val="en-CA"/>
                <w14:ligatures w14:val="standardContextual"/>
              </w:rPr>
            </w:pPr>
          </w:p>
        </w:tc>
        <w:tc>
          <w:tcPr>
            <w:tcW w:w="2268" w:type="dxa"/>
          </w:tcPr>
          <w:p w14:paraId="61AB107E" w14:textId="32BD1622" w:rsidR="00DF7EAD" w:rsidRPr="007100C0" w:rsidRDefault="00DF7EAD" w:rsidP="00DF7EAD">
            <w:pPr>
              <w:spacing w:after="120" w:line="259" w:lineRule="auto"/>
              <w:rPr>
                <w:rFonts w:ascii="Century Gothic" w:eastAsia="Calibri" w:hAnsi="Century Gothic" w:cs="Calibri"/>
                <w:kern w:val="2"/>
                <w:sz w:val="20"/>
                <w:lang w:val="en-CA"/>
                <w14:ligatures w14:val="standardContextual"/>
              </w:rPr>
            </w:pPr>
          </w:p>
        </w:tc>
      </w:tr>
    </w:tbl>
    <w:p w14:paraId="1D471EF4" w14:textId="1FB6C8F9" w:rsidR="00C072A3" w:rsidRPr="007100C0" w:rsidRDefault="00C072A3" w:rsidP="00071E71">
      <w:pPr>
        <w:spacing w:after="0" w:line="240" w:lineRule="auto"/>
        <w:rPr>
          <w:rFonts w:ascii="Century Gothic" w:eastAsia="Calibri" w:hAnsi="Century Gothic" w:cs="Times New Roman"/>
          <w:kern w:val="2"/>
          <w:sz w:val="20"/>
          <w:lang w:val="en-CA"/>
          <w14:ligatures w14:val="standardContextual"/>
        </w:rPr>
      </w:pPr>
    </w:p>
    <w:p w14:paraId="0063EC8F"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8.4 Marketing claims</w:t>
      </w:r>
    </w:p>
    <w:tbl>
      <w:tblPr>
        <w:tblStyle w:val="TableGrid"/>
        <w:tblW w:w="9351" w:type="dxa"/>
        <w:tblLook w:val="04A0" w:firstRow="1" w:lastRow="0" w:firstColumn="1" w:lastColumn="0" w:noHBand="0" w:noVBand="1"/>
      </w:tblPr>
      <w:tblGrid>
        <w:gridCol w:w="700"/>
        <w:gridCol w:w="630"/>
        <w:gridCol w:w="4477"/>
        <w:gridCol w:w="1276"/>
        <w:gridCol w:w="2268"/>
      </w:tblGrid>
      <w:tr w:rsidR="00C072A3" w:rsidRPr="007100C0" w14:paraId="7A4643CD" w14:textId="77777777" w:rsidTr="00C072A3">
        <w:trPr>
          <w:trHeight w:val="397"/>
        </w:trPr>
        <w:tc>
          <w:tcPr>
            <w:tcW w:w="1330" w:type="dxa"/>
            <w:gridSpan w:val="2"/>
            <w:shd w:val="clear" w:color="auto" w:fill="808080" w:themeFill="background1" w:themeFillShade="80"/>
            <w:vAlign w:val="center"/>
          </w:tcPr>
          <w:p w14:paraId="1476D32A"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bookmarkStart w:id="10" w:name="_Hlk158838704"/>
            <w:r w:rsidRPr="007100C0">
              <w:rPr>
                <w:rFonts w:ascii="Century Gothic" w:eastAsia="Calibri" w:hAnsi="Century Gothic" w:cs="Calibri"/>
                <w:b/>
                <w:bCs/>
                <w:color w:val="FFFFFF" w:themeColor="background1"/>
                <w:kern w:val="2"/>
                <w:sz w:val="20"/>
                <w:lang w:val="en-CA"/>
                <w14:ligatures w14:val="standardContextual"/>
              </w:rPr>
              <w:t>Clause</w:t>
            </w:r>
          </w:p>
        </w:tc>
        <w:tc>
          <w:tcPr>
            <w:tcW w:w="4477" w:type="dxa"/>
            <w:shd w:val="clear" w:color="auto" w:fill="808080" w:themeFill="background1" w:themeFillShade="80"/>
            <w:vAlign w:val="center"/>
          </w:tcPr>
          <w:p w14:paraId="545D932C"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24E3D827" w14:textId="3FFF1450"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2D8FA1FD" w14:textId="37BB294A"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Comments</w:t>
            </w:r>
          </w:p>
        </w:tc>
      </w:tr>
      <w:bookmarkEnd w:id="10"/>
      <w:tr w:rsidR="00C072A3" w:rsidRPr="007100C0" w14:paraId="4027DFFB" w14:textId="77777777" w:rsidTr="00DF7EAD">
        <w:trPr>
          <w:trHeight w:val="397"/>
        </w:trPr>
        <w:tc>
          <w:tcPr>
            <w:tcW w:w="700" w:type="dxa"/>
            <w:shd w:val="clear" w:color="auto" w:fill="D9D9D9" w:themeFill="background1" w:themeFillShade="D9"/>
          </w:tcPr>
          <w:p w14:paraId="74A3FA2B"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8.4.1</w:t>
            </w:r>
          </w:p>
        </w:tc>
        <w:tc>
          <w:tcPr>
            <w:tcW w:w="630" w:type="dxa"/>
            <w:shd w:val="clear" w:color="auto" w:fill="FFFFCC"/>
          </w:tcPr>
          <w:p w14:paraId="51C136A3"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p>
        </w:tc>
        <w:tc>
          <w:tcPr>
            <w:tcW w:w="4477" w:type="dxa"/>
          </w:tcPr>
          <w:p w14:paraId="7C59DE28" w14:textId="77777777" w:rsidR="00C072A3" w:rsidRPr="007100C0" w:rsidRDefault="00C072A3" w:rsidP="00C072A3">
            <w:pPr>
              <w:spacing w:after="120" w:line="259" w:lineRule="auto"/>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 xml:space="preserve">Use of the Crossed Grain Trademark alongside marketing claims must comply with the AOECS Standard for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xml:space="preserve"> Foods.</w:t>
            </w:r>
          </w:p>
          <w:p w14:paraId="1EACA7A8" w14:textId="77777777" w:rsidR="00C072A3" w:rsidRPr="007100C0" w:rsidRDefault="00C072A3" w:rsidP="00C072A3">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as defined without any oats shall be labelled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The registration number shall be clearly displayed underneath the Crossed Grain Trademark and consist of the ISO country code – licence number – product number.</w:t>
            </w:r>
          </w:p>
          <w:p w14:paraId="48CFA62A" w14:textId="77777777" w:rsidR="00C072A3" w:rsidRPr="007100C0" w:rsidRDefault="00C072A3" w:rsidP="00C072A3">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containing oats, shall be labelled “</w:t>
            </w:r>
            <w:proofErr w:type="spellStart"/>
            <w:r w:rsidRPr="007100C0">
              <w:rPr>
                <w:rFonts w:ascii="Century Gothic" w:eastAsia="Calibri" w:hAnsi="Century Gothic" w:cs="Calibri"/>
                <w:kern w:val="2"/>
                <w:sz w:val="20"/>
                <w:szCs w:val="20"/>
                <w:lang w:val="en-CA"/>
                <w14:ligatures w14:val="standardContextual"/>
              </w:rPr>
              <w:t>gluten-free</w:t>
            </w:r>
            <w:proofErr w:type="spellEnd"/>
            <w:r w:rsidRPr="007100C0">
              <w:rPr>
                <w:rFonts w:ascii="Century Gothic" w:eastAsia="Calibri" w:hAnsi="Century Gothic" w:cs="Calibri"/>
                <w:kern w:val="2"/>
                <w:sz w:val="20"/>
                <w:szCs w:val="20"/>
                <w:lang w:val="en-CA"/>
                <w14:ligatures w14:val="standardContextual"/>
              </w:rPr>
              <w:t>”. However, the word “OATS” (and in the local language, if agreed by the AOECS member society) shall be clearly displayed underneath the Crossed Grain Trademark before the registration number.</w:t>
            </w:r>
          </w:p>
          <w:p w14:paraId="2840EA89" w14:textId="77777777" w:rsidR="00C072A3" w:rsidRPr="007100C0" w:rsidRDefault="00C072A3" w:rsidP="00C072A3">
            <w:pPr>
              <w:numPr>
                <w:ilvl w:val="0"/>
                <w:numId w:val="17"/>
              </w:numPr>
              <w:spacing w:after="120" w:line="259" w:lineRule="auto"/>
              <w:ind w:left="357" w:hanging="357"/>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szCs w:val="20"/>
                <w:lang w:val="en-CA"/>
                <w14:ligatures w14:val="standardContextual"/>
              </w:rPr>
              <w:t>Foods can be accompanied by additional statements ‘suitable for people intolerant to gluten’ or ‘suitable for coeliacs’. They may be labelled ‘specifically formulated for people intolerant to gluten’ or ‘specifically formulated for coeliacs’, if permitted by national legislation.</w:t>
            </w:r>
          </w:p>
          <w:p w14:paraId="4D1161D3" w14:textId="5D725093" w:rsidR="00C072A3" w:rsidRPr="007100C0" w:rsidRDefault="00C072A3" w:rsidP="00C072A3">
            <w:pPr>
              <w:spacing w:after="120" w:line="259" w:lineRule="auto"/>
              <w:contextualSpacing/>
              <w:rPr>
                <w:rFonts w:ascii="Century Gothic" w:eastAsia="Calibri" w:hAnsi="Century Gothic" w:cs="Calibri"/>
                <w:kern w:val="2"/>
                <w:sz w:val="20"/>
                <w:szCs w:val="20"/>
                <w:lang w:val="en-CA"/>
                <w14:ligatures w14:val="standardContextual"/>
              </w:rPr>
            </w:pPr>
            <w:r w:rsidRPr="007100C0">
              <w:rPr>
                <w:rFonts w:ascii="Century Gothic" w:eastAsia="Calibri" w:hAnsi="Century Gothic" w:cs="Calibri"/>
                <w:kern w:val="2"/>
                <w:sz w:val="20"/>
                <w:lang w:val="en-CA"/>
                <w14:ligatures w14:val="standardContextual"/>
              </w:rPr>
              <w:t>(See clause 4.3)</w:t>
            </w:r>
          </w:p>
        </w:tc>
        <w:tc>
          <w:tcPr>
            <w:tcW w:w="1276" w:type="dxa"/>
          </w:tcPr>
          <w:p w14:paraId="14D6FD18"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tcPr>
          <w:p w14:paraId="44605EF6" w14:textId="5D90BE0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54C86724" w14:textId="77777777" w:rsidR="0051786F" w:rsidRPr="007100C0" w:rsidRDefault="0051786F" w:rsidP="00C072A3">
      <w:pPr>
        <w:spacing w:after="0" w:line="259" w:lineRule="auto"/>
        <w:rPr>
          <w:rFonts w:ascii="Century Gothic" w:eastAsia="Calibri" w:hAnsi="Century Gothic" w:cs="Times New Roman"/>
          <w:kern w:val="2"/>
          <w:sz w:val="20"/>
          <w:lang w:val="en-CA"/>
          <w14:ligatures w14:val="standardContextual"/>
        </w:rPr>
      </w:pPr>
    </w:p>
    <w:p w14:paraId="2729AA72"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8.5 AOECS Crossed Grain Trademark license</w:t>
      </w:r>
    </w:p>
    <w:tbl>
      <w:tblPr>
        <w:tblStyle w:val="TableGrid"/>
        <w:tblW w:w="9351" w:type="dxa"/>
        <w:tblLook w:val="04A0" w:firstRow="1" w:lastRow="0" w:firstColumn="1" w:lastColumn="0" w:noHBand="0" w:noVBand="1"/>
      </w:tblPr>
      <w:tblGrid>
        <w:gridCol w:w="700"/>
        <w:gridCol w:w="630"/>
        <w:gridCol w:w="4477"/>
        <w:gridCol w:w="1276"/>
        <w:gridCol w:w="2268"/>
      </w:tblGrid>
      <w:tr w:rsidR="00F17CDF" w:rsidRPr="007100C0" w14:paraId="4E84569C" w14:textId="77777777" w:rsidTr="00DF7EAD">
        <w:trPr>
          <w:trHeight w:val="397"/>
        </w:trPr>
        <w:tc>
          <w:tcPr>
            <w:tcW w:w="1330" w:type="dxa"/>
            <w:gridSpan w:val="2"/>
            <w:shd w:val="clear" w:color="auto" w:fill="808080" w:themeFill="background1" w:themeFillShade="80"/>
            <w:vAlign w:val="center"/>
          </w:tcPr>
          <w:p w14:paraId="047C8D24" w14:textId="77777777" w:rsidR="00F17CDF" w:rsidRPr="007100C0" w:rsidRDefault="00F17CDF" w:rsidP="00A10599">
            <w:pPr>
              <w:spacing w:line="259" w:lineRule="auto"/>
              <w:rPr>
                <w:rFonts w:ascii="Century Gothic" w:eastAsia="Calibri" w:hAnsi="Century Gothic" w:cs="Calibri"/>
                <w:color w:val="FFFFFF" w:themeColor="background1"/>
                <w:kern w:val="2"/>
                <w:sz w:val="20"/>
                <w:lang w:val="en-CA"/>
                <w14:ligatures w14:val="standardContextual"/>
              </w:rPr>
            </w:pPr>
            <w:bookmarkStart w:id="11" w:name="_Hlk158838667"/>
            <w:r w:rsidRPr="007100C0">
              <w:rPr>
                <w:rFonts w:ascii="Century Gothic" w:eastAsia="Calibri" w:hAnsi="Century Gothic" w:cs="Calibri"/>
                <w:b/>
                <w:bCs/>
                <w:color w:val="FFFFFF" w:themeColor="background1"/>
                <w:kern w:val="2"/>
                <w:sz w:val="20"/>
                <w:lang w:val="en-CA"/>
                <w14:ligatures w14:val="standardContextual"/>
              </w:rPr>
              <w:lastRenderedPageBreak/>
              <w:t>Clause</w:t>
            </w:r>
          </w:p>
        </w:tc>
        <w:tc>
          <w:tcPr>
            <w:tcW w:w="4477" w:type="dxa"/>
            <w:shd w:val="clear" w:color="auto" w:fill="808080" w:themeFill="background1" w:themeFillShade="80"/>
            <w:vAlign w:val="center"/>
          </w:tcPr>
          <w:p w14:paraId="26F33626" w14:textId="77777777" w:rsidR="00F17CDF" w:rsidRPr="007100C0" w:rsidRDefault="00F17CDF"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3CF97BCE" w14:textId="56DC0A79" w:rsidR="00F17CDF" w:rsidRPr="007100C0" w:rsidRDefault="00571A32"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393F5A9F" w14:textId="275A21EA" w:rsidR="00F17CDF" w:rsidRPr="007100C0" w:rsidRDefault="00571A32" w:rsidP="00A10599">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Comments</w:t>
            </w:r>
          </w:p>
        </w:tc>
      </w:tr>
      <w:bookmarkEnd w:id="11"/>
      <w:tr w:rsidR="00F17CDF" w:rsidRPr="007100C0" w14:paraId="11B85D26" w14:textId="77777777" w:rsidTr="00C072A3">
        <w:trPr>
          <w:trHeight w:val="397"/>
        </w:trPr>
        <w:tc>
          <w:tcPr>
            <w:tcW w:w="700" w:type="dxa"/>
            <w:shd w:val="clear" w:color="auto" w:fill="D9D9D9" w:themeFill="background1" w:themeFillShade="D9"/>
          </w:tcPr>
          <w:p w14:paraId="45FB7823" w14:textId="77777777" w:rsidR="00F17CDF" w:rsidRPr="007100C0" w:rsidRDefault="00F17CDF" w:rsidP="0051786F">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8.5.1</w:t>
            </w:r>
          </w:p>
        </w:tc>
        <w:tc>
          <w:tcPr>
            <w:tcW w:w="630" w:type="dxa"/>
            <w:shd w:val="clear" w:color="auto" w:fill="FFFFCC"/>
          </w:tcPr>
          <w:p w14:paraId="5B3CABE8" w14:textId="77777777" w:rsidR="00F17CDF" w:rsidRPr="007100C0" w:rsidRDefault="00F17CDF" w:rsidP="0051786F">
            <w:pPr>
              <w:spacing w:after="240" w:line="259" w:lineRule="auto"/>
              <w:rPr>
                <w:rFonts w:ascii="Century Gothic" w:eastAsia="Calibri" w:hAnsi="Century Gothic" w:cs="Calibri"/>
                <w:kern w:val="2"/>
                <w:sz w:val="20"/>
                <w:lang w:val="en-CA"/>
                <w14:ligatures w14:val="standardContextual"/>
              </w:rPr>
            </w:pPr>
          </w:p>
        </w:tc>
        <w:tc>
          <w:tcPr>
            <w:tcW w:w="4477" w:type="dxa"/>
            <w:shd w:val="clear" w:color="auto" w:fill="auto"/>
          </w:tcPr>
          <w:p w14:paraId="43467B2E" w14:textId="62187051" w:rsidR="00F17CDF" w:rsidRPr="007100C0" w:rsidRDefault="00F17CDF" w:rsidP="0041614E">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Only food business operators that have a valid license contract with the corresponding AOECS member society are allowed to bear the Crossed Grain Trademark on their product(s).</w:t>
            </w:r>
          </w:p>
        </w:tc>
        <w:tc>
          <w:tcPr>
            <w:tcW w:w="1276" w:type="dxa"/>
            <w:shd w:val="clear" w:color="auto" w:fill="auto"/>
          </w:tcPr>
          <w:p w14:paraId="01F07DBD" w14:textId="77777777" w:rsidR="00F17CDF" w:rsidRPr="007100C0" w:rsidRDefault="00F17CDF" w:rsidP="0041614E">
            <w:pPr>
              <w:spacing w:after="120" w:line="259" w:lineRule="auto"/>
              <w:rPr>
                <w:rFonts w:ascii="Century Gothic" w:eastAsia="Calibri" w:hAnsi="Century Gothic" w:cs="Calibri"/>
                <w:kern w:val="2"/>
                <w:sz w:val="20"/>
                <w:lang w:val="en-CA"/>
                <w14:ligatures w14:val="standardContextual"/>
              </w:rPr>
            </w:pPr>
          </w:p>
        </w:tc>
        <w:tc>
          <w:tcPr>
            <w:tcW w:w="2268" w:type="dxa"/>
            <w:shd w:val="clear" w:color="auto" w:fill="auto"/>
          </w:tcPr>
          <w:p w14:paraId="419BD147" w14:textId="662562A7" w:rsidR="00F17CDF" w:rsidRPr="007100C0" w:rsidRDefault="00F17CDF" w:rsidP="0041614E">
            <w:pPr>
              <w:spacing w:after="120" w:line="259" w:lineRule="auto"/>
              <w:rPr>
                <w:rFonts w:ascii="Century Gothic" w:eastAsia="Calibri" w:hAnsi="Century Gothic" w:cs="Calibri"/>
                <w:kern w:val="2"/>
                <w:sz w:val="20"/>
                <w:lang w:val="en-CA"/>
                <w14:ligatures w14:val="standardContextual"/>
              </w:rPr>
            </w:pPr>
          </w:p>
        </w:tc>
      </w:tr>
    </w:tbl>
    <w:p w14:paraId="68DA31CD" w14:textId="77777777" w:rsidR="0051786F" w:rsidRPr="007100C0" w:rsidRDefault="0051786F" w:rsidP="00C072A3">
      <w:pPr>
        <w:spacing w:after="0" w:line="259" w:lineRule="auto"/>
        <w:rPr>
          <w:rFonts w:ascii="Century Gothic" w:eastAsia="Calibri" w:hAnsi="Century Gothic" w:cs="Times New Roman"/>
          <w:kern w:val="2"/>
          <w:sz w:val="20"/>
          <w:lang w:val="en-CA"/>
          <w14:ligatures w14:val="standardContextual"/>
        </w:rPr>
      </w:pPr>
    </w:p>
    <w:p w14:paraId="15B56BC1" w14:textId="77777777" w:rsidR="0051786F" w:rsidRPr="007100C0" w:rsidRDefault="0051786F" w:rsidP="0051786F">
      <w:pPr>
        <w:spacing w:after="0" w:line="259" w:lineRule="auto"/>
        <w:rPr>
          <w:rFonts w:ascii="Century Gothic" w:eastAsia="Calibri" w:hAnsi="Century Gothic" w:cs="Times New Roman"/>
          <w:b/>
          <w:bCs/>
          <w:kern w:val="2"/>
          <w:szCs w:val="24"/>
          <w:lang w:val="en-CA"/>
          <w14:ligatures w14:val="standardContextual"/>
        </w:rPr>
      </w:pPr>
      <w:r w:rsidRPr="007100C0">
        <w:rPr>
          <w:rFonts w:ascii="Century Gothic" w:eastAsia="Calibri" w:hAnsi="Century Gothic" w:cs="Times New Roman"/>
          <w:b/>
          <w:bCs/>
          <w:kern w:val="2"/>
          <w:szCs w:val="24"/>
          <w:lang w:val="en-CA"/>
          <w14:ligatures w14:val="standardContextual"/>
        </w:rPr>
        <w:t>8.6 Laboratory and testing</w:t>
      </w:r>
    </w:p>
    <w:tbl>
      <w:tblPr>
        <w:tblStyle w:val="TableGrid"/>
        <w:tblW w:w="9351" w:type="dxa"/>
        <w:tblLook w:val="04A0" w:firstRow="1" w:lastRow="0" w:firstColumn="1" w:lastColumn="0" w:noHBand="0" w:noVBand="1"/>
      </w:tblPr>
      <w:tblGrid>
        <w:gridCol w:w="1330"/>
        <w:gridCol w:w="4477"/>
        <w:gridCol w:w="1276"/>
        <w:gridCol w:w="2268"/>
      </w:tblGrid>
      <w:tr w:rsidR="00C072A3" w:rsidRPr="007100C0" w14:paraId="679A99E5" w14:textId="77777777" w:rsidTr="007100C0">
        <w:trPr>
          <w:trHeight w:val="397"/>
        </w:trPr>
        <w:tc>
          <w:tcPr>
            <w:tcW w:w="1330" w:type="dxa"/>
            <w:shd w:val="clear" w:color="auto" w:fill="808080" w:themeFill="background1" w:themeFillShade="80"/>
            <w:vAlign w:val="center"/>
          </w:tcPr>
          <w:p w14:paraId="6BF37C44"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Clause</w:t>
            </w:r>
          </w:p>
        </w:tc>
        <w:tc>
          <w:tcPr>
            <w:tcW w:w="4477" w:type="dxa"/>
            <w:shd w:val="clear" w:color="auto" w:fill="808080" w:themeFill="background1" w:themeFillShade="80"/>
            <w:vAlign w:val="center"/>
          </w:tcPr>
          <w:p w14:paraId="3DB02F1A" w14:textId="77777777"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b/>
                <w:bCs/>
                <w:color w:val="FFFFFF" w:themeColor="background1"/>
                <w:kern w:val="2"/>
                <w:sz w:val="20"/>
                <w:lang w:val="en-CA"/>
                <w14:ligatures w14:val="standardContextual"/>
              </w:rPr>
              <w:t>Requirements</w:t>
            </w:r>
          </w:p>
        </w:tc>
        <w:tc>
          <w:tcPr>
            <w:tcW w:w="1276" w:type="dxa"/>
            <w:shd w:val="clear" w:color="auto" w:fill="808080" w:themeFill="background1" w:themeFillShade="80"/>
            <w:vAlign w:val="center"/>
          </w:tcPr>
          <w:p w14:paraId="2B0BC4F3" w14:textId="73332AC4"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Conforms?</w:t>
            </w:r>
          </w:p>
        </w:tc>
        <w:tc>
          <w:tcPr>
            <w:tcW w:w="2268" w:type="dxa"/>
            <w:shd w:val="clear" w:color="auto" w:fill="808080" w:themeFill="background1" w:themeFillShade="80"/>
            <w:vAlign w:val="center"/>
          </w:tcPr>
          <w:p w14:paraId="76F31C89" w14:textId="0CFC9BA4" w:rsidR="00C072A3" w:rsidRPr="007100C0" w:rsidRDefault="00C072A3" w:rsidP="00C072A3">
            <w:pPr>
              <w:spacing w:line="259" w:lineRule="auto"/>
              <w:rPr>
                <w:rFonts w:ascii="Century Gothic" w:eastAsia="Calibri" w:hAnsi="Century Gothic" w:cs="Calibri"/>
                <w:color w:val="FFFFFF" w:themeColor="background1"/>
                <w:kern w:val="2"/>
                <w:sz w:val="20"/>
                <w:lang w:val="en-CA"/>
                <w14:ligatures w14:val="standardContextual"/>
              </w:rPr>
            </w:pPr>
            <w:r w:rsidRPr="007100C0">
              <w:rPr>
                <w:rFonts w:ascii="Century Gothic" w:eastAsia="Calibri" w:hAnsi="Century Gothic" w:cs="Calibri"/>
                <w:color w:val="FFFFFF" w:themeColor="background1"/>
                <w:kern w:val="2"/>
                <w:sz w:val="20"/>
                <w:lang w:val="en-CA"/>
                <w14:ligatures w14:val="standardContextual"/>
              </w:rPr>
              <w:t>Comments</w:t>
            </w:r>
          </w:p>
        </w:tc>
      </w:tr>
      <w:tr w:rsidR="00C072A3" w:rsidRPr="007100C0" w14:paraId="4851F7C6" w14:textId="77777777" w:rsidTr="007100C0">
        <w:trPr>
          <w:trHeight w:val="397"/>
        </w:trPr>
        <w:tc>
          <w:tcPr>
            <w:tcW w:w="1330" w:type="dxa"/>
            <w:shd w:val="clear" w:color="auto" w:fill="D9D9D9" w:themeFill="background1" w:themeFillShade="D9"/>
          </w:tcPr>
          <w:p w14:paraId="310ED636" w14:textId="77777777" w:rsidR="00C072A3" w:rsidRPr="007100C0" w:rsidRDefault="00C072A3" w:rsidP="00C072A3">
            <w:pPr>
              <w:spacing w:after="24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8.6.1</w:t>
            </w:r>
          </w:p>
        </w:tc>
        <w:tc>
          <w:tcPr>
            <w:tcW w:w="4477" w:type="dxa"/>
            <w:vAlign w:val="center"/>
          </w:tcPr>
          <w:p w14:paraId="37FF2F4E" w14:textId="7777777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The R5-sandwich-ELISA (Mendez Method) or R5-competitive-ELISA for fermented or partially hydrolysed gluten are the only approved analytical methods for manufacturers wishing to use the Crossed Grain Trademark on their products.</w:t>
            </w:r>
          </w:p>
          <w:p w14:paraId="6D90D0E9" w14:textId="64FAC8BF"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r w:rsidRPr="007100C0">
              <w:rPr>
                <w:rFonts w:ascii="Century Gothic" w:eastAsia="Calibri" w:hAnsi="Century Gothic" w:cs="Calibri"/>
                <w:kern w:val="2"/>
                <w:sz w:val="20"/>
                <w:lang w:val="en-CA"/>
                <w14:ligatures w14:val="standardContextual"/>
              </w:rPr>
              <w:t>(See clause 4.7)</w:t>
            </w:r>
          </w:p>
        </w:tc>
        <w:tc>
          <w:tcPr>
            <w:tcW w:w="1276" w:type="dxa"/>
            <w:vAlign w:val="center"/>
          </w:tcPr>
          <w:p w14:paraId="45C74B4C" w14:textId="6769E81F"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c>
          <w:tcPr>
            <w:tcW w:w="2268" w:type="dxa"/>
            <w:vAlign w:val="center"/>
          </w:tcPr>
          <w:p w14:paraId="2D91AACB" w14:textId="08E14957" w:rsidR="00C072A3" w:rsidRPr="007100C0" w:rsidRDefault="00C072A3" w:rsidP="00C072A3">
            <w:pPr>
              <w:spacing w:after="120" w:line="259" w:lineRule="auto"/>
              <w:rPr>
                <w:rFonts w:ascii="Century Gothic" w:eastAsia="Calibri" w:hAnsi="Century Gothic" w:cs="Calibri"/>
                <w:kern w:val="2"/>
                <w:sz w:val="20"/>
                <w:lang w:val="en-CA"/>
                <w14:ligatures w14:val="standardContextual"/>
              </w:rPr>
            </w:pPr>
          </w:p>
        </w:tc>
      </w:tr>
    </w:tbl>
    <w:p w14:paraId="0B9B5275" w14:textId="4D39E918" w:rsidR="0051786F" w:rsidRPr="007100C0" w:rsidRDefault="0051786F" w:rsidP="0041614E">
      <w:pPr>
        <w:spacing w:after="240" w:line="259" w:lineRule="auto"/>
        <w:rPr>
          <w:rFonts w:ascii="Century Gothic" w:eastAsia="Calibri" w:hAnsi="Century Gothic" w:cs="Calibri"/>
          <w:sz w:val="20"/>
        </w:rPr>
      </w:pPr>
    </w:p>
    <w:sectPr w:rsidR="0051786F" w:rsidRPr="007100C0" w:rsidSect="009C56BC">
      <w:headerReference w:type="default" r:id="rId16"/>
      <w:footerReference w:type="default" r:id="rId17"/>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F2DD" w14:textId="77777777" w:rsidR="00C1035B" w:rsidRDefault="00C1035B" w:rsidP="003D46C9">
      <w:pPr>
        <w:spacing w:after="0" w:line="240" w:lineRule="auto"/>
      </w:pPr>
      <w:r>
        <w:separator/>
      </w:r>
    </w:p>
  </w:endnote>
  <w:endnote w:type="continuationSeparator" w:id="0">
    <w:p w14:paraId="44515B0C" w14:textId="77777777" w:rsidR="00C1035B" w:rsidRDefault="00C1035B" w:rsidP="003D46C9">
      <w:pPr>
        <w:spacing w:after="0" w:line="240" w:lineRule="auto"/>
      </w:pPr>
      <w:r>
        <w:continuationSeparator/>
      </w:r>
    </w:p>
  </w:endnote>
  <w:endnote w:type="continuationNotice" w:id="1">
    <w:p w14:paraId="35B29059" w14:textId="77777777" w:rsidR="00C1035B" w:rsidRDefault="00C1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rce Bold">
    <w:altName w:val="Circe Bold"/>
    <w:panose1 w:val="00000000000000000000"/>
    <w:charset w:val="00"/>
    <w:family w:val="swiss"/>
    <w:notTrueType/>
    <w:pitch w:val="variable"/>
    <w:sig w:usb0="A00002FF" w:usb1="5000604B" w:usb2="00000000" w:usb3="00000000" w:csb0="00000097" w:csb1="00000000"/>
  </w:font>
  <w:font w:name="Circe Light">
    <w:altName w:val="Calibri"/>
    <w:panose1 w:val="00000000000000000000"/>
    <w:charset w:val="00"/>
    <w:family w:val="swiss"/>
    <w:notTrueType/>
    <w:pitch w:val="variable"/>
    <w:sig w:usb0="A00002FF" w:usb1="50006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815"/>
      <w:gridCol w:w="4507"/>
    </w:tblGrid>
    <w:tr w:rsidR="003D46C9" w:rsidRPr="00985555" w14:paraId="78EAED16" w14:textId="77777777" w:rsidTr="0051786F">
      <w:trPr>
        <w:trHeight w:val="227"/>
      </w:trPr>
      <w:tc>
        <w:tcPr>
          <w:tcW w:w="4815" w:type="dxa"/>
          <w:vAlign w:val="center"/>
        </w:tcPr>
        <w:p w14:paraId="07311147" w14:textId="4558FED6" w:rsidR="003D46C9" w:rsidRPr="008C4586" w:rsidRDefault="0051786F" w:rsidP="00952D02">
          <w:pPr>
            <w:pStyle w:val="Footer"/>
            <w:rPr>
              <w:rFonts w:ascii="Century Gothic" w:hAnsi="Century Gothic" w:cstheme="minorHAnsi"/>
              <w:sz w:val="16"/>
              <w:szCs w:val="16"/>
            </w:rPr>
          </w:pPr>
          <w:r w:rsidRPr="008C4586">
            <w:rPr>
              <w:rFonts w:ascii="Century Gothic" w:hAnsi="Century Gothic" w:cstheme="minorHAnsi"/>
              <w:sz w:val="16"/>
              <w:szCs w:val="16"/>
            </w:rPr>
            <w:t>G</w:t>
          </w:r>
          <w:r w:rsidR="00607CF2" w:rsidRPr="008C4586">
            <w:rPr>
              <w:rFonts w:ascii="Century Gothic" w:hAnsi="Century Gothic" w:cstheme="minorHAnsi"/>
              <w:sz w:val="16"/>
              <w:szCs w:val="16"/>
            </w:rPr>
            <w:t>F4</w:t>
          </w:r>
          <w:r w:rsidR="00241432" w:rsidRPr="008C4586">
            <w:rPr>
              <w:rFonts w:ascii="Century Gothic" w:hAnsi="Century Gothic" w:cstheme="minorHAnsi"/>
              <w:sz w:val="16"/>
              <w:szCs w:val="16"/>
            </w:rPr>
            <w:t>0</w:t>
          </w:r>
          <w:r w:rsidR="00A81C36" w:rsidRPr="008C4586">
            <w:rPr>
              <w:rFonts w:ascii="Century Gothic" w:hAnsi="Century Gothic" w:cstheme="minorHAnsi"/>
              <w:sz w:val="16"/>
              <w:szCs w:val="16"/>
            </w:rPr>
            <w:t>2:</w:t>
          </w:r>
          <w:r w:rsidR="00607CF2" w:rsidRPr="008C4586">
            <w:rPr>
              <w:rFonts w:ascii="Century Gothic" w:hAnsi="Century Gothic" w:cstheme="minorHAnsi"/>
              <w:sz w:val="16"/>
              <w:szCs w:val="16"/>
            </w:rPr>
            <w:t xml:space="preserve"> Auditor Checklist &amp; Site Self-Assessment Tool</w:t>
          </w:r>
        </w:p>
      </w:tc>
      <w:tc>
        <w:tcPr>
          <w:tcW w:w="4507" w:type="dxa"/>
          <w:vAlign w:val="center"/>
        </w:tcPr>
        <w:p w14:paraId="00708D57" w14:textId="6FF04775" w:rsidR="003D46C9" w:rsidRPr="008C4586" w:rsidRDefault="003D46C9" w:rsidP="00952D02">
          <w:pPr>
            <w:pStyle w:val="Footer"/>
            <w:jc w:val="right"/>
            <w:rPr>
              <w:rFonts w:ascii="Century Gothic" w:hAnsi="Century Gothic" w:cstheme="minorHAnsi"/>
              <w:sz w:val="16"/>
              <w:szCs w:val="16"/>
              <w:highlight w:val="yellow"/>
            </w:rPr>
          </w:pPr>
          <w:r w:rsidRPr="008C4586">
            <w:rPr>
              <w:rFonts w:ascii="Century Gothic" w:hAnsi="Century Gothic" w:cstheme="minorHAnsi"/>
              <w:sz w:val="16"/>
              <w:szCs w:val="16"/>
            </w:rPr>
            <w:t>BRCG</w:t>
          </w:r>
          <w:r w:rsidR="00FD4436" w:rsidRPr="008C4586">
            <w:rPr>
              <w:rFonts w:ascii="Century Gothic" w:hAnsi="Century Gothic" w:cstheme="minorHAnsi"/>
              <w:sz w:val="16"/>
              <w:szCs w:val="16"/>
            </w:rPr>
            <w:t xml:space="preserve">S </w:t>
          </w:r>
          <w:r w:rsidR="0080270A" w:rsidRPr="008C4586">
            <w:rPr>
              <w:rFonts w:ascii="Century Gothic" w:hAnsi="Century Gothic" w:cstheme="minorHAnsi"/>
              <w:sz w:val="16"/>
              <w:szCs w:val="16"/>
            </w:rPr>
            <w:t xml:space="preserve">Global Standard </w:t>
          </w:r>
          <w:r w:rsidR="0051786F" w:rsidRPr="008C4586">
            <w:rPr>
              <w:rFonts w:ascii="Century Gothic" w:hAnsi="Century Gothic" w:cstheme="minorHAnsi"/>
              <w:sz w:val="16"/>
              <w:szCs w:val="16"/>
            </w:rPr>
            <w:t>Gluten-Free</w:t>
          </w:r>
          <w:r w:rsidR="006019B3" w:rsidRPr="008C4586">
            <w:rPr>
              <w:rFonts w:ascii="Century Gothic" w:hAnsi="Century Gothic" w:cstheme="minorHAnsi"/>
              <w:sz w:val="16"/>
              <w:szCs w:val="16"/>
            </w:rPr>
            <w:t xml:space="preserve">, Issue </w:t>
          </w:r>
          <w:r w:rsidR="0051786F" w:rsidRPr="008C4586">
            <w:rPr>
              <w:rFonts w:ascii="Century Gothic" w:hAnsi="Century Gothic" w:cstheme="minorHAnsi"/>
              <w:sz w:val="16"/>
              <w:szCs w:val="16"/>
            </w:rPr>
            <w:t>4</w:t>
          </w:r>
          <w:r w:rsidRPr="008C4586">
            <w:rPr>
              <w:rFonts w:ascii="Century Gothic" w:hAnsi="Century Gothic" w:cstheme="minorHAnsi"/>
              <w:sz w:val="16"/>
              <w:szCs w:val="16"/>
            </w:rPr>
            <w:t xml:space="preserve"> </w:t>
          </w:r>
        </w:p>
      </w:tc>
    </w:tr>
    <w:tr w:rsidR="003D46C9" w:rsidRPr="00985555" w14:paraId="084885C4" w14:textId="77777777" w:rsidTr="0051786F">
      <w:trPr>
        <w:trHeight w:val="227"/>
      </w:trPr>
      <w:tc>
        <w:tcPr>
          <w:tcW w:w="4815" w:type="dxa"/>
          <w:vAlign w:val="center"/>
        </w:tcPr>
        <w:p w14:paraId="679664D2" w14:textId="41F82F5A" w:rsidR="003D46C9" w:rsidRPr="008C4586" w:rsidRDefault="00FD4436" w:rsidP="003D46C9">
          <w:pPr>
            <w:pStyle w:val="Footer"/>
            <w:rPr>
              <w:rFonts w:ascii="Century Gothic" w:hAnsi="Century Gothic" w:cstheme="minorHAnsi"/>
              <w:sz w:val="16"/>
              <w:szCs w:val="16"/>
            </w:rPr>
          </w:pPr>
          <w:r w:rsidRPr="008C4586">
            <w:rPr>
              <w:rFonts w:ascii="Century Gothic" w:hAnsi="Century Gothic" w:cstheme="minorHAnsi"/>
              <w:sz w:val="16"/>
              <w:szCs w:val="16"/>
            </w:rPr>
            <w:t>Version</w:t>
          </w:r>
          <w:r w:rsidR="00340758" w:rsidRPr="008C4586">
            <w:rPr>
              <w:rFonts w:ascii="Century Gothic" w:hAnsi="Century Gothic" w:cstheme="minorHAnsi"/>
              <w:sz w:val="16"/>
              <w:szCs w:val="16"/>
            </w:rPr>
            <w:t xml:space="preserve"> </w:t>
          </w:r>
          <w:r w:rsidR="00CC4B81" w:rsidRPr="008C4586">
            <w:rPr>
              <w:rFonts w:ascii="Century Gothic" w:hAnsi="Century Gothic" w:cstheme="minorHAnsi"/>
              <w:sz w:val="16"/>
              <w:szCs w:val="16"/>
            </w:rPr>
            <w:t>1</w:t>
          </w:r>
          <w:r w:rsidR="00DA55D2" w:rsidRPr="008C4586">
            <w:rPr>
              <w:rFonts w:ascii="Century Gothic" w:hAnsi="Century Gothic" w:cstheme="minorHAnsi"/>
              <w:sz w:val="16"/>
              <w:szCs w:val="16"/>
            </w:rPr>
            <w:t>:</w:t>
          </w:r>
          <w:r w:rsidR="008C4586">
            <w:rPr>
              <w:rFonts w:ascii="Century Gothic" w:hAnsi="Century Gothic" w:cstheme="minorHAnsi"/>
              <w:sz w:val="16"/>
              <w:szCs w:val="16"/>
            </w:rPr>
            <w:t xml:space="preserve"> </w:t>
          </w:r>
          <w:r w:rsidR="00CC4B81" w:rsidRPr="008C4586">
            <w:rPr>
              <w:rFonts w:ascii="Century Gothic" w:hAnsi="Century Gothic" w:cstheme="minorHAnsi"/>
              <w:sz w:val="16"/>
              <w:szCs w:val="16"/>
            </w:rPr>
            <w:t>1</w:t>
          </w:r>
          <w:r w:rsidR="00241432" w:rsidRPr="008C4586">
            <w:rPr>
              <w:rFonts w:ascii="Century Gothic" w:hAnsi="Century Gothic" w:cstheme="minorHAnsi"/>
              <w:sz w:val="16"/>
              <w:szCs w:val="16"/>
            </w:rPr>
            <w:t>4</w:t>
          </w:r>
          <w:r w:rsidR="00CC4B81" w:rsidRPr="008C4586">
            <w:rPr>
              <w:rFonts w:ascii="Century Gothic" w:hAnsi="Century Gothic" w:cstheme="minorHAnsi"/>
              <w:sz w:val="16"/>
              <w:szCs w:val="16"/>
            </w:rPr>
            <w:t>/0</w:t>
          </w:r>
          <w:r w:rsidR="0051786F" w:rsidRPr="008C4586">
            <w:rPr>
              <w:rFonts w:ascii="Century Gothic" w:hAnsi="Century Gothic" w:cstheme="minorHAnsi"/>
              <w:sz w:val="16"/>
              <w:szCs w:val="16"/>
            </w:rPr>
            <w:t>2</w:t>
          </w:r>
          <w:r w:rsidR="00CC4B81" w:rsidRPr="008C4586">
            <w:rPr>
              <w:rFonts w:ascii="Century Gothic" w:hAnsi="Century Gothic" w:cstheme="minorHAnsi"/>
              <w:sz w:val="16"/>
              <w:szCs w:val="16"/>
            </w:rPr>
            <w:t>/202</w:t>
          </w:r>
          <w:r w:rsidR="0051786F" w:rsidRPr="008C4586">
            <w:rPr>
              <w:rFonts w:ascii="Century Gothic" w:hAnsi="Century Gothic" w:cstheme="minorHAnsi"/>
              <w:sz w:val="16"/>
              <w:szCs w:val="16"/>
            </w:rPr>
            <w:t>4</w:t>
          </w:r>
        </w:p>
      </w:tc>
      <w:tc>
        <w:tcPr>
          <w:tcW w:w="4507" w:type="dxa"/>
          <w:vAlign w:val="center"/>
        </w:tcPr>
        <w:p w14:paraId="0FA6AD06" w14:textId="77777777" w:rsidR="003D46C9" w:rsidRPr="008C4586" w:rsidRDefault="003D46C9" w:rsidP="003D46C9">
          <w:pPr>
            <w:pStyle w:val="Footer"/>
            <w:jc w:val="right"/>
            <w:rPr>
              <w:rFonts w:ascii="Century Gothic" w:hAnsi="Century Gothic" w:cstheme="minorHAnsi"/>
              <w:sz w:val="16"/>
              <w:szCs w:val="16"/>
            </w:rPr>
          </w:pPr>
          <w:r w:rsidRPr="008C4586">
            <w:rPr>
              <w:rFonts w:ascii="Century Gothic" w:hAnsi="Century Gothic" w:cstheme="minorHAnsi"/>
              <w:sz w:val="16"/>
              <w:szCs w:val="16"/>
            </w:rPr>
            <w:t xml:space="preserve">Page </w:t>
          </w:r>
          <w:r w:rsidRPr="008C4586">
            <w:rPr>
              <w:rFonts w:ascii="Century Gothic" w:hAnsi="Century Gothic" w:cstheme="minorHAnsi"/>
              <w:sz w:val="16"/>
              <w:szCs w:val="16"/>
            </w:rPr>
            <w:fldChar w:fldCharType="begin"/>
          </w:r>
          <w:r w:rsidRPr="008C4586">
            <w:rPr>
              <w:rFonts w:ascii="Century Gothic" w:hAnsi="Century Gothic" w:cstheme="minorHAnsi"/>
              <w:sz w:val="16"/>
              <w:szCs w:val="16"/>
            </w:rPr>
            <w:instrText xml:space="preserve"> PAGE  \* Arabic  \* MERGEFORMAT </w:instrText>
          </w:r>
          <w:r w:rsidRPr="008C4586">
            <w:rPr>
              <w:rFonts w:ascii="Century Gothic" w:hAnsi="Century Gothic" w:cstheme="minorHAnsi"/>
              <w:sz w:val="16"/>
              <w:szCs w:val="16"/>
            </w:rPr>
            <w:fldChar w:fldCharType="separate"/>
          </w:r>
          <w:r w:rsidR="0061367D" w:rsidRPr="008C4586">
            <w:rPr>
              <w:rFonts w:ascii="Century Gothic" w:hAnsi="Century Gothic" w:cstheme="minorHAnsi"/>
              <w:noProof/>
              <w:sz w:val="16"/>
              <w:szCs w:val="16"/>
            </w:rPr>
            <w:t>1</w:t>
          </w:r>
          <w:r w:rsidRPr="008C4586">
            <w:rPr>
              <w:rFonts w:ascii="Century Gothic" w:hAnsi="Century Gothic" w:cstheme="minorHAnsi"/>
              <w:sz w:val="16"/>
              <w:szCs w:val="16"/>
            </w:rPr>
            <w:fldChar w:fldCharType="end"/>
          </w:r>
          <w:r w:rsidRPr="008C4586">
            <w:rPr>
              <w:rFonts w:ascii="Century Gothic" w:hAnsi="Century Gothic" w:cstheme="minorHAnsi"/>
              <w:sz w:val="16"/>
              <w:szCs w:val="16"/>
            </w:rPr>
            <w:t xml:space="preserve"> of </w:t>
          </w:r>
          <w:r w:rsidRPr="008C4586">
            <w:rPr>
              <w:rFonts w:ascii="Century Gothic" w:hAnsi="Century Gothic" w:cstheme="minorHAnsi"/>
              <w:sz w:val="16"/>
              <w:szCs w:val="16"/>
            </w:rPr>
            <w:fldChar w:fldCharType="begin"/>
          </w:r>
          <w:r w:rsidRPr="008C4586">
            <w:rPr>
              <w:rFonts w:ascii="Century Gothic" w:hAnsi="Century Gothic" w:cstheme="minorHAnsi"/>
              <w:sz w:val="16"/>
              <w:szCs w:val="16"/>
            </w:rPr>
            <w:instrText xml:space="preserve"> NUMPAGES  \* Arabic  \* MERGEFORMAT </w:instrText>
          </w:r>
          <w:r w:rsidRPr="008C4586">
            <w:rPr>
              <w:rFonts w:ascii="Century Gothic" w:hAnsi="Century Gothic" w:cstheme="minorHAnsi"/>
              <w:sz w:val="16"/>
              <w:szCs w:val="16"/>
            </w:rPr>
            <w:fldChar w:fldCharType="separate"/>
          </w:r>
          <w:r w:rsidR="0061367D" w:rsidRPr="008C4586">
            <w:rPr>
              <w:rFonts w:ascii="Century Gothic" w:hAnsi="Century Gothic" w:cstheme="minorHAnsi"/>
              <w:noProof/>
              <w:sz w:val="16"/>
              <w:szCs w:val="16"/>
            </w:rPr>
            <w:t>3</w:t>
          </w:r>
          <w:r w:rsidRPr="008C4586">
            <w:rPr>
              <w:rFonts w:ascii="Century Gothic" w:hAnsi="Century Gothic" w:cstheme="minorHAnsi"/>
              <w:sz w:val="16"/>
              <w:szCs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3ACD" w14:textId="77777777" w:rsidR="00C1035B" w:rsidRDefault="00C1035B" w:rsidP="003D46C9">
      <w:pPr>
        <w:spacing w:after="0" w:line="240" w:lineRule="auto"/>
      </w:pPr>
      <w:r>
        <w:separator/>
      </w:r>
    </w:p>
  </w:footnote>
  <w:footnote w:type="continuationSeparator" w:id="0">
    <w:p w14:paraId="1CB1B8C7" w14:textId="77777777" w:rsidR="00C1035B" w:rsidRDefault="00C1035B" w:rsidP="003D46C9">
      <w:pPr>
        <w:spacing w:after="0" w:line="240" w:lineRule="auto"/>
      </w:pPr>
      <w:r>
        <w:continuationSeparator/>
      </w:r>
    </w:p>
  </w:footnote>
  <w:footnote w:type="continuationNotice" w:id="1">
    <w:p w14:paraId="51DB10C6" w14:textId="77777777" w:rsidR="00C1035B" w:rsidRDefault="00C10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CC6D32D" w:rsidR="003D46C9" w:rsidRPr="00FD4436" w:rsidRDefault="00EC06B2" w:rsidP="001F0021">
    <w:pPr>
      <w:pStyle w:val="Header"/>
    </w:pPr>
    <w:r>
      <w:rPr>
        <w:noProof/>
      </w:rPr>
      <w:drawing>
        <wp:anchor distT="0" distB="0" distL="114300" distR="114300" simplePos="0" relativeHeight="251658240" behindDoc="0" locked="0" layoutInCell="1" allowOverlap="1" wp14:anchorId="12A02F74" wp14:editId="26494145">
          <wp:simplePos x="0" y="0"/>
          <wp:positionH relativeFrom="margin">
            <wp:posOffset>0</wp:posOffset>
          </wp:positionH>
          <wp:positionV relativeFrom="paragraph">
            <wp:posOffset>160020</wp:posOffset>
          </wp:positionV>
          <wp:extent cx="2488953" cy="576000"/>
          <wp:effectExtent l="0" t="0" r="6985" b="0"/>
          <wp:wrapThrough wrapText="bothSides">
            <wp:wrapPolygon edited="0">
              <wp:start x="0" y="0"/>
              <wp:lineTo x="0" y="20719"/>
              <wp:lineTo x="21495" y="20719"/>
              <wp:lineTo x="21495"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8953"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4D67"/>
    <w:multiLevelType w:val="hybridMultilevel"/>
    <w:tmpl w:val="79B8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873425E"/>
    <w:multiLevelType w:val="hybridMultilevel"/>
    <w:tmpl w:val="CEF4F000"/>
    <w:lvl w:ilvl="0" w:tplc="3C026D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DE615C"/>
    <w:multiLevelType w:val="hybridMultilevel"/>
    <w:tmpl w:val="941C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A0F3B"/>
    <w:multiLevelType w:val="hybridMultilevel"/>
    <w:tmpl w:val="059A4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AF68A0"/>
    <w:multiLevelType w:val="hybridMultilevel"/>
    <w:tmpl w:val="09C8A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B36C5A"/>
    <w:multiLevelType w:val="hybridMultilevel"/>
    <w:tmpl w:val="19901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C5BCE"/>
    <w:multiLevelType w:val="hybridMultilevel"/>
    <w:tmpl w:val="7E5E7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A40086"/>
    <w:multiLevelType w:val="hybridMultilevel"/>
    <w:tmpl w:val="7D500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4E622E"/>
    <w:multiLevelType w:val="hybridMultilevel"/>
    <w:tmpl w:val="911A1676"/>
    <w:lvl w:ilvl="0" w:tplc="10090001">
      <w:start w:val="1"/>
      <w:numFmt w:val="bullet"/>
      <w:lvlText w:val=""/>
      <w:lvlJc w:val="left"/>
      <w:pPr>
        <w:ind w:left="291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37376E"/>
    <w:multiLevelType w:val="hybridMultilevel"/>
    <w:tmpl w:val="61383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184C67"/>
    <w:multiLevelType w:val="hybridMultilevel"/>
    <w:tmpl w:val="96001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B284E"/>
    <w:multiLevelType w:val="hybridMultilevel"/>
    <w:tmpl w:val="F2C4D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EF5ABE"/>
    <w:multiLevelType w:val="hybridMultilevel"/>
    <w:tmpl w:val="01464064"/>
    <w:lvl w:ilvl="0" w:tplc="FE04962A">
      <w:numFmt w:val="bullet"/>
      <w:lvlText w:val="•"/>
      <w:lvlJc w:val="left"/>
      <w:pPr>
        <w:ind w:left="1080" w:hanging="360"/>
      </w:pPr>
      <w:rPr>
        <w:rFonts w:ascii="Century Gothic" w:eastAsiaTheme="majorEastAsia" w:hAnsi="Century Gothic"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9D626E5"/>
    <w:multiLevelType w:val="hybridMultilevel"/>
    <w:tmpl w:val="B7DC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7" w15:restartNumberingAfterBreak="0">
    <w:nsid w:val="60A0143C"/>
    <w:multiLevelType w:val="hybridMultilevel"/>
    <w:tmpl w:val="08DC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82759D"/>
    <w:multiLevelType w:val="hybridMultilevel"/>
    <w:tmpl w:val="AAE47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147141"/>
    <w:multiLevelType w:val="hybridMultilevel"/>
    <w:tmpl w:val="2B7A6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FA6BE1"/>
    <w:multiLevelType w:val="hybridMultilevel"/>
    <w:tmpl w:val="E3B8C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480352"/>
    <w:multiLevelType w:val="hybridMultilevel"/>
    <w:tmpl w:val="094E7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660AF6"/>
    <w:multiLevelType w:val="hybridMultilevel"/>
    <w:tmpl w:val="056A1814"/>
    <w:lvl w:ilvl="0" w:tplc="F73C48B6">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F02491"/>
    <w:multiLevelType w:val="hybridMultilevel"/>
    <w:tmpl w:val="1C5AF6F4"/>
    <w:lvl w:ilvl="0" w:tplc="3C026D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0090178">
    <w:abstractNumId w:val="0"/>
  </w:num>
  <w:num w:numId="2" w16cid:durableId="84308438">
    <w:abstractNumId w:val="2"/>
  </w:num>
  <w:num w:numId="3" w16cid:durableId="2056733786">
    <w:abstractNumId w:val="16"/>
  </w:num>
  <w:num w:numId="4" w16cid:durableId="1827622440">
    <w:abstractNumId w:val="7"/>
  </w:num>
  <w:num w:numId="5" w16cid:durableId="330253473">
    <w:abstractNumId w:val="6"/>
  </w:num>
  <w:num w:numId="6" w16cid:durableId="1152063497">
    <w:abstractNumId w:val="22"/>
  </w:num>
  <w:num w:numId="7" w16cid:durableId="880172357">
    <w:abstractNumId w:val="5"/>
  </w:num>
  <w:num w:numId="8" w16cid:durableId="1801457368">
    <w:abstractNumId w:val="18"/>
  </w:num>
  <w:num w:numId="9" w16cid:durableId="852956745">
    <w:abstractNumId w:val="13"/>
  </w:num>
  <w:num w:numId="10" w16cid:durableId="825053610">
    <w:abstractNumId w:val="10"/>
  </w:num>
  <w:num w:numId="11" w16cid:durableId="1027606764">
    <w:abstractNumId w:val="1"/>
  </w:num>
  <w:num w:numId="12" w16cid:durableId="2003123866">
    <w:abstractNumId w:val="9"/>
  </w:num>
  <w:num w:numId="13" w16cid:durableId="1989095328">
    <w:abstractNumId w:val="12"/>
  </w:num>
  <w:num w:numId="14" w16cid:durableId="1104619420">
    <w:abstractNumId w:val="20"/>
  </w:num>
  <w:num w:numId="15" w16cid:durableId="764418317">
    <w:abstractNumId w:val="17"/>
  </w:num>
  <w:num w:numId="16" w16cid:durableId="1097411118">
    <w:abstractNumId w:val="23"/>
  </w:num>
  <w:num w:numId="17" w16cid:durableId="1716388643">
    <w:abstractNumId w:val="14"/>
  </w:num>
  <w:num w:numId="18" w16cid:durableId="97258426">
    <w:abstractNumId w:val="3"/>
  </w:num>
  <w:num w:numId="19" w16cid:durableId="328412138">
    <w:abstractNumId w:val="15"/>
  </w:num>
  <w:num w:numId="20" w16cid:durableId="1388528288">
    <w:abstractNumId w:val="11"/>
  </w:num>
  <w:num w:numId="21" w16cid:durableId="209004419">
    <w:abstractNumId w:val="4"/>
  </w:num>
  <w:num w:numId="22" w16cid:durableId="1298947285">
    <w:abstractNumId w:val="8"/>
  </w:num>
  <w:num w:numId="23" w16cid:durableId="723219773">
    <w:abstractNumId w:val="19"/>
  </w:num>
  <w:num w:numId="24" w16cid:durableId="130183960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0A8C"/>
    <w:rsid w:val="00012CD9"/>
    <w:rsid w:val="000137E6"/>
    <w:rsid w:val="00023B41"/>
    <w:rsid w:val="00026653"/>
    <w:rsid w:val="00027815"/>
    <w:rsid w:val="000279ED"/>
    <w:rsid w:val="00032839"/>
    <w:rsid w:val="000334BD"/>
    <w:rsid w:val="000353B1"/>
    <w:rsid w:val="000353CB"/>
    <w:rsid w:val="00036E5A"/>
    <w:rsid w:val="00040D5B"/>
    <w:rsid w:val="00041C6B"/>
    <w:rsid w:val="0004491C"/>
    <w:rsid w:val="00047B21"/>
    <w:rsid w:val="00052164"/>
    <w:rsid w:val="000538D7"/>
    <w:rsid w:val="00056F78"/>
    <w:rsid w:val="00057281"/>
    <w:rsid w:val="0005777F"/>
    <w:rsid w:val="000611B0"/>
    <w:rsid w:val="00061978"/>
    <w:rsid w:val="000658D4"/>
    <w:rsid w:val="000665A6"/>
    <w:rsid w:val="00071E71"/>
    <w:rsid w:val="00072C9B"/>
    <w:rsid w:val="000737F1"/>
    <w:rsid w:val="00076942"/>
    <w:rsid w:val="00080A64"/>
    <w:rsid w:val="00082222"/>
    <w:rsid w:val="000854B4"/>
    <w:rsid w:val="00095C27"/>
    <w:rsid w:val="000A01FD"/>
    <w:rsid w:val="000A14E3"/>
    <w:rsid w:val="000A4CD4"/>
    <w:rsid w:val="000B354F"/>
    <w:rsid w:val="000B40A5"/>
    <w:rsid w:val="000B78AA"/>
    <w:rsid w:val="000C0C41"/>
    <w:rsid w:val="000C29ED"/>
    <w:rsid w:val="000C3478"/>
    <w:rsid w:val="000C53D9"/>
    <w:rsid w:val="000D0D6A"/>
    <w:rsid w:val="000D0F5E"/>
    <w:rsid w:val="000D267C"/>
    <w:rsid w:val="000D3155"/>
    <w:rsid w:val="000E006F"/>
    <w:rsid w:val="000E1F11"/>
    <w:rsid w:val="000E288C"/>
    <w:rsid w:val="000E37C5"/>
    <w:rsid w:val="000E79AC"/>
    <w:rsid w:val="000E7E3A"/>
    <w:rsid w:val="000F0F70"/>
    <w:rsid w:val="000F3A98"/>
    <w:rsid w:val="000F4344"/>
    <w:rsid w:val="000F4957"/>
    <w:rsid w:val="000F4B13"/>
    <w:rsid w:val="000F7293"/>
    <w:rsid w:val="00105B04"/>
    <w:rsid w:val="0010694B"/>
    <w:rsid w:val="001114FB"/>
    <w:rsid w:val="00116C8F"/>
    <w:rsid w:val="00117F9A"/>
    <w:rsid w:val="00120342"/>
    <w:rsid w:val="00122611"/>
    <w:rsid w:val="00124207"/>
    <w:rsid w:val="001246D9"/>
    <w:rsid w:val="00130669"/>
    <w:rsid w:val="0013147A"/>
    <w:rsid w:val="001316C7"/>
    <w:rsid w:val="0013177C"/>
    <w:rsid w:val="00132429"/>
    <w:rsid w:val="001365E7"/>
    <w:rsid w:val="00141F44"/>
    <w:rsid w:val="00143E8D"/>
    <w:rsid w:val="00145E12"/>
    <w:rsid w:val="00152A1B"/>
    <w:rsid w:val="001609ED"/>
    <w:rsid w:val="00164569"/>
    <w:rsid w:val="00166532"/>
    <w:rsid w:val="0016783E"/>
    <w:rsid w:val="00167E4E"/>
    <w:rsid w:val="00170C0D"/>
    <w:rsid w:val="00173D95"/>
    <w:rsid w:val="001779A8"/>
    <w:rsid w:val="00184CC5"/>
    <w:rsid w:val="00186997"/>
    <w:rsid w:val="00190A08"/>
    <w:rsid w:val="00191502"/>
    <w:rsid w:val="00191E53"/>
    <w:rsid w:val="00193BCC"/>
    <w:rsid w:val="00194694"/>
    <w:rsid w:val="00196C41"/>
    <w:rsid w:val="001A3FD9"/>
    <w:rsid w:val="001A5F72"/>
    <w:rsid w:val="001B0DF8"/>
    <w:rsid w:val="001B11F4"/>
    <w:rsid w:val="001B31C1"/>
    <w:rsid w:val="001B4A14"/>
    <w:rsid w:val="001B70E5"/>
    <w:rsid w:val="001C44A6"/>
    <w:rsid w:val="001C6433"/>
    <w:rsid w:val="001D45E7"/>
    <w:rsid w:val="001D6B03"/>
    <w:rsid w:val="001E20F1"/>
    <w:rsid w:val="001E2340"/>
    <w:rsid w:val="001E59C6"/>
    <w:rsid w:val="001E792B"/>
    <w:rsid w:val="001F0021"/>
    <w:rsid w:val="001F12F6"/>
    <w:rsid w:val="001F4D45"/>
    <w:rsid w:val="001F6838"/>
    <w:rsid w:val="001F70FD"/>
    <w:rsid w:val="0020170E"/>
    <w:rsid w:val="00201B78"/>
    <w:rsid w:val="00201E79"/>
    <w:rsid w:val="00202516"/>
    <w:rsid w:val="00203CDB"/>
    <w:rsid w:val="00205249"/>
    <w:rsid w:val="002142F5"/>
    <w:rsid w:val="00217B10"/>
    <w:rsid w:val="002205E2"/>
    <w:rsid w:val="00220DC9"/>
    <w:rsid w:val="002216CB"/>
    <w:rsid w:val="00222085"/>
    <w:rsid w:val="0022266A"/>
    <w:rsid w:val="00222EE9"/>
    <w:rsid w:val="002248A9"/>
    <w:rsid w:val="00224E7B"/>
    <w:rsid w:val="002305A8"/>
    <w:rsid w:val="002322E5"/>
    <w:rsid w:val="00234795"/>
    <w:rsid w:val="0023657C"/>
    <w:rsid w:val="002366BB"/>
    <w:rsid w:val="00241432"/>
    <w:rsid w:val="00243511"/>
    <w:rsid w:val="002442EE"/>
    <w:rsid w:val="00246BDD"/>
    <w:rsid w:val="00247660"/>
    <w:rsid w:val="002502D8"/>
    <w:rsid w:val="0025285D"/>
    <w:rsid w:val="0025629B"/>
    <w:rsid w:val="0025775F"/>
    <w:rsid w:val="00261E24"/>
    <w:rsid w:val="00266A78"/>
    <w:rsid w:val="00270EB9"/>
    <w:rsid w:val="002739A8"/>
    <w:rsid w:val="0027485A"/>
    <w:rsid w:val="00274FFC"/>
    <w:rsid w:val="002808CC"/>
    <w:rsid w:val="00281DC2"/>
    <w:rsid w:val="002821F9"/>
    <w:rsid w:val="00282E89"/>
    <w:rsid w:val="0028301D"/>
    <w:rsid w:val="00283992"/>
    <w:rsid w:val="0028651D"/>
    <w:rsid w:val="002877DA"/>
    <w:rsid w:val="002926F9"/>
    <w:rsid w:val="002969A3"/>
    <w:rsid w:val="002A3C2B"/>
    <w:rsid w:val="002A3F4A"/>
    <w:rsid w:val="002B0EEF"/>
    <w:rsid w:val="002B1C1B"/>
    <w:rsid w:val="002B4717"/>
    <w:rsid w:val="002B5C9F"/>
    <w:rsid w:val="002B6870"/>
    <w:rsid w:val="002C2094"/>
    <w:rsid w:val="002C39B9"/>
    <w:rsid w:val="002C5729"/>
    <w:rsid w:val="002C74A3"/>
    <w:rsid w:val="002D0199"/>
    <w:rsid w:val="002D296B"/>
    <w:rsid w:val="002D5B3B"/>
    <w:rsid w:val="002E0302"/>
    <w:rsid w:val="002E0F6E"/>
    <w:rsid w:val="002E2AD7"/>
    <w:rsid w:val="002E312D"/>
    <w:rsid w:val="002E481C"/>
    <w:rsid w:val="002E6976"/>
    <w:rsid w:val="002F13E8"/>
    <w:rsid w:val="002F4733"/>
    <w:rsid w:val="002F542C"/>
    <w:rsid w:val="002F7852"/>
    <w:rsid w:val="00300FFC"/>
    <w:rsid w:val="00302063"/>
    <w:rsid w:val="00310F9E"/>
    <w:rsid w:val="00312810"/>
    <w:rsid w:val="00314D0C"/>
    <w:rsid w:val="0031522E"/>
    <w:rsid w:val="00317953"/>
    <w:rsid w:val="003225DA"/>
    <w:rsid w:val="003225F5"/>
    <w:rsid w:val="00323B96"/>
    <w:rsid w:val="003319E8"/>
    <w:rsid w:val="00331B7D"/>
    <w:rsid w:val="00331E66"/>
    <w:rsid w:val="003331C9"/>
    <w:rsid w:val="00333C45"/>
    <w:rsid w:val="00334AB0"/>
    <w:rsid w:val="00334D40"/>
    <w:rsid w:val="0033772E"/>
    <w:rsid w:val="0033797C"/>
    <w:rsid w:val="00337C0F"/>
    <w:rsid w:val="00340758"/>
    <w:rsid w:val="00341375"/>
    <w:rsid w:val="003426DF"/>
    <w:rsid w:val="00367CE3"/>
    <w:rsid w:val="00370333"/>
    <w:rsid w:val="003710B7"/>
    <w:rsid w:val="00372CF3"/>
    <w:rsid w:val="00374071"/>
    <w:rsid w:val="00374B76"/>
    <w:rsid w:val="003767BD"/>
    <w:rsid w:val="003768F2"/>
    <w:rsid w:val="00376B2A"/>
    <w:rsid w:val="00377A89"/>
    <w:rsid w:val="003807F2"/>
    <w:rsid w:val="003842A9"/>
    <w:rsid w:val="003868DD"/>
    <w:rsid w:val="003878D4"/>
    <w:rsid w:val="003915F4"/>
    <w:rsid w:val="00392503"/>
    <w:rsid w:val="00392DEA"/>
    <w:rsid w:val="00393176"/>
    <w:rsid w:val="003941B0"/>
    <w:rsid w:val="00394AB2"/>
    <w:rsid w:val="00396EF1"/>
    <w:rsid w:val="00397E93"/>
    <w:rsid w:val="003A568B"/>
    <w:rsid w:val="003B6D14"/>
    <w:rsid w:val="003B6E56"/>
    <w:rsid w:val="003B70F4"/>
    <w:rsid w:val="003B7D46"/>
    <w:rsid w:val="003C2154"/>
    <w:rsid w:val="003C5020"/>
    <w:rsid w:val="003C56FE"/>
    <w:rsid w:val="003C5DE0"/>
    <w:rsid w:val="003C7852"/>
    <w:rsid w:val="003D2A14"/>
    <w:rsid w:val="003D46C9"/>
    <w:rsid w:val="003D490A"/>
    <w:rsid w:val="003D7131"/>
    <w:rsid w:val="003E613A"/>
    <w:rsid w:val="003E61C2"/>
    <w:rsid w:val="003F30DE"/>
    <w:rsid w:val="003F3467"/>
    <w:rsid w:val="003F3D8D"/>
    <w:rsid w:val="003F5AED"/>
    <w:rsid w:val="003F7405"/>
    <w:rsid w:val="003F79A4"/>
    <w:rsid w:val="003F7EBD"/>
    <w:rsid w:val="00400464"/>
    <w:rsid w:val="004014D3"/>
    <w:rsid w:val="0040261D"/>
    <w:rsid w:val="00403393"/>
    <w:rsid w:val="00406D1C"/>
    <w:rsid w:val="00412825"/>
    <w:rsid w:val="00415E6E"/>
    <w:rsid w:val="0041614E"/>
    <w:rsid w:val="0042033F"/>
    <w:rsid w:val="00421B6F"/>
    <w:rsid w:val="00422968"/>
    <w:rsid w:val="00424C67"/>
    <w:rsid w:val="00424CC8"/>
    <w:rsid w:val="004331CD"/>
    <w:rsid w:val="004337FB"/>
    <w:rsid w:val="00435E3D"/>
    <w:rsid w:val="00440211"/>
    <w:rsid w:val="00444C90"/>
    <w:rsid w:val="00453ED4"/>
    <w:rsid w:val="0045757C"/>
    <w:rsid w:val="004579F0"/>
    <w:rsid w:val="00460663"/>
    <w:rsid w:val="00460B61"/>
    <w:rsid w:val="00460EE3"/>
    <w:rsid w:val="00462531"/>
    <w:rsid w:val="00463C73"/>
    <w:rsid w:val="0046606C"/>
    <w:rsid w:val="00470513"/>
    <w:rsid w:val="004736EF"/>
    <w:rsid w:val="00473AD9"/>
    <w:rsid w:val="00475777"/>
    <w:rsid w:val="0047672C"/>
    <w:rsid w:val="004768B0"/>
    <w:rsid w:val="004778B2"/>
    <w:rsid w:val="00481498"/>
    <w:rsid w:val="00484C4E"/>
    <w:rsid w:val="004865B0"/>
    <w:rsid w:val="00490EAB"/>
    <w:rsid w:val="0049419C"/>
    <w:rsid w:val="0049619D"/>
    <w:rsid w:val="004962A5"/>
    <w:rsid w:val="004966F3"/>
    <w:rsid w:val="00497428"/>
    <w:rsid w:val="0049773C"/>
    <w:rsid w:val="004A0C9E"/>
    <w:rsid w:val="004A64C3"/>
    <w:rsid w:val="004A7D64"/>
    <w:rsid w:val="004B2EA6"/>
    <w:rsid w:val="004B330C"/>
    <w:rsid w:val="004B499C"/>
    <w:rsid w:val="004B52F3"/>
    <w:rsid w:val="004B6604"/>
    <w:rsid w:val="004B6F03"/>
    <w:rsid w:val="004C07E0"/>
    <w:rsid w:val="004C139A"/>
    <w:rsid w:val="004C46C6"/>
    <w:rsid w:val="004C737A"/>
    <w:rsid w:val="004D0797"/>
    <w:rsid w:val="004D0A8D"/>
    <w:rsid w:val="004D0FD0"/>
    <w:rsid w:val="004D35CE"/>
    <w:rsid w:val="004D4C60"/>
    <w:rsid w:val="004D504C"/>
    <w:rsid w:val="004D7990"/>
    <w:rsid w:val="004E06D0"/>
    <w:rsid w:val="004E0A48"/>
    <w:rsid w:val="004E2838"/>
    <w:rsid w:val="004E2926"/>
    <w:rsid w:val="004E43A4"/>
    <w:rsid w:val="004E5E6F"/>
    <w:rsid w:val="004F4DAD"/>
    <w:rsid w:val="004F7E05"/>
    <w:rsid w:val="00502AB4"/>
    <w:rsid w:val="00506F13"/>
    <w:rsid w:val="00510E9F"/>
    <w:rsid w:val="00512C56"/>
    <w:rsid w:val="00515B54"/>
    <w:rsid w:val="0051786F"/>
    <w:rsid w:val="0052337C"/>
    <w:rsid w:val="005243FC"/>
    <w:rsid w:val="00527D37"/>
    <w:rsid w:val="00530AE4"/>
    <w:rsid w:val="00531E58"/>
    <w:rsid w:val="00533B99"/>
    <w:rsid w:val="0053439E"/>
    <w:rsid w:val="005361FB"/>
    <w:rsid w:val="0053630D"/>
    <w:rsid w:val="00537CB0"/>
    <w:rsid w:val="00540FDF"/>
    <w:rsid w:val="00541E3C"/>
    <w:rsid w:val="005421E3"/>
    <w:rsid w:val="00542F1B"/>
    <w:rsid w:val="005436DC"/>
    <w:rsid w:val="005436F9"/>
    <w:rsid w:val="00554C23"/>
    <w:rsid w:val="0056276A"/>
    <w:rsid w:val="00565897"/>
    <w:rsid w:val="00566C34"/>
    <w:rsid w:val="00571A32"/>
    <w:rsid w:val="00574199"/>
    <w:rsid w:val="00576183"/>
    <w:rsid w:val="0057637C"/>
    <w:rsid w:val="0057698C"/>
    <w:rsid w:val="00577A4D"/>
    <w:rsid w:val="0058658D"/>
    <w:rsid w:val="00590201"/>
    <w:rsid w:val="00590EAF"/>
    <w:rsid w:val="00596FEB"/>
    <w:rsid w:val="005A0FE6"/>
    <w:rsid w:val="005A16BA"/>
    <w:rsid w:val="005A1816"/>
    <w:rsid w:val="005A3771"/>
    <w:rsid w:val="005A5335"/>
    <w:rsid w:val="005A760D"/>
    <w:rsid w:val="005B3965"/>
    <w:rsid w:val="005B3AEA"/>
    <w:rsid w:val="005B4428"/>
    <w:rsid w:val="005B6203"/>
    <w:rsid w:val="005D0DD2"/>
    <w:rsid w:val="005D4B8A"/>
    <w:rsid w:val="005D6E39"/>
    <w:rsid w:val="005E140A"/>
    <w:rsid w:val="005E7E52"/>
    <w:rsid w:val="005F0CDA"/>
    <w:rsid w:val="005F478A"/>
    <w:rsid w:val="0060048A"/>
    <w:rsid w:val="006019B3"/>
    <w:rsid w:val="006027CD"/>
    <w:rsid w:val="006035C6"/>
    <w:rsid w:val="00603D62"/>
    <w:rsid w:val="00605736"/>
    <w:rsid w:val="00606D29"/>
    <w:rsid w:val="0060755B"/>
    <w:rsid w:val="00607CB9"/>
    <w:rsid w:val="00607CF2"/>
    <w:rsid w:val="0061367D"/>
    <w:rsid w:val="00621833"/>
    <w:rsid w:val="00622DD5"/>
    <w:rsid w:val="00624B08"/>
    <w:rsid w:val="00632A03"/>
    <w:rsid w:val="00633102"/>
    <w:rsid w:val="006342D1"/>
    <w:rsid w:val="00635B29"/>
    <w:rsid w:val="00642761"/>
    <w:rsid w:val="00642D60"/>
    <w:rsid w:val="006468D7"/>
    <w:rsid w:val="00651473"/>
    <w:rsid w:val="0065373D"/>
    <w:rsid w:val="00661343"/>
    <w:rsid w:val="00662D2B"/>
    <w:rsid w:val="00662FE1"/>
    <w:rsid w:val="00673329"/>
    <w:rsid w:val="00673871"/>
    <w:rsid w:val="00673E5F"/>
    <w:rsid w:val="0067650F"/>
    <w:rsid w:val="00677F12"/>
    <w:rsid w:val="00680350"/>
    <w:rsid w:val="00684236"/>
    <w:rsid w:val="006842C7"/>
    <w:rsid w:val="006857EA"/>
    <w:rsid w:val="00686FA5"/>
    <w:rsid w:val="00687D5B"/>
    <w:rsid w:val="0069067D"/>
    <w:rsid w:val="00691335"/>
    <w:rsid w:val="0069246A"/>
    <w:rsid w:val="0069403A"/>
    <w:rsid w:val="006A0107"/>
    <w:rsid w:val="006A0D73"/>
    <w:rsid w:val="006A25C4"/>
    <w:rsid w:val="006A29B8"/>
    <w:rsid w:val="006A75B6"/>
    <w:rsid w:val="006B0C15"/>
    <w:rsid w:val="006B31EF"/>
    <w:rsid w:val="006B520E"/>
    <w:rsid w:val="006B554C"/>
    <w:rsid w:val="006C71FA"/>
    <w:rsid w:val="006D4B8C"/>
    <w:rsid w:val="006E1FAD"/>
    <w:rsid w:val="006E51B5"/>
    <w:rsid w:val="006E59FD"/>
    <w:rsid w:val="006E6B9D"/>
    <w:rsid w:val="006E753C"/>
    <w:rsid w:val="006F1694"/>
    <w:rsid w:val="006F301F"/>
    <w:rsid w:val="006F46C3"/>
    <w:rsid w:val="006F491D"/>
    <w:rsid w:val="006F56DA"/>
    <w:rsid w:val="006F77C8"/>
    <w:rsid w:val="007029C5"/>
    <w:rsid w:val="0070443B"/>
    <w:rsid w:val="00705CD9"/>
    <w:rsid w:val="00706ADF"/>
    <w:rsid w:val="007100C0"/>
    <w:rsid w:val="00715B14"/>
    <w:rsid w:val="00715EDF"/>
    <w:rsid w:val="00722077"/>
    <w:rsid w:val="007256F5"/>
    <w:rsid w:val="0072588C"/>
    <w:rsid w:val="00727195"/>
    <w:rsid w:val="00731E7E"/>
    <w:rsid w:val="00731F18"/>
    <w:rsid w:val="007358CA"/>
    <w:rsid w:val="00740AAE"/>
    <w:rsid w:val="007415DB"/>
    <w:rsid w:val="007452D4"/>
    <w:rsid w:val="00745AE1"/>
    <w:rsid w:val="00753B54"/>
    <w:rsid w:val="00753F05"/>
    <w:rsid w:val="00755348"/>
    <w:rsid w:val="007625BF"/>
    <w:rsid w:val="007631F2"/>
    <w:rsid w:val="00763DE7"/>
    <w:rsid w:val="00763EC5"/>
    <w:rsid w:val="00763ED3"/>
    <w:rsid w:val="00765ED9"/>
    <w:rsid w:val="00767E15"/>
    <w:rsid w:val="00770E44"/>
    <w:rsid w:val="007743C6"/>
    <w:rsid w:val="007766C8"/>
    <w:rsid w:val="007815DB"/>
    <w:rsid w:val="00784EC9"/>
    <w:rsid w:val="00784FAF"/>
    <w:rsid w:val="007863E4"/>
    <w:rsid w:val="00791429"/>
    <w:rsid w:val="007915F5"/>
    <w:rsid w:val="00792029"/>
    <w:rsid w:val="0079584B"/>
    <w:rsid w:val="00796BF3"/>
    <w:rsid w:val="00796F5C"/>
    <w:rsid w:val="007A49E7"/>
    <w:rsid w:val="007B23D2"/>
    <w:rsid w:val="007B48C9"/>
    <w:rsid w:val="007B539C"/>
    <w:rsid w:val="007B7DDB"/>
    <w:rsid w:val="007C2422"/>
    <w:rsid w:val="007C2EDF"/>
    <w:rsid w:val="007C526A"/>
    <w:rsid w:val="007C605C"/>
    <w:rsid w:val="007D0957"/>
    <w:rsid w:val="007D5366"/>
    <w:rsid w:val="007D536C"/>
    <w:rsid w:val="007E26C4"/>
    <w:rsid w:val="007E32C2"/>
    <w:rsid w:val="007F4F6C"/>
    <w:rsid w:val="007F540D"/>
    <w:rsid w:val="007F6A1F"/>
    <w:rsid w:val="007F6B13"/>
    <w:rsid w:val="0080270A"/>
    <w:rsid w:val="00803F14"/>
    <w:rsid w:val="00820383"/>
    <w:rsid w:val="008218EC"/>
    <w:rsid w:val="00822496"/>
    <w:rsid w:val="0082272D"/>
    <w:rsid w:val="0082445F"/>
    <w:rsid w:val="00824E4C"/>
    <w:rsid w:val="00826F60"/>
    <w:rsid w:val="0083208A"/>
    <w:rsid w:val="008327EC"/>
    <w:rsid w:val="00833409"/>
    <w:rsid w:val="00835A53"/>
    <w:rsid w:val="00836A02"/>
    <w:rsid w:val="00842A3D"/>
    <w:rsid w:val="008457C6"/>
    <w:rsid w:val="00852531"/>
    <w:rsid w:val="00853E09"/>
    <w:rsid w:val="00857042"/>
    <w:rsid w:val="008576CE"/>
    <w:rsid w:val="00857EB6"/>
    <w:rsid w:val="00857FD5"/>
    <w:rsid w:val="0086114F"/>
    <w:rsid w:val="00863E06"/>
    <w:rsid w:val="00866A27"/>
    <w:rsid w:val="008720FD"/>
    <w:rsid w:val="0087402B"/>
    <w:rsid w:val="00874280"/>
    <w:rsid w:val="00874CD9"/>
    <w:rsid w:val="00875A4C"/>
    <w:rsid w:val="008766F5"/>
    <w:rsid w:val="00876826"/>
    <w:rsid w:val="00876FF9"/>
    <w:rsid w:val="008813CE"/>
    <w:rsid w:val="00882381"/>
    <w:rsid w:val="0088345A"/>
    <w:rsid w:val="00883DA9"/>
    <w:rsid w:val="00886DF1"/>
    <w:rsid w:val="00887FD3"/>
    <w:rsid w:val="00890A76"/>
    <w:rsid w:val="00895A6F"/>
    <w:rsid w:val="00897468"/>
    <w:rsid w:val="00897BF6"/>
    <w:rsid w:val="008A1213"/>
    <w:rsid w:val="008A405F"/>
    <w:rsid w:val="008A67D6"/>
    <w:rsid w:val="008A7A22"/>
    <w:rsid w:val="008B61CD"/>
    <w:rsid w:val="008B72B3"/>
    <w:rsid w:val="008B7D59"/>
    <w:rsid w:val="008C23D7"/>
    <w:rsid w:val="008C2AF5"/>
    <w:rsid w:val="008C3CAD"/>
    <w:rsid w:val="008C4586"/>
    <w:rsid w:val="008C5DB4"/>
    <w:rsid w:val="008C73AD"/>
    <w:rsid w:val="008D00B7"/>
    <w:rsid w:val="008D401E"/>
    <w:rsid w:val="008D5A0A"/>
    <w:rsid w:val="008E2003"/>
    <w:rsid w:val="008E2553"/>
    <w:rsid w:val="008E54F9"/>
    <w:rsid w:val="008E5978"/>
    <w:rsid w:val="008E77C4"/>
    <w:rsid w:val="008F3B18"/>
    <w:rsid w:val="008F49DA"/>
    <w:rsid w:val="008F5EB0"/>
    <w:rsid w:val="008F6F42"/>
    <w:rsid w:val="00901FEA"/>
    <w:rsid w:val="00904E1C"/>
    <w:rsid w:val="009055BB"/>
    <w:rsid w:val="00906352"/>
    <w:rsid w:val="00910A04"/>
    <w:rsid w:val="00911E73"/>
    <w:rsid w:val="009124C6"/>
    <w:rsid w:val="009167CE"/>
    <w:rsid w:val="009201FE"/>
    <w:rsid w:val="00920FC6"/>
    <w:rsid w:val="009228C2"/>
    <w:rsid w:val="0093007E"/>
    <w:rsid w:val="0093052F"/>
    <w:rsid w:val="00932365"/>
    <w:rsid w:val="009337CC"/>
    <w:rsid w:val="00934132"/>
    <w:rsid w:val="009350F4"/>
    <w:rsid w:val="009375B6"/>
    <w:rsid w:val="00937941"/>
    <w:rsid w:val="00940B95"/>
    <w:rsid w:val="00943289"/>
    <w:rsid w:val="009467C3"/>
    <w:rsid w:val="00947717"/>
    <w:rsid w:val="00952B3E"/>
    <w:rsid w:val="00952D02"/>
    <w:rsid w:val="00952D23"/>
    <w:rsid w:val="0095335F"/>
    <w:rsid w:val="0095473D"/>
    <w:rsid w:val="00961ED6"/>
    <w:rsid w:val="00962324"/>
    <w:rsid w:val="00963470"/>
    <w:rsid w:val="00963BA5"/>
    <w:rsid w:val="00967B90"/>
    <w:rsid w:val="0097023A"/>
    <w:rsid w:val="00971A2A"/>
    <w:rsid w:val="00974A5E"/>
    <w:rsid w:val="0097581E"/>
    <w:rsid w:val="00977EE1"/>
    <w:rsid w:val="00982304"/>
    <w:rsid w:val="009847D4"/>
    <w:rsid w:val="00985555"/>
    <w:rsid w:val="00987CC6"/>
    <w:rsid w:val="00990997"/>
    <w:rsid w:val="00992908"/>
    <w:rsid w:val="00994283"/>
    <w:rsid w:val="00997247"/>
    <w:rsid w:val="009A1F02"/>
    <w:rsid w:val="009A43E9"/>
    <w:rsid w:val="009A7C20"/>
    <w:rsid w:val="009B0E4B"/>
    <w:rsid w:val="009B1879"/>
    <w:rsid w:val="009B3554"/>
    <w:rsid w:val="009B4F2F"/>
    <w:rsid w:val="009B6EFC"/>
    <w:rsid w:val="009B7021"/>
    <w:rsid w:val="009C335D"/>
    <w:rsid w:val="009C56BC"/>
    <w:rsid w:val="009C6A3E"/>
    <w:rsid w:val="009C7D3B"/>
    <w:rsid w:val="009C7FC6"/>
    <w:rsid w:val="009D38BE"/>
    <w:rsid w:val="009E1F2E"/>
    <w:rsid w:val="009E2583"/>
    <w:rsid w:val="009E2ED4"/>
    <w:rsid w:val="009E5193"/>
    <w:rsid w:val="009F2087"/>
    <w:rsid w:val="009F3455"/>
    <w:rsid w:val="009F502A"/>
    <w:rsid w:val="00A00B8E"/>
    <w:rsid w:val="00A0227D"/>
    <w:rsid w:val="00A02BD2"/>
    <w:rsid w:val="00A058AA"/>
    <w:rsid w:val="00A05C05"/>
    <w:rsid w:val="00A06249"/>
    <w:rsid w:val="00A1029F"/>
    <w:rsid w:val="00A10599"/>
    <w:rsid w:val="00A112F2"/>
    <w:rsid w:val="00A14671"/>
    <w:rsid w:val="00A14A50"/>
    <w:rsid w:val="00A21EEC"/>
    <w:rsid w:val="00A27AA1"/>
    <w:rsid w:val="00A27D92"/>
    <w:rsid w:val="00A30F98"/>
    <w:rsid w:val="00A3248D"/>
    <w:rsid w:val="00A3380A"/>
    <w:rsid w:val="00A3535D"/>
    <w:rsid w:val="00A40204"/>
    <w:rsid w:val="00A4318E"/>
    <w:rsid w:val="00A43442"/>
    <w:rsid w:val="00A4577B"/>
    <w:rsid w:val="00A46DC9"/>
    <w:rsid w:val="00A51F67"/>
    <w:rsid w:val="00A534C6"/>
    <w:rsid w:val="00A53BD5"/>
    <w:rsid w:val="00A56043"/>
    <w:rsid w:val="00A564B0"/>
    <w:rsid w:val="00A644C5"/>
    <w:rsid w:val="00A669C7"/>
    <w:rsid w:val="00A66EF1"/>
    <w:rsid w:val="00A67CD5"/>
    <w:rsid w:val="00A71B1A"/>
    <w:rsid w:val="00A812FD"/>
    <w:rsid w:val="00A81C36"/>
    <w:rsid w:val="00A87C4F"/>
    <w:rsid w:val="00A87F73"/>
    <w:rsid w:val="00A90712"/>
    <w:rsid w:val="00A92147"/>
    <w:rsid w:val="00A9602F"/>
    <w:rsid w:val="00AA0013"/>
    <w:rsid w:val="00AA02EB"/>
    <w:rsid w:val="00AA0919"/>
    <w:rsid w:val="00AA0E8A"/>
    <w:rsid w:val="00AA7F87"/>
    <w:rsid w:val="00AB09FE"/>
    <w:rsid w:val="00AB17C4"/>
    <w:rsid w:val="00AB3987"/>
    <w:rsid w:val="00AB4C7E"/>
    <w:rsid w:val="00AB6E95"/>
    <w:rsid w:val="00AC6874"/>
    <w:rsid w:val="00AD1264"/>
    <w:rsid w:val="00AD5F0C"/>
    <w:rsid w:val="00AD65E0"/>
    <w:rsid w:val="00AD6D55"/>
    <w:rsid w:val="00AD7062"/>
    <w:rsid w:val="00AE1926"/>
    <w:rsid w:val="00AE6DBB"/>
    <w:rsid w:val="00AF0D34"/>
    <w:rsid w:val="00AF3C49"/>
    <w:rsid w:val="00B001BA"/>
    <w:rsid w:val="00B00C4A"/>
    <w:rsid w:val="00B0490D"/>
    <w:rsid w:val="00B0574F"/>
    <w:rsid w:val="00B07C75"/>
    <w:rsid w:val="00B10CCB"/>
    <w:rsid w:val="00B12DA3"/>
    <w:rsid w:val="00B13D7F"/>
    <w:rsid w:val="00B209D3"/>
    <w:rsid w:val="00B347E3"/>
    <w:rsid w:val="00B36655"/>
    <w:rsid w:val="00B373EA"/>
    <w:rsid w:val="00B4129A"/>
    <w:rsid w:val="00B422DC"/>
    <w:rsid w:val="00B42359"/>
    <w:rsid w:val="00B470BF"/>
    <w:rsid w:val="00B47194"/>
    <w:rsid w:val="00B55DAE"/>
    <w:rsid w:val="00B6055A"/>
    <w:rsid w:val="00B634F2"/>
    <w:rsid w:val="00B66B1C"/>
    <w:rsid w:val="00B67548"/>
    <w:rsid w:val="00B70425"/>
    <w:rsid w:val="00B7496F"/>
    <w:rsid w:val="00B75531"/>
    <w:rsid w:val="00B7788E"/>
    <w:rsid w:val="00B80882"/>
    <w:rsid w:val="00B84954"/>
    <w:rsid w:val="00B84A56"/>
    <w:rsid w:val="00B85D36"/>
    <w:rsid w:val="00B86371"/>
    <w:rsid w:val="00B86740"/>
    <w:rsid w:val="00B914AB"/>
    <w:rsid w:val="00B91F6A"/>
    <w:rsid w:val="00B95EE0"/>
    <w:rsid w:val="00B97E28"/>
    <w:rsid w:val="00BA5EB5"/>
    <w:rsid w:val="00BC0199"/>
    <w:rsid w:val="00BC5C14"/>
    <w:rsid w:val="00BC78E4"/>
    <w:rsid w:val="00BD0528"/>
    <w:rsid w:val="00BD5222"/>
    <w:rsid w:val="00BE11A2"/>
    <w:rsid w:val="00BE7B63"/>
    <w:rsid w:val="00BF088A"/>
    <w:rsid w:val="00BF09ED"/>
    <w:rsid w:val="00BF4018"/>
    <w:rsid w:val="00BF7F0C"/>
    <w:rsid w:val="00C021A1"/>
    <w:rsid w:val="00C04534"/>
    <w:rsid w:val="00C04649"/>
    <w:rsid w:val="00C0671B"/>
    <w:rsid w:val="00C06AE3"/>
    <w:rsid w:val="00C072A3"/>
    <w:rsid w:val="00C075CA"/>
    <w:rsid w:val="00C1035B"/>
    <w:rsid w:val="00C112A1"/>
    <w:rsid w:val="00C118CE"/>
    <w:rsid w:val="00C156E3"/>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20E1"/>
    <w:rsid w:val="00C53614"/>
    <w:rsid w:val="00C54FBD"/>
    <w:rsid w:val="00C57AA4"/>
    <w:rsid w:val="00C60A19"/>
    <w:rsid w:val="00C62EF0"/>
    <w:rsid w:val="00C74B03"/>
    <w:rsid w:val="00C74C63"/>
    <w:rsid w:val="00C80406"/>
    <w:rsid w:val="00C831FA"/>
    <w:rsid w:val="00C83928"/>
    <w:rsid w:val="00C83D55"/>
    <w:rsid w:val="00C86C04"/>
    <w:rsid w:val="00C87641"/>
    <w:rsid w:val="00C87EFB"/>
    <w:rsid w:val="00C945C2"/>
    <w:rsid w:val="00C96D9A"/>
    <w:rsid w:val="00CA1920"/>
    <w:rsid w:val="00CA514C"/>
    <w:rsid w:val="00CA7C65"/>
    <w:rsid w:val="00CB0088"/>
    <w:rsid w:val="00CB0C6B"/>
    <w:rsid w:val="00CB4E9F"/>
    <w:rsid w:val="00CB6092"/>
    <w:rsid w:val="00CC2970"/>
    <w:rsid w:val="00CC31B5"/>
    <w:rsid w:val="00CC4737"/>
    <w:rsid w:val="00CC4B81"/>
    <w:rsid w:val="00CC627A"/>
    <w:rsid w:val="00CC6430"/>
    <w:rsid w:val="00CC7F80"/>
    <w:rsid w:val="00CD29D0"/>
    <w:rsid w:val="00CD646A"/>
    <w:rsid w:val="00CE026D"/>
    <w:rsid w:val="00CE3FE2"/>
    <w:rsid w:val="00CE6D1B"/>
    <w:rsid w:val="00CE6F11"/>
    <w:rsid w:val="00CE72C5"/>
    <w:rsid w:val="00CE7354"/>
    <w:rsid w:val="00CF4203"/>
    <w:rsid w:val="00D02C71"/>
    <w:rsid w:val="00D032B0"/>
    <w:rsid w:val="00D03343"/>
    <w:rsid w:val="00D03537"/>
    <w:rsid w:val="00D062D7"/>
    <w:rsid w:val="00D070E5"/>
    <w:rsid w:val="00D12200"/>
    <w:rsid w:val="00D16A95"/>
    <w:rsid w:val="00D21E61"/>
    <w:rsid w:val="00D22E53"/>
    <w:rsid w:val="00D2401F"/>
    <w:rsid w:val="00D25F6C"/>
    <w:rsid w:val="00D32D61"/>
    <w:rsid w:val="00D36D69"/>
    <w:rsid w:val="00D4379E"/>
    <w:rsid w:val="00D44219"/>
    <w:rsid w:val="00D473A0"/>
    <w:rsid w:val="00D47503"/>
    <w:rsid w:val="00D500F5"/>
    <w:rsid w:val="00D51128"/>
    <w:rsid w:val="00D54923"/>
    <w:rsid w:val="00D60B67"/>
    <w:rsid w:val="00D65CB1"/>
    <w:rsid w:val="00D66D1A"/>
    <w:rsid w:val="00D734DB"/>
    <w:rsid w:val="00D73847"/>
    <w:rsid w:val="00D7397C"/>
    <w:rsid w:val="00D741CD"/>
    <w:rsid w:val="00D801DB"/>
    <w:rsid w:val="00D82E71"/>
    <w:rsid w:val="00D962AB"/>
    <w:rsid w:val="00DA0CB1"/>
    <w:rsid w:val="00DA55D2"/>
    <w:rsid w:val="00DA6214"/>
    <w:rsid w:val="00DA6CCC"/>
    <w:rsid w:val="00DA6CF8"/>
    <w:rsid w:val="00DB0C9B"/>
    <w:rsid w:val="00DB2DB0"/>
    <w:rsid w:val="00DB3C17"/>
    <w:rsid w:val="00DB4701"/>
    <w:rsid w:val="00DB4B11"/>
    <w:rsid w:val="00DB5D5A"/>
    <w:rsid w:val="00DC0AC8"/>
    <w:rsid w:val="00DC1675"/>
    <w:rsid w:val="00DC4309"/>
    <w:rsid w:val="00DC632A"/>
    <w:rsid w:val="00DC6851"/>
    <w:rsid w:val="00DC757A"/>
    <w:rsid w:val="00DE1192"/>
    <w:rsid w:val="00DE4D6F"/>
    <w:rsid w:val="00DE6525"/>
    <w:rsid w:val="00DE7303"/>
    <w:rsid w:val="00DF0D22"/>
    <w:rsid w:val="00DF403A"/>
    <w:rsid w:val="00DF4FB3"/>
    <w:rsid w:val="00DF7333"/>
    <w:rsid w:val="00DF7E17"/>
    <w:rsid w:val="00DF7EAD"/>
    <w:rsid w:val="00E040D3"/>
    <w:rsid w:val="00E0759A"/>
    <w:rsid w:val="00E16937"/>
    <w:rsid w:val="00E20FD1"/>
    <w:rsid w:val="00E21E30"/>
    <w:rsid w:val="00E21E9F"/>
    <w:rsid w:val="00E23DDD"/>
    <w:rsid w:val="00E26C35"/>
    <w:rsid w:val="00E313FB"/>
    <w:rsid w:val="00E34C91"/>
    <w:rsid w:val="00E35544"/>
    <w:rsid w:val="00E35D84"/>
    <w:rsid w:val="00E41F14"/>
    <w:rsid w:val="00E42409"/>
    <w:rsid w:val="00E4303B"/>
    <w:rsid w:val="00E44BC0"/>
    <w:rsid w:val="00E46A84"/>
    <w:rsid w:val="00E55CF0"/>
    <w:rsid w:val="00E569CA"/>
    <w:rsid w:val="00E57E43"/>
    <w:rsid w:val="00E6291C"/>
    <w:rsid w:val="00E64810"/>
    <w:rsid w:val="00E653B5"/>
    <w:rsid w:val="00E70D22"/>
    <w:rsid w:val="00E71726"/>
    <w:rsid w:val="00E73427"/>
    <w:rsid w:val="00E738AF"/>
    <w:rsid w:val="00E746FD"/>
    <w:rsid w:val="00E7593E"/>
    <w:rsid w:val="00E7735A"/>
    <w:rsid w:val="00E802BA"/>
    <w:rsid w:val="00E8233D"/>
    <w:rsid w:val="00E9031D"/>
    <w:rsid w:val="00E9034C"/>
    <w:rsid w:val="00E90925"/>
    <w:rsid w:val="00E93D2D"/>
    <w:rsid w:val="00E95CE8"/>
    <w:rsid w:val="00E96FBA"/>
    <w:rsid w:val="00E9722B"/>
    <w:rsid w:val="00EA1819"/>
    <w:rsid w:val="00EA6938"/>
    <w:rsid w:val="00EA6981"/>
    <w:rsid w:val="00EB01E7"/>
    <w:rsid w:val="00EB0278"/>
    <w:rsid w:val="00EB102B"/>
    <w:rsid w:val="00EB12DD"/>
    <w:rsid w:val="00EB57C4"/>
    <w:rsid w:val="00EB5C71"/>
    <w:rsid w:val="00EB7D76"/>
    <w:rsid w:val="00EC06B2"/>
    <w:rsid w:val="00EC1707"/>
    <w:rsid w:val="00EC424C"/>
    <w:rsid w:val="00ED0D47"/>
    <w:rsid w:val="00ED1187"/>
    <w:rsid w:val="00ED2025"/>
    <w:rsid w:val="00ED51BF"/>
    <w:rsid w:val="00EE01AA"/>
    <w:rsid w:val="00EE39DF"/>
    <w:rsid w:val="00EE4773"/>
    <w:rsid w:val="00EE5348"/>
    <w:rsid w:val="00EE54AC"/>
    <w:rsid w:val="00EF1E4D"/>
    <w:rsid w:val="00EF2434"/>
    <w:rsid w:val="00EF3D28"/>
    <w:rsid w:val="00EF4177"/>
    <w:rsid w:val="00EF41A1"/>
    <w:rsid w:val="00EF4EC3"/>
    <w:rsid w:val="00EF4EE1"/>
    <w:rsid w:val="00EF7CBD"/>
    <w:rsid w:val="00F0318D"/>
    <w:rsid w:val="00F04484"/>
    <w:rsid w:val="00F076BA"/>
    <w:rsid w:val="00F10051"/>
    <w:rsid w:val="00F136F3"/>
    <w:rsid w:val="00F153D9"/>
    <w:rsid w:val="00F16E0D"/>
    <w:rsid w:val="00F17CDF"/>
    <w:rsid w:val="00F20B76"/>
    <w:rsid w:val="00F21A3A"/>
    <w:rsid w:val="00F308F4"/>
    <w:rsid w:val="00F33C03"/>
    <w:rsid w:val="00F34274"/>
    <w:rsid w:val="00F34BCA"/>
    <w:rsid w:val="00F40AAD"/>
    <w:rsid w:val="00F410F1"/>
    <w:rsid w:val="00F43024"/>
    <w:rsid w:val="00F46B72"/>
    <w:rsid w:val="00F47530"/>
    <w:rsid w:val="00F475C1"/>
    <w:rsid w:val="00F51B0A"/>
    <w:rsid w:val="00F5344E"/>
    <w:rsid w:val="00F61975"/>
    <w:rsid w:val="00F65767"/>
    <w:rsid w:val="00F664DA"/>
    <w:rsid w:val="00F7028B"/>
    <w:rsid w:val="00F70CAA"/>
    <w:rsid w:val="00F71AF8"/>
    <w:rsid w:val="00F728F1"/>
    <w:rsid w:val="00F73089"/>
    <w:rsid w:val="00F7347F"/>
    <w:rsid w:val="00F77C41"/>
    <w:rsid w:val="00F808F0"/>
    <w:rsid w:val="00F8454E"/>
    <w:rsid w:val="00F84920"/>
    <w:rsid w:val="00F85C46"/>
    <w:rsid w:val="00F86371"/>
    <w:rsid w:val="00F91A01"/>
    <w:rsid w:val="00F92A5C"/>
    <w:rsid w:val="00F92C00"/>
    <w:rsid w:val="00F97BFF"/>
    <w:rsid w:val="00FA027B"/>
    <w:rsid w:val="00FA1C6D"/>
    <w:rsid w:val="00FA6DEE"/>
    <w:rsid w:val="00FB025E"/>
    <w:rsid w:val="00FB2E4A"/>
    <w:rsid w:val="00FB2EAE"/>
    <w:rsid w:val="00FB3DB1"/>
    <w:rsid w:val="00FB4D7E"/>
    <w:rsid w:val="00FB4D86"/>
    <w:rsid w:val="00FB6B94"/>
    <w:rsid w:val="00FC19D1"/>
    <w:rsid w:val="00FC207D"/>
    <w:rsid w:val="00FC4EF0"/>
    <w:rsid w:val="00FD09E8"/>
    <w:rsid w:val="00FD18DC"/>
    <w:rsid w:val="00FD4436"/>
    <w:rsid w:val="00FD4889"/>
    <w:rsid w:val="00FD593A"/>
    <w:rsid w:val="00FE0880"/>
    <w:rsid w:val="00FE22FD"/>
    <w:rsid w:val="00FE2921"/>
    <w:rsid w:val="00FE3198"/>
    <w:rsid w:val="00FE32D9"/>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34"/>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iPriority w:val="99"/>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3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792029"/>
    <w:pPr>
      <w:spacing w:after="120" w:line="259" w:lineRule="auto"/>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character" w:styleId="UnresolvedMention">
    <w:name w:val="Unresolved Mention"/>
    <w:basedOn w:val="DefaultParagraphFont"/>
    <w:uiPriority w:val="99"/>
    <w:semiHidden/>
    <w:unhideWhenUsed/>
    <w:rsid w:val="004579F0"/>
    <w:rPr>
      <w:color w:val="605E5C"/>
      <w:shd w:val="clear" w:color="auto" w:fill="E1DFDD"/>
    </w:rPr>
  </w:style>
  <w:style w:type="numbering" w:customStyle="1" w:styleId="NoList1">
    <w:name w:val="No List1"/>
    <w:next w:val="NoList"/>
    <w:uiPriority w:val="99"/>
    <w:semiHidden/>
    <w:unhideWhenUsed/>
    <w:rsid w:val="0051786F"/>
  </w:style>
  <w:style w:type="paragraph" w:customStyle="1" w:styleId="Default">
    <w:name w:val="Default"/>
    <w:rsid w:val="0051786F"/>
    <w:pPr>
      <w:autoSpaceDE w:val="0"/>
      <w:autoSpaceDN w:val="0"/>
      <w:adjustRightInd w:val="0"/>
      <w:spacing w:after="0" w:line="240" w:lineRule="auto"/>
    </w:pPr>
    <w:rPr>
      <w:rFonts w:ascii="Circe Bold" w:hAnsi="Circe Bold" w:cs="Circe Bold"/>
      <w:color w:val="000000"/>
      <w:sz w:val="24"/>
      <w:szCs w:val="24"/>
      <w:lang w:val="en-CA"/>
      <w14:ligatures w14:val="standardContextual"/>
    </w:rPr>
  </w:style>
  <w:style w:type="paragraph" w:customStyle="1" w:styleId="Pa11">
    <w:name w:val="Pa11"/>
    <w:basedOn w:val="Default"/>
    <w:next w:val="Default"/>
    <w:uiPriority w:val="99"/>
    <w:rsid w:val="0051786F"/>
    <w:pPr>
      <w:spacing w:line="401" w:lineRule="atLeast"/>
    </w:pPr>
    <w:rPr>
      <w:rFonts w:cs="Times New Roman"/>
      <w:color w:val="auto"/>
    </w:rPr>
  </w:style>
  <w:style w:type="paragraph" w:customStyle="1" w:styleId="Pa12">
    <w:name w:val="Pa12"/>
    <w:basedOn w:val="Default"/>
    <w:next w:val="Default"/>
    <w:uiPriority w:val="99"/>
    <w:rsid w:val="0051786F"/>
    <w:pPr>
      <w:spacing w:line="601" w:lineRule="atLeast"/>
    </w:pPr>
    <w:rPr>
      <w:rFonts w:cs="Times New Roman"/>
      <w:color w:val="auto"/>
    </w:rPr>
  </w:style>
  <w:style w:type="paragraph" w:customStyle="1" w:styleId="Pa4">
    <w:name w:val="Pa4"/>
    <w:basedOn w:val="Default"/>
    <w:next w:val="Default"/>
    <w:uiPriority w:val="99"/>
    <w:rsid w:val="0051786F"/>
    <w:pPr>
      <w:spacing w:line="201" w:lineRule="atLeast"/>
    </w:pPr>
    <w:rPr>
      <w:rFonts w:cs="Times New Roman"/>
      <w:color w:val="auto"/>
    </w:rPr>
  </w:style>
  <w:style w:type="paragraph" w:customStyle="1" w:styleId="Pa10">
    <w:name w:val="Pa10"/>
    <w:basedOn w:val="Default"/>
    <w:next w:val="Default"/>
    <w:uiPriority w:val="99"/>
    <w:rsid w:val="0051786F"/>
    <w:pPr>
      <w:spacing w:line="321" w:lineRule="atLeast"/>
    </w:pPr>
    <w:rPr>
      <w:rFonts w:cs="Times New Roman"/>
      <w:color w:val="auto"/>
    </w:rPr>
  </w:style>
  <w:style w:type="paragraph" w:customStyle="1" w:styleId="Pa16">
    <w:name w:val="Pa16"/>
    <w:basedOn w:val="Default"/>
    <w:next w:val="Default"/>
    <w:uiPriority w:val="99"/>
    <w:rsid w:val="0051786F"/>
    <w:pPr>
      <w:spacing w:line="301" w:lineRule="atLeast"/>
    </w:pPr>
    <w:rPr>
      <w:rFonts w:cs="Times New Roman"/>
      <w:color w:val="auto"/>
    </w:rPr>
  </w:style>
  <w:style w:type="paragraph" w:customStyle="1" w:styleId="Pa17">
    <w:name w:val="Pa17"/>
    <w:basedOn w:val="Default"/>
    <w:next w:val="Default"/>
    <w:uiPriority w:val="99"/>
    <w:rsid w:val="0051786F"/>
    <w:pPr>
      <w:spacing w:line="221" w:lineRule="atLeast"/>
    </w:pPr>
    <w:rPr>
      <w:rFonts w:cs="Times New Roman"/>
      <w:color w:val="auto"/>
    </w:rPr>
  </w:style>
  <w:style w:type="character" w:customStyle="1" w:styleId="A5">
    <w:name w:val="A5"/>
    <w:uiPriority w:val="99"/>
    <w:rsid w:val="0051786F"/>
    <w:rPr>
      <w:rFonts w:ascii="Circe Light" w:hAnsi="Circe Light" w:cs="Circe Light"/>
      <w:color w:val="000000"/>
      <w:sz w:val="11"/>
      <w:szCs w:val="11"/>
    </w:rPr>
  </w:style>
  <w:style w:type="character" w:customStyle="1" w:styleId="A6">
    <w:name w:val="A6"/>
    <w:uiPriority w:val="99"/>
    <w:rsid w:val="0051786F"/>
    <w:rPr>
      <w:rFonts w:ascii="Circe Light" w:hAnsi="Circe Light" w:cs="Circe Light"/>
      <w:color w:val="000000"/>
      <w:sz w:val="8"/>
      <w:szCs w:val="8"/>
    </w:rPr>
  </w:style>
  <w:style w:type="paragraph" w:customStyle="1" w:styleId="FootnoteText1">
    <w:name w:val="Footnote Text1"/>
    <w:basedOn w:val="Normal"/>
    <w:next w:val="FootnoteText"/>
    <w:link w:val="FootnoteTextChar"/>
    <w:rsid w:val="0051786F"/>
    <w:rPr>
      <w:rFonts w:ascii="Century Gothic" w:hAnsi="Century Gothic" w:cs="Arial"/>
      <w:sz w:val="20"/>
      <w:szCs w:val="19"/>
    </w:rPr>
  </w:style>
  <w:style w:type="character" w:customStyle="1" w:styleId="FootnoteTextChar">
    <w:name w:val="Footnote Text Char"/>
    <w:basedOn w:val="DefaultParagraphFont"/>
    <w:link w:val="FootnoteText1"/>
    <w:rsid w:val="0051786F"/>
    <w:rPr>
      <w:rFonts w:ascii="Century Gothic" w:hAnsi="Century Gothic" w:cs="Arial"/>
      <w:kern w:val="0"/>
      <w:sz w:val="20"/>
      <w:szCs w:val="19"/>
      <w:lang w:val="en-GB"/>
      <w14:ligatures w14:val="none"/>
    </w:rPr>
  </w:style>
  <w:style w:type="character" w:styleId="FootnoteReference">
    <w:name w:val="footnote reference"/>
    <w:basedOn w:val="DefaultParagraphFont"/>
    <w:rsid w:val="0051786F"/>
    <w:rPr>
      <w:vertAlign w:val="superscript"/>
    </w:rPr>
  </w:style>
  <w:style w:type="paragraph" w:customStyle="1" w:styleId="Pa7">
    <w:name w:val="Pa7"/>
    <w:basedOn w:val="Default"/>
    <w:next w:val="Default"/>
    <w:uiPriority w:val="99"/>
    <w:rsid w:val="0051786F"/>
    <w:pPr>
      <w:spacing w:line="601" w:lineRule="atLeast"/>
    </w:pPr>
    <w:rPr>
      <w:rFonts w:cs="Times New Roman"/>
      <w:color w:val="auto"/>
    </w:rPr>
  </w:style>
  <w:style w:type="paragraph" w:customStyle="1" w:styleId="Pa8">
    <w:name w:val="Pa8"/>
    <w:basedOn w:val="Default"/>
    <w:next w:val="Default"/>
    <w:uiPriority w:val="99"/>
    <w:rsid w:val="0051786F"/>
    <w:pPr>
      <w:spacing w:line="201" w:lineRule="atLeast"/>
    </w:pPr>
    <w:rPr>
      <w:rFonts w:ascii="Circe Light" w:hAnsi="Circe Light" w:cs="Times New Roman"/>
      <w:color w:val="auto"/>
    </w:rPr>
  </w:style>
  <w:style w:type="numbering" w:customStyle="1" w:styleId="NoList11">
    <w:name w:val="No List11"/>
    <w:next w:val="NoList"/>
    <w:uiPriority w:val="99"/>
    <w:semiHidden/>
    <w:unhideWhenUsed/>
    <w:rsid w:val="0051786F"/>
  </w:style>
  <w:style w:type="paragraph" w:customStyle="1" w:styleId="partheading">
    <w:name w:val="partheading"/>
    <w:basedOn w:val="Normal"/>
    <w:next w:val="Normal"/>
    <w:rsid w:val="0051786F"/>
    <w:pPr>
      <w:keepNext/>
      <w:spacing w:before="480" w:after="240"/>
    </w:pPr>
    <w:rPr>
      <w:rFonts w:ascii="Arial" w:hAnsi="Arial" w:cs="Arial"/>
      <w:b/>
      <w:color w:val="000000"/>
      <w:sz w:val="32"/>
      <w:szCs w:val="19"/>
    </w:rPr>
  </w:style>
  <w:style w:type="paragraph" w:customStyle="1" w:styleId="Revision1">
    <w:name w:val="Revision1"/>
    <w:next w:val="Revision"/>
    <w:hidden/>
    <w:uiPriority w:val="99"/>
    <w:semiHidden/>
    <w:rsid w:val="0051786F"/>
    <w:pPr>
      <w:spacing w:after="0" w:line="240" w:lineRule="auto"/>
    </w:pPr>
  </w:style>
  <w:style w:type="character" w:customStyle="1" w:styleId="cf01">
    <w:name w:val="cf01"/>
    <w:basedOn w:val="DefaultParagraphFont"/>
    <w:rsid w:val="0051786F"/>
    <w:rPr>
      <w:rFonts w:ascii="Segoe UI" w:hAnsi="Segoe UI" w:cs="Segoe UI" w:hint="default"/>
      <w:sz w:val="18"/>
      <w:szCs w:val="18"/>
    </w:rPr>
  </w:style>
  <w:style w:type="character" w:customStyle="1" w:styleId="ui-provider">
    <w:name w:val="ui-provider"/>
    <w:basedOn w:val="DefaultParagraphFont"/>
    <w:rsid w:val="0051786F"/>
  </w:style>
  <w:style w:type="paragraph" w:customStyle="1" w:styleId="Pa31">
    <w:name w:val="Pa31"/>
    <w:basedOn w:val="Default"/>
    <w:next w:val="Default"/>
    <w:uiPriority w:val="99"/>
    <w:rsid w:val="0051786F"/>
    <w:pPr>
      <w:spacing w:line="201" w:lineRule="atLeast"/>
    </w:pPr>
    <w:rPr>
      <w:rFonts w:cs="Times New Roman"/>
      <w:color w:val="auto"/>
    </w:rPr>
  </w:style>
  <w:style w:type="table" w:customStyle="1" w:styleId="TableGrid1">
    <w:name w:val="Table Grid1"/>
    <w:basedOn w:val="TableNormal"/>
    <w:next w:val="TableGrid"/>
    <w:uiPriority w:val="39"/>
    <w:rsid w:val="0051786F"/>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51786F"/>
    <w:pPr>
      <w:widowControl w:val="0"/>
      <w:autoSpaceDE w:val="0"/>
      <w:autoSpaceDN w:val="0"/>
      <w:spacing w:after="120" w:line="240" w:lineRule="auto"/>
    </w:pPr>
    <w:rPr>
      <w:rFonts w:ascii="Circe Light" w:eastAsia="Arial" w:hAnsi="Circe Light" w:cs="Arial"/>
      <w:color w:val="000000"/>
      <w:sz w:val="20"/>
      <w:szCs w:val="14"/>
      <w:lang w:val="en-US"/>
    </w:rPr>
  </w:style>
  <w:style w:type="character" w:customStyle="1" w:styleId="BodyTextChar">
    <w:name w:val="Body Text Char"/>
    <w:basedOn w:val="DefaultParagraphFont"/>
    <w:link w:val="BodyText1"/>
    <w:uiPriority w:val="1"/>
    <w:rsid w:val="0051786F"/>
    <w:rPr>
      <w:rFonts w:ascii="Circe Light" w:eastAsia="Arial" w:hAnsi="Circe Light" w:cs="Arial"/>
      <w:color w:val="000000"/>
      <w:kern w:val="0"/>
      <w:sz w:val="20"/>
      <w:szCs w:val="14"/>
      <w:lang w:val="en-US"/>
      <w14:ligatures w14:val="none"/>
    </w:rPr>
  </w:style>
  <w:style w:type="table" w:customStyle="1" w:styleId="TableGrid2">
    <w:name w:val="Table Grid2"/>
    <w:basedOn w:val="TableNormal"/>
    <w:next w:val="TableGrid"/>
    <w:uiPriority w:val="39"/>
    <w:rsid w:val="0051786F"/>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786F"/>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1786F"/>
    <w:rPr>
      <w:color w:val="2B579A"/>
      <w:shd w:val="clear" w:color="auto" w:fill="E1DFDD"/>
    </w:rPr>
  </w:style>
  <w:style w:type="paragraph" w:customStyle="1" w:styleId="Pa33">
    <w:name w:val="Pa33"/>
    <w:basedOn w:val="Default"/>
    <w:next w:val="Default"/>
    <w:uiPriority w:val="99"/>
    <w:rsid w:val="0051786F"/>
    <w:pPr>
      <w:spacing w:line="261" w:lineRule="atLeast"/>
    </w:pPr>
    <w:rPr>
      <w:rFonts w:cs="Times New Roman"/>
      <w:color w:val="auto"/>
    </w:rPr>
  </w:style>
  <w:style w:type="character" w:customStyle="1" w:styleId="A10">
    <w:name w:val="A10"/>
    <w:uiPriority w:val="99"/>
    <w:rsid w:val="0051786F"/>
    <w:rPr>
      <w:rFonts w:cs="Circe Bold"/>
      <w:b/>
      <w:bCs/>
      <w:color w:val="000000"/>
      <w:sz w:val="30"/>
      <w:szCs w:val="30"/>
    </w:rPr>
  </w:style>
  <w:style w:type="paragraph" w:customStyle="1" w:styleId="Pa26">
    <w:name w:val="Pa26"/>
    <w:basedOn w:val="Default"/>
    <w:next w:val="Default"/>
    <w:uiPriority w:val="99"/>
    <w:rsid w:val="0051786F"/>
    <w:pPr>
      <w:spacing w:line="201" w:lineRule="atLeast"/>
    </w:pPr>
    <w:rPr>
      <w:rFonts w:cs="Times New Roman"/>
      <w:color w:val="auto"/>
    </w:rPr>
  </w:style>
  <w:style w:type="paragraph" w:customStyle="1" w:styleId="Pa13">
    <w:name w:val="Pa13"/>
    <w:basedOn w:val="Default"/>
    <w:next w:val="Default"/>
    <w:uiPriority w:val="99"/>
    <w:rsid w:val="0051786F"/>
    <w:pPr>
      <w:spacing w:line="281" w:lineRule="atLeast"/>
    </w:pPr>
    <w:rPr>
      <w:rFonts w:cs="Times New Roman"/>
      <w:color w:val="auto"/>
    </w:rPr>
  </w:style>
  <w:style w:type="paragraph" w:customStyle="1" w:styleId="Pa9">
    <w:name w:val="Pa9"/>
    <w:basedOn w:val="Default"/>
    <w:next w:val="Default"/>
    <w:uiPriority w:val="99"/>
    <w:rsid w:val="0051786F"/>
    <w:pPr>
      <w:spacing w:line="281" w:lineRule="atLeast"/>
    </w:pPr>
    <w:rPr>
      <w:rFonts w:cs="Times New Roman"/>
      <w:color w:val="auto"/>
    </w:rPr>
  </w:style>
  <w:style w:type="paragraph" w:customStyle="1" w:styleId="bulletlist">
    <w:name w:val="bullet list"/>
    <w:basedOn w:val="Normal"/>
    <w:link w:val="bulletlistChar"/>
    <w:qFormat/>
    <w:rsid w:val="0051786F"/>
    <w:pPr>
      <w:numPr>
        <w:numId w:val="6"/>
      </w:numPr>
      <w:spacing w:after="120"/>
      <w:ind w:left="357" w:hanging="357"/>
      <w:contextualSpacing/>
    </w:pPr>
    <w:rPr>
      <w:rFonts w:ascii="Circe Light" w:hAnsi="Circe Light" w:cs="Calibri"/>
      <w:sz w:val="20"/>
    </w:rPr>
  </w:style>
  <w:style w:type="character" w:customStyle="1" w:styleId="bulletlistChar">
    <w:name w:val="bullet list Char"/>
    <w:basedOn w:val="DefaultParagraphFont"/>
    <w:link w:val="bulletlist"/>
    <w:rsid w:val="0051786F"/>
    <w:rPr>
      <w:rFonts w:ascii="Circe Light" w:hAnsi="Circe Light" w:cs="Calibri"/>
      <w:sz w:val="20"/>
    </w:rPr>
  </w:style>
  <w:style w:type="paragraph" w:customStyle="1" w:styleId="Bulletindent">
    <w:name w:val="Bullet indent"/>
    <w:basedOn w:val="bulletlist"/>
    <w:link w:val="BulletindentChar"/>
    <w:qFormat/>
    <w:rsid w:val="0051786F"/>
    <w:pPr>
      <w:ind w:left="754"/>
    </w:pPr>
    <w:rPr>
      <w:color w:val="000000"/>
    </w:rPr>
  </w:style>
  <w:style w:type="character" w:customStyle="1" w:styleId="BulletindentChar">
    <w:name w:val="Bullet indent Char"/>
    <w:basedOn w:val="bulletlistChar"/>
    <w:link w:val="Bulletindent"/>
    <w:rsid w:val="0051786F"/>
    <w:rPr>
      <w:rFonts w:ascii="Circe Light" w:hAnsi="Circe Light" w:cs="Calibri"/>
      <w:color w:val="000000"/>
      <w:sz w:val="20"/>
    </w:rPr>
  </w:style>
  <w:style w:type="paragraph" w:customStyle="1" w:styleId="sectionhead">
    <w:name w:val="section head"/>
    <w:basedOn w:val="Heading1"/>
    <w:link w:val="sectionheadChar"/>
    <w:qFormat/>
    <w:rsid w:val="0051786F"/>
    <w:pPr>
      <w:spacing w:before="0" w:line="240" w:lineRule="auto"/>
    </w:pPr>
    <w:rPr>
      <w:rFonts w:ascii="Circe Bold" w:hAnsi="Circe Bold"/>
      <w:b w:val="0"/>
      <w:bCs w:val="0"/>
      <w:color w:val="808080"/>
      <w:kern w:val="2"/>
      <w:sz w:val="36"/>
      <w:szCs w:val="32"/>
      <w:lang w:val="en-CA"/>
      <w14:ligatures w14:val="standardContextual"/>
    </w:rPr>
  </w:style>
  <w:style w:type="character" w:customStyle="1" w:styleId="sectionheadChar">
    <w:name w:val="section head Char"/>
    <w:basedOn w:val="Heading1Char"/>
    <w:link w:val="sectionhead"/>
    <w:rsid w:val="0051786F"/>
    <w:rPr>
      <w:rFonts w:ascii="Circe Bold" w:eastAsiaTheme="majorEastAsia" w:hAnsi="Circe Bold" w:cstheme="majorBidi"/>
      <w:b w:val="0"/>
      <w:bCs w:val="0"/>
      <w:color w:val="808080"/>
      <w:kern w:val="2"/>
      <w:sz w:val="36"/>
      <w:szCs w:val="32"/>
      <w:lang w:val="en-CA"/>
      <w14:ligatures w14:val="standardContextual"/>
    </w:rPr>
  </w:style>
  <w:style w:type="paragraph" w:customStyle="1" w:styleId="tableheader">
    <w:name w:val="table header"/>
    <w:basedOn w:val="Heading3"/>
    <w:link w:val="tableheaderChar"/>
    <w:qFormat/>
    <w:rsid w:val="0051786F"/>
    <w:pPr>
      <w:spacing w:before="40" w:line="259" w:lineRule="auto"/>
    </w:pPr>
    <w:rPr>
      <w:rFonts w:ascii="Circe Bold" w:eastAsia="Calibri" w:hAnsi="Circe Bold"/>
      <w:b w:val="0"/>
      <w:bCs w:val="0"/>
      <w:color w:val="808080"/>
      <w:kern w:val="2"/>
      <w:sz w:val="24"/>
      <w:szCs w:val="24"/>
      <w14:ligatures w14:val="standardContextual"/>
    </w:rPr>
  </w:style>
  <w:style w:type="character" w:customStyle="1" w:styleId="tableheaderChar">
    <w:name w:val="table header Char"/>
    <w:basedOn w:val="Heading3Char"/>
    <w:link w:val="tableheader"/>
    <w:rsid w:val="0051786F"/>
    <w:rPr>
      <w:rFonts w:ascii="Circe Bold" w:eastAsia="Calibri" w:hAnsi="Circe Bold" w:cstheme="majorBidi"/>
      <w:b w:val="0"/>
      <w:bCs w:val="0"/>
      <w:color w:val="808080"/>
      <w:kern w:val="2"/>
      <w:sz w:val="24"/>
      <w:szCs w:val="24"/>
      <w14:ligatures w14:val="standardContextual"/>
    </w:rPr>
  </w:style>
  <w:style w:type="paragraph" w:styleId="NormalWeb">
    <w:name w:val="Normal (Web)"/>
    <w:basedOn w:val="Normal"/>
    <w:uiPriority w:val="99"/>
    <w:unhideWhenUsed/>
    <w:rsid w:val="0051786F"/>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paragraph" w:styleId="FootnoteText">
    <w:name w:val="footnote text"/>
    <w:basedOn w:val="Normal"/>
    <w:link w:val="FootnoteTextChar1"/>
    <w:uiPriority w:val="99"/>
    <w:semiHidden/>
    <w:unhideWhenUsed/>
    <w:rsid w:val="0051786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786F"/>
    <w:rPr>
      <w:sz w:val="20"/>
      <w:szCs w:val="20"/>
    </w:rPr>
  </w:style>
  <w:style w:type="paragraph" w:styleId="Revision">
    <w:name w:val="Revision"/>
    <w:hidden/>
    <w:uiPriority w:val="99"/>
    <w:semiHidden/>
    <w:rsid w:val="0051786F"/>
    <w:pPr>
      <w:spacing w:after="0" w:line="240" w:lineRule="auto"/>
    </w:pPr>
  </w:style>
  <w:style w:type="paragraph" w:styleId="BodyText">
    <w:name w:val="Body Text"/>
    <w:basedOn w:val="Normal"/>
    <w:link w:val="BodyTextChar1"/>
    <w:uiPriority w:val="99"/>
    <w:semiHidden/>
    <w:unhideWhenUsed/>
    <w:rsid w:val="0051786F"/>
    <w:pPr>
      <w:spacing w:after="120"/>
    </w:pPr>
  </w:style>
  <w:style w:type="character" w:customStyle="1" w:styleId="BodyTextChar1">
    <w:name w:val="Body Text Char1"/>
    <w:basedOn w:val="DefaultParagraphFont"/>
    <w:link w:val="BodyText"/>
    <w:uiPriority w:val="99"/>
    <w:semiHidden/>
    <w:rsid w:val="0051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cgs.compliance@lgc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cgs.integrity@lgc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cgs.enquiries@lgcgroup.com" TargetMode="External"/><Relationship Id="rId5" Type="http://schemas.openxmlformats.org/officeDocument/2006/relationships/styles" Target="styles.xml"/><Relationship Id="rId15" Type="http://schemas.openxmlformats.org/officeDocument/2006/relationships/hyperlink" Target="mailto:helpdesk@aoecs.org" TargetMode="External"/><Relationship Id="rId10" Type="http://schemas.openxmlformats.org/officeDocument/2006/relationships/hyperlink" Target="https://www.brcgs.com/sto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oecs.org/about-us/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6" ma:contentTypeDescription="Create a new document." ma:contentTypeScope="" ma:versionID="c27d2111d1d60d69549211c931b82691">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ff6f43cf416e274da0b089e5a98df672"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documentManagement>
</p:properties>
</file>

<file path=customXml/itemProps1.xml><?xml version="1.0" encoding="utf-8"?>
<ds:datastoreItem xmlns:ds="http://schemas.openxmlformats.org/officeDocument/2006/customXml" ds:itemID="{10F8330B-4321-4F61-AB0E-4AF102B0B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F8114-016F-47D8-9D89-C8DBF7F2FA57}">
  <ds:schemaRefs>
    <ds:schemaRef ds:uri="http://schemas.microsoft.com/sharepoint/v3/contenttype/forms"/>
  </ds:schemaRefs>
</ds:datastoreItem>
</file>

<file path=customXml/itemProps3.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1e1f2461-e372-4c1b-95fc-d1185a78404a"/>
    <ds:schemaRef ds:uri="9d9532fb-ab88-4435-99c3-bf53b77d21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Griffiths</dc:creator>
  <cp:lastModifiedBy>Monica Pretlove</cp:lastModifiedBy>
  <cp:revision>8</cp:revision>
  <dcterms:created xsi:type="dcterms:W3CDTF">2024-02-15T20:01:00Z</dcterms:created>
  <dcterms:modified xsi:type="dcterms:W3CDTF">2024-02-16T14:41:00Z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0x010100FBBA7989C8406C409438A514032A6E32</vt:lpwstr>
  </property>
  <property fmtid="{D5CDD505-2E9C-101B-9397-08002B2CF9AE}" pid="3" name="Order">
    <vt:r8>1800</vt:r8>
  </property>
  <property fmtid="{D5CDD505-2E9C-101B-9397-08002B2CF9AE}" pid="4" name="MediaServiceImageTags">
    <vt:lpwstr/>
  </property>
  <property fmtid="{D5CDD505-2E9C-101B-9397-08002B2CF9AE}" pid="5" name="_ExtendedDescription">
    <vt:lpwstr/>
  </property>
</Properties>
</file>